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7B" w:rsidRPr="004A6423" w:rsidRDefault="000A657B">
      <w:pPr>
        <w:pStyle w:val="Nzev"/>
        <w:rPr>
          <w:rFonts w:ascii="Calibri" w:hAnsi="Calibri"/>
          <w:sz w:val="28"/>
          <w:u w:val="single"/>
        </w:rPr>
      </w:pPr>
    </w:p>
    <w:p w:rsidR="00B2014A" w:rsidRDefault="003449C2" w:rsidP="00A912A6">
      <w:pPr>
        <w:pStyle w:val="Nzev"/>
        <w:outlineLvl w:val="0"/>
        <w:rPr>
          <w:rFonts w:ascii="Calibri" w:hAnsi="Calibri"/>
          <w:szCs w:val="24"/>
        </w:rPr>
      </w:pPr>
      <w:r w:rsidRPr="004A6423">
        <w:rPr>
          <w:rFonts w:ascii="Calibri" w:hAnsi="Calibri"/>
          <w:szCs w:val="24"/>
        </w:rPr>
        <w:t>PŘÍKAZN</w:t>
      </w:r>
      <w:r w:rsidR="00A912A6" w:rsidRPr="004A6423">
        <w:rPr>
          <w:rFonts w:ascii="Calibri" w:hAnsi="Calibri"/>
          <w:szCs w:val="24"/>
        </w:rPr>
        <w:t>Í SMLOUVA</w:t>
      </w:r>
    </w:p>
    <w:p w:rsidR="000A657B" w:rsidRPr="004A6423" w:rsidRDefault="00A912A6" w:rsidP="00A912A6">
      <w:pPr>
        <w:pStyle w:val="Nzev"/>
        <w:outlineLvl w:val="0"/>
        <w:rPr>
          <w:rFonts w:ascii="Calibri" w:hAnsi="Calibri"/>
          <w:szCs w:val="24"/>
        </w:rPr>
      </w:pPr>
      <w:r w:rsidRPr="004A6423">
        <w:rPr>
          <w:rFonts w:ascii="Calibri" w:hAnsi="Calibri"/>
          <w:szCs w:val="24"/>
        </w:rPr>
        <w:t xml:space="preserve"> O SPRÁVĚ NEMOVITOSTÍ</w:t>
      </w:r>
    </w:p>
    <w:p w:rsidR="000A657B" w:rsidRPr="004A6423" w:rsidRDefault="000A657B">
      <w:pPr>
        <w:jc w:val="both"/>
        <w:rPr>
          <w:rFonts w:ascii="Calibri" w:hAnsi="Calibri"/>
          <w:b/>
          <w:sz w:val="24"/>
        </w:rPr>
      </w:pPr>
    </w:p>
    <w:p w:rsidR="000A657B" w:rsidRPr="004A6423" w:rsidRDefault="00D25F0D" w:rsidP="00D25F0D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uzavřená </w:t>
      </w:r>
      <w:r w:rsidR="00782554" w:rsidRPr="004A6423">
        <w:rPr>
          <w:rFonts w:ascii="Calibri" w:hAnsi="Calibri"/>
          <w:sz w:val="22"/>
          <w:szCs w:val="22"/>
          <w:lang w:eastAsia="en-US"/>
        </w:rPr>
        <w:t xml:space="preserve">podle § 1746 </w:t>
      </w:r>
      <w:r w:rsidR="002E4F1C" w:rsidRPr="004A6423">
        <w:rPr>
          <w:rFonts w:ascii="Calibri" w:hAnsi="Calibri"/>
          <w:sz w:val="22"/>
          <w:szCs w:val="22"/>
          <w:lang w:eastAsia="en-US"/>
        </w:rPr>
        <w:t xml:space="preserve">odst. 1, </w:t>
      </w:r>
      <w:r w:rsidR="00782554" w:rsidRPr="004A6423">
        <w:rPr>
          <w:rFonts w:ascii="Calibri" w:hAnsi="Calibri"/>
          <w:sz w:val="22"/>
          <w:szCs w:val="22"/>
          <w:lang w:eastAsia="en-US"/>
        </w:rPr>
        <w:t>§ 2430 a násl. zákona č. 89/2012 Sb., občanský zákoník</w:t>
      </w:r>
    </w:p>
    <w:p w:rsidR="00782554" w:rsidRPr="004A6423" w:rsidRDefault="00782554" w:rsidP="00782554">
      <w:pPr>
        <w:outlineLvl w:val="0"/>
        <w:rPr>
          <w:rFonts w:ascii="Calibri" w:hAnsi="Calibri"/>
          <w:b/>
          <w:sz w:val="22"/>
          <w:szCs w:val="22"/>
        </w:rPr>
      </w:pPr>
    </w:p>
    <w:p w:rsidR="000A657B" w:rsidRDefault="00200B9F" w:rsidP="00782554">
      <w:pPr>
        <w:outlineLvl w:val="0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mezi těmito s</w:t>
      </w:r>
      <w:r w:rsidR="00961195" w:rsidRPr="004A6423">
        <w:rPr>
          <w:rFonts w:ascii="Calibri" w:hAnsi="Calibri"/>
          <w:b/>
          <w:sz w:val="22"/>
          <w:szCs w:val="22"/>
        </w:rPr>
        <w:t>mluvní</w:t>
      </w:r>
      <w:r w:rsidRPr="004A6423">
        <w:rPr>
          <w:rFonts w:ascii="Calibri" w:hAnsi="Calibri"/>
          <w:b/>
          <w:sz w:val="22"/>
          <w:szCs w:val="22"/>
        </w:rPr>
        <w:t>mi</w:t>
      </w:r>
      <w:r w:rsidR="00961195" w:rsidRPr="004A6423">
        <w:rPr>
          <w:rFonts w:ascii="Calibri" w:hAnsi="Calibri"/>
          <w:b/>
          <w:sz w:val="22"/>
          <w:szCs w:val="22"/>
        </w:rPr>
        <w:t xml:space="preserve"> stran</w:t>
      </w:r>
      <w:r w:rsidRPr="004A6423">
        <w:rPr>
          <w:rFonts w:ascii="Calibri" w:hAnsi="Calibri"/>
          <w:b/>
          <w:sz w:val="22"/>
          <w:szCs w:val="22"/>
        </w:rPr>
        <w:t>ami</w:t>
      </w:r>
      <w:r w:rsidR="00961195" w:rsidRPr="004A6423">
        <w:rPr>
          <w:rFonts w:ascii="Calibri" w:hAnsi="Calibri"/>
          <w:b/>
          <w:sz w:val="22"/>
          <w:szCs w:val="22"/>
        </w:rPr>
        <w:t>:</w:t>
      </w:r>
      <w:r w:rsidRPr="004A6423">
        <w:rPr>
          <w:rFonts w:ascii="Calibri" w:hAnsi="Calibri"/>
          <w:b/>
          <w:sz w:val="22"/>
          <w:szCs w:val="22"/>
        </w:rPr>
        <w:t xml:space="preserve"> </w:t>
      </w:r>
    </w:p>
    <w:p w:rsidR="00170D18" w:rsidRPr="004A6423" w:rsidRDefault="00170D18" w:rsidP="00782554">
      <w:pPr>
        <w:outlineLvl w:val="0"/>
        <w:rPr>
          <w:rFonts w:ascii="Calibri" w:hAnsi="Calibri"/>
          <w:b/>
          <w:sz w:val="22"/>
          <w:szCs w:val="22"/>
        </w:rPr>
      </w:pPr>
    </w:p>
    <w:p w:rsidR="000A657B" w:rsidRPr="004A6423" w:rsidRDefault="000A657B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537B0F" w:rsidRPr="004A6423" w:rsidRDefault="00537B0F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A6423">
        <w:rPr>
          <w:rFonts w:ascii="Calibri" w:hAnsi="Calibri"/>
          <w:b/>
          <w:sz w:val="22"/>
          <w:szCs w:val="22"/>
          <w:u w:val="single"/>
        </w:rPr>
        <w:t>Příkazce:</w:t>
      </w:r>
    </w:p>
    <w:p w:rsidR="002A0A4A" w:rsidRPr="004A6423" w:rsidRDefault="002A0A4A">
      <w:pPr>
        <w:jc w:val="both"/>
        <w:rPr>
          <w:rFonts w:ascii="Calibri" w:hAnsi="Calibri"/>
          <w:sz w:val="22"/>
          <w:szCs w:val="22"/>
        </w:rPr>
      </w:pPr>
    </w:p>
    <w:p w:rsidR="002A0A4A" w:rsidRPr="004A6423" w:rsidRDefault="002A0A4A">
      <w:pPr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Městská část Praha </w:t>
      </w:r>
      <w:r w:rsidR="00C7112D" w:rsidRPr="004A6423">
        <w:rPr>
          <w:rFonts w:ascii="Calibri" w:hAnsi="Calibri"/>
          <w:b/>
          <w:sz w:val="22"/>
          <w:szCs w:val="22"/>
        </w:rPr>
        <w:t>3</w:t>
      </w:r>
    </w:p>
    <w:p w:rsidR="002A0A4A" w:rsidRPr="004A6423" w:rsidRDefault="002A0A4A">
      <w:p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IČ: </w:t>
      </w:r>
      <w:hyperlink r:id="rId9" w:history="1">
        <w:r w:rsidR="00C7112D" w:rsidRPr="004A6423">
          <w:rPr>
            <w:rStyle w:val="Hypertextovodkaz"/>
            <w:rFonts w:ascii="Calibri" w:eastAsia="Arial Unicode MS" w:hAnsi="Calibri"/>
            <w:bCs/>
            <w:color w:val="auto"/>
            <w:sz w:val="22"/>
            <w:szCs w:val="22"/>
            <w:u w:val="none"/>
          </w:rPr>
          <w:t>000 63 517</w:t>
        </w:r>
      </w:hyperlink>
      <w:r w:rsidR="00C7112D" w:rsidRPr="004A6423">
        <w:rPr>
          <w:rFonts w:ascii="Calibri" w:hAnsi="Calibri"/>
          <w:sz w:val="22"/>
          <w:szCs w:val="22"/>
        </w:rPr>
        <w:t xml:space="preserve"> </w:t>
      </w:r>
    </w:p>
    <w:p w:rsidR="00C7112D" w:rsidRPr="004A6423" w:rsidRDefault="002A0A4A">
      <w:pPr>
        <w:jc w:val="both"/>
        <w:rPr>
          <w:rFonts w:ascii="Calibri" w:eastAsia="Arial Unicode MS" w:hAnsi="Calibri"/>
          <w:bCs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se sídlem </w:t>
      </w:r>
      <w:r w:rsidR="00C7112D" w:rsidRPr="004A6423">
        <w:rPr>
          <w:rFonts w:ascii="Calibri" w:eastAsia="Arial Unicode MS" w:hAnsi="Calibri"/>
          <w:bCs/>
          <w:sz w:val="22"/>
          <w:szCs w:val="22"/>
        </w:rPr>
        <w:t>Praha 3, Žižkov, Havlíčkovo nám. 9, PSČ 130 00</w:t>
      </w:r>
    </w:p>
    <w:p w:rsidR="002A0A4A" w:rsidRPr="004A6423" w:rsidRDefault="002A0A4A">
      <w:p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za níž jedná </w:t>
      </w:r>
      <w:hyperlink r:id="rId10" w:history="1">
        <w:r w:rsidR="008D7009" w:rsidRPr="004A6423">
          <w:rPr>
            <w:rStyle w:val="Hypertextovodkaz"/>
            <w:rFonts w:ascii="Calibri" w:eastAsia="Arial Unicode MS" w:hAnsi="Calibri"/>
            <w:bCs/>
            <w:color w:val="auto"/>
            <w:sz w:val="22"/>
            <w:szCs w:val="22"/>
            <w:u w:val="none"/>
          </w:rPr>
          <w:t>Ing. Vladislava</w:t>
        </w:r>
        <w:r w:rsidR="00C7112D" w:rsidRPr="004A6423">
          <w:rPr>
            <w:rStyle w:val="Hypertextovodkaz"/>
            <w:rFonts w:ascii="Calibri" w:eastAsia="Arial Unicode MS" w:hAnsi="Calibri"/>
            <w:bCs/>
            <w:color w:val="auto"/>
            <w:sz w:val="22"/>
            <w:szCs w:val="22"/>
            <w:u w:val="none"/>
          </w:rPr>
          <w:t xml:space="preserve"> Hujov</w:t>
        </w:r>
      </w:hyperlink>
      <w:r w:rsidR="00C7112D" w:rsidRPr="004A6423">
        <w:rPr>
          <w:rFonts w:ascii="Calibri" w:eastAsia="Arial Unicode MS" w:hAnsi="Calibri"/>
          <w:bCs/>
          <w:sz w:val="22"/>
          <w:szCs w:val="22"/>
        </w:rPr>
        <w:t>á, starostka</w:t>
      </w:r>
      <w:r w:rsidR="008D7009" w:rsidRPr="004A6423">
        <w:rPr>
          <w:rFonts w:ascii="Calibri" w:eastAsia="Arial Unicode MS" w:hAnsi="Calibri"/>
          <w:bCs/>
          <w:sz w:val="22"/>
          <w:szCs w:val="22"/>
        </w:rPr>
        <w:t xml:space="preserve"> </w:t>
      </w:r>
    </w:p>
    <w:p w:rsidR="002A0A4A" w:rsidRPr="004A6423" w:rsidRDefault="002A0A4A">
      <w:pPr>
        <w:jc w:val="both"/>
        <w:rPr>
          <w:rFonts w:ascii="Calibri" w:hAnsi="Calibri"/>
          <w:color w:val="000000"/>
          <w:sz w:val="22"/>
          <w:szCs w:val="22"/>
          <w:shd w:val="clear" w:color="auto" w:fill="EAEFF8"/>
        </w:rPr>
      </w:pPr>
    </w:p>
    <w:p w:rsidR="000A657B" w:rsidRPr="004A6423" w:rsidRDefault="00961195">
      <w:pPr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(dále jen „</w:t>
      </w:r>
      <w:r w:rsidR="007236A9" w:rsidRPr="004A6423">
        <w:rPr>
          <w:rFonts w:ascii="Calibri" w:hAnsi="Calibri"/>
          <w:b/>
          <w:sz w:val="22"/>
          <w:szCs w:val="22"/>
        </w:rPr>
        <w:t>Příkazce</w:t>
      </w:r>
      <w:r w:rsidRPr="004A6423">
        <w:rPr>
          <w:rFonts w:ascii="Calibri" w:hAnsi="Calibri"/>
          <w:sz w:val="22"/>
          <w:szCs w:val="22"/>
        </w:rPr>
        <w:t>“</w:t>
      </w:r>
      <w:r w:rsidR="00BD628A" w:rsidRPr="004A6423">
        <w:rPr>
          <w:rFonts w:ascii="Calibri" w:hAnsi="Calibri"/>
          <w:sz w:val="22"/>
          <w:szCs w:val="22"/>
        </w:rPr>
        <w:t xml:space="preserve"> nebo „</w:t>
      </w:r>
      <w:r w:rsidR="00BD628A" w:rsidRPr="004A6423">
        <w:rPr>
          <w:rFonts w:ascii="Calibri" w:hAnsi="Calibri"/>
          <w:b/>
          <w:sz w:val="22"/>
          <w:szCs w:val="22"/>
        </w:rPr>
        <w:t>M</w:t>
      </w:r>
      <w:r w:rsidR="007236A9" w:rsidRPr="004A6423">
        <w:rPr>
          <w:rFonts w:ascii="Calibri" w:hAnsi="Calibri"/>
          <w:b/>
          <w:sz w:val="22"/>
          <w:szCs w:val="22"/>
        </w:rPr>
        <w:t>ěstská část</w:t>
      </w:r>
      <w:r w:rsidR="00BD628A" w:rsidRPr="004A6423">
        <w:rPr>
          <w:rFonts w:ascii="Calibri" w:hAnsi="Calibri"/>
          <w:sz w:val="22"/>
          <w:szCs w:val="22"/>
        </w:rPr>
        <w:t>“</w:t>
      </w:r>
      <w:r w:rsidRPr="004A6423">
        <w:rPr>
          <w:rFonts w:ascii="Calibri" w:hAnsi="Calibri"/>
          <w:sz w:val="22"/>
          <w:szCs w:val="22"/>
        </w:rPr>
        <w:t>)</w:t>
      </w:r>
      <w:r w:rsidRPr="004A6423">
        <w:rPr>
          <w:rFonts w:ascii="Calibri" w:hAnsi="Calibri"/>
          <w:sz w:val="22"/>
          <w:szCs w:val="22"/>
        </w:rPr>
        <w:tab/>
      </w:r>
    </w:p>
    <w:p w:rsidR="000A657B" w:rsidRPr="004A6423" w:rsidRDefault="000A657B">
      <w:pPr>
        <w:rPr>
          <w:rFonts w:ascii="Calibri" w:hAnsi="Calibri"/>
          <w:sz w:val="22"/>
          <w:szCs w:val="22"/>
        </w:rPr>
      </w:pPr>
    </w:p>
    <w:p w:rsidR="00537B0F" w:rsidRPr="004A6423" w:rsidRDefault="00537B0F">
      <w:pPr>
        <w:rPr>
          <w:rFonts w:ascii="Calibri" w:hAnsi="Calibri"/>
          <w:b/>
          <w:sz w:val="22"/>
          <w:szCs w:val="22"/>
          <w:u w:val="single"/>
        </w:rPr>
      </w:pPr>
      <w:r w:rsidRPr="004A6423">
        <w:rPr>
          <w:rFonts w:ascii="Calibri" w:hAnsi="Calibri"/>
          <w:b/>
          <w:sz w:val="22"/>
          <w:szCs w:val="22"/>
          <w:u w:val="single"/>
        </w:rPr>
        <w:t>Příkazník:</w:t>
      </w:r>
    </w:p>
    <w:p w:rsidR="002A0A4A" w:rsidRPr="004A6423" w:rsidRDefault="002A0A4A">
      <w:pPr>
        <w:rPr>
          <w:rFonts w:ascii="Calibri" w:hAnsi="Calibri"/>
          <w:sz w:val="22"/>
          <w:szCs w:val="22"/>
          <w:shd w:val="clear" w:color="auto" w:fill="FFFFFF"/>
        </w:rPr>
      </w:pPr>
    </w:p>
    <w:p w:rsidR="000A657B" w:rsidRPr="004A6423" w:rsidRDefault="00C7112D">
      <w:pPr>
        <w:rPr>
          <w:rFonts w:ascii="Calibri" w:hAnsi="Calibri"/>
          <w:b/>
          <w:sz w:val="22"/>
          <w:szCs w:val="22"/>
          <w:shd w:val="clear" w:color="auto" w:fill="FFFFFF"/>
        </w:rPr>
      </w:pPr>
      <w:r w:rsidRPr="004A6423">
        <w:rPr>
          <w:rFonts w:ascii="Calibri" w:hAnsi="Calibri"/>
          <w:b/>
          <w:sz w:val="22"/>
          <w:szCs w:val="22"/>
          <w:shd w:val="clear" w:color="auto" w:fill="FFFFFF"/>
        </w:rPr>
        <w:t>Správa zbytkového majetku MČ Praha 3 a.s.</w:t>
      </w:r>
    </w:p>
    <w:p w:rsidR="00980325" w:rsidRPr="004A6423" w:rsidRDefault="00980325">
      <w:pPr>
        <w:rPr>
          <w:rFonts w:ascii="Calibri" w:hAnsi="Calibri"/>
          <w:sz w:val="22"/>
          <w:szCs w:val="22"/>
          <w:shd w:val="clear" w:color="auto" w:fill="FFFFFF"/>
        </w:rPr>
      </w:pPr>
      <w:r w:rsidRPr="004A6423">
        <w:rPr>
          <w:rFonts w:ascii="Calibri" w:hAnsi="Calibri"/>
          <w:sz w:val="22"/>
          <w:szCs w:val="22"/>
          <w:shd w:val="clear" w:color="auto" w:fill="FFFFFF"/>
        </w:rPr>
        <w:t xml:space="preserve">IČ: </w:t>
      </w:r>
      <w:r w:rsidR="00C7112D" w:rsidRPr="004A6423">
        <w:rPr>
          <w:rFonts w:ascii="Calibri" w:hAnsi="Calibri"/>
          <w:sz w:val="22"/>
          <w:szCs w:val="22"/>
          <w:shd w:val="clear" w:color="auto" w:fill="FFFFFF"/>
        </w:rPr>
        <w:t>285</w:t>
      </w:r>
      <w:r w:rsidR="002E4F1C" w:rsidRPr="004A6423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C7112D" w:rsidRPr="004A6423">
        <w:rPr>
          <w:rFonts w:ascii="Calibri" w:hAnsi="Calibri"/>
          <w:sz w:val="22"/>
          <w:szCs w:val="22"/>
          <w:shd w:val="clear" w:color="auto" w:fill="FFFFFF"/>
        </w:rPr>
        <w:t>33</w:t>
      </w:r>
      <w:r w:rsidR="002E4F1C" w:rsidRPr="004A6423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C7112D" w:rsidRPr="004A6423">
        <w:rPr>
          <w:rFonts w:ascii="Calibri" w:hAnsi="Calibri"/>
          <w:sz w:val="22"/>
          <w:szCs w:val="22"/>
          <w:shd w:val="clear" w:color="auto" w:fill="FFFFFF"/>
        </w:rPr>
        <w:t>062</w:t>
      </w:r>
    </w:p>
    <w:p w:rsidR="00980325" w:rsidRPr="004A6423" w:rsidRDefault="00980325">
      <w:pPr>
        <w:rPr>
          <w:rFonts w:ascii="Calibri" w:hAnsi="Calibri"/>
          <w:sz w:val="22"/>
          <w:szCs w:val="22"/>
          <w:shd w:val="clear" w:color="auto" w:fill="FFFFFF"/>
        </w:rPr>
      </w:pPr>
      <w:r w:rsidRPr="004A6423">
        <w:rPr>
          <w:rFonts w:ascii="Calibri" w:hAnsi="Calibri"/>
          <w:sz w:val="22"/>
          <w:szCs w:val="22"/>
          <w:shd w:val="clear" w:color="auto" w:fill="FFFFFF"/>
        </w:rPr>
        <w:t xml:space="preserve">se sídlem </w:t>
      </w:r>
      <w:r w:rsidR="00C7112D" w:rsidRPr="004A6423">
        <w:rPr>
          <w:rFonts w:ascii="Calibri" w:hAnsi="Calibri"/>
          <w:sz w:val="22"/>
          <w:szCs w:val="22"/>
          <w:shd w:val="clear" w:color="auto" w:fill="FFFFFF"/>
        </w:rPr>
        <w:t>Praha 3, Žižkov, Olšanská 2666/7, PSČ 13000</w:t>
      </w:r>
    </w:p>
    <w:p w:rsidR="00980325" w:rsidRPr="004A6423" w:rsidRDefault="00980325">
      <w:pPr>
        <w:rPr>
          <w:rFonts w:ascii="Calibri" w:hAnsi="Calibri"/>
          <w:sz w:val="22"/>
          <w:szCs w:val="22"/>
          <w:shd w:val="clear" w:color="auto" w:fill="FFFFFF"/>
        </w:rPr>
      </w:pPr>
      <w:r w:rsidRPr="004A6423">
        <w:rPr>
          <w:rFonts w:ascii="Calibri" w:hAnsi="Calibri"/>
          <w:sz w:val="22"/>
          <w:szCs w:val="22"/>
          <w:shd w:val="clear" w:color="auto" w:fill="FFFFFF"/>
        </w:rPr>
        <w:t xml:space="preserve">sp.zn. </w:t>
      </w:r>
      <w:r w:rsidR="00C7112D" w:rsidRPr="004A6423">
        <w:rPr>
          <w:rFonts w:ascii="Calibri" w:hAnsi="Calibri"/>
          <w:sz w:val="22"/>
          <w:szCs w:val="22"/>
          <w:shd w:val="clear" w:color="auto" w:fill="FFFFFF"/>
        </w:rPr>
        <w:t>B 15071 vedená u Městského soudu v Praze</w:t>
      </w:r>
    </w:p>
    <w:p w:rsidR="00FA1A7F" w:rsidRPr="003C185A" w:rsidRDefault="00FA1A7F" w:rsidP="00FA1A7F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3C185A">
        <w:rPr>
          <w:rFonts w:asciiTheme="minorHAnsi" w:hAnsiTheme="minorHAnsi"/>
          <w:sz w:val="22"/>
          <w:szCs w:val="22"/>
          <w:shd w:val="clear" w:color="auto" w:fill="FFFFFF"/>
        </w:rPr>
        <w:t>za níž jedná předseda představenstva Bc. Tomáš Kalivoda</w:t>
      </w:r>
    </w:p>
    <w:p w:rsidR="00FA1A7F" w:rsidRPr="003C185A" w:rsidRDefault="00FA1A7F" w:rsidP="00FA1A7F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3C185A">
        <w:rPr>
          <w:rFonts w:asciiTheme="minorHAnsi" w:hAnsiTheme="minorHAnsi"/>
          <w:sz w:val="22"/>
          <w:szCs w:val="22"/>
          <w:shd w:val="clear" w:color="auto" w:fill="FFFFFF"/>
        </w:rPr>
        <w:t>místopředseda představenstva Milan Horvát</w:t>
      </w:r>
    </w:p>
    <w:p w:rsidR="00980325" w:rsidRPr="004A6423" w:rsidRDefault="00980325">
      <w:pPr>
        <w:jc w:val="both"/>
        <w:rPr>
          <w:rFonts w:ascii="Calibri" w:hAnsi="Calibri"/>
          <w:sz w:val="22"/>
          <w:szCs w:val="22"/>
        </w:rPr>
      </w:pPr>
    </w:p>
    <w:p w:rsidR="000A657B" w:rsidRPr="004A6423" w:rsidRDefault="00961195">
      <w:p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(dále jen </w:t>
      </w:r>
      <w:r w:rsidR="007236A9" w:rsidRPr="004A6423">
        <w:rPr>
          <w:rFonts w:ascii="Calibri" w:hAnsi="Calibri"/>
          <w:sz w:val="22"/>
          <w:szCs w:val="22"/>
        </w:rPr>
        <w:t>„</w:t>
      </w:r>
      <w:r w:rsidR="007236A9" w:rsidRPr="004A6423">
        <w:rPr>
          <w:rFonts w:ascii="Calibri" w:hAnsi="Calibri"/>
          <w:b/>
          <w:sz w:val="22"/>
          <w:szCs w:val="22"/>
        </w:rPr>
        <w:t>Příkazník</w:t>
      </w:r>
      <w:r w:rsidR="007236A9" w:rsidRPr="004A6423">
        <w:rPr>
          <w:rFonts w:ascii="Calibri" w:hAnsi="Calibri"/>
          <w:sz w:val="22"/>
          <w:szCs w:val="22"/>
        </w:rPr>
        <w:t xml:space="preserve">“ nebo </w:t>
      </w:r>
      <w:r w:rsidRPr="004A6423">
        <w:rPr>
          <w:rFonts w:ascii="Calibri" w:hAnsi="Calibri"/>
          <w:sz w:val="22"/>
          <w:szCs w:val="22"/>
        </w:rPr>
        <w:t>„</w:t>
      </w:r>
      <w:r w:rsidRPr="004A6423">
        <w:rPr>
          <w:rFonts w:ascii="Calibri" w:hAnsi="Calibri"/>
          <w:b/>
          <w:sz w:val="22"/>
          <w:szCs w:val="22"/>
        </w:rPr>
        <w:t>Správce</w:t>
      </w:r>
      <w:r w:rsidRPr="004A6423">
        <w:rPr>
          <w:rFonts w:ascii="Calibri" w:hAnsi="Calibri"/>
          <w:sz w:val="22"/>
          <w:szCs w:val="22"/>
        </w:rPr>
        <w:t>“)</w:t>
      </w:r>
    </w:p>
    <w:p w:rsidR="000A657B" w:rsidRPr="004A6423" w:rsidRDefault="000A657B">
      <w:pPr>
        <w:jc w:val="both"/>
        <w:rPr>
          <w:rFonts w:ascii="Calibri" w:hAnsi="Calibri"/>
          <w:sz w:val="22"/>
          <w:szCs w:val="22"/>
        </w:rPr>
      </w:pPr>
    </w:p>
    <w:p w:rsidR="000A657B" w:rsidRPr="004A6423" w:rsidRDefault="000A657B" w:rsidP="000A657B">
      <w:pPr>
        <w:ind w:left="1429"/>
        <w:jc w:val="both"/>
        <w:rPr>
          <w:rFonts w:ascii="Calibri" w:hAnsi="Calibri"/>
          <w:sz w:val="22"/>
          <w:szCs w:val="22"/>
        </w:rPr>
      </w:pPr>
    </w:p>
    <w:p w:rsidR="000A657B" w:rsidRPr="004A6423" w:rsidRDefault="00961195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Předmět smlouvy</w:t>
      </w:r>
    </w:p>
    <w:p w:rsidR="000A657B" w:rsidRPr="004A6423" w:rsidRDefault="000A657B" w:rsidP="000A657B">
      <w:pPr>
        <w:ind w:left="1080"/>
        <w:rPr>
          <w:rFonts w:ascii="Calibri" w:hAnsi="Calibri"/>
          <w:b/>
          <w:sz w:val="22"/>
          <w:szCs w:val="22"/>
        </w:rPr>
      </w:pPr>
    </w:p>
    <w:p w:rsidR="007236A9" w:rsidRPr="004A6423" w:rsidRDefault="007236A9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Příkazci byly v souladu se zák. č. 131/2000 Sb., o hlavním městě Praze, ve znění pozdějších předpisů, svěřeny nemovitosti (pro účely této smlouvy uváděny jako nemovitosti v majetku </w:t>
      </w:r>
      <w:r w:rsidR="00654A78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>)</w:t>
      </w:r>
      <w:r w:rsidR="008B4423" w:rsidRPr="004A6423">
        <w:rPr>
          <w:rFonts w:ascii="Calibri" w:hAnsi="Calibri"/>
          <w:sz w:val="22"/>
          <w:szCs w:val="22"/>
        </w:rPr>
        <w:t xml:space="preserve">, </w:t>
      </w:r>
      <w:r w:rsidRPr="004A6423">
        <w:rPr>
          <w:rFonts w:ascii="Calibri" w:hAnsi="Calibri"/>
          <w:sz w:val="22"/>
          <w:szCs w:val="22"/>
        </w:rPr>
        <w:t xml:space="preserve">které jsou umístěny na území městské části Praha </w:t>
      </w:r>
      <w:r w:rsidR="002E4F1C" w:rsidRPr="004A6423">
        <w:rPr>
          <w:rFonts w:ascii="Calibri" w:hAnsi="Calibri"/>
          <w:sz w:val="22"/>
          <w:szCs w:val="22"/>
        </w:rPr>
        <w:t>3</w:t>
      </w:r>
      <w:r w:rsidRPr="004A6423">
        <w:rPr>
          <w:rFonts w:ascii="Calibri" w:hAnsi="Calibri"/>
          <w:sz w:val="22"/>
          <w:szCs w:val="22"/>
        </w:rPr>
        <w:t>, a které jsou vymezeny v </w:t>
      </w:r>
      <w:r w:rsidRPr="00026EF8">
        <w:rPr>
          <w:rFonts w:ascii="Calibri" w:hAnsi="Calibri"/>
          <w:sz w:val="22"/>
          <w:szCs w:val="22"/>
          <w:u w:val="single"/>
        </w:rPr>
        <w:t>Příloze č. 1</w:t>
      </w:r>
      <w:r w:rsidRPr="004A6423">
        <w:rPr>
          <w:rFonts w:ascii="Calibri" w:hAnsi="Calibri"/>
          <w:sz w:val="22"/>
          <w:szCs w:val="22"/>
        </w:rPr>
        <w:t xml:space="preserve"> této smlouvy  (dále souhrnně nazývány jako „</w:t>
      </w:r>
      <w:r w:rsidRPr="004A6423">
        <w:rPr>
          <w:rFonts w:ascii="Calibri" w:hAnsi="Calibri"/>
          <w:b/>
          <w:sz w:val="22"/>
          <w:szCs w:val="22"/>
        </w:rPr>
        <w:t>Nemovitosti</w:t>
      </w:r>
      <w:r w:rsidRPr="004A6423">
        <w:rPr>
          <w:rFonts w:ascii="Calibri" w:hAnsi="Calibri"/>
          <w:sz w:val="22"/>
          <w:szCs w:val="22"/>
        </w:rPr>
        <w:t>“</w:t>
      </w:r>
      <w:r w:rsidR="008B4423" w:rsidRPr="004A6423">
        <w:rPr>
          <w:rFonts w:ascii="Calibri" w:hAnsi="Calibri"/>
          <w:sz w:val="22"/>
          <w:szCs w:val="22"/>
        </w:rPr>
        <w:t xml:space="preserve">). </w:t>
      </w:r>
    </w:p>
    <w:p w:rsidR="007236A9" w:rsidRPr="004A6423" w:rsidRDefault="007236A9" w:rsidP="007236A9">
      <w:pPr>
        <w:ind w:left="709"/>
        <w:jc w:val="both"/>
        <w:rPr>
          <w:rFonts w:ascii="Calibri" w:hAnsi="Calibri"/>
          <w:sz w:val="22"/>
          <w:szCs w:val="22"/>
        </w:rPr>
      </w:pPr>
    </w:p>
    <w:p w:rsidR="004F7FE5" w:rsidRPr="004A6423" w:rsidRDefault="0096119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Předmětem této smlouvy je </w:t>
      </w:r>
      <w:r w:rsidR="00026EF8">
        <w:rPr>
          <w:rFonts w:ascii="Calibri" w:hAnsi="Calibri"/>
          <w:sz w:val="22"/>
          <w:szCs w:val="22"/>
        </w:rPr>
        <w:t xml:space="preserve">vykonávání </w:t>
      </w:r>
      <w:r w:rsidR="004F7FE5" w:rsidRPr="004A6423">
        <w:rPr>
          <w:rFonts w:ascii="Calibri" w:hAnsi="Calibri"/>
          <w:sz w:val="22"/>
          <w:szCs w:val="22"/>
        </w:rPr>
        <w:t>s</w:t>
      </w:r>
      <w:r w:rsidRPr="004A6423">
        <w:rPr>
          <w:rFonts w:ascii="Calibri" w:hAnsi="Calibri"/>
          <w:sz w:val="22"/>
          <w:szCs w:val="22"/>
        </w:rPr>
        <w:t xml:space="preserve">právy </w:t>
      </w:r>
      <w:r w:rsidR="004F7FE5" w:rsidRPr="004A6423">
        <w:rPr>
          <w:rFonts w:ascii="Calibri" w:hAnsi="Calibri"/>
          <w:sz w:val="22"/>
          <w:szCs w:val="22"/>
        </w:rPr>
        <w:t>N</w:t>
      </w:r>
      <w:r w:rsidR="00811D99" w:rsidRPr="004A6423">
        <w:rPr>
          <w:rFonts w:ascii="Calibri" w:hAnsi="Calibri"/>
          <w:sz w:val="22"/>
          <w:szCs w:val="22"/>
        </w:rPr>
        <w:t>emovitostí</w:t>
      </w:r>
      <w:r w:rsidR="007236A9" w:rsidRPr="004A6423">
        <w:rPr>
          <w:rFonts w:ascii="Calibri" w:hAnsi="Calibri"/>
          <w:sz w:val="22"/>
          <w:szCs w:val="22"/>
        </w:rPr>
        <w:t xml:space="preserve"> </w:t>
      </w:r>
      <w:r w:rsidR="00026EF8">
        <w:rPr>
          <w:rFonts w:ascii="Calibri" w:hAnsi="Calibri"/>
          <w:sz w:val="22"/>
          <w:szCs w:val="22"/>
        </w:rPr>
        <w:t xml:space="preserve">za úplatu </w:t>
      </w:r>
      <w:r w:rsidR="007236A9" w:rsidRPr="004A6423">
        <w:rPr>
          <w:rFonts w:ascii="Calibri" w:hAnsi="Calibri"/>
          <w:sz w:val="22"/>
          <w:szCs w:val="22"/>
        </w:rPr>
        <w:t xml:space="preserve">Správcem ve prospěch Městské části. </w:t>
      </w:r>
      <w:r w:rsidR="00026EF8">
        <w:rPr>
          <w:rFonts w:ascii="Calibri" w:hAnsi="Calibri"/>
          <w:sz w:val="22"/>
          <w:szCs w:val="22"/>
        </w:rPr>
        <w:t>Výkonem</w:t>
      </w:r>
      <w:r w:rsidR="00026EF8" w:rsidRPr="004A6423">
        <w:rPr>
          <w:rFonts w:ascii="Calibri" w:hAnsi="Calibri"/>
          <w:sz w:val="22"/>
          <w:szCs w:val="22"/>
        </w:rPr>
        <w:t xml:space="preserve"> </w:t>
      </w:r>
      <w:r w:rsidR="007236A9" w:rsidRPr="004A6423">
        <w:rPr>
          <w:rFonts w:ascii="Calibri" w:hAnsi="Calibri"/>
          <w:sz w:val="22"/>
          <w:szCs w:val="22"/>
        </w:rPr>
        <w:t>správy Nemovitostí se rozumí</w:t>
      </w:r>
      <w:r w:rsidRPr="004A6423">
        <w:rPr>
          <w:rFonts w:ascii="Calibri" w:hAnsi="Calibri"/>
          <w:sz w:val="22"/>
          <w:szCs w:val="22"/>
        </w:rPr>
        <w:t xml:space="preserve"> zejména </w:t>
      </w:r>
      <w:r w:rsidR="00885F55" w:rsidRPr="004A6423">
        <w:rPr>
          <w:rFonts w:ascii="Calibri" w:hAnsi="Calibri"/>
          <w:sz w:val="22"/>
          <w:szCs w:val="22"/>
        </w:rPr>
        <w:t>výkon</w:t>
      </w:r>
      <w:r w:rsidR="0076535D" w:rsidRPr="004A6423">
        <w:rPr>
          <w:rFonts w:ascii="Calibri" w:hAnsi="Calibri"/>
          <w:sz w:val="22"/>
          <w:szCs w:val="22"/>
        </w:rPr>
        <w:t xml:space="preserve"> </w:t>
      </w:r>
      <w:r w:rsidR="00811D99" w:rsidRPr="004A6423">
        <w:rPr>
          <w:rFonts w:ascii="Calibri" w:hAnsi="Calibri"/>
          <w:sz w:val="22"/>
          <w:szCs w:val="22"/>
        </w:rPr>
        <w:t xml:space="preserve">vlastní </w:t>
      </w:r>
      <w:r w:rsidR="0076535D" w:rsidRPr="004A6423">
        <w:rPr>
          <w:rFonts w:ascii="Calibri" w:hAnsi="Calibri"/>
          <w:sz w:val="22"/>
          <w:szCs w:val="22"/>
        </w:rPr>
        <w:t xml:space="preserve">činnosti Správce, včetně </w:t>
      </w:r>
      <w:r w:rsidR="00C332D5" w:rsidRPr="004A6423">
        <w:rPr>
          <w:rFonts w:ascii="Calibri" w:hAnsi="Calibri"/>
          <w:sz w:val="22"/>
          <w:szCs w:val="22"/>
        </w:rPr>
        <w:t>navrhování efektivního způsobu zajištění</w:t>
      </w:r>
      <w:r w:rsidR="0076535D" w:rsidRPr="004A6423">
        <w:rPr>
          <w:rFonts w:ascii="Calibri" w:hAnsi="Calibri"/>
          <w:sz w:val="22"/>
          <w:szCs w:val="22"/>
        </w:rPr>
        <w:t xml:space="preserve"> </w:t>
      </w:r>
      <w:r w:rsidR="00811D99" w:rsidRPr="004A6423">
        <w:rPr>
          <w:rFonts w:ascii="Calibri" w:hAnsi="Calibri"/>
          <w:sz w:val="22"/>
          <w:szCs w:val="22"/>
        </w:rPr>
        <w:t>d</w:t>
      </w:r>
      <w:r w:rsidRPr="004A6423">
        <w:rPr>
          <w:rFonts w:ascii="Calibri" w:hAnsi="Calibri"/>
          <w:sz w:val="22"/>
          <w:szCs w:val="22"/>
        </w:rPr>
        <w:t>robn</w:t>
      </w:r>
      <w:r w:rsidR="00C332D5" w:rsidRPr="004A6423">
        <w:rPr>
          <w:rFonts w:ascii="Calibri" w:hAnsi="Calibri"/>
          <w:sz w:val="22"/>
          <w:szCs w:val="22"/>
        </w:rPr>
        <w:t>é</w:t>
      </w:r>
      <w:r w:rsidR="00811D99" w:rsidRPr="004A6423">
        <w:rPr>
          <w:rFonts w:ascii="Calibri" w:hAnsi="Calibri"/>
          <w:sz w:val="22"/>
          <w:szCs w:val="22"/>
        </w:rPr>
        <w:t xml:space="preserve"> údržby a</w:t>
      </w:r>
      <w:r w:rsidR="0076535D" w:rsidRPr="004A6423">
        <w:rPr>
          <w:rFonts w:ascii="Calibri" w:hAnsi="Calibri"/>
          <w:sz w:val="22"/>
          <w:szCs w:val="22"/>
        </w:rPr>
        <w:t xml:space="preserve"> oprav, </w:t>
      </w:r>
      <w:r w:rsidR="00811D99" w:rsidRPr="004A6423">
        <w:rPr>
          <w:rFonts w:ascii="Calibri" w:hAnsi="Calibri"/>
          <w:sz w:val="22"/>
          <w:szCs w:val="22"/>
        </w:rPr>
        <w:t>velké údržby a oprav</w:t>
      </w:r>
      <w:r w:rsidR="0076535D" w:rsidRPr="004A6423">
        <w:rPr>
          <w:rFonts w:ascii="Calibri" w:hAnsi="Calibri"/>
          <w:sz w:val="22"/>
          <w:szCs w:val="22"/>
        </w:rPr>
        <w:t xml:space="preserve"> a </w:t>
      </w:r>
      <w:r w:rsidR="00811D99" w:rsidRPr="004A6423">
        <w:rPr>
          <w:rFonts w:ascii="Calibri" w:hAnsi="Calibri"/>
          <w:sz w:val="22"/>
          <w:szCs w:val="22"/>
        </w:rPr>
        <w:t>investic</w:t>
      </w:r>
      <w:r w:rsidR="0076535D" w:rsidRPr="004A6423">
        <w:rPr>
          <w:rFonts w:ascii="Calibri" w:hAnsi="Calibri"/>
          <w:sz w:val="22"/>
          <w:szCs w:val="22"/>
        </w:rPr>
        <w:t xml:space="preserve"> a průběžné i následné kontroly jejich provedení,</w:t>
      </w:r>
      <w:r w:rsidR="004F7FE5" w:rsidRPr="004A6423">
        <w:rPr>
          <w:rFonts w:ascii="Calibri" w:hAnsi="Calibri"/>
          <w:sz w:val="22"/>
          <w:szCs w:val="22"/>
        </w:rPr>
        <w:t xml:space="preserve"> </w:t>
      </w:r>
      <w:r w:rsidR="007236A9" w:rsidRPr="004A6423">
        <w:rPr>
          <w:rFonts w:ascii="Calibri" w:hAnsi="Calibri"/>
          <w:sz w:val="22"/>
          <w:szCs w:val="22"/>
        </w:rPr>
        <w:t xml:space="preserve">specifikované </w:t>
      </w:r>
      <w:r w:rsidR="00A95E24" w:rsidRPr="004A6423">
        <w:rPr>
          <w:rFonts w:ascii="Calibri" w:hAnsi="Calibri"/>
          <w:sz w:val="22"/>
          <w:szCs w:val="22"/>
        </w:rPr>
        <w:t>v</w:t>
      </w:r>
      <w:r w:rsidR="007236A9" w:rsidRPr="004A6423">
        <w:rPr>
          <w:rFonts w:ascii="Calibri" w:hAnsi="Calibri"/>
          <w:sz w:val="22"/>
          <w:szCs w:val="22"/>
        </w:rPr>
        <w:t xml:space="preserve"> </w:t>
      </w:r>
      <w:r w:rsidR="007236A9" w:rsidRPr="00026EF8">
        <w:rPr>
          <w:rFonts w:ascii="Calibri" w:hAnsi="Calibri"/>
          <w:sz w:val="22"/>
          <w:szCs w:val="22"/>
        </w:rPr>
        <w:t xml:space="preserve">čl. </w:t>
      </w:r>
      <w:r w:rsidR="00A57EB1" w:rsidRPr="00026EF8">
        <w:rPr>
          <w:rFonts w:ascii="Calibri" w:hAnsi="Calibri"/>
          <w:sz w:val="22"/>
          <w:szCs w:val="22"/>
        </w:rPr>
        <w:t>I</w:t>
      </w:r>
      <w:r w:rsidR="007236A9" w:rsidRPr="00026EF8">
        <w:rPr>
          <w:rFonts w:ascii="Calibri" w:hAnsi="Calibri"/>
          <w:sz w:val="22"/>
          <w:szCs w:val="22"/>
        </w:rPr>
        <w:t>I</w:t>
      </w:r>
      <w:r w:rsidR="0076535D" w:rsidRPr="00026EF8">
        <w:rPr>
          <w:rFonts w:ascii="Calibri" w:hAnsi="Calibri"/>
          <w:sz w:val="22"/>
          <w:szCs w:val="22"/>
        </w:rPr>
        <w:t>I</w:t>
      </w:r>
      <w:r w:rsidR="00064EEE" w:rsidRPr="00B2014A">
        <w:rPr>
          <w:rFonts w:ascii="Calibri" w:hAnsi="Calibri"/>
          <w:sz w:val="22"/>
          <w:szCs w:val="22"/>
        </w:rPr>
        <w:t>,</w:t>
      </w:r>
      <w:r w:rsidR="0076535D" w:rsidRPr="004A6423">
        <w:rPr>
          <w:rFonts w:ascii="Calibri" w:hAnsi="Calibri"/>
          <w:sz w:val="22"/>
          <w:szCs w:val="22"/>
        </w:rPr>
        <w:t xml:space="preserve"> a výkon dalších činností Správce dle této smlouvy a za podmínek stanovených touto smlouvou</w:t>
      </w:r>
      <w:r w:rsidR="0022372F">
        <w:rPr>
          <w:rFonts w:ascii="Calibri" w:hAnsi="Calibri"/>
          <w:sz w:val="22"/>
          <w:szCs w:val="22"/>
        </w:rPr>
        <w:t>, a to počínaje 1. 1. 2017.</w:t>
      </w:r>
    </w:p>
    <w:p w:rsidR="000A657B" w:rsidRPr="004A6423" w:rsidRDefault="000A657B" w:rsidP="000A657B">
      <w:pPr>
        <w:ind w:left="709"/>
        <w:jc w:val="both"/>
        <w:rPr>
          <w:rFonts w:ascii="Calibri" w:hAnsi="Calibri"/>
          <w:sz w:val="22"/>
          <w:szCs w:val="22"/>
        </w:rPr>
      </w:pPr>
    </w:p>
    <w:p w:rsidR="00654A78" w:rsidRPr="004A6423" w:rsidRDefault="00654A78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Správce prohlašuje, že disponuje kvalifikací a příslušnými oprávněními k tomu, aby mohl </w:t>
      </w:r>
      <w:r w:rsidR="00DA4FBF" w:rsidRPr="00026EF8">
        <w:rPr>
          <w:rFonts w:ascii="Calibri" w:hAnsi="Calibri"/>
          <w:sz w:val="22"/>
          <w:szCs w:val="22"/>
        </w:rPr>
        <w:t>řádně</w:t>
      </w:r>
      <w:r w:rsidR="00DA4FBF" w:rsidRPr="00B2014A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plnit funkci správce Nemovitostí a plnit veškeré další povinnosti se správou Nemovitostí související. </w:t>
      </w:r>
    </w:p>
    <w:p w:rsidR="00654A78" w:rsidRPr="004A6423" w:rsidRDefault="00654A78" w:rsidP="00654A78">
      <w:pPr>
        <w:ind w:left="709"/>
        <w:jc w:val="both"/>
        <w:rPr>
          <w:rFonts w:ascii="Calibri" w:hAnsi="Calibri"/>
          <w:sz w:val="22"/>
          <w:szCs w:val="22"/>
        </w:rPr>
      </w:pPr>
    </w:p>
    <w:p w:rsidR="009239B9" w:rsidRDefault="00654A78" w:rsidP="005D3899">
      <w:pPr>
        <w:numPr>
          <w:ilvl w:val="1"/>
          <w:numId w:val="1"/>
        </w:numPr>
        <w:ind w:left="709" w:hanging="703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Městská část se rozhodla postupovat v souladu s příslušnými ustanoveními zák. o veřejných zakázkách, ve znění pozdějších předpisů, o tzv. „in house výjimce“.</w:t>
      </w:r>
    </w:p>
    <w:p w:rsidR="009239B9" w:rsidRDefault="009239B9" w:rsidP="00AB661A">
      <w:pPr>
        <w:ind w:left="709"/>
        <w:jc w:val="both"/>
        <w:rPr>
          <w:rFonts w:ascii="Calibri" w:hAnsi="Calibri"/>
          <w:sz w:val="22"/>
          <w:szCs w:val="22"/>
        </w:rPr>
      </w:pPr>
    </w:p>
    <w:p w:rsidR="00654A78" w:rsidRDefault="009239B9" w:rsidP="005D3899">
      <w:pPr>
        <w:numPr>
          <w:ilvl w:val="1"/>
          <w:numId w:val="1"/>
        </w:numPr>
        <w:ind w:left="709" w:hanging="70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Městská část zajistí včasné předání správních a ekonomických činností, úkolů a související dokumentace tak</w:t>
      </w:r>
      <w:r w:rsidR="002F58A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</w:t>
      </w:r>
      <w:r w:rsidR="002F58A6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y byla </w:t>
      </w:r>
      <w:r w:rsidRPr="009239B9">
        <w:rPr>
          <w:rFonts w:ascii="Calibri" w:hAnsi="Calibri"/>
          <w:sz w:val="22"/>
          <w:szCs w:val="22"/>
        </w:rPr>
        <w:t>zabezpečen</w:t>
      </w:r>
      <w:r>
        <w:rPr>
          <w:rFonts w:ascii="Calibri" w:hAnsi="Calibri"/>
          <w:sz w:val="22"/>
          <w:szCs w:val="22"/>
        </w:rPr>
        <w:t>a</w:t>
      </w:r>
      <w:r w:rsidRPr="009239B9">
        <w:rPr>
          <w:rFonts w:ascii="Calibri" w:hAnsi="Calibri"/>
          <w:sz w:val="22"/>
          <w:szCs w:val="22"/>
        </w:rPr>
        <w:t xml:space="preserve"> kontinuit</w:t>
      </w:r>
      <w:r>
        <w:rPr>
          <w:rFonts w:ascii="Calibri" w:hAnsi="Calibri"/>
          <w:sz w:val="22"/>
          <w:szCs w:val="22"/>
        </w:rPr>
        <w:t>a</w:t>
      </w:r>
      <w:r w:rsidRPr="009239B9">
        <w:rPr>
          <w:rFonts w:ascii="Calibri" w:hAnsi="Calibri"/>
          <w:sz w:val="22"/>
          <w:szCs w:val="22"/>
        </w:rPr>
        <w:t xml:space="preserve"> </w:t>
      </w:r>
      <w:r w:rsidR="002F58A6">
        <w:rPr>
          <w:rFonts w:ascii="Calibri" w:hAnsi="Calibri"/>
          <w:sz w:val="22"/>
          <w:szCs w:val="22"/>
        </w:rPr>
        <w:t>činností správy</w:t>
      </w:r>
      <w:r w:rsidRPr="009239B9">
        <w:rPr>
          <w:rFonts w:ascii="Calibri" w:hAnsi="Calibri"/>
          <w:sz w:val="22"/>
          <w:szCs w:val="22"/>
        </w:rPr>
        <w:t>.</w:t>
      </w:r>
      <w:r w:rsidR="002F58A6">
        <w:rPr>
          <w:rFonts w:ascii="Calibri" w:hAnsi="Calibri"/>
          <w:sz w:val="22"/>
          <w:szCs w:val="22"/>
        </w:rPr>
        <w:t xml:space="preserve"> S ohledem na převod činností se Městská část zavazuje zajistit součinnost sesterské organizace a subjektů, které vykonávají dosavadní správu a vytvořit vhodné podmínky k realizaci převodu činností správy na Správce.</w:t>
      </w:r>
    </w:p>
    <w:p w:rsidR="00545102" w:rsidRDefault="005166BA" w:rsidP="00AB661A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2F58A6" w:rsidRDefault="00545102" w:rsidP="00545102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2F58A6" w:rsidRPr="002F58A6">
        <w:rPr>
          <w:rFonts w:ascii="Calibri" w:hAnsi="Calibri"/>
          <w:sz w:val="22"/>
          <w:szCs w:val="22"/>
        </w:rPr>
        <w:lastRenderedPageBreak/>
        <w:t>V souvislosti s</w:t>
      </w:r>
      <w:r w:rsidR="002F58A6">
        <w:rPr>
          <w:rFonts w:ascii="Calibri" w:hAnsi="Calibri"/>
          <w:sz w:val="22"/>
          <w:szCs w:val="22"/>
        </w:rPr>
        <w:t xml:space="preserve"> převodem a </w:t>
      </w:r>
      <w:r w:rsidR="002F58A6" w:rsidRPr="002F58A6">
        <w:rPr>
          <w:rFonts w:ascii="Calibri" w:hAnsi="Calibri"/>
          <w:sz w:val="22"/>
          <w:szCs w:val="22"/>
        </w:rPr>
        <w:t xml:space="preserve">předáním </w:t>
      </w:r>
      <w:r w:rsidR="002F58A6">
        <w:rPr>
          <w:rFonts w:ascii="Calibri" w:hAnsi="Calibri"/>
          <w:sz w:val="22"/>
          <w:szCs w:val="22"/>
        </w:rPr>
        <w:t xml:space="preserve">činností </w:t>
      </w:r>
      <w:r w:rsidR="005166BA">
        <w:rPr>
          <w:rFonts w:ascii="Calibri" w:hAnsi="Calibri"/>
          <w:sz w:val="22"/>
          <w:szCs w:val="22"/>
        </w:rPr>
        <w:t>správy</w:t>
      </w:r>
      <w:r w:rsidR="002F58A6">
        <w:rPr>
          <w:rFonts w:ascii="Calibri" w:hAnsi="Calibri"/>
          <w:sz w:val="22"/>
          <w:szCs w:val="22"/>
        </w:rPr>
        <w:t>:</w:t>
      </w:r>
    </w:p>
    <w:p w:rsidR="00B83CDF" w:rsidRDefault="00317223" w:rsidP="005D389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Konstatuje se, že pro </w:t>
      </w:r>
      <w:r w:rsidR="00B83CDF">
        <w:rPr>
          <w:rFonts w:ascii="Calibri" w:hAnsi="Calibri"/>
          <w:sz w:val="22"/>
          <w:szCs w:val="22"/>
        </w:rPr>
        <w:t>Městsk</w:t>
      </w:r>
      <w:r>
        <w:rPr>
          <w:rFonts w:ascii="Calibri" w:hAnsi="Calibri"/>
          <w:sz w:val="22"/>
          <w:szCs w:val="22"/>
        </w:rPr>
        <w:t>ou</w:t>
      </w:r>
      <w:r w:rsidR="00B83CDF">
        <w:rPr>
          <w:rFonts w:ascii="Calibri" w:hAnsi="Calibri"/>
          <w:sz w:val="22"/>
          <w:szCs w:val="22"/>
        </w:rPr>
        <w:t xml:space="preserve"> část </w:t>
      </w:r>
      <w:r w:rsidR="002F58A6" w:rsidRPr="002F58A6">
        <w:rPr>
          <w:rFonts w:ascii="Calibri" w:hAnsi="Calibri"/>
          <w:sz w:val="22"/>
          <w:szCs w:val="22"/>
        </w:rPr>
        <w:t>poskytoval</w:t>
      </w:r>
      <w:r w:rsidR="00B83CDF">
        <w:rPr>
          <w:rFonts w:ascii="Calibri" w:hAnsi="Calibri"/>
          <w:sz w:val="22"/>
          <w:szCs w:val="22"/>
        </w:rPr>
        <w:t xml:space="preserve">a dosavadní správu sesterská organizace Správa majetkového portfolia, a.s., sídlem </w:t>
      </w:r>
      <w:r w:rsidR="00B83CDF" w:rsidRPr="00B83CDF">
        <w:rPr>
          <w:rFonts w:ascii="Calibri" w:hAnsi="Calibri"/>
          <w:sz w:val="22"/>
          <w:szCs w:val="22"/>
        </w:rPr>
        <w:t>Praha 3, Olšanská 2666/7, PSČ 13000</w:t>
      </w:r>
      <w:r w:rsidR="00B83CDF">
        <w:rPr>
          <w:rFonts w:ascii="Calibri" w:hAnsi="Calibri"/>
          <w:sz w:val="22"/>
          <w:szCs w:val="22"/>
        </w:rPr>
        <w:t xml:space="preserve">, IČ </w:t>
      </w:r>
      <w:r w:rsidR="00B83CDF" w:rsidRPr="00B83CDF">
        <w:rPr>
          <w:rFonts w:ascii="Calibri" w:hAnsi="Calibri"/>
          <w:sz w:val="22"/>
          <w:szCs w:val="22"/>
        </w:rPr>
        <w:t>28954866</w:t>
      </w:r>
      <w:r w:rsidR="00B83CDF">
        <w:rPr>
          <w:rFonts w:ascii="Calibri" w:hAnsi="Calibri"/>
          <w:sz w:val="22"/>
          <w:szCs w:val="22"/>
        </w:rPr>
        <w:t xml:space="preserve"> dále jako „SMP“)</w:t>
      </w:r>
      <w:r w:rsidR="002F58A6" w:rsidRPr="002F58A6">
        <w:rPr>
          <w:rFonts w:ascii="Calibri" w:hAnsi="Calibri"/>
          <w:sz w:val="22"/>
          <w:szCs w:val="22"/>
        </w:rPr>
        <w:t xml:space="preserve">, </w:t>
      </w:r>
      <w:r w:rsidR="00B83CDF">
        <w:rPr>
          <w:rFonts w:ascii="Calibri" w:hAnsi="Calibri"/>
          <w:sz w:val="22"/>
          <w:szCs w:val="22"/>
        </w:rPr>
        <w:t xml:space="preserve">přičemž smluvní obstaravatelský vztah se </w:t>
      </w:r>
      <w:r w:rsidR="002F58A6" w:rsidRPr="002F58A6">
        <w:rPr>
          <w:rFonts w:ascii="Calibri" w:hAnsi="Calibri"/>
          <w:sz w:val="22"/>
          <w:szCs w:val="22"/>
        </w:rPr>
        <w:t>ukonč</w:t>
      </w:r>
      <w:r w:rsidR="00B83CDF">
        <w:rPr>
          <w:rFonts w:ascii="Calibri" w:hAnsi="Calibri"/>
          <w:sz w:val="22"/>
          <w:szCs w:val="22"/>
        </w:rPr>
        <w:t xml:space="preserve">uje </w:t>
      </w:r>
      <w:r w:rsidR="005166BA">
        <w:rPr>
          <w:rFonts w:ascii="Calibri" w:hAnsi="Calibri"/>
          <w:sz w:val="22"/>
          <w:szCs w:val="22"/>
        </w:rPr>
        <w:t xml:space="preserve">ke </w:t>
      </w:r>
      <w:r w:rsidR="002F58A6" w:rsidRPr="002F58A6">
        <w:rPr>
          <w:rFonts w:ascii="Calibri" w:hAnsi="Calibri"/>
          <w:sz w:val="22"/>
          <w:szCs w:val="22"/>
        </w:rPr>
        <w:t>dni 31. prosince 201</w:t>
      </w:r>
      <w:r w:rsidR="00B83CDF">
        <w:rPr>
          <w:rFonts w:ascii="Calibri" w:hAnsi="Calibri"/>
          <w:sz w:val="22"/>
          <w:szCs w:val="22"/>
        </w:rPr>
        <w:t>6, k tomu</w:t>
      </w:r>
      <w:r w:rsidR="005166BA">
        <w:rPr>
          <w:rFonts w:ascii="Calibri" w:hAnsi="Calibri"/>
          <w:sz w:val="22"/>
          <w:szCs w:val="22"/>
        </w:rPr>
        <w:t>to</w:t>
      </w:r>
      <w:r w:rsidR="00B83CDF">
        <w:rPr>
          <w:rFonts w:ascii="Calibri" w:hAnsi="Calibri"/>
          <w:sz w:val="22"/>
          <w:szCs w:val="22"/>
        </w:rPr>
        <w:t xml:space="preserve"> </w:t>
      </w:r>
      <w:r w:rsidR="005166BA">
        <w:rPr>
          <w:rFonts w:ascii="Calibri" w:hAnsi="Calibri"/>
          <w:sz w:val="22"/>
          <w:szCs w:val="22"/>
        </w:rPr>
        <w:t xml:space="preserve">datu </w:t>
      </w:r>
      <w:r w:rsidR="00B83CDF">
        <w:rPr>
          <w:rFonts w:ascii="Calibri" w:hAnsi="Calibri"/>
          <w:sz w:val="22"/>
          <w:szCs w:val="22"/>
        </w:rPr>
        <w:t xml:space="preserve">SMP </w:t>
      </w:r>
      <w:r w:rsidR="005166BA">
        <w:rPr>
          <w:rFonts w:ascii="Calibri" w:hAnsi="Calibri"/>
          <w:sz w:val="22"/>
          <w:szCs w:val="22"/>
        </w:rPr>
        <w:t xml:space="preserve">plní povinnosti správy a </w:t>
      </w:r>
      <w:r w:rsidR="00B83CDF">
        <w:rPr>
          <w:rFonts w:ascii="Calibri" w:hAnsi="Calibri"/>
          <w:sz w:val="22"/>
          <w:szCs w:val="22"/>
        </w:rPr>
        <w:t>odpovídá za</w:t>
      </w:r>
      <w:r w:rsidR="005166BA">
        <w:rPr>
          <w:rFonts w:ascii="Calibri" w:hAnsi="Calibri"/>
          <w:sz w:val="22"/>
          <w:szCs w:val="22"/>
        </w:rPr>
        <w:t xml:space="preserve"> správnost ekonomické činnost</w:t>
      </w:r>
      <w:r w:rsidR="003A28CF">
        <w:rPr>
          <w:rFonts w:ascii="Calibri" w:hAnsi="Calibri"/>
          <w:sz w:val="22"/>
          <w:szCs w:val="22"/>
        </w:rPr>
        <w:t>i</w:t>
      </w:r>
      <w:r w:rsidR="005166BA">
        <w:rPr>
          <w:rFonts w:ascii="Calibri" w:hAnsi="Calibri"/>
          <w:sz w:val="22"/>
          <w:szCs w:val="22"/>
        </w:rPr>
        <w:t xml:space="preserve"> (účetní evidence apod.), rovněž tak SMP odpovídá za zpracování a správnost účetní závěrky za rok 2016</w:t>
      </w:r>
      <w:r w:rsidR="00ED4107">
        <w:rPr>
          <w:rFonts w:ascii="Calibri" w:hAnsi="Calibri"/>
          <w:sz w:val="22"/>
          <w:szCs w:val="22"/>
        </w:rPr>
        <w:t xml:space="preserve">, </w:t>
      </w:r>
      <w:r w:rsidR="00A047BC">
        <w:rPr>
          <w:rFonts w:ascii="Calibri" w:hAnsi="Calibri"/>
          <w:sz w:val="22"/>
          <w:szCs w:val="22"/>
        </w:rPr>
        <w:t>přezkoumání hospodaření (</w:t>
      </w:r>
      <w:r w:rsidR="00ED4107">
        <w:rPr>
          <w:rFonts w:ascii="Calibri" w:hAnsi="Calibri"/>
          <w:sz w:val="22"/>
          <w:szCs w:val="22"/>
        </w:rPr>
        <w:t>audit účetní závěrky</w:t>
      </w:r>
      <w:r w:rsidR="00A047BC">
        <w:rPr>
          <w:rFonts w:ascii="Calibri" w:hAnsi="Calibri"/>
          <w:sz w:val="22"/>
          <w:szCs w:val="22"/>
        </w:rPr>
        <w:t>)</w:t>
      </w:r>
      <w:r w:rsidR="00ED4107">
        <w:rPr>
          <w:rFonts w:ascii="Calibri" w:hAnsi="Calibri"/>
          <w:sz w:val="22"/>
          <w:szCs w:val="22"/>
        </w:rPr>
        <w:t xml:space="preserve"> za rok 2016 a za odevzdání daňového přiznání spolu s účetní závěrkou na příslušný Finanční úřad.</w:t>
      </w:r>
      <w:r>
        <w:rPr>
          <w:rFonts w:ascii="Calibri" w:hAnsi="Calibri"/>
          <w:sz w:val="22"/>
          <w:szCs w:val="22"/>
        </w:rPr>
        <w:t>;</w:t>
      </w:r>
      <w:r w:rsidR="005166BA">
        <w:rPr>
          <w:rFonts w:ascii="Calibri" w:hAnsi="Calibri"/>
          <w:sz w:val="22"/>
          <w:szCs w:val="22"/>
        </w:rPr>
        <w:t xml:space="preserve">  </w:t>
      </w:r>
      <w:r w:rsidR="00B83CDF">
        <w:rPr>
          <w:rFonts w:ascii="Calibri" w:hAnsi="Calibri"/>
          <w:sz w:val="22"/>
          <w:szCs w:val="22"/>
        </w:rPr>
        <w:t xml:space="preserve"> </w:t>
      </w:r>
    </w:p>
    <w:p w:rsidR="005166BA" w:rsidRDefault="00317223" w:rsidP="005D389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Městská část zajistí, aby </w:t>
      </w:r>
      <w:r w:rsidR="00B83CDF">
        <w:rPr>
          <w:rFonts w:ascii="Calibri" w:hAnsi="Calibri"/>
          <w:sz w:val="22"/>
          <w:szCs w:val="22"/>
        </w:rPr>
        <w:t>SMP ke dni ukončení správy umožn</w:t>
      </w:r>
      <w:r>
        <w:rPr>
          <w:rFonts w:ascii="Calibri" w:hAnsi="Calibri"/>
          <w:sz w:val="22"/>
          <w:szCs w:val="22"/>
        </w:rPr>
        <w:t xml:space="preserve">ila Správci </w:t>
      </w:r>
      <w:r w:rsidR="00B83CDF">
        <w:rPr>
          <w:rFonts w:ascii="Calibri" w:hAnsi="Calibri"/>
          <w:sz w:val="22"/>
          <w:szCs w:val="22"/>
        </w:rPr>
        <w:t>dispozici s</w:t>
      </w:r>
      <w:r>
        <w:rPr>
          <w:rFonts w:ascii="Calibri" w:hAnsi="Calibri"/>
          <w:sz w:val="22"/>
          <w:szCs w:val="22"/>
        </w:rPr>
        <w:t xml:space="preserve"> veškerými </w:t>
      </w:r>
      <w:r w:rsidR="00B83CDF">
        <w:rPr>
          <w:rFonts w:ascii="Calibri" w:hAnsi="Calibri"/>
          <w:sz w:val="22"/>
          <w:szCs w:val="22"/>
        </w:rPr>
        <w:t xml:space="preserve">účetními daty správy </w:t>
      </w:r>
      <w:r>
        <w:rPr>
          <w:rFonts w:ascii="Calibri" w:hAnsi="Calibri"/>
          <w:sz w:val="22"/>
          <w:szCs w:val="22"/>
        </w:rPr>
        <w:t xml:space="preserve">a poskytovala Správci veškerou nutnou součinnost, potřebnou pro předání správy a výkon správy jako takové; </w:t>
      </w:r>
    </w:p>
    <w:p w:rsidR="00317223" w:rsidRDefault="004A6AEA" w:rsidP="005D389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5166BA">
        <w:rPr>
          <w:rFonts w:ascii="Calibri" w:hAnsi="Calibri"/>
          <w:sz w:val="22"/>
          <w:szCs w:val="22"/>
        </w:rPr>
        <w:t xml:space="preserve">Správce </w:t>
      </w:r>
      <w:r w:rsidR="002F58A6" w:rsidRPr="005166BA">
        <w:rPr>
          <w:rFonts w:ascii="Calibri" w:hAnsi="Calibri"/>
          <w:sz w:val="22"/>
          <w:szCs w:val="22"/>
        </w:rPr>
        <w:t>od 1. 1. 201</w:t>
      </w:r>
      <w:r w:rsidRPr="005166BA">
        <w:rPr>
          <w:rFonts w:ascii="Calibri" w:hAnsi="Calibri"/>
          <w:sz w:val="22"/>
          <w:szCs w:val="22"/>
        </w:rPr>
        <w:t>7</w:t>
      </w:r>
      <w:r w:rsidR="00317223">
        <w:rPr>
          <w:rFonts w:ascii="Calibri" w:hAnsi="Calibri"/>
          <w:sz w:val="22"/>
          <w:szCs w:val="22"/>
        </w:rPr>
        <w:t xml:space="preserve"> odpovídá za správnost účetní evidence;</w:t>
      </w:r>
    </w:p>
    <w:p w:rsidR="00317223" w:rsidRPr="008358CC" w:rsidRDefault="00317223" w:rsidP="005D389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Městská část zajistí, aby SMP ke dni ukončení správy umožnila Správci dispozici s veškerými daty domovní správy a poskytovala Správci veškerou nutnou součinnost, potřebnou pro předání </w:t>
      </w:r>
      <w:r w:rsidRPr="008358CC">
        <w:rPr>
          <w:rFonts w:ascii="Calibri" w:hAnsi="Calibri"/>
          <w:sz w:val="22"/>
          <w:szCs w:val="22"/>
        </w:rPr>
        <w:t xml:space="preserve">správy a výkon správy jako takové; </w:t>
      </w:r>
    </w:p>
    <w:p w:rsidR="002F58A6" w:rsidRPr="008358CC" w:rsidRDefault="00ED4107" w:rsidP="005D389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Městská část</w:t>
      </w:r>
      <w:r w:rsidR="00317223" w:rsidRPr="008358CC">
        <w:rPr>
          <w:rFonts w:ascii="Calibri" w:hAnsi="Calibri"/>
          <w:sz w:val="22"/>
          <w:szCs w:val="22"/>
        </w:rPr>
        <w:t xml:space="preserve"> odpovídá </w:t>
      </w:r>
      <w:r w:rsidR="00AB661A" w:rsidRPr="008358CC">
        <w:rPr>
          <w:rFonts w:ascii="Calibri" w:hAnsi="Calibri"/>
          <w:sz w:val="22"/>
          <w:szCs w:val="22"/>
        </w:rPr>
        <w:t>a ruč</w:t>
      </w:r>
      <w:r w:rsidR="00317223" w:rsidRPr="008358CC">
        <w:rPr>
          <w:rFonts w:ascii="Calibri" w:hAnsi="Calibri"/>
          <w:sz w:val="22"/>
          <w:szCs w:val="22"/>
        </w:rPr>
        <w:t>í za správnost předávaných informací a dat (zejména účetních dat a dat domovní správy)</w:t>
      </w:r>
      <w:r w:rsidR="008358CC">
        <w:rPr>
          <w:rFonts w:ascii="Calibri" w:hAnsi="Calibri"/>
          <w:sz w:val="22"/>
          <w:szCs w:val="22"/>
        </w:rPr>
        <w:t xml:space="preserve">. </w:t>
      </w:r>
      <w:r w:rsidR="00317223" w:rsidRPr="008358CC">
        <w:rPr>
          <w:rFonts w:ascii="Calibri" w:hAnsi="Calibri"/>
          <w:sz w:val="22"/>
          <w:szCs w:val="22"/>
        </w:rPr>
        <w:t xml:space="preserve"> </w:t>
      </w:r>
    </w:p>
    <w:p w:rsidR="00324DA4" w:rsidRDefault="00324DA4" w:rsidP="00324DA4">
      <w:pPr>
        <w:pStyle w:val="Odstavecseseznamem"/>
        <w:rPr>
          <w:rFonts w:ascii="Calibri" w:hAnsi="Calibri"/>
          <w:sz w:val="22"/>
          <w:szCs w:val="22"/>
        </w:rPr>
      </w:pPr>
    </w:p>
    <w:p w:rsidR="00A57EB1" w:rsidRPr="004A6423" w:rsidRDefault="00A57EB1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Vymezení pojmů</w:t>
      </w:r>
    </w:p>
    <w:p w:rsidR="00A57EB1" w:rsidRPr="004A6423" w:rsidRDefault="00A57EB1" w:rsidP="00A57EB1">
      <w:pPr>
        <w:ind w:left="360"/>
        <w:rPr>
          <w:rFonts w:ascii="Calibri" w:hAnsi="Calibri"/>
          <w:b/>
          <w:sz w:val="22"/>
          <w:szCs w:val="22"/>
        </w:rPr>
      </w:pPr>
    </w:p>
    <w:p w:rsidR="00A57EB1" w:rsidRPr="004A6423" w:rsidRDefault="00A57EB1" w:rsidP="00A57EB1">
      <w:pPr>
        <w:ind w:left="70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 účely této smlouvy platí následující obsah pojmů, není-li dále uvedeno jinak:</w:t>
      </w:r>
    </w:p>
    <w:p w:rsidR="002E4F1C" w:rsidRPr="004A6423" w:rsidRDefault="002E4F1C" w:rsidP="00A57EB1">
      <w:pPr>
        <w:ind w:left="705"/>
        <w:jc w:val="both"/>
        <w:rPr>
          <w:rFonts w:ascii="Calibri" w:hAnsi="Calibri"/>
          <w:sz w:val="22"/>
          <w:szCs w:val="22"/>
        </w:rPr>
      </w:pP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občanský zákoník - </w:t>
      </w:r>
      <w:r w:rsidRPr="004A6423">
        <w:rPr>
          <w:rFonts w:ascii="Calibri" w:hAnsi="Calibri"/>
          <w:sz w:val="22"/>
          <w:szCs w:val="22"/>
        </w:rPr>
        <w:t>zákon č. 89/2012 Sb., občanský zákoník</w:t>
      </w:r>
      <w:r w:rsidR="00064EEE">
        <w:rPr>
          <w:rFonts w:ascii="Calibri" w:hAnsi="Calibri"/>
          <w:sz w:val="22"/>
          <w:szCs w:val="22"/>
        </w:rPr>
        <w:t>;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zákon o vlastnictví bytů - </w:t>
      </w:r>
      <w:r w:rsidRPr="004A6423">
        <w:rPr>
          <w:rFonts w:ascii="Calibri" w:hAnsi="Calibri"/>
          <w:sz w:val="22"/>
          <w:szCs w:val="22"/>
        </w:rPr>
        <w:t>zákon č. 72/1994 Sb., o vlastnictví bytů</w:t>
      </w:r>
      <w:r w:rsidR="00A95E24" w:rsidRPr="004A6423">
        <w:rPr>
          <w:rFonts w:ascii="Calibri" w:hAnsi="Calibri"/>
          <w:sz w:val="22"/>
          <w:szCs w:val="22"/>
        </w:rPr>
        <w:t>, ve znění pozdějších předpisů</w:t>
      </w:r>
      <w:r w:rsidR="00064EEE">
        <w:rPr>
          <w:rFonts w:ascii="Calibri" w:hAnsi="Calibri"/>
          <w:sz w:val="22"/>
          <w:szCs w:val="22"/>
        </w:rPr>
        <w:t>;</w:t>
      </w:r>
      <w:r w:rsidR="00A95E24" w:rsidRPr="004A6423">
        <w:rPr>
          <w:rFonts w:ascii="Calibri" w:hAnsi="Calibri"/>
          <w:sz w:val="22"/>
          <w:szCs w:val="22"/>
        </w:rPr>
        <w:t xml:space="preserve"> 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zákon o katastru nemovitostí - </w:t>
      </w:r>
      <w:r w:rsidRPr="004A6423">
        <w:rPr>
          <w:rFonts w:ascii="Calibri" w:hAnsi="Calibri"/>
          <w:sz w:val="22"/>
          <w:szCs w:val="22"/>
        </w:rPr>
        <w:t>zákon č. 256/2013 Sb., o katastru nemovitostí, ve znění pozdějších předpisů</w:t>
      </w:r>
      <w:r w:rsidR="00064EEE">
        <w:rPr>
          <w:rFonts w:ascii="Calibri" w:hAnsi="Calibri"/>
          <w:sz w:val="22"/>
          <w:szCs w:val="22"/>
        </w:rPr>
        <w:t>;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left="141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zákon o veřejných zakáz</w:t>
      </w:r>
      <w:r w:rsidR="00A95E24" w:rsidRPr="004A6423">
        <w:rPr>
          <w:rFonts w:ascii="Calibri" w:hAnsi="Calibri"/>
          <w:b/>
          <w:sz w:val="22"/>
          <w:szCs w:val="22"/>
        </w:rPr>
        <w:t>kách</w:t>
      </w:r>
      <w:r w:rsidRPr="004A6423">
        <w:rPr>
          <w:rFonts w:ascii="Calibri" w:hAnsi="Calibri"/>
          <w:b/>
          <w:sz w:val="22"/>
          <w:szCs w:val="22"/>
        </w:rPr>
        <w:t xml:space="preserve"> - </w:t>
      </w:r>
      <w:r w:rsidRPr="004A6423">
        <w:rPr>
          <w:rFonts w:ascii="Calibri" w:hAnsi="Calibri"/>
          <w:sz w:val="22"/>
          <w:szCs w:val="22"/>
        </w:rPr>
        <w:t>zákon č. 13</w:t>
      </w:r>
      <w:r w:rsidR="00CC6DAB" w:rsidRPr="004A6423">
        <w:rPr>
          <w:rFonts w:ascii="Calibri" w:hAnsi="Calibri"/>
          <w:sz w:val="22"/>
          <w:szCs w:val="22"/>
        </w:rPr>
        <w:t>4</w:t>
      </w:r>
      <w:r w:rsidRPr="004A6423">
        <w:rPr>
          <w:rFonts w:ascii="Calibri" w:hAnsi="Calibri"/>
          <w:sz w:val="22"/>
          <w:szCs w:val="22"/>
        </w:rPr>
        <w:t>/20</w:t>
      </w:r>
      <w:r w:rsidR="00CC6DAB" w:rsidRPr="004A6423">
        <w:rPr>
          <w:rFonts w:ascii="Calibri" w:hAnsi="Calibri"/>
          <w:sz w:val="22"/>
          <w:szCs w:val="22"/>
        </w:rPr>
        <w:t>1</w:t>
      </w:r>
      <w:r w:rsidRPr="004A6423">
        <w:rPr>
          <w:rFonts w:ascii="Calibri" w:hAnsi="Calibri"/>
          <w:sz w:val="22"/>
          <w:szCs w:val="22"/>
        </w:rPr>
        <w:t xml:space="preserve">6 Sb., o </w:t>
      </w:r>
      <w:r w:rsidR="00A95E24" w:rsidRPr="004A6423">
        <w:rPr>
          <w:rFonts w:ascii="Calibri" w:hAnsi="Calibri"/>
          <w:sz w:val="22"/>
          <w:szCs w:val="22"/>
        </w:rPr>
        <w:t xml:space="preserve">zadávání </w:t>
      </w:r>
      <w:r w:rsidRPr="004A6423">
        <w:rPr>
          <w:rFonts w:ascii="Calibri" w:hAnsi="Calibri"/>
          <w:sz w:val="22"/>
          <w:szCs w:val="22"/>
        </w:rPr>
        <w:t>veřejných zakáz</w:t>
      </w:r>
      <w:r w:rsidR="00A95E24" w:rsidRPr="004A6423">
        <w:rPr>
          <w:rFonts w:ascii="Calibri" w:hAnsi="Calibri"/>
          <w:sz w:val="22"/>
          <w:szCs w:val="22"/>
        </w:rPr>
        <w:t>ek</w:t>
      </w:r>
      <w:r w:rsidR="00064EEE" w:rsidRPr="00801340">
        <w:rPr>
          <w:rFonts w:ascii="Calibri" w:hAnsi="Calibri"/>
          <w:sz w:val="22"/>
          <w:szCs w:val="22"/>
        </w:rPr>
        <w:t>;</w:t>
      </w:r>
    </w:p>
    <w:p w:rsidR="00A57EB1" w:rsidRPr="004A6423" w:rsidRDefault="00A57EB1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jednotka - </w:t>
      </w:r>
      <w:r w:rsidRPr="004A6423">
        <w:rPr>
          <w:rFonts w:ascii="Calibri" w:hAnsi="Calibri"/>
          <w:sz w:val="22"/>
          <w:szCs w:val="22"/>
        </w:rPr>
        <w:t xml:space="preserve">jednotka vymezená pro účely této smlouvy, ať už jí je byt nebo prostor sloužící k podnikání, případně nebytový prostor, </w:t>
      </w:r>
      <w:r w:rsidR="0027464E">
        <w:rPr>
          <w:rFonts w:ascii="Calibri" w:hAnsi="Calibri"/>
          <w:sz w:val="22"/>
          <w:szCs w:val="22"/>
        </w:rPr>
        <w:t xml:space="preserve">anebo garáž, </w:t>
      </w:r>
      <w:r w:rsidRPr="004A6423">
        <w:rPr>
          <w:rFonts w:ascii="Calibri" w:hAnsi="Calibri"/>
          <w:sz w:val="22"/>
          <w:szCs w:val="22"/>
        </w:rPr>
        <w:t>to vše bez ohledu na skutečnost, zda je či není předmětem zápisu v katastru nemovitostí</w:t>
      </w:r>
      <w:r w:rsidR="00064EEE">
        <w:rPr>
          <w:rFonts w:ascii="Calibri" w:hAnsi="Calibri"/>
          <w:sz w:val="22"/>
          <w:szCs w:val="22"/>
        </w:rPr>
        <w:t>;</w:t>
      </w:r>
    </w:p>
    <w:p w:rsidR="00A57EB1" w:rsidRPr="004A6423" w:rsidRDefault="00A57EB1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společná část - </w:t>
      </w:r>
      <w:r w:rsidRPr="004A6423">
        <w:rPr>
          <w:rFonts w:ascii="Calibri" w:hAnsi="Calibri"/>
          <w:sz w:val="22"/>
          <w:szCs w:val="22"/>
        </w:rPr>
        <w:t>část každého domu vymezená v § 1160 občanského zákoníku a v § 5 nař</w:t>
      </w:r>
      <w:r w:rsidR="00064EEE">
        <w:rPr>
          <w:rFonts w:ascii="Calibri" w:hAnsi="Calibri"/>
          <w:sz w:val="22"/>
          <w:szCs w:val="22"/>
        </w:rPr>
        <w:t>ízení</w:t>
      </w:r>
      <w:r w:rsidRPr="004A6423">
        <w:rPr>
          <w:rFonts w:ascii="Calibri" w:hAnsi="Calibri"/>
          <w:sz w:val="22"/>
          <w:szCs w:val="22"/>
        </w:rPr>
        <w:t xml:space="preserve"> vl</w:t>
      </w:r>
      <w:r w:rsidR="00064EEE">
        <w:rPr>
          <w:rFonts w:ascii="Calibri" w:hAnsi="Calibri"/>
          <w:sz w:val="22"/>
          <w:szCs w:val="22"/>
        </w:rPr>
        <w:t xml:space="preserve">ády </w:t>
      </w:r>
      <w:r w:rsidRPr="004A6423">
        <w:rPr>
          <w:rFonts w:ascii="Calibri" w:hAnsi="Calibri"/>
          <w:sz w:val="22"/>
          <w:szCs w:val="22"/>
        </w:rPr>
        <w:t>č. 366/2013 Sb.</w:t>
      </w:r>
      <w:r w:rsidR="00064EEE">
        <w:rPr>
          <w:rFonts w:ascii="Calibri" w:hAnsi="Calibri"/>
          <w:sz w:val="22"/>
          <w:szCs w:val="22"/>
        </w:rPr>
        <w:t>;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zálohy na služby – </w:t>
      </w:r>
      <w:r w:rsidRPr="004A6423">
        <w:rPr>
          <w:rFonts w:ascii="Calibri" w:hAnsi="Calibri"/>
          <w:sz w:val="22"/>
          <w:szCs w:val="22"/>
        </w:rPr>
        <w:t>zálohy na služby spojené s užíváním bytu, prostoru sloužícího k podnikání nebo nebytového prostoru</w:t>
      </w:r>
      <w:r w:rsidR="00064EEE">
        <w:rPr>
          <w:rFonts w:ascii="Calibri" w:hAnsi="Calibri"/>
          <w:sz w:val="22"/>
          <w:szCs w:val="22"/>
        </w:rPr>
        <w:t>, příp. pozemku;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drobná údržba a opravy - </w:t>
      </w:r>
      <w:r w:rsidRPr="004A6423">
        <w:rPr>
          <w:rFonts w:ascii="Calibri" w:hAnsi="Calibri"/>
          <w:sz w:val="22"/>
          <w:szCs w:val="22"/>
        </w:rPr>
        <w:t xml:space="preserve">neadresné akce typu údržby a oprav o předpokládaných nákladech bez DPH do výše </w:t>
      </w:r>
      <w:r w:rsidR="009F7302">
        <w:rPr>
          <w:rFonts w:ascii="Calibri" w:hAnsi="Calibri"/>
          <w:sz w:val="22"/>
          <w:szCs w:val="22"/>
        </w:rPr>
        <w:t>5</w:t>
      </w:r>
      <w:r w:rsidR="0022372F">
        <w:rPr>
          <w:rFonts w:ascii="Calibri" w:hAnsi="Calibri"/>
          <w:sz w:val="22"/>
          <w:szCs w:val="22"/>
        </w:rPr>
        <w:t>00.000</w:t>
      </w:r>
      <w:r w:rsidRPr="004A6423">
        <w:rPr>
          <w:rFonts w:ascii="Calibri" w:hAnsi="Calibri"/>
          <w:sz w:val="22"/>
          <w:szCs w:val="22"/>
        </w:rPr>
        <w:t>,- Kč na jednotlivou akci;</w:t>
      </w:r>
    </w:p>
    <w:p w:rsidR="002E4F1C" w:rsidRPr="004A6423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velká údržba a opravy - </w:t>
      </w:r>
      <w:r w:rsidRPr="004A6423">
        <w:rPr>
          <w:rFonts w:ascii="Calibri" w:hAnsi="Calibri"/>
          <w:sz w:val="22"/>
          <w:szCs w:val="22"/>
        </w:rPr>
        <w:t>neadresné akce typu údržby a oprav o předpokládaných nákladech bez DPH do výše</w:t>
      </w:r>
      <w:r w:rsidR="0022372F">
        <w:rPr>
          <w:rFonts w:ascii="Calibri" w:hAnsi="Calibri"/>
          <w:sz w:val="22"/>
          <w:szCs w:val="22"/>
        </w:rPr>
        <w:t>10.000.000</w:t>
      </w:r>
      <w:r w:rsidRPr="004A6423">
        <w:rPr>
          <w:rFonts w:ascii="Calibri" w:hAnsi="Calibri"/>
          <w:sz w:val="22"/>
          <w:szCs w:val="22"/>
        </w:rPr>
        <w:t>,- Kč na jednotlivou akci;</w:t>
      </w:r>
    </w:p>
    <w:p w:rsidR="002E4F1C" w:rsidRDefault="002E4F1C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investice - </w:t>
      </w:r>
      <w:r w:rsidRPr="004A6423">
        <w:rPr>
          <w:rFonts w:ascii="Calibri" w:hAnsi="Calibri"/>
          <w:sz w:val="22"/>
          <w:szCs w:val="22"/>
        </w:rPr>
        <w:t>adresné akce typu nové investice či technického zhodnocení financovaných Městskou částí z kapitálových výdajů</w:t>
      </w:r>
      <w:r w:rsidR="0059682E">
        <w:rPr>
          <w:rFonts w:ascii="Calibri" w:hAnsi="Calibri"/>
          <w:sz w:val="22"/>
          <w:szCs w:val="22"/>
        </w:rPr>
        <w:t>;</w:t>
      </w:r>
      <w:r w:rsidR="0059682E" w:rsidRPr="004A6423">
        <w:rPr>
          <w:rFonts w:ascii="Calibri" w:hAnsi="Calibri"/>
          <w:sz w:val="22"/>
          <w:szCs w:val="22"/>
        </w:rPr>
        <w:t xml:space="preserve">  </w:t>
      </w:r>
    </w:p>
    <w:p w:rsidR="0059682E" w:rsidRPr="004A6423" w:rsidRDefault="007D302A" w:rsidP="005D3899">
      <w:pPr>
        <w:pStyle w:val="Odstavecseseznamem"/>
        <w:numPr>
          <w:ilvl w:val="0"/>
          <w:numId w:val="15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6C7FF5">
        <w:rPr>
          <w:rFonts w:ascii="Calibri" w:hAnsi="Calibri"/>
          <w:b/>
          <w:sz w:val="22"/>
          <w:szCs w:val="22"/>
        </w:rPr>
        <w:t>obchodní jednotka</w:t>
      </w:r>
      <w:r w:rsidR="0059682E">
        <w:rPr>
          <w:rFonts w:ascii="Calibri" w:hAnsi="Calibri"/>
          <w:sz w:val="22"/>
          <w:szCs w:val="22"/>
        </w:rPr>
        <w:t xml:space="preserve"> – proměnná pro výpočet odměny Správce za služby základní správy a za doplňkové služby v souladu s touto smlouvou. Touto proměnnou se rozumí všechny druhy jednotek</w:t>
      </w:r>
      <w:r>
        <w:rPr>
          <w:rFonts w:ascii="Calibri" w:hAnsi="Calibri"/>
          <w:sz w:val="22"/>
          <w:szCs w:val="22"/>
        </w:rPr>
        <w:t xml:space="preserve"> bytových i nebytových, </w:t>
      </w:r>
      <w:r w:rsidR="0027464E">
        <w:rPr>
          <w:rFonts w:ascii="Calibri" w:hAnsi="Calibri"/>
          <w:sz w:val="22"/>
          <w:szCs w:val="22"/>
        </w:rPr>
        <w:t xml:space="preserve">včetně garáží, </w:t>
      </w:r>
      <w:r>
        <w:rPr>
          <w:rFonts w:ascii="Calibri" w:hAnsi="Calibri"/>
          <w:sz w:val="22"/>
          <w:szCs w:val="22"/>
        </w:rPr>
        <w:t>reklamních ploch, pozemků aj.</w:t>
      </w:r>
      <w:r w:rsidR="0059682E">
        <w:rPr>
          <w:rFonts w:ascii="Calibri" w:hAnsi="Calibri"/>
          <w:sz w:val="22"/>
          <w:szCs w:val="22"/>
        </w:rPr>
        <w:t xml:space="preserve">, které jsou součástí Nemovitostí vymezených </w:t>
      </w:r>
      <w:r w:rsidR="0059682E" w:rsidRPr="00026EF8">
        <w:rPr>
          <w:rFonts w:ascii="Calibri" w:hAnsi="Calibri"/>
          <w:sz w:val="22"/>
          <w:szCs w:val="22"/>
        </w:rPr>
        <w:t>v Příloze č. 1</w:t>
      </w:r>
      <w:r w:rsidR="0059682E">
        <w:rPr>
          <w:rFonts w:ascii="Calibri" w:hAnsi="Calibri"/>
          <w:sz w:val="22"/>
          <w:szCs w:val="22"/>
        </w:rPr>
        <w:t xml:space="preserve"> této smlouvy.  </w:t>
      </w:r>
    </w:p>
    <w:p w:rsidR="002E4F1C" w:rsidRPr="004A6423" w:rsidRDefault="002E4F1C" w:rsidP="00A57EB1">
      <w:pPr>
        <w:ind w:left="705"/>
        <w:jc w:val="both"/>
        <w:rPr>
          <w:rFonts w:ascii="Calibri" w:hAnsi="Calibri"/>
          <w:b/>
          <w:sz w:val="22"/>
          <w:szCs w:val="22"/>
        </w:rPr>
      </w:pPr>
    </w:p>
    <w:p w:rsidR="000A657B" w:rsidRPr="004A6423" w:rsidRDefault="00545102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8B4423" w:rsidRPr="004A6423">
        <w:rPr>
          <w:rFonts w:ascii="Calibri" w:hAnsi="Calibri"/>
          <w:b/>
          <w:sz w:val="22"/>
          <w:szCs w:val="22"/>
        </w:rPr>
        <w:lastRenderedPageBreak/>
        <w:t>Povinnosti (činnosti)</w:t>
      </w:r>
      <w:r w:rsidR="00961195" w:rsidRPr="004A6423">
        <w:rPr>
          <w:rFonts w:ascii="Calibri" w:hAnsi="Calibri"/>
          <w:b/>
          <w:sz w:val="22"/>
          <w:szCs w:val="22"/>
        </w:rPr>
        <w:t xml:space="preserve"> </w:t>
      </w:r>
      <w:r w:rsidR="0060763B" w:rsidRPr="004A6423">
        <w:rPr>
          <w:rFonts w:ascii="Calibri" w:hAnsi="Calibri"/>
          <w:b/>
          <w:sz w:val="22"/>
          <w:szCs w:val="22"/>
        </w:rPr>
        <w:t>S</w:t>
      </w:r>
      <w:r w:rsidR="00961195" w:rsidRPr="004A6423">
        <w:rPr>
          <w:rFonts w:ascii="Calibri" w:hAnsi="Calibri"/>
          <w:b/>
          <w:sz w:val="22"/>
          <w:szCs w:val="22"/>
        </w:rPr>
        <w:t>právce</w:t>
      </w:r>
      <w:r w:rsidR="00D11525" w:rsidRPr="004A6423">
        <w:rPr>
          <w:rFonts w:ascii="Calibri" w:hAnsi="Calibri"/>
          <w:b/>
          <w:sz w:val="22"/>
          <w:szCs w:val="22"/>
        </w:rPr>
        <w:t xml:space="preserve"> </w:t>
      </w:r>
    </w:p>
    <w:p w:rsidR="00885F55" w:rsidRPr="004A6423" w:rsidRDefault="00885F55" w:rsidP="00885F55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560618" w:rsidRPr="00026EF8" w:rsidRDefault="00CC6DAB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026EF8">
        <w:rPr>
          <w:rFonts w:ascii="Calibri" w:hAnsi="Calibri"/>
          <w:sz w:val="22"/>
        </w:rPr>
        <w:t xml:space="preserve">Rozsah povinností Správce </w:t>
      </w:r>
      <w:r w:rsidR="00560618" w:rsidRPr="00026EF8">
        <w:rPr>
          <w:rFonts w:ascii="Calibri" w:hAnsi="Calibri"/>
          <w:sz w:val="22"/>
          <w:szCs w:val="22"/>
        </w:rPr>
        <w:t xml:space="preserve">je určen předmětem této smlouvy a spočívá v různorodých jednáních v zastoupení Městské části. Pokud obstarání některé ze záležitostí vyžaduje, aby Správce za MČ právně jednal, vystaví příkazce příkazníkovi včas plnou moc. </w:t>
      </w:r>
    </w:p>
    <w:p w:rsidR="00560618" w:rsidRPr="00560618" w:rsidRDefault="00560618" w:rsidP="00560618">
      <w:pPr>
        <w:ind w:left="4"/>
        <w:jc w:val="both"/>
        <w:rPr>
          <w:rFonts w:ascii="Calibri" w:hAnsi="Calibri"/>
          <w:b/>
          <w:sz w:val="22"/>
          <w:szCs w:val="22"/>
        </w:rPr>
      </w:pPr>
    </w:p>
    <w:p w:rsidR="00320B87" w:rsidRPr="00320B87" w:rsidRDefault="00885F55" w:rsidP="00545102">
      <w:p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 se zavazuje k</w:t>
      </w:r>
      <w:r w:rsidR="003447D7" w:rsidRPr="004A6423">
        <w:rPr>
          <w:rFonts w:ascii="Calibri" w:hAnsi="Calibri"/>
          <w:sz w:val="22"/>
          <w:szCs w:val="22"/>
        </w:rPr>
        <w:t> výkonu těchto činností</w:t>
      </w:r>
      <w:r w:rsidR="00320B87">
        <w:rPr>
          <w:rFonts w:ascii="Calibri" w:hAnsi="Calibri"/>
          <w:sz w:val="22"/>
          <w:szCs w:val="22"/>
        </w:rPr>
        <w:t>:</w:t>
      </w:r>
      <w:r w:rsidR="002D6541">
        <w:rPr>
          <w:rFonts w:ascii="Calibri" w:hAnsi="Calibri"/>
          <w:sz w:val="22"/>
          <w:szCs w:val="22"/>
        </w:rPr>
        <w:t xml:space="preserve"> </w:t>
      </w:r>
    </w:p>
    <w:p w:rsidR="00320B87" w:rsidRDefault="00320B87" w:rsidP="00320B87">
      <w:pPr>
        <w:ind w:left="709"/>
        <w:jc w:val="both"/>
        <w:rPr>
          <w:rFonts w:ascii="Calibri" w:hAnsi="Calibri"/>
          <w:sz w:val="22"/>
          <w:szCs w:val="22"/>
        </w:rPr>
      </w:pPr>
    </w:p>
    <w:p w:rsidR="002C57DE" w:rsidRPr="004A6423" w:rsidRDefault="002C57DE" w:rsidP="002C57DE">
      <w:pPr>
        <w:ind w:left="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základní správy</w:t>
      </w:r>
      <w:r w:rsidRPr="004A6423">
        <w:rPr>
          <w:rFonts w:ascii="Calibri" w:hAnsi="Calibri"/>
          <w:sz w:val="22"/>
          <w:szCs w:val="22"/>
        </w:rPr>
        <w:t xml:space="preserve">:   </w:t>
      </w:r>
    </w:p>
    <w:p w:rsidR="002C57DE" w:rsidRPr="004A6423" w:rsidRDefault="002C57DE" w:rsidP="002C57DE">
      <w:pPr>
        <w:ind w:left="709"/>
        <w:jc w:val="both"/>
        <w:rPr>
          <w:rFonts w:ascii="Calibri" w:hAnsi="Calibri"/>
          <w:sz w:val="22"/>
          <w:szCs w:val="22"/>
        </w:rPr>
      </w:pPr>
    </w:p>
    <w:p w:rsidR="002C57DE" w:rsidRPr="004A6423" w:rsidRDefault="002C57DE" w:rsidP="002C57DE">
      <w:pPr>
        <w:pStyle w:val="Odstavecseseznamem"/>
        <w:spacing w:after="120"/>
        <w:ind w:left="141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(III/A)</w:t>
      </w:r>
      <w:r>
        <w:rPr>
          <w:rFonts w:ascii="Calibri" w:hAnsi="Calibri"/>
          <w:sz w:val="22"/>
          <w:szCs w:val="22"/>
        </w:rPr>
        <w:t xml:space="preserve"> - </w:t>
      </w:r>
      <w:r w:rsidRPr="004A6423">
        <w:rPr>
          <w:rFonts w:ascii="Calibri" w:hAnsi="Calibri"/>
          <w:sz w:val="22"/>
          <w:szCs w:val="22"/>
        </w:rPr>
        <w:t xml:space="preserve">správa domů v majetku Městské části; </w:t>
      </w:r>
    </w:p>
    <w:p w:rsidR="002C57DE" w:rsidRPr="004A6423" w:rsidRDefault="002C57DE" w:rsidP="002C57DE">
      <w:pPr>
        <w:pStyle w:val="Odstavecseseznamem"/>
        <w:spacing w:after="120"/>
        <w:ind w:left="141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(III/B)</w:t>
      </w:r>
      <w:r>
        <w:rPr>
          <w:rFonts w:ascii="Calibri" w:hAnsi="Calibri"/>
          <w:sz w:val="22"/>
          <w:szCs w:val="22"/>
        </w:rPr>
        <w:t xml:space="preserve"> - </w:t>
      </w:r>
      <w:r w:rsidRPr="004A6423">
        <w:rPr>
          <w:rFonts w:ascii="Calibri" w:hAnsi="Calibri"/>
          <w:sz w:val="22"/>
          <w:szCs w:val="22"/>
        </w:rPr>
        <w:t xml:space="preserve">správa jednotek a reklamních ploch v domech, které nejsou v majetku Městské části; </w:t>
      </w:r>
    </w:p>
    <w:p w:rsidR="002C57DE" w:rsidRPr="004A6423" w:rsidRDefault="002C57DE" w:rsidP="002C57DE">
      <w:pPr>
        <w:pStyle w:val="Odstavecseseznamem"/>
        <w:spacing w:after="120"/>
        <w:ind w:left="141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(III/C)</w:t>
      </w:r>
      <w:r>
        <w:rPr>
          <w:rFonts w:ascii="Calibri" w:hAnsi="Calibri"/>
          <w:sz w:val="22"/>
          <w:szCs w:val="22"/>
        </w:rPr>
        <w:t xml:space="preserve"> - správa pozemků</w:t>
      </w:r>
      <w:r w:rsidRPr="004A6423">
        <w:rPr>
          <w:rFonts w:ascii="Calibri" w:hAnsi="Calibri"/>
          <w:sz w:val="22"/>
          <w:szCs w:val="22"/>
        </w:rPr>
        <w:t xml:space="preserve">; </w:t>
      </w:r>
    </w:p>
    <w:p w:rsidR="002C57DE" w:rsidRDefault="002C57DE" w:rsidP="002C57DE">
      <w:pPr>
        <w:pStyle w:val="Odstavecseseznamem"/>
        <w:ind w:left="1417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(III/D)</w:t>
      </w:r>
      <w:r>
        <w:rPr>
          <w:rFonts w:ascii="Calibri" w:hAnsi="Calibri"/>
          <w:sz w:val="22"/>
          <w:szCs w:val="22"/>
        </w:rPr>
        <w:t xml:space="preserve"> - </w:t>
      </w:r>
      <w:r w:rsidRPr="004A6423">
        <w:rPr>
          <w:rFonts w:ascii="Calibri" w:hAnsi="Calibri"/>
          <w:sz w:val="22"/>
          <w:szCs w:val="22"/>
        </w:rPr>
        <w:t>poskytování služeb souvisejících se správou Nemovitostí</w:t>
      </w:r>
      <w:r>
        <w:rPr>
          <w:rFonts w:ascii="Calibri" w:hAnsi="Calibri"/>
          <w:sz w:val="22"/>
          <w:szCs w:val="22"/>
        </w:rPr>
        <w:t>;</w:t>
      </w:r>
    </w:p>
    <w:p w:rsidR="002C57DE" w:rsidRPr="004A6423" w:rsidRDefault="002C57DE" w:rsidP="002C57DE">
      <w:pPr>
        <w:pStyle w:val="Odstavecseseznamem"/>
        <w:ind w:left="1418"/>
        <w:contextualSpacing w:val="0"/>
        <w:jc w:val="both"/>
        <w:rPr>
          <w:rFonts w:ascii="Calibri" w:hAnsi="Calibri"/>
          <w:sz w:val="22"/>
          <w:szCs w:val="22"/>
        </w:rPr>
      </w:pPr>
    </w:p>
    <w:p w:rsidR="002C57DE" w:rsidRDefault="002C57DE" w:rsidP="002C57DE">
      <w:pPr>
        <w:ind w:left="709"/>
        <w:jc w:val="both"/>
        <w:rPr>
          <w:rFonts w:ascii="Calibri" w:hAnsi="Calibri"/>
          <w:sz w:val="22"/>
          <w:szCs w:val="22"/>
        </w:rPr>
      </w:pPr>
      <w:r w:rsidRPr="00320B87">
        <w:rPr>
          <w:rFonts w:ascii="Calibri" w:hAnsi="Calibri"/>
          <w:sz w:val="22"/>
          <w:szCs w:val="22"/>
        </w:rPr>
        <w:t>doplňkových služeb</w:t>
      </w:r>
      <w:r>
        <w:rPr>
          <w:rFonts w:ascii="Calibri" w:hAnsi="Calibri"/>
          <w:sz w:val="22"/>
          <w:szCs w:val="22"/>
        </w:rPr>
        <w:t>:</w:t>
      </w:r>
    </w:p>
    <w:p w:rsidR="002C57DE" w:rsidRDefault="002C57DE" w:rsidP="002C57DE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2C57DE" w:rsidRDefault="002C57DE" w:rsidP="002C57DE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(III/E)</w:t>
      </w:r>
      <w:r w:rsidR="007D302A">
        <w:rPr>
          <w:rFonts w:ascii="Calibri" w:hAnsi="Calibri"/>
          <w:sz w:val="22"/>
          <w:szCs w:val="22"/>
        </w:rPr>
        <w:t xml:space="preserve"> – doplňkové služby</w:t>
      </w:r>
      <w:r>
        <w:rPr>
          <w:rFonts w:ascii="Calibri" w:hAnsi="Calibri"/>
          <w:sz w:val="22"/>
          <w:szCs w:val="22"/>
        </w:rPr>
        <w:t xml:space="preserve">. </w:t>
      </w:r>
    </w:p>
    <w:p w:rsidR="00320B87" w:rsidRPr="00320B87" w:rsidRDefault="00320B87" w:rsidP="00AD52B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AD52BC" w:rsidRDefault="00AD52BC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AD52BC">
        <w:rPr>
          <w:rFonts w:ascii="Calibri" w:hAnsi="Calibri"/>
          <w:sz w:val="22"/>
          <w:szCs w:val="22"/>
        </w:rPr>
        <w:t xml:space="preserve">Rozsah činností Správce </w:t>
      </w:r>
      <w:r>
        <w:rPr>
          <w:rFonts w:ascii="Calibri" w:hAnsi="Calibri"/>
          <w:sz w:val="22"/>
          <w:szCs w:val="22"/>
        </w:rPr>
        <w:t xml:space="preserve">uvedených v čl. 3.1 </w:t>
      </w:r>
      <w:r w:rsidR="002C57DE">
        <w:rPr>
          <w:rFonts w:ascii="Calibri" w:hAnsi="Calibri"/>
          <w:sz w:val="22"/>
          <w:szCs w:val="22"/>
        </w:rPr>
        <w:t xml:space="preserve">(tedy výkon činností základní správy dle čl. III/A až III/D a rovněž poskytování doplňkových služeb dle čl. III/E) </w:t>
      </w:r>
      <w:r w:rsidR="002C57DE" w:rsidRPr="00AD52BC">
        <w:rPr>
          <w:rFonts w:ascii="Calibri" w:hAnsi="Calibri"/>
          <w:sz w:val="22"/>
          <w:szCs w:val="22"/>
        </w:rPr>
        <w:t>se může v průběhu plnění této smlouvy měnit</w:t>
      </w:r>
      <w:r w:rsidR="009E5247">
        <w:rPr>
          <w:rFonts w:ascii="Calibri" w:hAnsi="Calibri"/>
          <w:sz w:val="22"/>
          <w:szCs w:val="22"/>
        </w:rPr>
        <w:t xml:space="preserve"> resp. rozšiřovat o zcela nové činnosti</w:t>
      </w:r>
      <w:r w:rsidR="002C57DE" w:rsidRPr="00AD52BC">
        <w:rPr>
          <w:rFonts w:ascii="Calibri" w:hAnsi="Calibri"/>
          <w:sz w:val="22"/>
          <w:szCs w:val="22"/>
        </w:rPr>
        <w:t xml:space="preserve">, a to v závislosti na </w:t>
      </w:r>
      <w:r w:rsidR="002C57DE">
        <w:rPr>
          <w:rFonts w:ascii="Calibri" w:hAnsi="Calibri"/>
          <w:sz w:val="22"/>
          <w:szCs w:val="22"/>
        </w:rPr>
        <w:t>aktuální potřebě změny rozsahu činností určených Městskou částí. V takovém případě bude mezi smluvními stranami uzavřen číslovaný dodatek k této smlouvě, který se bude vztahovat ke konkrétním článkům základní správy nebo doplňkových služeb</w:t>
      </w:r>
      <w:r w:rsidR="00EC707C">
        <w:rPr>
          <w:rFonts w:ascii="Calibri" w:hAnsi="Calibri"/>
          <w:sz w:val="22"/>
          <w:szCs w:val="22"/>
        </w:rPr>
        <w:t>,</w:t>
      </w:r>
      <w:r w:rsidR="009E5247">
        <w:rPr>
          <w:rFonts w:ascii="Calibri" w:hAnsi="Calibri"/>
          <w:sz w:val="22"/>
          <w:szCs w:val="22"/>
        </w:rPr>
        <w:t xml:space="preserve"> resp. definuje rozsah a podmínky zcela nových činností</w:t>
      </w:r>
      <w:r w:rsidR="002C57DE">
        <w:rPr>
          <w:rFonts w:ascii="Calibri" w:hAnsi="Calibri"/>
          <w:sz w:val="22"/>
          <w:szCs w:val="22"/>
        </w:rPr>
        <w:t xml:space="preserve">. </w:t>
      </w:r>
      <w:r w:rsidR="002C57DE" w:rsidRPr="00AD52BC">
        <w:rPr>
          <w:rFonts w:ascii="Calibri" w:hAnsi="Calibri"/>
          <w:sz w:val="22"/>
          <w:szCs w:val="22"/>
        </w:rPr>
        <w:t xml:space="preserve"> </w:t>
      </w:r>
    </w:p>
    <w:p w:rsidR="00AD52BC" w:rsidRPr="00AD52BC" w:rsidRDefault="00AD52BC" w:rsidP="00AD52BC">
      <w:pPr>
        <w:ind w:left="709"/>
        <w:jc w:val="both"/>
        <w:rPr>
          <w:rFonts w:ascii="Calibri" w:hAnsi="Calibri"/>
          <w:sz w:val="22"/>
          <w:szCs w:val="22"/>
        </w:rPr>
      </w:pPr>
    </w:p>
    <w:p w:rsidR="00CC6DAB" w:rsidRPr="004A6423" w:rsidRDefault="00CE7803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 se zavazuje k</w:t>
      </w:r>
      <w:r w:rsidR="00064EEE">
        <w:rPr>
          <w:rFonts w:ascii="Calibri" w:hAnsi="Calibri"/>
          <w:sz w:val="22"/>
          <w:szCs w:val="22"/>
        </w:rPr>
        <w:t> </w:t>
      </w:r>
      <w:r w:rsidRPr="004A6423">
        <w:rPr>
          <w:rFonts w:ascii="Calibri" w:hAnsi="Calibri"/>
          <w:sz w:val="22"/>
          <w:szCs w:val="22"/>
        </w:rPr>
        <w:t>výkonu</w:t>
      </w:r>
      <w:r w:rsidR="00064EEE">
        <w:rPr>
          <w:rFonts w:ascii="Calibri" w:hAnsi="Calibri"/>
          <w:sz w:val="22"/>
          <w:szCs w:val="22"/>
        </w:rPr>
        <w:t xml:space="preserve"> i</w:t>
      </w:r>
      <w:r w:rsidRPr="004A6423">
        <w:rPr>
          <w:rFonts w:ascii="Calibri" w:hAnsi="Calibri"/>
          <w:sz w:val="22"/>
          <w:szCs w:val="22"/>
        </w:rPr>
        <w:t xml:space="preserve"> dalších</w:t>
      </w:r>
      <w:r w:rsidR="003447D7" w:rsidRPr="004A6423">
        <w:rPr>
          <w:rFonts w:ascii="Calibri" w:hAnsi="Calibri"/>
          <w:sz w:val="22"/>
          <w:szCs w:val="22"/>
        </w:rPr>
        <w:t xml:space="preserve"> </w:t>
      </w:r>
      <w:r w:rsidR="00004E28" w:rsidRPr="004A6423">
        <w:rPr>
          <w:rFonts w:ascii="Calibri" w:hAnsi="Calibri"/>
          <w:sz w:val="22"/>
          <w:szCs w:val="22"/>
        </w:rPr>
        <w:t>činností</w:t>
      </w:r>
      <w:r w:rsidR="003447D7" w:rsidRPr="004A6423">
        <w:rPr>
          <w:rFonts w:ascii="Calibri" w:hAnsi="Calibri"/>
          <w:sz w:val="22"/>
          <w:szCs w:val="22"/>
        </w:rPr>
        <w:t xml:space="preserve"> vymezen</w:t>
      </w:r>
      <w:r w:rsidRPr="004A6423">
        <w:rPr>
          <w:rFonts w:ascii="Calibri" w:hAnsi="Calibri"/>
          <w:sz w:val="22"/>
          <w:szCs w:val="22"/>
        </w:rPr>
        <w:t>ých</w:t>
      </w:r>
      <w:r w:rsidR="003447D7" w:rsidRPr="004A6423">
        <w:rPr>
          <w:rFonts w:ascii="Calibri" w:hAnsi="Calibri"/>
          <w:sz w:val="22"/>
          <w:szCs w:val="22"/>
        </w:rPr>
        <w:t xml:space="preserve"> touto smlouvou</w:t>
      </w:r>
      <w:r w:rsidR="00014B56" w:rsidRPr="004A6423">
        <w:rPr>
          <w:rFonts w:ascii="Calibri" w:hAnsi="Calibri"/>
          <w:sz w:val="22"/>
          <w:szCs w:val="22"/>
        </w:rPr>
        <w:t xml:space="preserve"> </w:t>
      </w:r>
      <w:r w:rsidR="00AD52BC">
        <w:rPr>
          <w:rFonts w:ascii="Calibri" w:hAnsi="Calibri"/>
          <w:sz w:val="22"/>
          <w:szCs w:val="22"/>
        </w:rPr>
        <w:t>v souladu s </w:t>
      </w:r>
      <w:r w:rsidR="00AD52BC" w:rsidRPr="00026EF8">
        <w:rPr>
          <w:rFonts w:ascii="Calibri" w:hAnsi="Calibri"/>
          <w:sz w:val="22"/>
          <w:szCs w:val="22"/>
        </w:rPr>
        <w:t xml:space="preserve">čl. </w:t>
      </w:r>
      <w:r w:rsidR="00BB6C87" w:rsidRPr="00026EF8">
        <w:rPr>
          <w:rFonts w:ascii="Calibri" w:hAnsi="Calibri"/>
          <w:sz w:val="22"/>
          <w:szCs w:val="22"/>
        </w:rPr>
        <w:t>IV</w:t>
      </w:r>
      <w:r w:rsidR="00AD52BC">
        <w:rPr>
          <w:rFonts w:ascii="Calibri" w:hAnsi="Calibri"/>
          <w:sz w:val="22"/>
          <w:szCs w:val="22"/>
        </w:rPr>
        <w:t xml:space="preserve"> této smlouvy</w:t>
      </w:r>
      <w:r w:rsidR="003447D7" w:rsidRPr="004A6423">
        <w:rPr>
          <w:rFonts w:ascii="Calibri" w:hAnsi="Calibri"/>
          <w:sz w:val="22"/>
          <w:szCs w:val="22"/>
        </w:rPr>
        <w:t>.</w:t>
      </w:r>
      <w:r w:rsidR="00AD52BC">
        <w:rPr>
          <w:rFonts w:ascii="Calibri" w:hAnsi="Calibri"/>
          <w:sz w:val="22"/>
          <w:szCs w:val="22"/>
        </w:rPr>
        <w:t xml:space="preserve"> </w:t>
      </w:r>
    </w:p>
    <w:p w:rsidR="00BD78A5" w:rsidRPr="004A6423" w:rsidRDefault="00BD78A5" w:rsidP="00FF5384">
      <w:pPr>
        <w:jc w:val="both"/>
        <w:rPr>
          <w:rFonts w:ascii="Calibri" w:hAnsi="Calibri"/>
          <w:sz w:val="22"/>
          <w:szCs w:val="22"/>
        </w:rPr>
      </w:pPr>
    </w:p>
    <w:p w:rsidR="003447D7" w:rsidRPr="004A6423" w:rsidRDefault="003447D7" w:rsidP="003447D7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III/A – Správa domů v majetku Městské části</w:t>
      </w:r>
    </w:p>
    <w:p w:rsidR="003447D7" w:rsidRPr="004A6423" w:rsidRDefault="003447D7" w:rsidP="00822370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CE7803" w:rsidRPr="004A6423" w:rsidRDefault="00CE7803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</w:t>
      </w:r>
      <w:r w:rsidR="00014B56" w:rsidRPr="004A6423">
        <w:rPr>
          <w:rFonts w:ascii="Calibri" w:hAnsi="Calibri"/>
          <w:sz w:val="22"/>
          <w:szCs w:val="22"/>
        </w:rPr>
        <w:t xml:space="preserve"> bude</w:t>
      </w:r>
      <w:r w:rsidRPr="004A6423">
        <w:rPr>
          <w:rFonts w:ascii="Calibri" w:hAnsi="Calibri"/>
          <w:sz w:val="22"/>
          <w:szCs w:val="22"/>
        </w:rPr>
        <w:t xml:space="preserve"> vykonávat správu</w:t>
      </w:r>
      <w:r w:rsidR="00563825" w:rsidRPr="004A6423">
        <w:rPr>
          <w:rFonts w:ascii="Calibri" w:hAnsi="Calibri"/>
          <w:sz w:val="22"/>
          <w:szCs w:val="22"/>
        </w:rPr>
        <w:t xml:space="preserve"> v domech v majetku Městské části, a to</w:t>
      </w:r>
      <w:r w:rsidRPr="004A6423">
        <w:rPr>
          <w:rFonts w:ascii="Calibri" w:hAnsi="Calibri"/>
          <w:sz w:val="22"/>
          <w:szCs w:val="22"/>
        </w:rPr>
        <w:t xml:space="preserve">: </w:t>
      </w:r>
    </w:p>
    <w:p w:rsidR="00CE7803" w:rsidRPr="004A6423" w:rsidRDefault="00CE7803" w:rsidP="00CE7803">
      <w:pPr>
        <w:pStyle w:val="Odstavecseseznamem"/>
        <w:ind w:left="1080"/>
        <w:jc w:val="both"/>
        <w:rPr>
          <w:rFonts w:ascii="Calibri" w:hAnsi="Calibri"/>
          <w:sz w:val="22"/>
          <w:szCs w:val="22"/>
        </w:rPr>
      </w:pPr>
    </w:p>
    <w:p w:rsidR="00CE7803" w:rsidRPr="004A6423" w:rsidRDefault="00CE7803" w:rsidP="005D3899">
      <w:pPr>
        <w:pStyle w:val="Odstavecseseznamem"/>
        <w:numPr>
          <w:ilvl w:val="0"/>
          <w:numId w:val="16"/>
        </w:numPr>
        <w:spacing w:after="120"/>
        <w:ind w:left="1418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společných částí</w:t>
      </w:r>
      <w:r w:rsidR="00563825" w:rsidRPr="004A6423">
        <w:rPr>
          <w:rFonts w:ascii="Calibri" w:hAnsi="Calibri"/>
          <w:sz w:val="22"/>
          <w:szCs w:val="22"/>
        </w:rPr>
        <w:t>,</w:t>
      </w:r>
      <w:r w:rsidRPr="004A6423">
        <w:rPr>
          <w:rFonts w:ascii="Calibri" w:hAnsi="Calibri"/>
          <w:sz w:val="22"/>
          <w:szCs w:val="22"/>
        </w:rPr>
        <w:t xml:space="preserve"> </w:t>
      </w:r>
    </w:p>
    <w:p w:rsidR="00CE7803" w:rsidRPr="004A6423" w:rsidRDefault="00CE7803" w:rsidP="005D3899">
      <w:pPr>
        <w:pStyle w:val="Odstavecseseznamem"/>
        <w:numPr>
          <w:ilvl w:val="0"/>
          <w:numId w:val="16"/>
        </w:numPr>
        <w:spacing w:after="120"/>
        <w:ind w:left="1418"/>
        <w:contextualSpacing w:val="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jednotek (bytů a</w:t>
      </w:r>
      <w:r w:rsidR="00EB52FC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prostor</w:t>
      </w:r>
      <w:r w:rsidR="00DA032A">
        <w:rPr>
          <w:rFonts w:ascii="Calibri" w:hAnsi="Calibri"/>
          <w:sz w:val="22"/>
          <w:szCs w:val="22"/>
        </w:rPr>
        <w:t xml:space="preserve"> sloužících podnikání</w:t>
      </w:r>
      <w:r w:rsidRPr="004A6423">
        <w:rPr>
          <w:rFonts w:ascii="Calibri" w:hAnsi="Calibri"/>
          <w:sz w:val="22"/>
          <w:szCs w:val="22"/>
        </w:rPr>
        <w:t>) a reklamních ploch</w:t>
      </w:r>
      <w:r w:rsidR="00563825" w:rsidRPr="004A6423">
        <w:rPr>
          <w:rFonts w:ascii="Calibri" w:hAnsi="Calibri"/>
          <w:sz w:val="22"/>
          <w:szCs w:val="22"/>
        </w:rPr>
        <w:t>.</w:t>
      </w:r>
      <w:r w:rsidRPr="004A6423">
        <w:rPr>
          <w:rFonts w:ascii="Calibri" w:hAnsi="Calibri"/>
          <w:sz w:val="22"/>
          <w:szCs w:val="22"/>
        </w:rPr>
        <w:t xml:space="preserve">   </w:t>
      </w:r>
    </w:p>
    <w:p w:rsidR="00CE7803" w:rsidRPr="004A6423" w:rsidRDefault="00CE7803" w:rsidP="00CE7803">
      <w:pPr>
        <w:pStyle w:val="Odstavecseseznamem"/>
        <w:ind w:left="1080"/>
        <w:jc w:val="both"/>
        <w:rPr>
          <w:rFonts w:ascii="Calibri" w:hAnsi="Calibri"/>
          <w:sz w:val="22"/>
          <w:szCs w:val="22"/>
        </w:rPr>
      </w:pPr>
    </w:p>
    <w:p w:rsidR="001D2CE8" w:rsidRPr="004A6423" w:rsidRDefault="001D2CE8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Správa společných </w:t>
      </w:r>
      <w:r w:rsidR="00685F1D" w:rsidRPr="004A6423">
        <w:rPr>
          <w:rFonts w:ascii="Calibri" w:hAnsi="Calibri"/>
          <w:b/>
          <w:sz w:val="22"/>
          <w:szCs w:val="22"/>
        </w:rPr>
        <w:t>částí</w:t>
      </w:r>
    </w:p>
    <w:p w:rsidR="001D2CE8" w:rsidRPr="004A6423" w:rsidRDefault="001D2CE8" w:rsidP="001D2CE8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9F4E48" w:rsidRPr="004A6423" w:rsidRDefault="009F4E48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b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>ve vztahu k technické správě:</w:t>
      </w:r>
    </w:p>
    <w:p w:rsidR="009F4E48" w:rsidRPr="004A6423" w:rsidRDefault="009F4E48" w:rsidP="009F4E48">
      <w:pPr>
        <w:ind w:left="1080"/>
        <w:jc w:val="both"/>
        <w:rPr>
          <w:rFonts w:ascii="Calibri" w:hAnsi="Calibri"/>
          <w:sz w:val="22"/>
          <w:szCs w:val="22"/>
        </w:rPr>
      </w:pPr>
    </w:p>
    <w:p w:rsidR="00D43A93" w:rsidRPr="004A6423" w:rsidRDefault="00D43A93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vedení aktuální stavebně - technické evidence, zejm. projektové dokumentace, revizní zprávy, pasporty domů;</w:t>
      </w:r>
    </w:p>
    <w:p w:rsidR="00D43A93" w:rsidRPr="004A6423" w:rsidRDefault="00D43A93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místních šetření a kontrol domů;</w:t>
      </w:r>
      <w:r w:rsidR="00566BF4" w:rsidRPr="004A6423">
        <w:rPr>
          <w:rFonts w:ascii="Calibri" w:hAnsi="Calibri"/>
          <w:sz w:val="22"/>
          <w:szCs w:val="22"/>
        </w:rPr>
        <w:t xml:space="preserve"> </w:t>
      </w:r>
    </w:p>
    <w:p w:rsidR="00D43A93" w:rsidRPr="004A6423" w:rsidRDefault="00D43A93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zajištění dodávek služeb, zejm. studené a teplé vody, tepla, elektřiny a plynu, a to pro řádný chod domu ve společných částech, příp. i společných dodávek pro </w:t>
      </w:r>
      <w:r w:rsidR="004609DC" w:rsidRPr="004A6423">
        <w:rPr>
          <w:rFonts w:ascii="Calibri" w:hAnsi="Calibri"/>
          <w:sz w:val="22"/>
          <w:szCs w:val="22"/>
        </w:rPr>
        <w:t xml:space="preserve">jednotky </w:t>
      </w:r>
      <w:r w:rsidRPr="004A6423">
        <w:rPr>
          <w:rFonts w:ascii="Calibri" w:hAnsi="Calibri"/>
          <w:sz w:val="22"/>
          <w:szCs w:val="22"/>
        </w:rPr>
        <w:t>a reklamní plochy, vč. zajištění finančních vztahů s těmito dodavateli a dokladů a evidencí o dodávkách;</w:t>
      </w:r>
    </w:p>
    <w:p w:rsidR="00D43A93" w:rsidRPr="0027464E" w:rsidRDefault="00D43A93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řešení nesrovnalostí s účtováním </w:t>
      </w:r>
      <w:r w:rsidRPr="0027464E">
        <w:rPr>
          <w:rFonts w:ascii="Calibri" w:hAnsi="Calibri"/>
          <w:sz w:val="22"/>
          <w:szCs w:val="22"/>
        </w:rPr>
        <w:t xml:space="preserve">dodávek </w:t>
      </w:r>
      <w:r w:rsidR="00EB52FC" w:rsidRPr="0027464E">
        <w:rPr>
          <w:rFonts w:ascii="Calibri" w:hAnsi="Calibri"/>
          <w:sz w:val="22"/>
          <w:szCs w:val="22"/>
        </w:rPr>
        <w:t xml:space="preserve">jednotlivými </w:t>
      </w:r>
      <w:r w:rsidRPr="0027464E">
        <w:rPr>
          <w:rFonts w:ascii="Calibri" w:hAnsi="Calibri"/>
          <w:sz w:val="22"/>
          <w:szCs w:val="22"/>
        </w:rPr>
        <w:t>dodavateli;</w:t>
      </w:r>
    </w:p>
    <w:p w:rsidR="00D43A93" w:rsidRPr="0027464E" w:rsidRDefault="00D43A93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27464E">
        <w:rPr>
          <w:rFonts w:ascii="Calibri" w:hAnsi="Calibri"/>
          <w:sz w:val="22"/>
          <w:szCs w:val="22"/>
        </w:rPr>
        <w:t>řešení problémů s dodávkami služeb, např. studené a teplé vody, tepla, elektřiny a plynu, úklidu, odvozu odpadu, provozu výtahů, aj. a včasné informování nájemců o odstávkách, haváriích aj. potížích;</w:t>
      </w:r>
    </w:p>
    <w:p w:rsidR="006D2678" w:rsidRPr="004A6423" w:rsidRDefault="00954B20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27464E">
        <w:rPr>
          <w:rFonts w:ascii="Calibri" w:hAnsi="Calibri"/>
          <w:sz w:val="22"/>
          <w:szCs w:val="22"/>
        </w:rPr>
        <w:t xml:space="preserve">spolupráce při </w:t>
      </w:r>
      <w:r w:rsidR="00D43A93" w:rsidRPr="0027464E">
        <w:rPr>
          <w:rFonts w:ascii="Calibri" w:hAnsi="Calibri"/>
          <w:sz w:val="22"/>
          <w:szCs w:val="22"/>
        </w:rPr>
        <w:t>řešení pojistných u</w:t>
      </w:r>
      <w:r w:rsidR="006D2678" w:rsidRPr="0027464E">
        <w:rPr>
          <w:rFonts w:ascii="Calibri" w:hAnsi="Calibri"/>
          <w:sz w:val="22"/>
          <w:szCs w:val="22"/>
        </w:rPr>
        <w:t>dálostí krytých</w:t>
      </w:r>
      <w:r w:rsidR="006D2678" w:rsidRPr="004A6423">
        <w:rPr>
          <w:rFonts w:ascii="Calibri" w:hAnsi="Calibri"/>
          <w:sz w:val="22"/>
          <w:szCs w:val="22"/>
        </w:rPr>
        <w:t xml:space="preserve"> pojištěn</w:t>
      </w:r>
      <w:r w:rsidR="006D2678" w:rsidRPr="0027464E">
        <w:rPr>
          <w:rFonts w:ascii="Calibri" w:hAnsi="Calibri"/>
          <w:sz w:val="22"/>
          <w:szCs w:val="22"/>
        </w:rPr>
        <w:t xml:space="preserve">ím </w:t>
      </w:r>
      <w:r w:rsidR="007D5D61" w:rsidRPr="0027464E">
        <w:rPr>
          <w:rFonts w:ascii="Calibri" w:hAnsi="Calibri"/>
          <w:sz w:val="22"/>
          <w:szCs w:val="22"/>
        </w:rPr>
        <w:t>Městské části</w:t>
      </w:r>
      <w:r w:rsidR="00DA4FBF" w:rsidRPr="0027464E">
        <w:rPr>
          <w:rFonts w:ascii="Calibri" w:hAnsi="Calibri"/>
          <w:sz w:val="22"/>
          <w:szCs w:val="22"/>
        </w:rPr>
        <w:t xml:space="preserve">, </w:t>
      </w:r>
      <w:r w:rsidR="00021214" w:rsidRPr="0027464E">
        <w:rPr>
          <w:rFonts w:ascii="Calibri" w:hAnsi="Calibri"/>
          <w:sz w:val="22"/>
          <w:szCs w:val="22"/>
        </w:rPr>
        <w:t>vztahujících se ke spravovaným Nemovitostem</w:t>
      </w:r>
      <w:r w:rsidR="0027464E">
        <w:rPr>
          <w:rFonts w:ascii="Calibri" w:hAnsi="Calibri"/>
          <w:sz w:val="22"/>
          <w:szCs w:val="22"/>
        </w:rPr>
        <w:t>;</w:t>
      </w:r>
    </w:p>
    <w:p w:rsidR="006D2678" w:rsidRPr="004A6423" w:rsidRDefault="006D2678" w:rsidP="005D3899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lastRenderedPageBreak/>
        <w:t>obstarání výkonů práv a povinností vyplývajících z předpisů o bezpečnosti a ochraně zdraví a o požární ochraně</w:t>
      </w:r>
      <w:r w:rsidR="00EB52FC">
        <w:rPr>
          <w:rFonts w:ascii="Calibri" w:hAnsi="Calibri"/>
          <w:sz w:val="22"/>
          <w:szCs w:val="22"/>
        </w:rPr>
        <w:t xml:space="preserve">, </w:t>
      </w:r>
      <w:r w:rsidR="00EB52FC" w:rsidRPr="00C03728">
        <w:rPr>
          <w:rFonts w:ascii="Calibri" w:hAnsi="Calibri"/>
          <w:sz w:val="22"/>
          <w:szCs w:val="22"/>
        </w:rPr>
        <w:t>vztahujících se k</w:t>
      </w:r>
      <w:r w:rsidR="00021214" w:rsidRPr="00C03728">
        <w:rPr>
          <w:rFonts w:ascii="Calibri" w:hAnsi="Calibri"/>
          <w:sz w:val="22"/>
          <w:szCs w:val="22"/>
        </w:rPr>
        <w:t>e</w:t>
      </w:r>
      <w:r w:rsidR="00EB52FC" w:rsidRPr="00C03728">
        <w:rPr>
          <w:rFonts w:ascii="Calibri" w:hAnsi="Calibri"/>
          <w:sz w:val="22"/>
          <w:szCs w:val="22"/>
        </w:rPr>
        <w:t> </w:t>
      </w:r>
      <w:r w:rsidR="00021214" w:rsidRPr="00C03728">
        <w:rPr>
          <w:rFonts w:ascii="Calibri" w:hAnsi="Calibri"/>
          <w:sz w:val="22"/>
          <w:szCs w:val="22"/>
        </w:rPr>
        <w:t>spravovaným</w:t>
      </w:r>
      <w:r w:rsidR="00EB52FC" w:rsidRPr="00C03728">
        <w:rPr>
          <w:rFonts w:ascii="Calibri" w:hAnsi="Calibri"/>
          <w:sz w:val="22"/>
          <w:szCs w:val="22"/>
        </w:rPr>
        <w:t xml:space="preserve"> </w:t>
      </w:r>
      <w:r w:rsidR="0027464E" w:rsidRPr="00C03728">
        <w:rPr>
          <w:rFonts w:ascii="Calibri" w:hAnsi="Calibri"/>
          <w:sz w:val="22"/>
          <w:szCs w:val="22"/>
        </w:rPr>
        <w:t>N</w:t>
      </w:r>
      <w:r w:rsidR="00EB52FC" w:rsidRPr="00C03728">
        <w:rPr>
          <w:rFonts w:ascii="Calibri" w:hAnsi="Calibri"/>
          <w:sz w:val="22"/>
          <w:szCs w:val="22"/>
        </w:rPr>
        <w:t>emovitostem</w:t>
      </w:r>
      <w:r w:rsidRPr="004A6423">
        <w:rPr>
          <w:rFonts w:ascii="Calibri" w:hAnsi="Calibri"/>
          <w:sz w:val="22"/>
          <w:szCs w:val="22"/>
        </w:rPr>
        <w:t>.</w:t>
      </w:r>
    </w:p>
    <w:p w:rsidR="009F4E48" w:rsidRPr="004A6423" w:rsidRDefault="009F4E48" w:rsidP="009F4E48">
      <w:pPr>
        <w:ind w:left="709"/>
        <w:jc w:val="both"/>
        <w:rPr>
          <w:rFonts w:ascii="Calibri" w:hAnsi="Calibri"/>
          <w:sz w:val="22"/>
          <w:szCs w:val="22"/>
        </w:rPr>
      </w:pPr>
    </w:p>
    <w:p w:rsidR="00D43A93" w:rsidRPr="004A6423" w:rsidRDefault="00D43A93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k drobné </w:t>
      </w:r>
      <w:r w:rsidR="007250C3" w:rsidRPr="004A6423">
        <w:rPr>
          <w:rFonts w:ascii="Calibri" w:hAnsi="Calibri"/>
          <w:sz w:val="22"/>
          <w:szCs w:val="22"/>
          <w:u w:val="single"/>
        </w:rPr>
        <w:t xml:space="preserve">i velké </w:t>
      </w:r>
      <w:r w:rsidRPr="004A6423">
        <w:rPr>
          <w:rFonts w:ascii="Calibri" w:hAnsi="Calibri"/>
          <w:sz w:val="22"/>
          <w:szCs w:val="22"/>
          <w:u w:val="single"/>
        </w:rPr>
        <w:t>údržbě a opravám</w:t>
      </w:r>
      <w:r w:rsidR="007250C3" w:rsidRPr="004A6423">
        <w:rPr>
          <w:rFonts w:ascii="Calibri" w:hAnsi="Calibri"/>
          <w:sz w:val="22"/>
          <w:szCs w:val="22"/>
          <w:u w:val="single"/>
        </w:rPr>
        <w:t xml:space="preserve"> a ve vztahu k investicím</w:t>
      </w:r>
      <w:r w:rsidRPr="004A6423">
        <w:rPr>
          <w:rFonts w:ascii="Calibri" w:hAnsi="Calibri"/>
          <w:sz w:val="22"/>
          <w:szCs w:val="22"/>
          <w:u w:val="single"/>
        </w:rPr>
        <w:t>:</w:t>
      </w:r>
      <w:r w:rsidR="007250C3" w:rsidRPr="004A6423">
        <w:rPr>
          <w:rFonts w:ascii="Calibri" w:hAnsi="Calibri"/>
          <w:sz w:val="22"/>
          <w:szCs w:val="22"/>
          <w:u w:val="single"/>
        </w:rPr>
        <w:t xml:space="preserve"> </w:t>
      </w:r>
      <w:r w:rsidRPr="004A6423">
        <w:rPr>
          <w:rFonts w:ascii="Calibri" w:hAnsi="Calibri"/>
          <w:sz w:val="22"/>
          <w:szCs w:val="22"/>
          <w:u w:val="single"/>
        </w:rPr>
        <w:t xml:space="preserve"> </w:t>
      </w:r>
    </w:p>
    <w:p w:rsidR="00D43A93" w:rsidRPr="004A6423" w:rsidRDefault="00D43A93" w:rsidP="00D43A93">
      <w:pPr>
        <w:ind w:left="1080"/>
        <w:jc w:val="both"/>
        <w:rPr>
          <w:rFonts w:ascii="Calibri" w:hAnsi="Calibri"/>
          <w:sz w:val="22"/>
          <w:szCs w:val="22"/>
        </w:rPr>
      </w:pPr>
    </w:p>
    <w:p w:rsidR="00D43A93" w:rsidRPr="004A6423" w:rsidRDefault="00D43A93" w:rsidP="005D3899">
      <w:pPr>
        <w:numPr>
          <w:ilvl w:val="2"/>
          <w:numId w:val="4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předložení nejpozději do </w:t>
      </w:r>
      <w:r w:rsidR="00E1761B" w:rsidRPr="004A6423">
        <w:rPr>
          <w:rFonts w:ascii="Calibri" w:hAnsi="Calibri"/>
          <w:sz w:val="22"/>
          <w:szCs w:val="22"/>
        </w:rPr>
        <w:t xml:space="preserve">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E1761B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běžného roku</w:t>
      </w:r>
      <w:r w:rsidR="00E1761B" w:rsidRPr="004A6423">
        <w:rPr>
          <w:rFonts w:ascii="Calibri" w:hAnsi="Calibri"/>
          <w:sz w:val="22"/>
          <w:szCs w:val="22"/>
        </w:rPr>
        <w:t xml:space="preserve">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E1761B" w:rsidRPr="004A6423">
        <w:rPr>
          <w:rFonts w:ascii="Calibri" w:hAnsi="Calibri"/>
          <w:sz w:val="22"/>
          <w:szCs w:val="22"/>
        </w:rPr>
        <w:t xml:space="preserve"> jinak,</w:t>
      </w:r>
      <w:r w:rsidRPr="004A6423">
        <w:rPr>
          <w:rFonts w:ascii="Calibri" w:hAnsi="Calibri"/>
          <w:sz w:val="22"/>
          <w:szCs w:val="22"/>
        </w:rPr>
        <w:t xml:space="preserve"> návrh</w:t>
      </w:r>
      <w:r w:rsidR="00072537" w:rsidRPr="004A6423">
        <w:rPr>
          <w:rFonts w:ascii="Calibri" w:hAnsi="Calibri"/>
          <w:sz w:val="22"/>
          <w:szCs w:val="22"/>
        </w:rPr>
        <w:t>u</w:t>
      </w:r>
      <w:r w:rsidRPr="004A6423">
        <w:rPr>
          <w:rFonts w:ascii="Calibri" w:hAnsi="Calibri"/>
          <w:sz w:val="22"/>
          <w:szCs w:val="22"/>
        </w:rPr>
        <w:t xml:space="preserve"> rozpočtu </w:t>
      </w:r>
      <w:r w:rsidR="00454D75" w:rsidRPr="004A6423">
        <w:rPr>
          <w:rFonts w:ascii="Calibri" w:hAnsi="Calibri"/>
          <w:sz w:val="22"/>
          <w:szCs w:val="22"/>
        </w:rPr>
        <w:t xml:space="preserve">drobných </w:t>
      </w:r>
      <w:r w:rsidRPr="004A6423">
        <w:rPr>
          <w:rFonts w:ascii="Calibri" w:hAnsi="Calibri"/>
          <w:sz w:val="22"/>
          <w:szCs w:val="22"/>
        </w:rPr>
        <w:t>oprav a údržby spravovaných domů pro rok následující;</w:t>
      </w:r>
    </w:p>
    <w:p w:rsidR="007250C3" w:rsidRPr="004A6423" w:rsidRDefault="007250C3" w:rsidP="005D3899">
      <w:pPr>
        <w:numPr>
          <w:ilvl w:val="2"/>
          <w:numId w:val="4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454D75" w:rsidRPr="004A6423">
        <w:rPr>
          <w:rFonts w:ascii="Calibri" w:hAnsi="Calibri"/>
          <w:sz w:val="22"/>
          <w:szCs w:val="22"/>
        </w:rPr>
        <w:t xml:space="preserve">nejpozději do </w:t>
      </w:r>
      <w:r w:rsidR="00E1761B" w:rsidRPr="004A6423">
        <w:rPr>
          <w:rFonts w:ascii="Calibri" w:hAnsi="Calibri"/>
          <w:sz w:val="22"/>
          <w:szCs w:val="22"/>
        </w:rPr>
        <w:t xml:space="preserve">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E1761B" w:rsidRPr="004A6423">
        <w:rPr>
          <w:rFonts w:ascii="Calibri" w:hAnsi="Calibri"/>
          <w:sz w:val="22"/>
          <w:szCs w:val="22"/>
        </w:rPr>
        <w:t xml:space="preserve"> běžného roku,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E1761B" w:rsidRPr="004A6423">
        <w:rPr>
          <w:rFonts w:ascii="Calibri" w:hAnsi="Calibri"/>
          <w:sz w:val="22"/>
          <w:szCs w:val="22"/>
        </w:rPr>
        <w:t xml:space="preserve"> jinak, </w:t>
      </w:r>
      <w:r w:rsidR="00DA543E" w:rsidRPr="004A6423">
        <w:rPr>
          <w:rFonts w:ascii="Calibri" w:hAnsi="Calibri"/>
          <w:sz w:val="22"/>
          <w:szCs w:val="22"/>
        </w:rPr>
        <w:t>velkých</w:t>
      </w:r>
      <w:r w:rsidRPr="004A6423">
        <w:rPr>
          <w:rFonts w:ascii="Calibri" w:hAnsi="Calibri"/>
          <w:sz w:val="22"/>
          <w:szCs w:val="22"/>
        </w:rPr>
        <w:t xml:space="preserve"> oprav </w:t>
      </w:r>
      <w:r w:rsidR="00DA543E" w:rsidRPr="004A6423">
        <w:rPr>
          <w:rFonts w:ascii="Calibri" w:hAnsi="Calibri"/>
          <w:sz w:val="22"/>
          <w:szCs w:val="22"/>
        </w:rPr>
        <w:t>a údržby</w:t>
      </w:r>
      <w:r w:rsidRPr="004A6423">
        <w:rPr>
          <w:rFonts w:ascii="Calibri" w:hAnsi="Calibri"/>
          <w:sz w:val="22"/>
          <w:szCs w:val="22"/>
        </w:rPr>
        <w:t xml:space="preserve"> spravovaných domů, které přesahují rámec drobných oprav a údržby, a to včetně odborného odhadu nákladů;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  <w:r w:rsidR="00563825" w:rsidRPr="004A6423">
        <w:rPr>
          <w:rFonts w:ascii="Calibri" w:hAnsi="Calibri"/>
          <w:sz w:val="22"/>
          <w:szCs w:val="22"/>
        </w:rPr>
        <w:t xml:space="preserve"> </w:t>
      </w:r>
    </w:p>
    <w:p w:rsidR="00DA543E" w:rsidRPr="004A6423" w:rsidRDefault="00DA543E" w:rsidP="005D3899">
      <w:pPr>
        <w:numPr>
          <w:ilvl w:val="2"/>
          <w:numId w:val="4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454D75" w:rsidRPr="004A6423">
        <w:rPr>
          <w:rFonts w:ascii="Calibri" w:hAnsi="Calibri"/>
          <w:sz w:val="22"/>
          <w:szCs w:val="22"/>
        </w:rPr>
        <w:t xml:space="preserve">nejpozději do </w:t>
      </w:r>
      <w:r w:rsidR="00E1761B" w:rsidRPr="004A6423">
        <w:rPr>
          <w:rFonts w:ascii="Calibri" w:hAnsi="Calibri"/>
          <w:sz w:val="22"/>
          <w:szCs w:val="22"/>
        </w:rPr>
        <w:t>konce měsíce</w:t>
      </w:r>
      <w:r w:rsidR="0022372F">
        <w:rPr>
          <w:rFonts w:ascii="Calibri" w:hAnsi="Calibri"/>
          <w:sz w:val="22"/>
          <w:szCs w:val="22"/>
        </w:rPr>
        <w:t xml:space="preserve"> listopad</w:t>
      </w:r>
      <w:r w:rsidR="009F7302">
        <w:rPr>
          <w:rFonts w:ascii="Calibri" w:hAnsi="Calibri"/>
          <w:sz w:val="22"/>
          <w:szCs w:val="22"/>
        </w:rPr>
        <w:t>u</w:t>
      </w:r>
      <w:r w:rsidR="00E1761B" w:rsidRPr="004A6423">
        <w:rPr>
          <w:rFonts w:ascii="Calibri" w:hAnsi="Calibri"/>
          <w:sz w:val="22"/>
          <w:szCs w:val="22"/>
        </w:rPr>
        <w:t xml:space="preserve"> běžného roku,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E1761B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>investic spravovaných domů pro následující</w:t>
      </w:r>
      <w:r w:rsidR="00517C1E" w:rsidRPr="004A6423">
        <w:rPr>
          <w:rFonts w:ascii="Calibri" w:hAnsi="Calibri"/>
          <w:sz w:val="22"/>
          <w:szCs w:val="22"/>
        </w:rPr>
        <w:t xml:space="preserve"> kalendářní rok</w:t>
      </w:r>
      <w:r w:rsidRPr="004A6423">
        <w:rPr>
          <w:rFonts w:ascii="Calibri" w:hAnsi="Calibri"/>
          <w:sz w:val="22"/>
          <w:szCs w:val="22"/>
        </w:rPr>
        <w:t>;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  <w:r w:rsidR="00563825" w:rsidRPr="004A6423">
        <w:rPr>
          <w:rFonts w:ascii="Calibri" w:hAnsi="Calibri"/>
          <w:sz w:val="22"/>
          <w:szCs w:val="22"/>
        </w:rPr>
        <w:t xml:space="preserve"> </w:t>
      </w:r>
      <w:r w:rsidR="00517C1E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 </w:t>
      </w:r>
    </w:p>
    <w:p w:rsidR="007250C3" w:rsidRPr="004A6423" w:rsidRDefault="007250C3" w:rsidP="007250C3">
      <w:pPr>
        <w:ind w:left="1134"/>
        <w:jc w:val="both"/>
        <w:rPr>
          <w:rFonts w:ascii="Calibri" w:hAnsi="Calibri"/>
          <w:sz w:val="22"/>
          <w:szCs w:val="22"/>
          <w:highlight w:val="green"/>
        </w:rPr>
      </w:pPr>
    </w:p>
    <w:p w:rsidR="007250C3" w:rsidRPr="004A6423" w:rsidRDefault="007250C3" w:rsidP="007250C3">
      <w:pPr>
        <w:ind w:left="1134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přičemž vlastní zajištění těchto činností včetně</w:t>
      </w:r>
      <w:r w:rsidR="00DA543E" w:rsidRPr="004A6423">
        <w:rPr>
          <w:rFonts w:ascii="Calibri" w:hAnsi="Calibri"/>
          <w:sz w:val="22"/>
          <w:szCs w:val="22"/>
        </w:rPr>
        <w:t xml:space="preserve"> </w:t>
      </w:r>
      <w:r w:rsidR="004F4B17" w:rsidRPr="004A6423">
        <w:rPr>
          <w:rFonts w:ascii="Calibri" w:hAnsi="Calibri"/>
          <w:sz w:val="22"/>
          <w:szCs w:val="22"/>
        </w:rPr>
        <w:t xml:space="preserve">zadávání veřejných zakázek </w:t>
      </w:r>
      <w:r w:rsidR="00ED73EB" w:rsidRPr="004A6423">
        <w:rPr>
          <w:rFonts w:ascii="Calibri" w:hAnsi="Calibri"/>
          <w:sz w:val="22"/>
          <w:szCs w:val="22"/>
        </w:rPr>
        <w:t>v souladu se zákonem o veřejných zakázkách</w:t>
      </w:r>
      <w:r w:rsidR="004F4B17" w:rsidRPr="004A6423">
        <w:rPr>
          <w:rFonts w:ascii="Calibri" w:hAnsi="Calibri"/>
          <w:sz w:val="22"/>
          <w:szCs w:val="22"/>
        </w:rPr>
        <w:t xml:space="preserve">, </w:t>
      </w:r>
      <w:r w:rsidR="00DA543E" w:rsidRPr="004A6423">
        <w:rPr>
          <w:rFonts w:ascii="Calibri" w:hAnsi="Calibri"/>
          <w:sz w:val="22"/>
          <w:szCs w:val="22"/>
        </w:rPr>
        <w:t>jednání s dodavateli,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DA543E" w:rsidRPr="004A6423">
        <w:rPr>
          <w:rFonts w:ascii="Calibri" w:hAnsi="Calibri"/>
          <w:sz w:val="22"/>
          <w:szCs w:val="22"/>
        </w:rPr>
        <w:t>vstupování do smluvních vztahů s dodavateli, zajištění stavebního dozoru</w:t>
      </w:r>
      <w:r w:rsidR="00300B26" w:rsidRPr="004A6423">
        <w:rPr>
          <w:rFonts w:ascii="Calibri" w:hAnsi="Calibri"/>
          <w:sz w:val="22"/>
          <w:szCs w:val="22"/>
        </w:rPr>
        <w:t>, jednání s orgány veřejné správy a další činnosti</w:t>
      </w:r>
      <w:r w:rsidR="00DA543E" w:rsidRPr="004A6423">
        <w:rPr>
          <w:rFonts w:ascii="Calibri" w:hAnsi="Calibri"/>
          <w:sz w:val="22"/>
          <w:szCs w:val="22"/>
        </w:rPr>
        <w:t xml:space="preserve"> bud</w:t>
      </w:r>
      <w:r w:rsidR="00300B26" w:rsidRPr="004A6423">
        <w:rPr>
          <w:rFonts w:ascii="Calibri" w:hAnsi="Calibri"/>
          <w:sz w:val="22"/>
          <w:szCs w:val="22"/>
        </w:rPr>
        <w:t>ou</w:t>
      </w:r>
      <w:r w:rsidR="00DA543E" w:rsidRPr="004A6423">
        <w:rPr>
          <w:rFonts w:ascii="Calibri" w:hAnsi="Calibri"/>
          <w:sz w:val="22"/>
          <w:szCs w:val="22"/>
        </w:rPr>
        <w:t xml:space="preserve"> realizován</w:t>
      </w:r>
      <w:r w:rsidR="00300B26" w:rsidRPr="004A6423">
        <w:rPr>
          <w:rFonts w:ascii="Calibri" w:hAnsi="Calibri"/>
          <w:sz w:val="22"/>
          <w:szCs w:val="22"/>
        </w:rPr>
        <w:t>y</w:t>
      </w:r>
      <w:r w:rsidR="00DA543E" w:rsidRPr="004A6423">
        <w:rPr>
          <w:rFonts w:ascii="Calibri" w:hAnsi="Calibri"/>
          <w:sz w:val="22"/>
          <w:szCs w:val="22"/>
        </w:rPr>
        <w:t xml:space="preserve"> Správcem na základě </w:t>
      </w:r>
      <w:r w:rsidR="001D5A9E">
        <w:rPr>
          <w:rFonts w:ascii="Calibri" w:hAnsi="Calibri"/>
          <w:sz w:val="22"/>
          <w:szCs w:val="22"/>
        </w:rPr>
        <w:t>zvláštní příkazní</w:t>
      </w:r>
      <w:r w:rsidR="001D5A9E" w:rsidRPr="004A6423">
        <w:rPr>
          <w:rFonts w:ascii="Calibri" w:hAnsi="Calibri"/>
          <w:sz w:val="22"/>
          <w:szCs w:val="22"/>
        </w:rPr>
        <w:t xml:space="preserve"> </w:t>
      </w:r>
      <w:r w:rsidR="00DA543E" w:rsidRPr="004A6423">
        <w:rPr>
          <w:rFonts w:ascii="Calibri" w:hAnsi="Calibri"/>
          <w:sz w:val="22"/>
          <w:szCs w:val="22"/>
        </w:rPr>
        <w:t>sml</w:t>
      </w:r>
      <w:r w:rsidR="00563825" w:rsidRPr="004A6423">
        <w:rPr>
          <w:rFonts w:ascii="Calibri" w:hAnsi="Calibri"/>
          <w:sz w:val="22"/>
          <w:szCs w:val="22"/>
        </w:rPr>
        <w:t>o</w:t>
      </w:r>
      <w:r w:rsidR="00DA543E" w:rsidRPr="004A6423">
        <w:rPr>
          <w:rFonts w:ascii="Calibri" w:hAnsi="Calibri"/>
          <w:sz w:val="22"/>
          <w:szCs w:val="22"/>
        </w:rPr>
        <w:t>uv</w:t>
      </w:r>
      <w:r w:rsidR="00563825" w:rsidRPr="004A6423">
        <w:rPr>
          <w:rFonts w:ascii="Calibri" w:hAnsi="Calibri"/>
          <w:sz w:val="22"/>
          <w:szCs w:val="22"/>
        </w:rPr>
        <w:t>y</w:t>
      </w:r>
      <w:r w:rsidR="00DA543E" w:rsidRPr="004A6423">
        <w:rPr>
          <w:rFonts w:ascii="Calibri" w:hAnsi="Calibri"/>
          <w:sz w:val="22"/>
          <w:szCs w:val="22"/>
        </w:rPr>
        <w:t xml:space="preserve">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C03728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="00DA543E" w:rsidRPr="004A6423">
        <w:rPr>
          <w:rFonts w:ascii="Calibri" w:hAnsi="Calibri"/>
          <w:sz w:val="22"/>
          <w:szCs w:val="22"/>
        </w:rPr>
        <w:t>uzavřen</w:t>
      </w:r>
      <w:r w:rsidR="00563825" w:rsidRPr="004A6423">
        <w:rPr>
          <w:rFonts w:ascii="Calibri" w:hAnsi="Calibri"/>
          <w:sz w:val="22"/>
          <w:szCs w:val="22"/>
        </w:rPr>
        <w:t>é</w:t>
      </w:r>
      <w:r w:rsidR="00DA543E" w:rsidRPr="004A6423">
        <w:rPr>
          <w:rFonts w:ascii="Calibri" w:hAnsi="Calibri"/>
          <w:sz w:val="22"/>
          <w:szCs w:val="22"/>
        </w:rPr>
        <w:t xml:space="preserve"> s </w:t>
      </w:r>
      <w:r w:rsidR="007D5D61" w:rsidRPr="004A6423">
        <w:rPr>
          <w:rFonts w:ascii="Calibri" w:hAnsi="Calibri"/>
          <w:sz w:val="22"/>
          <w:szCs w:val="22"/>
        </w:rPr>
        <w:t>Městskou částí</w:t>
      </w:r>
      <w:r w:rsidR="00DA543E" w:rsidRPr="004A6423">
        <w:rPr>
          <w:rFonts w:ascii="Calibri" w:hAnsi="Calibri"/>
          <w:sz w:val="22"/>
          <w:szCs w:val="22"/>
        </w:rPr>
        <w:t>.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  <w:r w:rsidR="00B177A7" w:rsidRPr="004A6423">
        <w:rPr>
          <w:rFonts w:ascii="Calibri" w:hAnsi="Calibri"/>
          <w:sz w:val="22"/>
          <w:szCs w:val="22"/>
        </w:rPr>
        <w:t xml:space="preserve"> </w:t>
      </w:r>
      <w:r w:rsidR="00DA543E" w:rsidRPr="004A6423">
        <w:rPr>
          <w:rFonts w:ascii="Calibri" w:hAnsi="Calibri"/>
          <w:sz w:val="22"/>
          <w:szCs w:val="22"/>
        </w:rPr>
        <w:t xml:space="preserve"> </w:t>
      </w:r>
      <w:r w:rsidR="00563825" w:rsidRPr="004A6423">
        <w:rPr>
          <w:rFonts w:ascii="Calibri" w:hAnsi="Calibri"/>
          <w:sz w:val="22"/>
          <w:szCs w:val="22"/>
        </w:rPr>
        <w:t xml:space="preserve"> </w:t>
      </w:r>
    </w:p>
    <w:p w:rsidR="007250C3" w:rsidRPr="004A6423" w:rsidRDefault="007250C3" w:rsidP="00BD46B4">
      <w:pPr>
        <w:jc w:val="both"/>
        <w:rPr>
          <w:rFonts w:ascii="Calibri" w:hAnsi="Calibri"/>
          <w:sz w:val="22"/>
          <w:szCs w:val="22"/>
          <w:highlight w:val="green"/>
        </w:rPr>
      </w:pPr>
    </w:p>
    <w:p w:rsidR="00BD46B4" w:rsidRPr="004A6423" w:rsidRDefault="00BD46B4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Správa jednotek a reklamních ploch</w:t>
      </w:r>
    </w:p>
    <w:p w:rsidR="00BD46B4" w:rsidRPr="004A6423" w:rsidRDefault="00BD46B4" w:rsidP="00BD46B4">
      <w:pPr>
        <w:jc w:val="both"/>
        <w:rPr>
          <w:rFonts w:ascii="Calibri" w:hAnsi="Calibri"/>
          <w:sz w:val="22"/>
          <w:szCs w:val="22"/>
          <w:highlight w:val="green"/>
        </w:rPr>
      </w:pPr>
    </w:p>
    <w:p w:rsidR="00D43A93" w:rsidRPr="004A6423" w:rsidRDefault="005E312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</w:t>
      </w:r>
      <w:r w:rsidR="00BD46B4" w:rsidRPr="004A6423">
        <w:rPr>
          <w:rFonts w:ascii="Calibri" w:hAnsi="Calibri"/>
          <w:sz w:val="22"/>
          <w:szCs w:val="22"/>
          <w:u w:val="single"/>
        </w:rPr>
        <w:t>k</w:t>
      </w:r>
      <w:r w:rsidR="00677B08" w:rsidRPr="004A6423">
        <w:rPr>
          <w:rFonts w:ascii="Calibri" w:hAnsi="Calibri"/>
          <w:sz w:val="22"/>
          <w:szCs w:val="22"/>
          <w:u w:val="single"/>
        </w:rPr>
        <w:t xml:space="preserve"> nájemc</w:t>
      </w:r>
      <w:r w:rsidR="00BD46B4" w:rsidRPr="004A6423">
        <w:rPr>
          <w:rFonts w:ascii="Calibri" w:hAnsi="Calibri"/>
          <w:sz w:val="22"/>
          <w:szCs w:val="22"/>
          <w:u w:val="single"/>
        </w:rPr>
        <w:t>ům</w:t>
      </w:r>
      <w:r w:rsidR="00677B08" w:rsidRPr="004A6423">
        <w:rPr>
          <w:rFonts w:ascii="Calibri" w:hAnsi="Calibri"/>
          <w:sz w:val="22"/>
          <w:szCs w:val="22"/>
          <w:u w:val="single"/>
        </w:rPr>
        <w:t>:</w:t>
      </w:r>
      <w:r w:rsidR="00BD46B4" w:rsidRPr="004A6423">
        <w:rPr>
          <w:rFonts w:ascii="Calibri" w:hAnsi="Calibri"/>
          <w:sz w:val="22"/>
          <w:szCs w:val="22"/>
          <w:u w:val="single"/>
        </w:rPr>
        <w:t xml:space="preserve"> </w:t>
      </w:r>
    </w:p>
    <w:p w:rsidR="00677B08" w:rsidRPr="004A6423" w:rsidRDefault="00677B08" w:rsidP="00677B08">
      <w:pPr>
        <w:ind w:left="1080"/>
        <w:jc w:val="both"/>
        <w:rPr>
          <w:rFonts w:ascii="Calibri" w:hAnsi="Calibri"/>
          <w:sz w:val="22"/>
          <w:szCs w:val="22"/>
        </w:rPr>
      </w:pPr>
    </w:p>
    <w:p w:rsidR="00677B08" w:rsidRPr="004A6423" w:rsidRDefault="00954B20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příprava podkladů pro </w:t>
      </w:r>
      <w:r w:rsidR="00677B08" w:rsidRPr="004A6423">
        <w:rPr>
          <w:rFonts w:ascii="Calibri" w:hAnsi="Calibri"/>
          <w:sz w:val="22"/>
          <w:szCs w:val="22"/>
        </w:rPr>
        <w:t>uzavírání</w:t>
      </w:r>
      <w:r w:rsidR="002355E5" w:rsidRPr="004A6423">
        <w:rPr>
          <w:rFonts w:ascii="Calibri" w:hAnsi="Calibri"/>
          <w:sz w:val="22"/>
          <w:szCs w:val="22"/>
        </w:rPr>
        <w:t>, změny</w:t>
      </w:r>
      <w:r w:rsidR="00677B08" w:rsidRPr="004A6423">
        <w:rPr>
          <w:rFonts w:ascii="Calibri" w:hAnsi="Calibri"/>
          <w:sz w:val="22"/>
          <w:szCs w:val="22"/>
        </w:rPr>
        <w:t xml:space="preserve"> </w:t>
      </w:r>
      <w:r w:rsidR="0002294D" w:rsidRPr="004A6423">
        <w:rPr>
          <w:rFonts w:ascii="Calibri" w:hAnsi="Calibri"/>
          <w:sz w:val="22"/>
          <w:szCs w:val="22"/>
        </w:rPr>
        <w:t xml:space="preserve">a ukončování </w:t>
      </w:r>
      <w:r w:rsidR="00677B08" w:rsidRPr="004A6423">
        <w:rPr>
          <w:rFonts w:ascii="Calibri" w:hAnsi="Calibri"/>
          <w:sz w:val="22"/>
          <w:szCs w:val="22"/>
        </w:rPr>
        <w:t>nájemních smluv k</w:t>
      </w:r>
      <w:r w:rsidR="00A32255" w:rsidRPr="004A6423">
        <w:rPr>
          <w:rFonts w:ascii="Calibri" w:hAnsi="Calibri"/>
          <w:sz w:val="22"/>
          <w:szCs w:val="22"/>
        </w:rPr>
        <w:t> </w:t>
      </w:r>
      <w:r w:rsidR="00BD46B4" w:rsidRPr="004A6423">
        <w:rPr>
          <w:rFonts w:ascii="Calibri" w:hAnsi="Calibri"/>
          <w:sz w:val="22"/>
          <w:szCs w:val="22"/>
        </w:rPr>
        <w:t>jednotkám</w:t>
      </w:r>
      <w:r w:rsidR="00677B08" w:rsidRPr="004A6423">
        <w:rPr>
          <w:rFonts w:ascii="Calibri" w:hAnsi="Calibri"/>
          <w:sz w:val="22"/>
          <w:szCs w:val="22"/>
        </w:rPr>
        <w:t>, příp. smluv o poskytnutí reklamních ploch</w:t>
      </w:r>
      <w:r w:rsidRPr="004A6423">
        <w:rPr>
          <w:rFonts w:ascii="Calibri" w:hAnsi="Calibri"/>
          <w:sz w:val="22"/>
          <w:szCs w:val="22"/>
        </w:rPr>
        <w:t xml:space="preserve">, přičemž právní jednání v podobě podpisů příslušných právních dokumentů vedoucí k uzavření, změně či ukončení právních vztahů je na </w:t>
      </w:r>
      <w:r w:rsidR="007D5D61" w:rsidRPr="004A6423">
        <w:rPr>
          <w:rFonts w:ascii="Calibri" w:hAnsi="Calibri"/>
          <w:sz w:val="22"/>
          <w:szCs w:val="22"/>
        </w:rPr>
        <w:t>Městské části</w:t>
      </w:r>
      <w:r w:rsidR="00677B08" w:rsidRPr="004A6423">
        <w:rPr>
          <w:rFonts w:ascii="Calibri" w:hAnsi="Calibri"/>
          <w:sz w:val="22"/>
          <w:szCs w:val="22"/>
        </w:rPr>
        <w:t>;</w:t>
      </w:r>
      <w:r w:rsidR="00EE0D02" w:rsidRPr="004A6423">
        <w:rPr>
          <w:rFonts w:ascii="Calibri" w:hAnsi="Calibri"/>
          <w:sz w:val="22"/>
          <w:szCs w:val="22"/>
        </w:rPr>
        <w:t xml:space="preserve"> 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předávání </w:t>
      </w:r>
      <w:r w:rsidR="00BD46B4" w:rsidRPr="004A6423">
        <w:rPr>
          <w:rFonts w:ascii="Calibri" w:hAnsi="Calibri"/>
          <w:sz w:val="22"/>
          <w:szCs w:val="22"/>
        </w:rPr>
        <w:t>jednotek</w:t>
      </w:r>
      <w:r w:rsidRPr="004A6423">
        <w:rPr>
          <w:rFonts w:ascii="Calibri" w:hAnsi="Calibri"/>
          <w:sz w:val="22"/>
          <w:szCs w:val="22"/>
        </w:rPr>
        <w:t>, příp. reklamních ploch, nájemcům;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přebírání </w:t>
      </w:r>
      <w:r w:rsidR="00BD46B4" w:rsidRPr="004A6423">
        <w:rPr>
          <w:rFonts w:ascii="Calibri" w:hAnsi="Calibri"/>
          <w:sz w:val="22"/>
          <w:szCs w:val="22"/>
        </w:rPr>
        <w:t>jednotek</w:t>
      </w:r>
      <w:r w:rsidRPr="004A6423">
        <w:rPr>
          <w:rFonts w:ascii="Calibri" w:hAnsi="Calibri"/>
          <w:sz w:val="22"/>
          <w:szCs w:val="22"/>
        </w:rPr>
        <w:t>, příp. reklamních ploch, od dosavadních nájemců;</w:t>
      </w:r>
      <w:r w:rsidR="00BD46B4" w:rsidRPr="004A6423">
        <w:rPr>
          <w:rFonts w:ascii="Calibri" w:hAnsi="Calibri"/>
          <w:sz w:val="22"/>
          <w:szCs w:val="22"/>
        </w:rPr>
        <w:t xml:space="preserve"> 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provádění prohlídek </w:t>
      </w:r>
      <w:r w:rsidR="00BD46B4" w:rsidRPr="004A6423">
        <w:rPr>
          <w:rFonts w:ascii="Calibri" w:hAnsi="Calibri"/>
          <w:sz w:val="22"/>
          <w:szCs w:val="22"/>
        </w:rPr>
        <w:t>jednotek</w:t>
      </w:r>
      <w:r w:rsidRPr="004A6423">
        <w:rPr>
          <w:rFonts w:ascii="Calibri" w:hAnsi="Calibri"/>
          <w:sz w:val="22"/>
          <w:szCs w:val="22"/>
        </w:rPr>
        <w:t xml:space="preserve">, příp. reklamních ploch, potenciálním nájemcům; 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prohlídek nemovitých věcí potenciálním kupujícím;</w:t>
      </w:r>
      <w:r w:rsidR="00BD46B4" w:rsidRPr="004A6423">
        <w:rPr>
          <w:rFonts w:ascii="Calibri" w:hAnsi="Calibri"/>
          <w:sz w:val="22"/>
          <w:szCs w:val="22"/>
        </w:rPr>
        <w:t xml:space="preserve"> 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informování </w:t>
      </w:r>
      <w:r w:rsidR="007D5D61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 xml:space="preserve"> o převzatých resp. předaných </w:t>
      </w:r>
      <w:r w:rsidR="00BD46B4" w:rsidRPr="004A6423">
        <w:rPr>
          <w:rFonts w:ascii="Calibri" w:hAnsi="Calibri"/>
          <w:sz w:val="22"/>
          <w:szCs w:val="22"/>
        </w:rPr>
        <w:t>jednotkách</w:t>
      </w:r>
      <w:r w:rsidRPr="004A6423">
        <w:rPr>
          <w:rFonts w:ascii="Calibri" w:hAnsi="Calibri"/>
          <w:sz w:val="22"/>
          <w:szCs w:val="22"/>
        </w:rPr>
        <w:t>, příp. reklamních plochách;</w:t>
      </w:r>
      <w:r w:rsidR="00BD46B4" w:rsidRPr="004A6423">
        <w:rPr>
          <w:rFonts w:ascii="Calibri" w:hAnsi="Calibri"/>
          <w:sz w:val="22"/>
          <w:szCs w:val="22"/>
        </w:rPr>
        <w:t xml:space="preserve"> </w:t>
      </w:r>
    </w:p>
    <w:p w:rsidR="00677B08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vedení a aktualizaci evidence nájemců </w:t>
      </w:r>
      <w:r w:rsidR="00BD46B4" w:rsidRPr="004A6423">
        <w:rPr>
          <w:rFonts w:ascii="Calibri" w:hAnsi="Calibri"/>
          <w:sz w:val="22"/>
          <w:szCs w:val="22"/>
        </w:rPr>
        <w:t>jednotek</w:t>
      </w:r>
      <w:r w:rsidR="005E312B" w:rsidRPr="004A6423">
        <w:rPr>
          <w:rFonts w:ascii="Calibri" w:hAnsi="Calibri"/>
          <w:sz w:val="22"/>
          <w:szCs w:val="22"/>
        </w:rPr>
        <w:t>,</w:t>
      </w:r>
      <w:r w:rsidRPr="004A6423">
        <w:rPr>
          <w:rFonts w:ascii="Calibri" w:hAnsi="Calibri"/>
          <w:sz w:val="22"/>
          <w:szCs w:val="22"/>
        </w:rPr>
        <w:t xml:space="preserve"> příp. reklamních ploch;</w:t>
      </w:r>
      <w:r w:rsidR="00BD46B4" w:rsidRPr="004A6423">
        <w:rPr>
          <w:rFonts w:ascii="Calibri" w:hAnsi="Calibri"/>
          <w:sz w:val="22"/>
          <w:szCs w:val="22"/>
        </w:rPr>
        <w:t xml:space="preserve"> </w:t>
      </w:r>
    </w:p>
    <w:p w:rsidR="007D5D61" w:rsidRPr="004A6423" w:rsidRDefault="00677B08" w:rsidP="005D3899">
      <w:pPr>
        <w:numPr>
          <w:ilvl w:val="2"/>
          <w:numId w:val="5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zajištění kontaktu s nájemci a vedení související korespondence.</w:t>
      </w:r>
    </w:p>
    <w:p w:rsidR="007D5D61" w:rsidRPr="004A6423" w:rsidRDefault="007D5D61" w:rsidP="00990D3A">
      <w:pPr>
        <w:ind w:left="1701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k předpisu nájmu a služeb: </w:t>
      </w:r>
    </w:p>
    <w:p w:rsidR="005E312B" w:rsidRPr="004A6423" w:rsidRDefault="005E312B" w:rsidP="005E312B">
      <w:pPr>
        <w:ind w:left="1080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předpis, kontrol</w:t>
      </w:r>
      <w:r w:rsidR="00BD46B4" w:rsidRPr="004A6423">
        <w:rPr>
          <w:rFonts w:ascii="Calibri" w:hAnsi="Calibri"/>
          <w:sz w:val="22"/>
          <w:szCs w:val="22"/>
        </w:rPr>
        <w:t>a</w:t>
      </w:r>
      <w:r w:rsidRPr="004A6423">
        <w:rPr>
          <w:rFonts w:ascii="Calibri" w:hAnsi="Calibri"/>
          <w:sz w:val="22"/>
          <w:szCs w:val="22"/>
        </w:rPr>
        <w:t>, upomínání a</w:t>
      </w:r>
      <w:r w:rsidR="00EB52FC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vymáhání plateb nájemného, záloh na služby a příp. sankcí z prodlení;</w:t>
      </w:r>
      <w:r w:rsidR="00BD46B4" w:rsidRPr="004A6423">
        <w:rPr>
          <w:rFonts w:ascii="Calibri" w:hAnsi="Calibri"/>
          <w:sz w:val="22"/>
          <w:szCs w:val="22"/>
        </w:rPr>
        <w:t xml:space="preserve"> </w:t>
      </w:r>
    </w:p>
    <w:p w:rsidR="00BD46B4" w:rsidRPr="004A6423" w:rsidRDefault="005E312B" w:rsidP="005D3899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předpis, kontrol</w:t>
      </w:r>
      <w:r w:rsidR="00BD46B4" w:rsidRPr="004A6423">
        <w:rPr>
          <w:rFonts w:ascii="Calibri" w:hAnsi="Calibri"/>
          <w:sz w:val="22"/>
          <w:szCs w:val="22"/>
        </w:rPr>
        <w:t>a</w:t>
      </w:r>
      <w:r w:rsidRPr="004A6423">
        <w:rPr>
          <w:rFonts w:ascii="Calibri" w:hAnsi="Calibri"/>
          <w:sz w:val="22"/>
          <w:szCs w:val="22"/>
        </w:rPr>
        <w:t>, upomínání a</w:t>
      </w:r>
      <w:r w:rsidR="00EB52FC" w:rsidRPr="00EB52FC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vymáhání poplatků za svoz odpadů;</w:t>
      </w:r>
    </w:p>
    <w:p w:rsidR="005E312B" w:rsidRPr="004A6423" w:rsidRDefault="005E312B" w:rsidP="005D3899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vyúčtování záloh na služby v souladu s příslušnými právními předpisy, vracení přeplatků</w:t>
      </w:r>
      <w:r w:rsidR="00EB52FC">
        <w:rPr>
          <w:rFonts w:ascii="Calibri" w:hAnsi="Calibri"/>
          <w:sz w:val="22"/>
          <w:szCs w:val="22"/>
        </w:rPr>
        <w:t xml:space="preserve">, </w:t>
      </w:r>
      <w:r w:rsidRPr="004A6423">
        <w:rPr>
          <w:rFonts w:ascii="Calibri" w:hAnsi="Calibri"/>
          <w:sz w:val="22"/>
          <w:szCs w:val="22"/>
        </w:rPr>
        <w:t>vymáhání ned</w:t>
      </w:r>
      <w:r w:rsidR="00BD46B4" w:rsidRPr="004A6423">
        <w:rPr>
          <w:rFonts w:ascii="Calibri" w:hAnsi="Calibri"/>
          <w:sz w:val="22"/>
          <w:szCs w:val="22"/>
        </w:rPr>
        <w:t>oplatků příp. sankcí z prodlení;</w:t>
      </w:r>
    </w:p>
    <w:p w:rsidR="00BD46B4" w:rsidRPr="004A6423" w:rsidRDefault="00BD46B4" w:rsidP="005D3899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smluvní zajištění a v pravidelných intervalech nasmlouvaným způsobem předávání aktuálních změnových souborů na příslušné kontaktní místo (Česká pošta - SIPO);</w:t>
      </w:r>
    </w:p>
    <w:p w:rsidR="00BD46B4" w:rsidRPr="004A6423" w:rsidRDefault="00BD46B4" w:rsidP="00BD46B4">
      <w:pPr>
        <w:ind w:left="1701"/>
        <w:jc w:val="both"/>
        <w:rPr>
          <w:rFonts w:ascii="Calibri" w:hAnsi="Calibri"/>
          <w:sz w:val="22"/>
          <w:szCs w:val="22"/>
        </w:rPr>
      </w:pPr>
    </w:p>
    <w:p w:rsidR="00BD46B4" w:rsidRPr="004A6423" w:rsidRDefault="00BD46B4" w:rsidP="00ED73EB">
      <w:pPr>
        <w:ind w:left="1080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přičemž popis právního procesu uvedeného bod body i), ii), iii) je popsán v </w:t>
      </w:r>
      <w:r w:rsidRPr="00C03728">
        <w:rPr>
          <w:rFonts w:ascii="Calibri" w:hAnsi="Calibri"/>
          <w:sz w:val="22"/>
          <w:szCs w:val="22"/>
          <w:u w:val="single"/>
        </w:rPr>
        <w:t xml:space="preserve">Příloze č. </w:t>
      </w:r>
      <w:r w:rsidR="00D2748F" w:rsidRPr="00C03728">
        <w:rPr>
          <w:rFonts w:ascii="Calibri" w:hAnsi="Calibri"/>
          <w:sz w:val="22"/>
          <w:szCs w:val="22"/>
          <w:u w:val="single"/>
        </w:rPr>
        <w:t>2</w:t>
      </w:r>
      <w:r w:rsidRPr="004A6423">
        <w:rPr>
          <w:rFonts w:ascii="Calibri" w:hAnsi="Calibri"/>
          <w:sz w:val="22"/>
          <w:szCs w:val="22"/>
        </w:rPr>
        <w:t xml:space="preserve"> této smlouvy</w:t>
      </w:r>
      <w:r w:rsidR="00282B23" w:rsidRPr="004A6423">
        <w:rPr>
          <w:rFonts w:ascii="Calibri" w:hAnsi="Calibri"/>
          <w:sz w:val="22"/>
          <w:szCs w:val="22"/>
        </w:rPr>
        <w:t xml:space="preserve">. </w:t>
      </w:r>
      <w:r w:rsidRPr="004A6423">
        <w:rPr>
          <w:rFonts w:ascii="Calibri" w:hAnsi="Calibri"/>
          <w:sz w:val="22"/>
          <w:szCs w:val="22"/>
        </w:rPr>
        <w:t xml:space="preserve"> </w:t>
      </w:r>
    </w:p>
    <w:p w:rsidR="00BD46B4" w:rsidRPr="004A6423" w:rsidRDefault="00BD46B4" w:rsidP="005E312B">
      <w:pPr>
        <w:ind w:left="1080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k technické správě: </w:t>
      </w:r>
      <w:r w:rsidR="00A32255" w:rsidRPr="004A6423">
        <w:rPr>
          <w:rFonts w:ascii="Calibri" w:hAnsi="Calibri"/>
          <w:sz w:val="22"/>
          <w:szCs w:val="22"/>
          <w:u w:val="single"/>
        </w:rPr>
        <w:t xml:space="preserve"> </w:t>
      </w:r>
    </w:p>
    <w:p w:rsidR="005E312B" w:rsidRPr="004A6423" w:rsidRDefault="005E312B" w:rsidP="005E312B">
      <w:pPr>
        <w:ind w:left="1080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vedení aktuální stavebně - technické evidence, zejm. projektové dokumentace, revizních zpráv, pasportů </w:t>
      </w:r>
      <w:r w:rsidR="00243DBE" w:rsidRPr="004A6423">
        <w:rPr>
          <w:rFonts w:ascii="Calibri" w:hAnsi="Calibri"/>
          <w:sz w:val="22"/>
          <w:szCs w:val="22"/>
        </w:rPr>
        <w:t>jednotek</w:t>
      </w:r>
      <w:r w:rsidR="00A32255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a reklamních ploch, a</w:t>
      </w:r>
      <w:r w:rsidR="00021214">
        <w:rPr>
          <w:rFonts w:ascii="Calibri" w:hAnsi="Calibri"/>
          <w:sz w:val="22"/>
          <w:szCs w:val="22"/>
        </w:rPr>
        <w:t>pod.</w:t>
      </w:r>
      <w:r w:rsidRPr="004A6423">
        <w:rPr>
          <w:rFonts w:ascii="Calibri" w:hAnsi="Calibri"/>
          <w:sz w:val="22"/>
          <w:szCs w:val="22"/>
        </w:rPr>
        <w:t>;</w:t>
      </w:r>
    </w:p>
    <w:p w:rsidR="005E312B" w:rsidRPr="004A6423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provádění místních šetření a kontrol </w:t>
      </w:r>
      <w:r w:rsidR="00243DBE" w:rsidRPr="004A6423">
        <w:rPr>
          <w:rFonts w:ascii="Calibri" w:hAnsi="Calibri"/>
          <w:sz w:val="22"/>
          <w:szCs w:val="22"/>
        </w:rPr>
        <w:t xml:space="preserve">jednotek </w:t>
      </w:r>
      <w:r w:rsidRPr="004A6423">
        <w:rPr>
          <w:rFonts w:ascii="Calibri" w:hAnsi="Calibri"/>
          <w:sz w:val="22"/>
          <w:szCs w:val="22"/>
        </w:rPr>
        <w:t>a reklamních ploch;</w:t>
      </w:r>
      <w:r w:rsidR="00A32255" w:rsidRPr="004A6423">
        <w:rPr>
          <w:rFonts w:ascii="Calibri" w:hAnsi="Calibri"/>
          <w:sz w:val="22"/>
          <w:szCs w:val="22"/>
        </w:rPr>
        <w:t xml:space="preserve"> </w:t>
      </w:r>
    </w:p>
    <w:p w:rsidR="005E312B" w:rsidRPr="004A6423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řešení technických problémů spojených s </w:t>
      </w:r>
      <w:r w:rsidR="00243DBE" w:rsidRPr="004A6423">
        <w:rPr>
          <w:rFonts w:ascii="Calibri" w:hAnsi="Calibri"/>
          <w:sz w:val="22"/>
          <w:szCs w:val="22"/>
        </w:rPr>
        <w:t>jednotkami</w:t>
      </w:r>
      <w:r w:rsidR="00A32255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a reklamními plochami;</w:t>
      </w:r>
      <w:r w:rsidR="00243DBE" w:rsidRPr="004A6423">
        <w:rPr>
          <w:rFonts w:ascii="Calibri" w:hAnsi="Calibri"/>
          <w:sz w:val="22"/>
          <w:szCs w:val="22"/>
        </w:rPr>
        <w:t xml:space="preserve"> </w:t>
      </w:r>
    </w:p>
    <w:p w:rsidR="005E312B" w:rsidRPr="004A6423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lastRenderedPageBreak/>
        <w:t>řešení změny vytápění v</w:t>
      </w:r>
      <w:r w:rsidR="00F6515B" w:rsidRPr="004A6423">
        <w:rPr>
          <w:rFonts w:ascii="Calibri" w:hAnsi="Calibri"/>
          <w:sz w:val="22"/>
          <w:szCs w:val="22"/>
        </w:rPr>
        <w:t> </w:t>
      </w:r>
      <w:r w:rsidR="00243DBE" w:rsidRPr="004A6423">
        <w:rPr>
          <w:rFonts w:ascii="Calibri" w:hAnsi="Calibri"/>
          <w:sz w:val="22"/>
          <w:szCs w:val="22"/>
        </w:rPr>
        <w:t>jednotkách</w:t>
      </w:r>
      <w:r w:rsidRPr="004A6423">
        <w:rPr>
          <w:rFonts w:ascii="Calibri" w:hAnsi="Calibri"/>
          <w:sz w:val="22"/>
          <w:szCs w:val="22"/>
        </w:rPr>
        <w:t>;</w:t>
      </w:r>
      <w:r w:rsidR="00243DBE" w:rsidRPr="004A6423">
        <w:rPr>
          <w:rFonts w:ascii="Calibri" w:hAnsi="Calibri"/>
          <w:sz w:val="22"/>
          <w:szCs w:val="22"/>
        </w:rPr>
        <w:t xml:space="preserve"> </w:t>
      </w:r>
    </w:p>
    <w:p w:rsidR="005E312B" w:rsidRPr="000427F6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provádění odečtů měřidel v </w:t>
      </w:r>
      <w:r w:rsidR="00243DBE" w:rsidRPr="004A6423">
        <w:rPr>
          <w:rFonts w:ascii="Calibri" w:hAnsi="Calibri"/>
          <w:sz w:val="22"/>
          <w:szCs w:val="22"/>
        </w:rPr>
        <w:t>jednotkách</w:t>
      </w:r>
      <w:r w:rsidRPr="004A6423">
        <w:rPr>
          <w:rFonts w:ascii="Calibri" w:hAnsi="Calibri"/>
          <w:sz w:val="22"/>
          <w:szCs w:val="22"/>
        </w:rPr>
        <w:t xml:space="preserve"> při uvolnění a opětovně před nastěhováním </w:t>
      </w:r>
      <w:r w:rsidRPr="000427F6">
        <w:rPr>
          <w:rFonts w:ascii="Calibri" w:hAnsi="Calibri"/>
          <w:sz w:val="22"/>
          <w:szCs w:val="22"/>
        </w:rPr>
        <w:t>nového nájemníka;</w:t>
      </w:r>
    </w:p>
    <w:p w:rsidR="005E312B" w:rsidRPr="00545102" w:rsidRDefault="005E312B" w:rsidP="005D38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0427F6">
        <w:rPr>
          <w:rFonts w:ascii="Calibri" w:hAnsi="Calibri"/>
          <w:sz w:val="22"/>
          <w:szCs w:val="22"/>
        </w:rPr>
        <w:t xml:space="preserve">řešení pojistných událostí krytých pojištěním </w:t>
      </w:r>
      <w:r w:rsidR="007D5D61" w:rsidRPr="000427F6">
        <w:rPr>
          <w:rFonts w:ascii="Calibri" w:hAnsi="Calibri"/>
          <w:sz w:val="22"/>
          <w:szCs w:val="22"/>
        </w:rPr>
        <w:t>Městské části</w:t>
      </w:r>
      <w:r w:rsidR="0000013B" w:rsidRPr="000427F6">
        <w:rPr>
          <w:rFonts w:ascii="Calibri" w:hAnsi="Calibri"/>
          <w:sz w:val="22"/>
          <w:szCs w:val="22"/>
        </w:rPr>
        <w:t xml:space="preserve">, </w:t>
      </w:r>
      <w:r w:rsidR="00021214" w:rsidRPr="000427F6">
        <w:rPr>
          <w:rFonts w:ascii="Calibri" w:hAnsi="Calibri"/>
          <w:sz w:val="22"/>
          <w:szCs w:val="22"/>
        </w:rPr>
        <w:t>vztahujících se ke spravovaným Nemovitostem</w:t>
      </w:r>
    </w:p>
    <w:p w:rsidR="00EB52FC" w:rsidRPr="00EB52FC" w:rsidRDefault="00EB52FC" w:rsidP="0070726F">
      <w:pPr>
        <w:ind w:left="513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k drobné i velké údržbě a opravám a ve vztahu k investicím:   </w:t>
      </w:r>
    </w:p>
    <w:p w:rsidR="005E312B" w:rsidRPr="004A6423" w:rsidRDefault="005E312B" w:rsidP="005E312B">
      <w:pPr>
        <w:ind w:left="1080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D3899">
      <w:pPr>
        <w:numPr>
          <w:ilvl w:val="2"/>
          <w:numId w:val="8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předložení nejpozději </w:t>
      </w:r>
      <w:r w:rsidR="0022012F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22012F" w:rsidRPr="004A6423">
        <w:rPr>
          <w:rFonts w:ascii="Calibri" w:hAnsi="Calibri"/>
          <w:sz w:val="22"/>
          <w:szCs w:val="22"/>
        </w:rPr>
        <w:t xml:space="preserve"> běžného roku,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22012F" w:rsidRPr="004A6423">
        <w:rPr>
          <w:rFonts w:ascii="Calibri" w:hAnsi="Calibri"/>
          <w:sz w:val="22"/>
          <w:szCs w:val="22"/>
        </w:rPr>
        <w:t xml:space="preserve"> jinak,</w:t>
      </w:r>
      <w:r w:rsidRPr="004A6423">
        <w:rPr>
          <w:rFonts w:ascii="Calibri" w:hAnsi="Calibri"/>
          <w:sz w:val="22"/>
          <w:szCs w:val="22"/>
        </w:rPr>
        <w:t xml:space="preserve"> návrh</w:t>
      </w:r>
      <w:r w:rsidR="0022012F" w:rsidRPr="004A6423">
        <w:rPr>
          <w:rFonts w:ascii="Calibri" w:hAnsi="Calibri"/>
          <w:sz w:val="22"/>
          <w:szCs w:val="22"/>
        </w:rPr>
        <w:t>u</w:t>
      </w:r>
      <w:r w:rsidRPr="004A6423">
        <w:rPr>
          <w:rFonts w:ascii="Calibri" w:hAnsi="Calibri"/>
          <w:sz w:val="22"/>
          <w:szCs w:val="22"/>
        </w:rPr>
        <w:t xml:space="preserve"> rozpočtu </w:t>
      </w:r>
      <w:r w:rsidR="000562D6" w:rsidRPr="004A6423">
        <w:rPr>
          <w:rFonts w:ascii="Calibri" w:hAnsi="Calibri"/>
          <w:sz w:val="22"/>
          <w:szCs w:val="22"/>
        </w:rPr>
        <w:t xml:space="preserve">drobných </w:t>
      </w:r>
      <w:r w:rsidRPr="004A6423">
        <w:rPr>
          <w:rFonts w:ascii="Calibri" w:hAnsi="Calibri"/>
          <w:sz w:val="22"/>
          <w:szCs w:val="22"/>
        </w:rPr>
        <w:t>oprav a údržby spravovaných jednotek pro rok následující;</w:t>
      </w:r>
    </w:p>
    <w:p w:rsidR="005E312B" w:rsidRPr="004A6423" w:rsidRDefault="005E312B" w:rsidP="005D3899">
      <w:pPr>
        <w:numPr>
          <w:ilvl w:val="2"/>
          <w:numId w:val="8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0562D6" w:rsidRPr="004A6423">
        <w:rPr>
          <w:rFonts w:ascii="Calibri" w:hAnsi="Calibri"/>
          <w:sz w:val="22"/>
          <w:szCs w:val="22"/>
        </w:rPr>
        <w:t xml:space="preserve">nejpozději </w:t>
      </w:r>
      <w:r w:rsidR="0022012F" w:rsidRPr="004A6423">
        <w:rPr>
          <w:rFonts w:ascii="Calibri" w:hAnsi="Calibri"/>
          <w:sz w:val="22"/>
          <w:szCs w:val="22"/>
        </w:rPr>
        <w:t>do konce měsíce</w:t>
      </w:r>
      <w:r w:rsidR="0022372F">
        <w:rPr>
          <w:rFonts w:ascii="Calibri" w:hAnsi="Calibri"/>
          <w:sz w:val="22"/>
          <w:szCs w:val="22"/>
        </w:rPr>
        <w:t xml:space="preserve"> listopad</w:t>
      </w:r>
      <w:r w:rsidR="009F7302">
        <w:rPr>
          <w:rFonts w:ascii="Calibri" w:hAnsi="Calibri"/>
          <w:sz w:val="22"/>
          <w:szCs w:val="22"/>
        </w:rPr>
        <w:t>u</w:t>
      </w:r>
      <w:r w:rsidR="00245ADC" w:rsidRPr="004A6423">
        <w:rPr>
          <w:rFonts w:ascii="Calibri" w:hAnsi="Calibri"/>
          <w:sz w:val="22"/>
          <w:szCs w:val="22"/>
        </w:rPr>
        <w:t xml:space="preserve"> </w:t>
      </w:r>
      <w:r w:rsidR="0022012F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22012F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>velkých oprav a údržby spravovaných jednotek, které přesahují rámec drobných oprav a údržby, a to včetně odborného odhadu nákladů;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  <w:r w:rsidR="00245ADC" w:rsidRPr="004A6423">
        <w:rPr>
          <w:rFonts w:ascii="Calibri" w:hAnsi="Calibri"/>
          <w:sz w:val="22"/>
          <w:szCs w:val="22"/>
        </w:rPr>
        <w:t xml:space="preserve"> </w:t>
      </w:r>
    </w:p>
    <w:p w:rsidR="005E312B" w:rsidRPr="004A6423" w:rsidRDefault="005E312B" w:rsidP="005D3899">
      <w:pPr>
        <w:numPr>
          <w:ilvl w:val="2"/>
          <w:numId w:val="8"/>
        </w:numPr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0562D6" w:rsidRPr="004A6423">
        <w:rPr>
          <w:rFonts w:ascii="Calibri" w:hAnsi="Calibri"/>
          <w:sz w:val="22"/>
          <w:szCs w:val="22"/>
        </w:rPr>
        <w:t xml:space="preserve">nejpozději </w:t>
      </w:r>
      <w:r w:rsidR="0022012F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245ADC" w:rsidRPr="004A6423">
        <w:rPr>
          <w:rFonts w:ascii="Calibri" w:hAnsi="Calibri"/>
          <w:sz w:val="22"/>
          <w:szCs w:val="22"/>
        </w:rPr>
        <w:t xml:space="preserve"> </w:t>
      </w:r>
      <w:r w:rsidR="0022012F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22012F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 xml:space="preserve">investic spravovaných </w:t>
      </w:r>
      <w:r w:rsidR="004A6EF8" w:rsidRPr="004A6423">
        <w:rPr>
          <w:rFonts w:ascii="Calibri" w:hAnsi="Calibri"/>
          <w:sz w:val="22"/>
          <w:szCs w:val="22"/>
        </w:rPr>
        <w:t>jedn</w:t>
      </w:r>
      <w:r w:rsidRPr="004A6423">
        <w:rPr>
          <w:rFonts w:ascii="Calibri" w:hAnsi="Calibri"/>
          <w:sz w:val="22"/>
          <w:szCs w:val="22"/>
        </w:rPr>
        <w:t xml:space="preserve">otek pro rok následující;  </w:t>
      </w:r>
      <w:r w:rsidR="0022012F" w:rsidRPr="004A6423">
        <w:rPr>
          <w:rFonts w:ascii="Calibri" w:hAnsi="Calibri"/>
          <w:sz w:val="22"/>
          <w:szCs w:val="22"/>
        </w:rPr>
        <w:t xml:space="preserve"> 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</w:p>
    <w:p w:rsidR="004E62FA" w:rsidRPr="004A6423" w:rsidRDefault="004E62FA" w:rsidP="004E62FA">
      <w:pPr>
        <w:ind w:left="1701"/>
        <w:jc w:val="both"/>
        <w:rPr>
          <w:rFonts w:ascii="Calibri" w:hAnsi="Calibri"/>
          <w:sz w:val="22"/>
          <w:szCs w:val="22"/>
        </w:rPr>
      </w:pPr>
    </w:p>
    <w:p w:rsidR="005E312B" w:rsidRPr="004A6423" w:rsidRDefault="005E312B" w:rsidP="005E312B">
      <w:pPr>
        <w:ind w:left="1134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přičemž vlastní zajištění těchto činností včetně </w:t>
      </w:r>
      <w:r w:rsidR="007E7DCD" w:rsidRPr="004A6423">
        <w:rPr>
          <w:rFonts w:ascii="Calibri" w:hAnsi="Calibri"/>
          <w:sz w:val="22"/>
          <w:szCs w:val="22"/>
        </w:rPr>
        <w:t xml:space="preserve">zadávání veřejných zakázek </w:t>
      </w:r>
      <w:r w:rsidR="00E96E9B" w:rsidRPr="004A6423">
        <w:rPr>
          <w:rFonts w:ascii="Calibri" w:hAnsi="Calibri"/>
          <w:sz w:val="22"/>
          <w:szCs w:val="22"/>
        </w:rPr>
        <w:t xml:space="preserve">v souladu se zákonem o veřejných zakázkách, </w:t>
      </w:r>
      <w:r w:rsidRPr="004A6423">
        <w:rPr>
          <w:rFonts w:ascii="Calibri" w:hAnsi="Calibri"/>
          <w:sz w:val="22"/>
          <w:szCs w:val="22"/>
        </w:rPr>
        <w:t xml:space="preserve">jednání s dodavateli, vstupování do smluvních vztahů s dodavateli, zajištění stavebního dozoru, </w:t>
      </w:r>
      <w:r w:rsidR="00935C4D" w:rsidRPr="004A6423">
        <w:rPr>
          <w:rFonts w:ascii="Calibri" w:hAnsi="Calibri"/>
          <w:sz w:val="22"/>
          <w:szCs w:val="22"/>
        </w:rPr>
        <w:t xml:space="preserve">kolaudací, </w:t>
      </w:r>
      <w:r w:rsidRPr="004A6423">
        <w:rPr>
          <w:rFonts w:ascii="Calibri" w:hAnsi="Calibri"/>
          <w:sz w:val="22"/>
          <w:szCs w:val="22"/>
        </w:rPr>
        <w:t xml:space="preserve">jednání s orgány </w:t>
      </w:r>
      <w:r w:rsidR="004049D9" w:rsidRPr="004A6423">
        <w:rPr>
          <w:rFonts w:ascii="Calibri" w:hAnsi="Calibri"/>
          <w:sz w:val="22"/>
          <w:szCs w:val="22"/>
        </w:rPr>
        <w:t>veřejné správy a další činnosti</w:t>
      </w:r>
      <w:r w:rsidRPr="004A6423">
        <w:rPr>
          <w:rFonts w:ascii="Calibri" w:hAnsi="Calibri"/>
          <w:sz w:val="22"/>
          <w:szCs w:val="22"/>
        </w:rPr>
        <w:t xml:space="preserve"> budou realizovány Správcem na základě </w:t>
      </w:r>
      <w:r w:rsidR="001D5A9E">
        <w:rPr>
          <w:rFonts w:ascii="Calibri" w:hAnsi="Calibri"/>
          <w:sz w:val="22"/>
          <w:szCs w:val="22"/>
        </w:rPr>
        <w:t xml:space="preserve">zvláštní příkazní </w:t>
      </w:r>
      <w:r w:rsidR="001D5A9E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sml</w:t>
      </w:r>
      <w:r w:rsidR="00245ADC" w:rsidRPr="004A6423">
        <w:rPr>
          <w:rFonts w:ascii="Calibri" w:hAnsi="Calibri"/>
          <w:sz w:val="22"/>
          <w:szCs w:val="22"/>
        </w:rPr>
        <w:t>o</w:t>
      </w:r>
      <w:r w:rsidRPr="004A6423">
        <w:rPr>
          <w:rFonts w:ascii="Calibri" w:hAnsi="Calibri"/>
          <w:sz w:val="22"/>
          <w:szCs w:val="22"/>
        </w:rPr>
        <w:t>uv</w:t>
      </w:r>
      <w:r w:rsidR="00245ADC" w:rsidRPr="004A6423">
        <w:rPr>
          <w:rFonts w:ascii="Calibri" w:hAnsi="Calibri"/>
          <w:sz w:val="22"/>
          <w:szCs w:val="22"/>
        </w:rPr>
        <w:t>y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AA10CF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>uzavřen</w:t>
      </w:r>
      <w:r w:rsidR="00245ADC" w:rsidRPr="004A6423">
        <w:rPr>
          <w:rFonts w:ascii="Calibri" w:hAnsi="Calibri"/>
          <w:sz w:val="22"/>
          <w:szCs w:val="22"/>
        </w:rPr>
        <w:t>é</w:t>
      </w:r>
      <w:r w:rsidRPr="004A6423">
        <w:rPr>
          <w:rFonts w:ascii="Calibri" w:hAnsi="Calibri"/>
          <w:sz w:val="22"/>
          <w:szCs w:val="22"/>
        </w:rPr>
        <w:t xml:space="preserve"> s </w:t>
      </w:r>
      <w:r w:rsidR="007D5D61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</w:rPr>
        <w:t>.</w:t>
      </w:r>
      <w:r w:rsidR="004049D9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7D5D61" w:rsidRPr="004A6423">
        <w:rPr>
          <w:rFonts w:ascii="Calibri" w:hAnsi="Calibri"/>
          <w:sz w:val="22"/>
          <w:szCs w:val="22"/>
        </w:rPr>
        <w:t xml:space="preserve"> </w:t>
      </w:r>
      <w:r w:rsidR="00245ADC" w:rsidRPr="004A6423">
        <w:rPr>
          <w:rFonts w:ascii="Calibri" w:hAnsi="Calibri"/>
          <w:sz w:val="22"/>
          <w:szCs w:val="22"/>
        </w:rPr>
        <w:t xml:space="preserve"> </w:t>
      </w:r>
    </w:p>
    <w:p w:rsidR="000079D6" w:rsidRPr="004A6423" w:rsidRDefault="000079D6" w:rsidP="000079D6">
      <w:pPr>
        <w:jc w:val="both"/>
        <w:rPr>
          <w:rFonts w:ascii="Calibri" w:hAnsi="Calibri"/>
          <w:sz w:val="22"/>
          <w:szCs w:val="22"/>
        </w:rPr>
      </w:pPr>
    </w:p>
    <w:p w:rsidR="00037274" w:rsidRPr="004A6423" w:rsidRDefault="00037274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Vzhledem k tomu, že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</w:rPr>
        <w:t xml:space="preserve"> je kromě výlučného vlastnictví domů i vlastníkem ideálního spoluvlastnického podílu na domech</w:t>
      </w:r>
      <w:r w:rsidR="004945A8" w:rsidRPr="004A6423">
        <w:rPr>
          <w:rFonts w:ascii="Calibri" w:hAnsi="Calibri"/>
          <w:sz w:val="22"/>
          <w:szCs w:val="22"/>
        </w:rPr>
        <w:t xml:space="preserve"> (specifikovaných v </w:t>
      </w:r>
      <w:r w:rsidR="004945A8" w:rsidRPr="00C03728">
        <w:rPr>
          <w:rFonts w:ascii="Calibri" w:hAnsi="Calibri"/>
          <w:sz w:val="22"/>
          <w:szCs w:val="22"/>
        </w:rPr>
        <w:t>Příloze č. 1</w:t>
      </w:r>
      <w:r w:rsidR="004945A8" w:rsidRPr="004A6423">
        <w:rPr>
          <w:rFonts w:ascii="Calibri" w:hAnsi="Calibri"/>
          <w:sz w:val="22"/>
          <w:szCs w:val="22"/>
        </w:rPr>
        <w:t>)</w:t>
      </w:r>
      <w:r w:rsidRPr="004A6423">
        <w:rPr>
          <w:rFonts w:ascii="Calibri" w:hAnsi="Calibri"/>
          <w:sz w:val="22"/>
          <w:szCs w:val="22"/>
        </w:rPr>
        <w:t xml:space="preserve">, bude v těchto domech </w:t>
      </w:r>
      <w:r w:rsidR="00B14DAA" w:rsidRPr="004A6423">
        <w:rPr>
          <w:rFonts w:ascii="Calibri" w:hAnsi="Calibri"/>
          <w:sz w:val="22"/>
          <w:szCs w:val="22"/>
        </w:rPr>
        <w:t xml:space="preserve">Správce </w:t>
      </w:r>
      <w:r w:rsidR="00E31006" w:rsidRPr="004A6423">
        <w:rPr>
          <w:rFonts w:ascii="Calibri" w:hAnsi="Calibri"/>
          <w:sz w:val="22"/>
          <w:szCs w:val="22"/>
        </w:rPr>
        <w:t>vykonávat činnost</w:t>
      </w:r>
      <w:r w:rsidR="00245ADC" w:rsidRPr="004A6423">
        <w:rPr>
          <w:rFonts w:ascii="Calibri" w:hAnsi="Calibri"/>
          <w:sz w:val="22"/>
          <w:szCs w:val="22"/>
        </w:rPr>
        <w:t xml:space="preserve"> dle tohoto čl. III/</w:t>
      </w:r>
      <w:r w:rsidRPr="004A6423">
        <w:rPr>
          <w:rFonts w:ascii="Calibri" w:hAnsi="Calibri"/>
          <w:sz w:val="22"/>
          <w:szCs w:val="22"/>
        </w:rPr>
        <w:t xml:space="preserve">A smlouvy po dohodě s ostatními spoluvlastníky domů a za podmínek smluvených s těmito spoluvlastníky. </w:t>
      </w:r>
      <w:r w:rsidR="007D5D61" w:rsidRPr="004A6423">
        <w:rPr>
          <w:rFonts w:ascii="Calibri" w:hAnsi="Calibri"/>
          <w:sz w:val="22"/>
          <w:szCs w:val="22"/>
        </w:rPr>
        <w:t>Městská část</w:t>
      </w:r>
      <w:r w:rsidR="004945A8" w:rsidRPr="004A6423">
        <w:rPr>
          <w:rFonts w:ascii="Calibri" w:hAnsi="Calibri"/>
          <w:sz w:val="22"/>
          <w:szCs w:val="22"/>
        </w:rPr>
        <w:t xml:space="preserve"> se zavazuje včas, a pokud možno s dostatečným předstihem, informovat Správce o změnách ve spoluvlastnických vztazích k těmto domům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4945A8" w:rsidRPr="004A6423">
        <w:rPr>
          <w:rFonts w:ascii="Calibri" w:hAnsi="Calibri"/>
          <w:sz w:val="22"/>
          <w:szCs w:val="22"/>
        </w:rPr>
        <w:t xml:space="preserve">a stejně tak o jakýchkoliv dohodách s ostatními spoluvlastníky, které by měly vliv na správu těchto domů. </w:t>
      </w:r>
      <w:r w:rsidR="007D5D61" w:rsidRPr="004A6423">
        <w:rPr>
          <w:rFonts w:ascii="Calibri" w:hAnsi="Calibri"/>
          <w:sz w:val="22"/>
          <w:szCs w:val="22"/>
        </w:rPr>
        <w:t xml:space="preserve">  </w:t>
      </w:r>
    </w:p>
    <w:p w:rsidR="00037274" w:rsidRDefault="00037274" w:rsidP="000079D6">
      <w:pPr>
        <w:jc w:val="both"/>
        <w:rPr>
          <w:rFonts w:ascii="Calibri" w:hAnsi="Calibri"/>
          <w:sz w:val="22"/>
          <w:szCs w:val="22"/>
        </w:rPr>
      </w:pPr>
    </w:p>
    <w:p w:rsidR="000079D6" w:rsidRPr="004A6423" w:rsidRDefault="00CE7803" w:rsidP="000079D6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III/</w:t>
      </w:r>
      <w:r w:rsidR="000079D6" w:rsidRPr="004A6423">
        <w:rPr>
          <w:rFonts w:ascii="Calibri" w:hAnsi="Calibri"/>
          <w:b/>
          <w:sz w:val="22"/>
          <w:szCs w:val="22"/>
        </w:rPr>
        <w:t xml:space="preserve">B – Správa jednotek a reklamních ploch </w:t>
      </w:r>
    </w:p>
    <w:p w:rsidR="00F9488D" w:rsidRPr="004A6423" w:rsidRDefault="00F9488D" w:rsidP="000079D6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v domech, které nejsou v majetku </w:t>
      </w:r>
      <w:r w:rsidR="00990D3A" w:rsidRPr="004A6423">
        <w:rPr>
          <w:rFonts w:ascii="Calibri" w:hAnsi="Calibri"/>
          <w:b/>
          <w:sz w:val="22"/>
          <w:szCs w:val="22"/>
        </w:rPr>
        <w:t>Městské části</w:t>
      </w:r>
    </w:p>
    <w:p w:rsidR="000079D6" w:rsidRPr="004A6423" w:rsidRDefault="000079D6" w:rsidP="000079D6">
      <w:pPr>
        <w:jc w:val="both"/>
        <w:rPr>
          <w:rFonts w:ascii="Calibri" w:hAnsi="Calibri"/>
          <w:sz w:val="22"/>
          <w:szCs w:val="22"/>
        </w:rPr>
      </w:pPr>
    </w:p>
    <w:p w:rsidR="005A306F" w:rsidRPr="004A6423" w:rsidRDefault="000079D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 se zavazuje ke správě</w:t>
      </w:r>
      <w:r w:rsidR="008874F8" w:rsidRPr="004A6423">
        <w:rPr>
          <w:rFonts w:ascii="Calibri" w:hAnsi="Calibri"/>
          <w:sz w:val="22"/>
          <w:szCs w:val="22"/>
        </w:rPr>
        <w:t xml:space="preserve"> v domech, které nejsou v majetku Městské části, a to</w:t>
      </w:r>
      <w:r w:rsidR="005A306F" w:rsidRPr="004A6423">
        <w:rPr>
          <w:rFonts w:ascii="Calibri" w:hAnsi="Calibri"/>
          <w:sz w:val="22"/>
          <w:szCs w:val="22"/>
        </w:rPr>
        <w:t>:</w:t>
      </w:r>
      <w:r w:rsidR="008874F8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 </w:t>
      </w:r>
    </w:p>
    <w:p w:rsidR="005A306F" w:rsidRPr="004A6423" w:rsidRDefault="005A306F" w:rsidP="00990D3A">
      <w:pPr>
        <w:ind w:left="709"/>
        <w:jc w:val="both"/>
        <w:rPr>
          <w:rFonts w:ascii="Calibri" w:hAnsi="Calibri"/>
          <w:sz w:val="22"/>
          <w:szCs w:val="22"/>
        </w:rPr>
      </w:pPr>
    </w:p>
    <w:p w:rsidR="005A306F" w:rsidRPr="004A6423" w:rsidRDefault="00C03728" w:rsidP="005D3899">
      <w:pPr>
        <w:pStyle w:val="Odstavecseseznamem"/>
        <w:numPr>
          <w:ilvl w:val="0"/>
          <w:numId w:val="16"/>
        </w:numPr>
        <w:spacing w:after="120"/>
        <w:ind w:left="141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jednotek (bytů </w:t>
      </w:r>
      <w:r w:rsidR="005A306F" w:rsidRPr="004A6423">
        <w:rPr>
          <w:rFonts w:ascii="Calibri" w:hAnsi="Calibri"/>
          <w:sz w:val="22"/>
          <w:szCs w:val="22"/>
        </w:rPr>
        <w:t>a prostor sloužících k podnikání) a reklamních ploch</w:t>
      </w:r>
      <w:r w:rsidR="008874F8" w:rsidRPr="004A6423">
        <w:rPr>
          <w:rFonts w:ascii="Calibri" w:hAnsi="Calibri"/>
          <w:sz w:val="22"/>
          <w:szCs w:val="22"/>
        </w:rPr>
        <w:t xml:space="preserve">. </w:t>
      </w:r>
      <w:r w:rsidR="005A306F" w:rsidRPr="004A6423">
        <w:rPr>
          <w:rFonts w:ascii="Calibri" w:hAnsi="Calibri"/>
          <w:sz w:val="22"/>
          <w:szCs w:val="22"/>
        </w:rPr>
        <w:t xml:space="preserve">   </w:t>
      </w:r>
    </w:p>
    <w:p w:rsidR="000079D6" w:rsidRPr="004A6423" w:rsidRDefault="000079D6" w:rsidP="000079D6">
      <w:pPr>
        <w:ind w:left="709"/>
        <w:jc w:val="both"/>
        <w:rPr>
          <w:rFonts w:ascii="Calibri" w:hAnsi="Calibri"/>
          <w:sz w:val="22"/>
          <w:szCs w:val="22"/>
        </w:rPr>
      </w:pPr>
    </w:p>
    <w:p w:rsidR="007A355B" w:rsidRPr="004A6423" w:rsidRDefault="007A355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</w:t>
      </w:r>
      <w:r w:rsidR="00282B23" w:rsidRPr="004A6423">
        <w:rPr>
          <w:rFonts w:ascii="Calibri" w:hAnsi="Calibri"/>
          <w:sz w:val="22"/>
          <w:szCs w:val="22"/>
          <w:u w:val="single"/>
        </w:rPr>
        <w:t>k</w:t>
      </w:r>
      <w:r w:rsidRPr="004A6423">
        <w:rPr>
          <w:rFonts w:ascii="Calibri" w:hAnsi="Calibri"/>
          <w:sz w:val="22"/>
          <w:szCs w:val="22"/>
          <w:u w:val="single"/>
        </w:rPr>
        <w:t xml:space="preserve"> nájemc</w:t>
      </w:r>
      <w:r w:rsidR="00282B23" w:rsidRPr="004A6423">
        <w:rPr>
          <w:rFonts w:ascii="Calibri" w:hAnsi="Calibri"/>
          <w:sz w:val="22"/>
          <w:szCs w:val="22"/>
          <w:u w:val="single"/>
        </w:rPr>
        <w:t>ům</w:t>
      </w:r>
      <w:r w:rsidRPr="004A6423">
        <w:rPr>
          <w:rFonts w:ascii="Calibri" w:hAnsi="Calibri"/>
          <w:sz w:val="22"/>
          <w:szCs w:val="22"/>
          <w:u w:val="single"/>
        </w:rPr>
        <w:t>:</w:t>
      </w:r>
    </w:p>
    <w:p w:rsidR="007A355B" w:rsidRPr="004A6423" w:rsidRDefault="007A355B" w:rsidP="007A355B">
      <w:pPr>
        <w:ind w:left="1080"/>
        <w:jc w:val="both"/>
        <w:rPr>
          <w:rFonts w:ascii="Calibri" w:hAnsi="Calibri"/>
          <w:sz w:val="22"/>
          <w:szCs w:val="22"/>
        </w:rPr>
      </w:pPr>
    </w:p>
    <w:p w:rsidR="007A355B" w:rsidRPr="004A6423" w:rsidRDefault="00EC49A1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příprava podkladů pro uzavírání, změny a ukončování nájemních smluv k jednotkám, příp. smluv o poskytnutí reklamních ploch, přičemž právní jednání v podobě podpisů příslušných právních dokumentů vedoucí k uzavření, změně či ukončení právních vztahů je na </w:t>
      </w:r>
      <w:r w:rsidR="00990D3A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>;</w:t>
      </w:r>
      <w:r w:rsidR="00F208CC" w:rsidRPr="004A6423">
        <w:rPr>
          <w:rFonts w:ascii="Calibri" w:hAnsi="Calibri"/>
          <w:sz w:val="22"/>
          <w:szCs w:val="22"/>
        </w:rPr>
        <w:t xml:space="preserve"> 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předávání jednotek, příp. reklamních ploch nájemcům;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přebírání jednotek, příp. reklamních ploch od dosavadních nájemců;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prohlídek jednotek, příp. reklamních ploch potenciálním nájemcům;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prohlídek nemovitých věcí potenciálním kupujícím;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informování </w:t>
      </w:r>
      <w:r w:rsidR="00990D3A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 xml:space="preserve"> o převzatých resp. předaných jednotkách, příp. reklamních plochách;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vedení a aktualizaci evidence nájemců jednotek, příp. reklamních ploch;</w:t>
      </w:r>
    </w:p>
    <w:p w:rsidR="007A355B" w:rsidRPr="004A6423" w:rsidRDefault="007A355B" w:rsidP="005D3899">
      <w:pPr>
        <w:numPr>
          <w:ilvl w:val="2"/>
          <w:numId w:val="9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zajištění kontaktu s nájemci a vedení související korespondence.</w:t>
      </w:r>
    </w:p>
    <w:p w:rsidR="007A355B" w:rsidRPr="004A6423" w:rsidRDefault="007A355B" w:rsidP="007A355B">
      <w:pPr>
        <w:ind w:left="1080"/>
        <w:jc w:val="both"/>
        <w:rPr>
          <w:rFonts w:ascii="Calibri" w:hAnsi="Calibri"/>
          <w:sz w:val="22"/>
          <w:szCs w:val="22"/>
        </w:rPr>
      </w:pPr>
    </w:p>
    <w:p w:rsidR="007A355B" w:rsidRPr="004A6423" w:rsidRDefault="00545102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7A355B" w:rsidRPr="004A6423">
        <w:rPr>
          <w:rFonts w:ascii="Calibri" w:hAnsi="Calibri"/>
          <w:sz w:val="22"/>
          <w:szCs w:val="22"/>
          <w:u w:val="single"/>
        </w:rPr>
        <w:lastRenderedPageBreak/>
        <w:t>ve vztahu k předpisu nájmu a služeb:</w:t>
      </w:r>
    </w:p>
    <w:p w:rsidR="007A355B" w:rsidRPr="004A6423" w:rsidRDefault="007A355B" w:rsidP="007A355B">
      <w:pPr>
        <w:ind w:left="1080"/>
        <w:jc w:val="both"/>
        <w:rPr>
          <w:rFonts w:ascii="Calibri" w:hAnsi="Calibri"/>
          <w:sz w:val="22"/>
          <w:szCs w:val="22"/>
        </w:rPr>
      </w:pPr>
    </w:p>
    <w:p w:rsidR="007A355B" w:rsidRPr="000427F6" w:rsidRDefault="007A355B" w:rsidP="005D3899">
      <w:pPr>
        <w:numPr>
          <w:ilvl w:val="1"/>
          <w:numId w:val="10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předpis, kontrol</w:t>
      </w:r>
      <w:r w:rsidR="00282B23" w:rsidRPr="004A6423">
        <w:rPr>
          <w:rFonts w:ascii="Calibri" w:hAnsi="Calibri"/>
          <w:sz w:val="22"/>
          <w:szCs w:val="22"/>
        </w:rPr>
        <w:t>a</w:t>
      </w:r>
      <w:r w:rsidRPr="004A6423">
        <w:rPr>
          <w:rFonts w:ascii="Calibri" w:hAnsi="Calibri"/>
          <w:sz w:val="22"/>
          <w:szCs w:val="22"/>
        </w:rPr>
        <w:t xml:space="preserve">, </w:t>
      </w:r>
      <w:r w:rsidRPr="000427F6">
        <w:rPr>
          <w:rFonts w:ascii="Calibri" w:hAnsi="Calibri"/>
          <w:sz w:val="22"/>
          <w:szCs w:val="22"/>
        </w:rPr>
        <w:t xml:space="preserve">upomínání a </w:t>
      </w:r>
      <w:r w:rsidRPr="000427F6">
        <w:rPr>
          <w:rFonts w:ascii="Calibri" w:hAnsi="Calibri"/>
          <w:sz w:val="22"/>
        </w:rPr>
        <w:t xml:space="preserve">vymáhání </w:t>
      </w:r>
      <w:r w:rsidRPr="000427F6">
        <w:rPr>
          <w:rFonts w:ascii="Calibri" w:hAnsi="Calibri"/>
          <w:sz w:val="22"/>
          <w:szCs w:val="22"/>
        </w:rPr>
        <w:t>plateb nájemného, záloh na služby a příp. sankcí z prodlení;</w:t>
      </w:r>
    </w:p>
    <w:p w:rsidR="007A355B" w:rsidRPr="000427F6" w:rsidRDefault="007A355B" w:rsidP="005D3899">
      <w:pPr>
        <w:numPr>
          <w:ilvl w:val="1"/>
          <w:numId w:val="10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0427F6">
        <w:rPr>
          <w:rFonts w:ascii="Calibri" w:hAnsi="Calibri"/>
          <w:sz w:val="22"/>
          <w:szCs w:val="22"/>
        </w:rPr>
        <w:t xml:space="preserve">předpis, kontrola, upomínání a </w:t>
      </w:r>
      <w:r w:rsidRPr="000427F6">
        <w:rPr>
          <w:rFonts w:ascii="Calibri" w:hAnsi="Calibri"/>
          <w:sz w:val="22"/>
        </w:rPr>
        <w:t>vymáhání</w:t>
      </w:r>
      <w:r w:rsidRPr="000427F6">
        <w:rPr>
          <w:rFonts w:ascii="Calibri" w:hAnsi="Calibri"/>
          <w:sz w:val="22"/>
          <w:szCs w:val="22"/>
        </w:rPr>
        <w:t xml:space="preserve"> poplatků za svoz odpadů;</w:t>
      </w:r>
    </w:p>
    <w:p w:rsidR="007A355B" w:rsidRPr="000427F6" w:rsidRDefault="007A355B" w:rsidP="005D3899">
      <w:pPr>
        <w:numPr>
          <w:ilvl w:val="1"/>
          <w:numId w:val="10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0427F6">
        <w:rPr>
          <w:rFonts w:ascii="Calibri" w:hAnsi="Calibri"/>
          <w:sz w:val="22"/>
          <w:szCs w:val="22"/>
        </w:rPr>
        <w:t>provádění vyúčtování záloh na služby v souladu s příslušnými právními předpisy, vracení přeplatků,</w:t>
      </w:r>
      <w:r w:rsidR="00EB52FC" w:rsidRPr="000427F6">
        <w:rPr>
          <w:rFonts w:ascii="Calibri" w:hAnsi="Calibri"/>
          <w:sz w:val="22"/>
          <w:szCs w:val="22"/>
        </w:rPr>
        <w:t xml:space="preserve"> </w:t>
      </w:r>
      <w:r w:rsidRPr="000427F6">
        <w:rPr>
          <w:rFonts w:ascii="Calibri" w:hAnsi="Calibri"/>
          <w:sz w:val="22"/>
        </w:rPr>
        <w:t>vymáhání</w:t>
      </w:r>
      <w:r w:rsidRPr="000427F6">
        <w:rPr>
          <w:rFonts w:ascii="Calibri" w:hAnsi="Calibri"/>
          <w:sz w:val="22"/>
          <w:szCs w:val="22"/>
        </w:rPr>
        <w:t xml:space="preserve"> nedoplatků příp. sankcí z</w:t>
      </w:r>
      <w:r w:rsidR="00282B23" w:rsidRPr="000427F6">
        <w:rPr>
          <w:rFonts w:ascii="Calibri" w:hAnsi="Calibri"/>
          <w:sz w:val="22"/>
          <w:szCs w:val="22"/>
        </w:rPr>
        <w:t> </w:t>
      </w:r>
      <w:r w:rsidRPr="000427F6">
        <w:rPr>
          <w:rFonts w:ascii="Calibri" w:hAnsi="Calibri"/>
          <w:sz w:val="22"/>
          <w:szCs w:val="22"/>
        </w:rPr>
        <w:t>pr</w:t>
      </w:r>
      <w:r w:rsidR="00282B23" w:rsidRPr="000427F6">
        <w:rPr>
          <w:rFonts w:ascii="Calibri" w:hAnsi="Calibri"/>
          <w:sz w:val="22"/>
          <w:szCs w:val="22"/>
        </w:rPr>
        <w:t>odlení;</w:t>
      </w:r>
    </w:p>
    <w:p w:rsidR="00282B23" w:rsidRPr="004A6423" w:rsidRDefault="00282B23" w:rsidP="005D3899">
      <w:pPr>
        <w:numPr>
          <w:ilvl w:val="1"/>
          <w:numId w:val="10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0427F6">
        <w:rPr>
          <w:rFonts w:ascii="Calibri" w:hAnsi="Calibri"/>
          <w:sz w:val="22"/>
          <w:szCs w:val="22"/>
        </w:rPr>
        <w:t>smluvní zajištění inkasa plateb nájemců a v pravidelných intervalech nasmlouvaným způsobem předávání aktuálních změnových</w:t>
      </w:r>
      <w:r w:rsidRPr="004A6423">
        <w:rPr>
          <w:rFonts w:ascii="Calibri" w:hAnsi="Calibri"/>
          <w:sz w:val="22"/>
          <w:szCs w:val="22"/>
        </w:rPr>
        <w:t xml:space="preserve"> souborů na příslušné kontaktní místo (Česká pošta - SIPO);</w:t>
      </w:r>
    </w:p>
    <w:p w:rsidR="00282B23" w:rsidRPr="004A6423" w:rsidRDefault="00282B23" w:rsidP="00282B23">
      <w:pPr>
        <w:ind w:left="1134"/>
        <w:jc w:val="both"/>
        <w:rPr>
          <w:rFonts w:ascii="Calibri" w:hAnsi="Calibri"/>
          <w:sz w:val="22"/>
          <w:szCs w:val="22"/>
        </w:rPr>
      </w:pPr>
    </w:p>
    <w:p w:rsidR="00282B23" w:rsidRPr="004A6423" w:rsidRDefault="00282B23" w:rsidP="00E02959">
      <w:p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přičemž popis právního procesu uvedeného bod body i), ii), iii) je popsán v </w:t>
      </w:r>
      <w:r w:rsidRPr="00C0184E">
        <w:rPr>
          <w:rFonts w:ascii="Calibri" w:hAnsi="Calibri"/>
          <w:sz w:val="22"/>
          <w:szCs w:val="22"/>
          <w:u w:val="single"/>
        </w:rPr>
        <w:t xml:space="preserve">Příloze č. </w:t>
      </w:r>
      <w:r w:rsidR="00D2748F" w:rsidRPr="00C0184E">
        <w:rPr>
          <w:rFonts w:ascii="Calibri" w:hAnsi="Calibri"/>
          <w:sz w:val="22"/>
          <w:szCs w:val="22"/>
          <w:u w:val="single"/>
        </w:rPr>
        <w:t>2</w:t>
      </w:r>
      <w:r w:rsidRPr="004A6423">
        <w:rPr>
          <w:rFonts w:ascii="Calibri" w:hAnsi="Calibri"/>
          <w:sz w:val="22"/>
          <w:szCs w:val="22"/>
        </w:rPr>
        <w:t xml:space="preserve"> této smlouvy.   </w:t>
      </w:r>
    </w:p>
    <w:p w:rsidR="007A355B" w:rsidRPr="004A6423" w:rsidRDefault="007A355B" w:rsidP="007A355B">
      <w:pPr>
        <w:ind w:left="1080"/>
        <w:jc w:val="both"/>
        <w:rPr>
          <w:rFonts w:ascii="Calibri" w:hAnsi="Calibri"/>
          <w:b/>
          <w:sz w:val="22"/>
          <w:szCs w:val="22"/>
        </w:rPr>
      </w:pPr>
    </w:p>
    <w:p w:rsidR="007A355B" w:rsidRPr="004A6423" w:rsidRDefault="00A32255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>ve vztahu k technické správě:</w:t>
      </w:r>
    </w:p>
    <w:p w:rsidR="00A32255" w:rsidRPr="004A6423" w:rsidRDefault="00A32255" w:rsidP="00A32255">
      <w:pPr>
        <w:ind w:left="1080"/>
        <w:jc w:val="both"/>
        <w:rPr>
          <w:rFonts w:ascii="Calibri" w:hAnsi="Calibri"/>
          <w:sz w:val="22"/>
          <w:szCs w:val="22"/>
        </w:rPr>
      </w:pPr>
    </w:p>
    <w:p w:rsidR="00A32255" w:rsidRPr="004A6423" w:rsidRDefault="00A32255" w:rsidP="005D3899">
      <w:pPr>
        <w:numPr>
          <w:ilvl w:val="1"/>
          <w:numId w:val="11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vedení aktuální stavebně - technické evidence, zejm. projektové dokumentace, revizních zpráv, pasportů </w:t>
      </w:r>
      <w:r w:rsidR="00243A14" w:rsidRPr="004A6423">
        <w:rPr>
          <w:rFonts w:ascii="Calibri" w:hAnsi="Calibri"/>
          <w:sz w:val="22"/>
          <w:szCs w:val="22"/>
        </w:rPr>
        <w:t>jednotek</w:t>
      </w:r>
      <w:r w:rsidRPr="004A6423">
        <w:rPr>
          <w:rFonts w:ascii="Calibri" w:hAnsi="Calibri"/>
          <w:sz w:val="22"/>
          <w:szCs w:val="22"/>
        </w:rPr>
        <w:t xml:space="preserve"> a reklamních ploch, aj.;</w:t>
      </w:r>
    </w:p>
    <w:p w:rsidR="00A32255" w:rsidRPr="004A6423" w:rsidRDefault="00A32255" w:rsidP="005D3899">
      <w:pPr>
        <w:numPr>
          <w:ilvl w:val="1"/>
          <w:numId w:val="11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provádění místních šetření a kontrol </w:t>
      </w:r>
      <w:r w:rsidR="00243A14" w:rsidRPr="004A6423">
        <w:rPr>
          <w:rFonts w:ascii="Calibri" w:hAnsi="Calibri"/>
          <w:sz w:val="22"/>
          <w:szCs w:val="22"/>
        </w:rPr>
        <w:t>jednotek</w:t>
      </w:r>
      <w:r w:rsidRPr="004A6423">
        <w:rPr>
          <w:rFonts w:ascii="Calibri" w:hAnsi="Calibri"/>
          <w:sz w:val="22"/>
          <w:szCs w:val="22"/>
        </w:rPr>
        <w:t xml:space="preserve"> a reklamních ploch;</w:t>
      </w:r>
    </w:p>
    <w:p w:rsidR="00A32255" w:rsidRPr="004A6423" w:rsidRDefault="00A32255" w:rsidP="005D3899">
      <w:pPr>
        <w:numPr>
          <w:ilvl w:val="1"/>
          <w:numId w:val="11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řešení technických problémů spojených s </w:t>
      </w:r>
      <w:r w:rsidR="00243A14" w:rsidRPr="004A6423">
        <w:rPr>
          <w:rFonts w:ascii="Calibri" w:hAnsi="Calibri"/>
          <w:sz w:val="22"/>
          <w:szCs w:val="22"/>
        </w:rPr>
        <w:t>jednotkami</w:t>
      </w:r>
      <w:r w:rsidRPr="004A6423">
        <w:rPr>
          <w:rFonts w:ascii="Calibri" w:hAnsi="Calibri"/>
          <w:sz w:val="22"/>
          <w:szCs w:val="22"/>
        </w:rPr>
        <w:t xml:space="preserve"> a reklamními plochami;</w:t>
      </w:r>
    </w:p>
    <w:p w:rsidR="00A32255" w:rsidRPr="004A6423" w:rsidRDefault="00A32255" w:rsidP="005D3899">
      <w:pPr>
        <w:numPr>
          <w:ilvl w:val="1"/>
          <w:numId w:val="11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řešení změny vytápění v </w:t>
      </w:r>
      <w:r w:rsidR="00243A14" w:rsidRPr="004A6423">
        <w:rPr>
          <w:rFonts w:ascii="Calibri" w:hAnsi="Calibri"/>
          <w:sz w:val="22"/>
          <w:szCs w:val="22"/>
        </w:rPr>
        <w:t>jednotkách</w:t>
      </w:r>
      <w:r w:rsidRPr="004A6423">
        <w:rPr>
          <w:rFonts w:ascii="Calibri" w:hAnsi="Calibri"/>
          <w:sz w:val="22"/>
          <w:szCs w:val="22"/>
        </w:rPr>
        <w:t>;</w:t>
      </w:r>
      <w:r w:rsidR="00243A14" w:rsidRPr="004A6423">
        <w:rPr>
          <w:rFonts w:ascii="Calibri" w:hAnsi="Calibri"/>
          <w:sz w:val="22"/>
          <w:szCs w:val="22"/>
        </w:rPr>
        <w:t xml:space="preserve"> </w:t>
      </w:r>
    </w:p>
    <w:p w:rsidR="00A32255" w:rsidRPr="004A6423" w:rsidRDefault="00A32255" w:rsidP="005D3899">
      <w:pPr>
        <w:numPr>
          <w:ilvl w:val="1"/>
          <w:numId w:val="11"/>
        </w:numPr>
        <w:tabs>
          <w:tab w:val="clear" w:pos="1134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provádění odečtů měřidel v bytech při uvolnění a opětovně před nastěhováním nového nájemníka;</w:t>
      </w:r>
    </w:p>
    <w:p w:rsidR="0000013B" w:rsidRPr="004A6423" w:rsidRDefault="00282AEE" w:rsidP="005D3899">
      <w:pPr>
        <w:numPr>
          <w:ilvl w:val="2"/>
          <w:numId w:val="3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zajištění pojištění jednotek a reklamních ploch a </w:t>
      </w:r>
      <w:r w:rsidR="00A32255" w:rsidRPr="004A6423">
        <w:rPr>
          <w:rFonts w:ascii="Calibri" w:hAnsi="Calibri"/>
          <w:sz w:val="22"/>
          <w:szCs w:val="22"/>
        </w:rPr>
        <w:t xml:space="preserve">řešení pojistných událostí krytých pojištěním </w:t>
      </w:r>
      <w:r w:rsidR="00990D3A" w:rsidRPr="004A6423">
        <w:rPr>
          <w:rFonts w:ascii="Calibri" w:hAnsi="Calibri"/>
          <w:sz w:val="22"/>
          <w:szCs w:val="22"/>
        </w:rPr>
        <w:t xml:space="preserve">Městské </w:t>
      </w:r>
      <w:r w:rsidR="00990D3A" w:rsidRPr="000427F6">
        <w:rPr>
          <w:rFonts w:ascii="Calibri" w:hAnsi="Calibri"/>
          <w:sz w:val="22"/>
          <w:szCs w:val="22"/>
        </w:rPr>
        <w:t>části</w:t>
      </w:r>
      <w:r w:rsidR="00021214" w:rsidRPr="000427F6">
        <w:rPr>
          <w:rFonts w:ascii="Calibri" w:hAnsi="Calibri"/>
          <w:sz w:val="22"/>
          <w:szCs w:val="22"/>
        </w:rPr>
        <w:t>, vztahujících se ke spravovaným Nemovitostem</w:t>
      </w:r>
      <w:r w:rsidR="0000013B" w:rsidRPr="000427F6">
        <w:rPr>
          <w:rFonts w:ascii="Calibri" w:hAnsi="Calibri"/>
          <w:sz w:val="22"/>
          <w:szCs w:val="22"/>
        </w:rPr>
        <w:t>;</w:t>
      </w:r>
    </w:p>
    <w:p w:rsidR="0000013B" w:rsidRPr="004A6423" w:rsidRDefault="0000013B" w:rsidP="0070726F">
      <w:pPr>
        <w:ind w:left="1418"/>
        <w:jc w:val="both"/>
        <w:rPr>
          <w:rFonts w:ascii="Calibri" w:hAnsi="Calibri"/>
          <w:sz w:val="22"/>
          <w:szCs w:val="22"/>
        </w:rPr>
      </w:pPr>
    </w:p>
    <w:p w:rsidR="00A32255" w:rsidRPr="004A6423" w:rsidRDefault="00A32255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  <w:u w:val="single"/>
        </w:rPr>
      </w:pPr>
      <w:r w:rsidRPr="004A6423">
        <w:rPr>
          <w:rFonts w:ascii="Calibri" w:hAnsi="Calibri"/>
          <w:sz w:val="22"/>
          <w:szCs w:val="22"/>
          <w:u w:val="single"/>
        </w:rPr>
        <w:t xml:space="preserve">ve vztahu k drobné i velké údržbě a opravám a ve vztahu k investicím:   </w:t>
      </w:r>
      <w:r w:rsidR="00F93EA7" w:rsidRPr="004A6423">
        <w:rPr>
          <w:rFonts w:ascii="Calibri" w:hAnsi="Calibri"/>
          <w:sz w:val="22"/>
          <w:szCs w:val="22"/>
          <w:u w:val="single"/>
        </w:rPr>
        <w:t xml:space="preserve"> </w:t>
      </w:r>
    </w:p>
    <w:p w:rsidR="00A46319" w:rsidRPr="004A6423" w:rsidRDefault="00A46319" w:rsidP="00A46319">
      <w:pPr>
        <w:ind w:left="1080"/>
        <w:jc w:val="both"/>
        <w:rPr>
          <w:rFonts w:ascii="Calibri" w:hAnsi="Calibri"/>
          <w:sz w:val="22"/>
          <w:szCs w:val="22"/>
          <w:u w:val="single"/>
        </w:rPr>
      </w:pPr>
    </w:p>
    <w:p w:rsidR="00A46319" w:rsidRPr="004A6423" w:rsidRDefault="00A46319" w:rsidP="005D3899">
      <w:pPr>
        <w:numPr>
          <w:ilvl w:val="2"/>
          <w:numId w:val="13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předložení nejpozději </w:t>
      </w:r>
      <w:r w:rsidR="00F208CC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F208CC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F208CC" w:rsidRPr="004A6423">
        <w:rPr>
          <w:rFonts w:ascii="Calibri" w:hAnsi="Calibri"/>
          <w:sz w:val="22"/>
          <w:szCs w:val="22"/>
        </w:rPr>
        <w:t xml:space="preserve"> jinak,</w:t>
      </w:r>
      <w:r w:rsidRPr="004A6423">
        <w:rPr>
          <w:rFonts w:ascii="Calibri" w:hAnsi="Calibri"/>
          <w:sz w:val="22"/>
          <w:szCs w:val="22"/>
        </w:rPr>
        <w:t xml:space="preserve"> návrh</w:t>
      </w:r>
      <w:r w:rsidR="00F208CC" w:rsidRPr="004A6423">
        <w:rPr>
          <w:rFonts w:ascii="Calibri" w:hAnsi="Calibri"/>
          <w:sz w:val="22"/>
          <w:szCs w:val="22"/>
        </w:rPr>
        <w:t>u</w:t>
      </w:r>
      <w:r w:rsidRPr="004A6423">
        <w:rPr>
          <w:rFonts w:ascii="Calibri" w:hAnsi="Calibri"/>
          <w:sz w:val="22"/>
          <w:szCs w:val="22"/>
        </w:rPr>
        <w:t xml:space="preserve"> rozpočtu </w:t>
      </w:r>
      <w:r w:rsidR="00604114" w:rsidRPr="004A6423">
        <w:rPr>
          <w:rFonts w:ascii="Calibri" w:hAnsi="Calibri"/>
          <w:sz w:val="22"/>
          <w:szCs w:val="22"/>
        </w:rPr>
        <w:t xml:space="preserve">drobných </w:t>
      </w:r>
      <w:r w:rsidRPr="004A6423">
        <w:rPr>
          <w:rFonts w:ascii="Calibri" w:hAnsi="Calibri"/>
          <w:sz w:val="22"/>
          <w:szCs w:val="22"/>
        </w:rPr>
        <w:t>oprav a údržby spravovaných jednotek pro rok následující;</w:t>
      </w:r>
    </w:p>
    <w:p w:rsidR="00A32255" w:rsidRPr="004A6423" w:rsidRDefault="00A32255" w:rsidP="005D3899">
      <w:pPr>
        <w:numPr>
          <w:ilvl w:val="2"/>
          <w:numId w:val="13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604114" w:rsidRPr="004A6423">
        <w:rPr>
          <w:rFonts w:ascii="Calibri" w:hAnsi="Calibri"/>
          <w:sz w:val="22"/>
          <w:szCs w:val="22"/>
        </w:rPr>
        <w:t xml:space="preserve">nejpozději </w:t>
      </w:r>
      <w:r w:rsidR="00F208CC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F208CC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F208CC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>velkých oprav a údržby spravovaných jednotek, které přesahují rámec drobných oprav a údržby, a to včetně odborného odhadu nákladů;</w:t>
      </w:r>
    </w:p>
    <w:p w:rsidR="00A32255" w:rsidRPr="004A6423" w:rsidRDefault="00A32255" w:rsidP="005D3899">
      <w:pPr>
        <w:numPr>
          <w:ilvl w:val="2"/>
          <w:numId w:val="13"/>
        </w:numPr>
        <w:tabs>
          <w:tab w:val="clear" w:pos="1701"/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604114" w:rsidRPr="004A6423">
        <w:rPr>
          <w:rFonts w:ascii="Calibri" w:hAnsi="Calibri"/>
          <w:sz w:val="22"/>
          <w:szCs w:val="22"/>
        </w:rPr>
        <w:t xml:space="preserve">nejpozději </w:t>
      </w:r>
      <w:r w:rsidR="00F208CC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F208CC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F208CC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 xml:space="preserve">investic spravovaných jednotek pro rok následující;  </w:t>
      </w:r>
      <w:r w:rsidR="00BA694A" w:rsidRPr="004A6423">
        <w:rPr>
          <w:rFonts w:ascii="Calibri" w:hAnsi="Calibri"/>
          <w:sz w:val="22"/>
          <w:szCs w:val="22"/>
        </w:rPr>
        <w:t xml:space="preserve"> 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</w:p>
    <w:p w:rsidR="00A32255" w:rsidRPr="004A6423" w:rsidRDefault="00A32255" w:rsidP="00A32255">
      <w:pPr>
        <w:ind w:left="1701"/>
        <w:jc w:val="both"/>
        <w:rPr>
          <w:rFonts w:ascii="Calibri" w:hAnsi="Calibri"/>
          <w:sz w:val="22"/>
          <w:szCs w:val="22"/>
        </w:rPr>
      </w:pPr>
    </w:p>
    <w:p w:rsidR="00A32255" w:rsidRPr="004A6423" w:rsidRDefault="00A32255" w:rsidP="00E02959">
      <w:p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přičemž vlastní zajištění těchto činností včetně </w:t>
      </w:r>
      <w:r w:rsidR="00604114" w:rsidRPr="004A6423">
        <w:rPr>
          <w:rFonts w:ascii="Calibri" w:hAnsi="Calibri"/>
          <w:sz w:val="22"/>
          <w:szCs w:val="22"/>
        </w:rPr>
        <w:t xml:space="preserve">zadávání veřejných zakázek </w:t>
      </w:r>
      <w:r w:rsidR="00171856" w:rsidRPr="004A6423">
        <w:rPr>
          <w:rFonts w:ascii="Calibri" w:hAnsi="Calibri"/>
          <w:sz w:val="22"/>
          <w:szCs w:val="22"/>
        </w:rPr>
        <w:t xml:space="preserve">v souladu se zákonem o veřejných zakázkách, </w:t>
      </w:r>
      <w:r w:rsidRPr="004A6423">
        <w:rPr>
          <w:rFonts w:ascii="Calibri" w:hAnsi="Calibri"/>
          <w:sz w:val="22"/>
          <w:szCs w:val="22"/>
        </w:rPr>
        <w:t xml:space="preserve">jednání s dodavateli, vstupování do smluvních vztahů s dodavateli, zajištění stavebního dozoru, kolaudací, jednání s orgány </w:t>
      </w:r>
      <w:r w:rsidR="00243A14" w:rsidRPr="004A6423">
        <w:rPr>
          <w:rFonts w:ascii="Calibri" w:hAnsi="Calibri"/>
          <w:sz w:val="22"/>
          <w:szCs w:val="22"/>
        </w:rPr>
        <w:t>veřejné správy a další činnosti</w:t>
      </w:r>
      <w:r w:rsidRPr="004A6423">
        <w:rPr>
          <w:rFonts w:ascii="Calibri" w:hAnsi="Calibri"/>
          <w:sz w:val="22"/>
          <w:szCs w:val="22"/>
        </w:rPr>
        <w:t xml:space="preserve"> budou realizovány Správcem na základě </w:t>
      </w:r>
      <w:r w:rsidR="001D5A9E">
        <w:rPr>
          <w:rFonts w:ascii="Calibri" w:hAnsi="Calibri"/>
          <w:sz w:val="22"/>
          <w:szCs w:val="22"/>
        </w:rPr>
        <w:t>zvláštní příkazní</w:t>
      </w:r>
      <w:r w:rsidR="001D5A9E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sml</w:t>
      </w:r>
      <w:r w:rsidR="00775B5D" w:rsidRPr="004A6423">
        <w:rPr>
          <w:rFonts w:ascii="Calibri" w:hAnsi="Calibri"/>
          <w:sz w:val="22"/>
          <w:szCs w:val="22"/>
        </w:rPr>
        <w:t>o</w:t>
      </w:r>
      <w:r w:rsidRPr="004A6423">
        <w:rPr>
          <w:rFonts w:ascii="Calibri" w:hAnsi="Calibri"/>
          <w:sz w:val="22"/>
          <w:szCs w:val="22"/>
        </w:rPr>
        <w:t>uv</w:t>
      </w:r>
      <w:r w:rsidR="00775B5D" w:rsidRPr="004A6423">
        <w:rPr>
          <w:rFonts w:ascii="Calibri" w:hAnsi="Calibri"/>
          <w:sz w:val="22"/>
          <w:szCs w:val="22"/>
        </w:rPr>
        <w:t>y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AA10CF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>uzavřen</w:t>
      </w:r>
      <w:r w:rsidR="00775B5D" w:rsidRPr="004A6423">
        <w:rPr>
          <w:rFonts w:ascii="Calibri" w:hAnsi="Calibri"/>
          <w:sz w:val="22"/>
          <w:szCs w:val="22"/>
        </w:rPr>
        <w:t>é</w:t>
      </w:r>
      <w:r w:rsidRPr="004A6423">
        <w:rPr>
          <w:rFonts w:ascii="Calibri" w:hAnsi="Calibri"/>
          <w:sz w:val="22"/>
          <w:szCs w:val="22"/>
        </w:rPr>
        <w:t xml:space="preserve"> s </w:t>
      </w:r>
      <w:r w:rsidR="00990D3A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</w:rPr>
        <w:t>.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775B5D" w:rsidRPr="004A6423">
        <w:rPr>
          <w:rFonts w:ascii="Calibri" w:hAnsi="Calibri"/>
          <w:sz w:val="22"/>
          <w:szCs w:val="22"/>
        </w:rPr>
        <w:t xml:space="preserve">  </w:t>
      </w:r>
    </w:p>
    <w:p w:rsidR="00AD2BEE" w:rsidRPr="004A6423" w:rsidRDefault="00AD2BEE" w:rsidP="00CC2C23">
      <w:pPr>
        <w:jc w:val="both"/>
        <w:rPr>
          <w:rFonts w:ascii="Calibri" w:hAnsi="Calibri"/>
          <w:sz w:val="22"/>
          <w:szCs w:val="22"/>
        </w:rPr>
      </w:pPr>
    </w:p>
    <w:p w:rsidR="00774286" w:rsidRPr="004A6423" w:rsidRDefault="00CE7803" w:rsidP="00990D3A">
      <w:p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III/</w:t>
      </w:r>
      <w:r w:rsidR="00FA16F8" w:rsidRPr="004A6423">
        <w:rPr>
          <w:rFonts w:ascii="Calibri" w:hAnsi="Calibri"/>
          <w:b/>
          <w:sz w:val="22"/>
          <w:szCs w:val="22"/>
        </w:rPr>
        <w:t>C</w:t>
      </w:r>
      <w:r w:rsidR="00774286" w:rsidRPr="004A6423">
        <w:rPr>
          <w:rFonts w:ascii="Calibri" w:hAnsi="Calibri"/>
          <w:b/>
          <w:sz w:val="22"/>
          <w:szCs w:val="22"/>
        </w:rPr>
        <w:t xml:space="preserve"> – Správa pozemků</w:t>
      </w:r>
    </w:p>
    <w:p w:rsidR="00774286" w:rsidRPr="004A6423" w:rsidRDefault="00774286" w:rsidP="00774286">
      <w:pPr>
        <w:jc w:val="both"/>
        <w:rPr>
          <w:rFonts w:ascii="Calibri" w:hAnsi="Calibri"/>
          <w:sz w:val="22"/>
          <w:szCs w:val="22"/>
        </w:rPr>
      </w:pPr>
    </w:p>
    <w:p w:rsidR="00774286" w:rsidRPr="004A6423" w:rsidRDefault="0077428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Správce se zavazuje ke správě pozemků, které jsou v majetku </w:t>
      </w:r>
      <w:r w:rsidR="00990D3A" w:rsidRPr="004A6423">
        <w:rPr>
          <w:rFonts w:ascii="Calibri" w:hAnsi="Calibri"/>
          <w:sz w:val="22"/>
          <w:szCs w:val="22"/>
        </w:rPr>
        <w:t>Městské části</w:t>
      </w:r>
      <w:r w:rsidR="00D27331" w:rsidRPr="004A6423">
        <w:rPr>
          <w:rFonts w:ascii="Calibri" w:hAnsi="Calibri"/>
          <w:sz w:val="22"/>
          <w:szCs w:val="22"/>
        </w:rPr>
        <w:t xml:space="preserve"> a</w:t>
      </w:r>
      <w:r w:rsidRPr="004A6423">
        <w:rPr>
          <w:rFonts w:ascii="Calibri" w:hAnsi="Calibri"/>
          <w:sz w:val="22"/>
          <w:szCs w:val="22"/>
        </w:rPr>
        <w:t xml:space="preserve"> jsou uvedeny v </w:t>
      </w:r>
      <w:r w:rsidRPr="00C0184E">
        <w:rPr>
          <w:rFonts w:ascii="Calibri" w:hAnsi="Calibri"/>
          <w:sz w:val="22"/>
          <w:szCs w:val="22"/>
          <w:u w:val="single"/>
        </w:rPr>
        <w:t>Příloze</w:t>
      </w:r>
      <w:r w:rsidR="00E02959" w:rsidRPr="00C0184E">
        <w:rPr>
          <w:rFonts w:ascii="Calibri" w:hAnsi="Calibri"/>
          <w:sz w:val="22"/>
          <w:szCs w:val="22"/>
          <w:u w:val="single"/>
        </w:rPr>
        <w:t> </w:t>
      </w:r>
      <w:r w:rsidRPr="00C0184E">
        <w:rPr>
          <w:rFonts w:ascii="Calibri" w:hAnsi="Calibri"/>
          <w:sz w:val="22"/>
          <w:szCs w:val="22"/>
          <w:u w:val="single"/>
        </w:rPr>
        <w:t>č.</w:t>
      </w:r>
      <w:r w:rsidR="00E02959" w:rsidRPr="00C0184E">
        <w:rPr>
          <w:rFonts w:ascii="Calibri" w:hAnsi="Calibri"/>
          <w:sz w:val="22"/>
          <w:szCs w:val="22"/>
          <w:u w:val="single"/>
        </w:rPr>
        <w:t> </w:t>
      </w:r>
      <w:r w:rsidRPr="00C0184E">
        <w:rPr>
          <w:rFonts w:ascii="Calibri" w:hAnsi="Calibri"/>
          <w:sz w:val="22"/>
          <w:szCs w:val="22"/>
          <w:u w:val="single"/>
        </w:rPr>
        <w:t>1</w:t>
      </w:r>
      <w:r w:rsidRPr="004A6423">
        <w:rPr>
          <w:rFonts w:ascii="Calibri" w:hAnsi="Calibri"/>
          <w:sz w:val="22"/>
          <w:szCs w:val="22"/>
        </w:rPr>
        <w:t xml:space="preserve"> této smlouvy.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</w:p>
    <w:p w:rsidR="00774286" w:rsidRPr="004A6423" w:rsidRDefault="00774286" w:rsidP="00774286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774286" w:rsidRPr="004A6423" w:rsidRDefault="0077428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Při výkonu správy pozemků bude Správce vykonávat tyto činnosti:</w:t>
      </w:r>
    </w:p>
    <w:p w:rsidR="00774286" w:rsidRPr="004A6423" w:rsidRDefault="00774286" w:rsidP="00774286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774286" w:rsidRPr="004A6423" w:rsidRDefault="00774286" w:rsidP="005D3899">
      <w:pPr>
        <w:numPr>
          <w:ilvl w:val="1"/>
          <w:numId w:val="12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vedení evidence spravovaných pozemků</w:t>
      </w:r>
      <w:r w:rsidR="00D26006" w:rsidRPr="004A6423">
        <w:rPr>
          <w:rFonts w:ascii="Calibri" w:hAnsi="Calibri"/>
          <w:sz w:val="22"/>
          <w:szCs w:val="22"/>
        </w:rPr>
        <w:t>;</w:t>
      </w:r>
    </w:p>
    <w:p w:rsidR="00774286" w:rsidRPr="004A6423" w:rsidRDefault="00774286" w:rsidP="005D3899">
      <w:pPr>
        <w:numPr>
          <w:ilvl w:val="1"/>
          <w:numId w:val="12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řešení technických problémů spojených s</w:t>
      </w:r>
      <w:r w:rsidR="00D26006" w:rsidRPr="004A6423">
        <w:rPr>
          <w:rFonts w:ascii="Calibri" w:hAnsi="Calibri"/>
          <w:sz w:val="22"/>
          <w:szCs w:val="22"/>
        </w:rPr>
        <w:t> </w:t>
      </w:r>
      <w:r w:rsidRPr="004A6423">
        <w:rPr>
          <w:rFonts w:ascii="Calibri" w:hAnsi="Calibri"/>
          <w:sz w:val="22"/>
          <w:szCs w:val="22"/>
        </w:rPr>
        <w:t>pozemky</w:t>
      </w:r>
      <w:r w:rsidR="00D26006" w:rsidRPr="004A6423">
        <w:rPr>
          <w:rFonts w:ascii="Calibri" w:hAnsi="Calibri"/>
          <w:sz w:val="22"/>
          <w:szCs w:val="22"/>
        </w:rPr>
        <w:t>;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</w:p>
    <w:p w:rsidR="00774286" w:rsidRPr="004A6423" w:rsidRDefault="00774286" w:rsidP="005D3899">
      <w:pPr>
        <w:numPr>
          <w:ilvl w:val="1"/>
          <w:numId w:val="12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předložení nejpozději </w:t>
      </w:r>
      <w:r w:rsidR="00912C95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912C95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912C95" w:rsidRPr="004A6423">
        <w:rPr>
          <w:rFonts w:ascii="Calibri" w:hAnsi="Calibri"/>
          <w:sz w:val="22"/>
          <w:szCs w:val="22"/>
        </w:rPr>
        <w:t xml:space="preserve"> jinak,</w:t>
      </w:r>
      <w:r w:rsidRPr="004A6423">
        <w:rPr>
          <w:rFonts w:ascii="Calibri" w:hAnsi="Calibri"/>
          <w:sz w:val="22"/>
          <w:szCs w:val="22"/>
        </w:rPr>
        <w:t xml:space="preserve"> návrh</w:t>
      </w:r>
      <w:r w:rsidR="00912C95" w:rsidRPr="004A6423">
        <w:rPr>
          <w:rFonts w:ascii="Calibri" w:hAnsi="Calibri"/>
          <w:sz w:val="22"/>
          <w:szCs w:val="22"/>
        </w:rPr>
        <w:t>u</w:t>
      </w:r>
      <w:r w:rsidRPr="004A6423">
        <w:rPr>
          <w:rFonts w:ascii="Calibri" w:hAnsi="Calibri"/>
          <w:sz w:val="22"/>
          <w:szCs w:val="22"/>
        </w:rPr>
        <w:t xml:space="preserve"> rozpočtu </w:t>
      </w:r>
      <w:r w:rsidR="001E5A4C" w:rsidRPr="004A6423">
        <w:rPr>
          <w:rFonts w:ascii="Calibri" w:hAnsi="Calibri"/>
          <w:sz w:val="22"/>
          <w:szCs w:val="22"/>
        </w:rPr>
        <w:t xml:space="preserve">drobných </w:t>
      </w:r>
      <w:r w:rsidRPr="004A6423">
        <w:rPr>
          <w:rFonts w:ascii="Calibri" w:hAnsi="Calibri"/>
          <w:sz w:val="22"/>
          <w:szCs w:val="22"/>
        </w:rPr>
        <w:t>oprav a údržby pozemků pro rok následující;</w:t>
      </w:r>
    </w:p>
    <w:p w:rsidR="00774286" w:rsidRPr="004A6423" w:rsidRDefault="00774286" w:rsidP="005D3899">
      <w:pPr>
        <w:numPr>
          <w:ilvl w:val="1"/>
          <w:numId w:val="12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lastRenderedPageBreak/>
        <w:t xml:space="preserve">navrhování </w:t>
      </w:r>
      <w:r w:rsidR="001E5A4C" w:rsidRPr="004A6423">
        <w:rPr>
          <w:rFonts w:ascii="Calibri" w:hAnsi="Calibri"/>
          <w:sz w:val="22"/>
          <w:szCs w:val="22"/>
        </w:rPr>
        <w:t xml:space="preserve">nejpozději </w:t>
      </w:r>
      <w:r w:rsidR="00912C95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912C95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912C95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 xml:space="preserve">velkých oprav a údržby pozemků, které přesahují rámec drobných oprav a údržby, a to včetně odborného odhadu nákladů; 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</w:p>
    <w:p w:rsidR="00774286" w:rsidRPr="004A6423" w:rsidRDefault="00774286" w:rsidP="005D3899">
      <w:pPr>
        <w:numPr>
          <w:ilvl w:val="1"/>
          <w:numId w:val="12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navrhování </w:t>
      </w:r>
      <w:r w:rsidR="001E5A4C" w:rsidRPr="004A6423">
        <w:rPr>
          <w:rFonts w:ascii="Calibri" w:hAnsi="Calibri"/>
          <w:sz w:val="22"/>
          <w:szCs w:val="22"/>
        </w:rPr>
        <w:t xml:space="preserve">nejpozději </w:t>
      </w:r>
      <w:r w:rsidR="00912C95" w:rsidRPr="004A6423">
        <w:rPr>
          <w:rFonts w:ascii="Calibri" w:hAnsi="Calibri"/>
          <w:sz w:val="22"/>
          <w:szCs w:val="22"/>
        </w:rPr>
        <w:t xml:space="preserve">do konce měsíce </w:t>
      </w:r>
      <w:r w:rsidR="0022372F">
        <w:rPr>
          <w:rFonts w:ascii="Calibri" w:hAnsi="Calibri"/>
          <w:sz w:val="22"/>
          <w:szCs w:val="22"/>
        </w:rPr>
        <w:t>listopad</w:t>
      </w:r>
      <w:r w:rsidR="009F7302">
        <w:rPr>
          <w:rFonts w:ascii="Calibri" w:hAnsi="Calibri"/>
          <w:sz w:val="22"/>
          <w:szCs w:val="22"/>
        </w:rPr>
        <w:t>u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  <w:r w:rsidR="00912C95" w:rsidRPr="004A6423">
        <w:rPr>
          <w:rFonts w:ascii="Calibri" w:hAnsi="Calibri"/>
          <w:sz w:val="22"/>
          <w:szCs w:val="22"/>
        </w:rPr>
        <w:t xml:space="preserve">běžného roku, neurčí-li </w:t>
      </w:r>
      <w:r w:rsidR="00990D3A" w:rsidRPr="004A6423">
        <w:rPr>
          <w:rFonts w:ascii="Calibri" w:hAnsi="Calibri"/>
          <w:sz w:val="22"/>
          <w:szCs w:val="22"/>
        </w:rPr>
        <w:t>Městská část</w:t>
      </w:r>
      <w:r w:rsidR="00912C95" w:rsidRPr="004A6423">
        <w:rPr>
          <w:rFonts w:ascii="Calibri" w:hAnsi="Calibri"/>
          <w:sz w:val="22"/>
          <w:szCs w:val="22"/>
        </w:rPr>
        <w:t xml:space="preserve"> jinak, </w:t>
      </w:r>
      <w:r w:rsidRPr="004A6423">
        <w:rPr>
          <w:rFonts w:ascii="Calibri" w:hAnsi="Calibri"/>
          <w:sz w:val="22"/>
          <w:szCs w:val="22"/>
        </w:rPr>
        <w:t xml:space="preserve">investic spravovaných </w:t>
      </w:r>
      <w:r w:rsidR="001E5A4C" w:rsidRPr="004A6423">
        <w:rPr>
          <w:rFonts w:ascii="Calibri" w:hAnsi="Calibri"/>
          <w:sz w:val="22"/>
          <w:szCs w:val="22"/>
        </w:rPr>
        <w:t xml:space="preserve">pozemků </w:t>
      </w:r>
      <w:r w:rsidRPr="004A6423">
        <w:rPr>
          <w:rFonts w:ascii="Calibri" w:hAnsi="Calibri"/>
          <w:sz w:val="22"/>
          <w:szCs w:val="22"/>
        </w:rPr>
        <w:t xml:space="preserve">pro rok následující;   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</w:p>
    <w:p w:rsidR="00774286" w:rsidRPr="004A6423" w:rsidRDefault="00774286" w:rsidP="00774286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774286" w:rsidRPr="004A6423" w:rsidRDefault="00774286" w:rsidP="00E02959">
      <w:p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přičemž vlastní zajištění činností uvedených pod body ii) až v), </w:t>
      </w:r>
      <w:r w:rsidR="00171856" w:rsidRPr="004A6423">
        <w:rPr>
          <w:rFonts w:ascii="Calibri" w:hAnsi="Calibri"/>
          <w:sz w:val="22"/>
          <w:szCs w:val="22"/>
        </w:rPr>
        <w:t xml:space="preserve">včetně zadávání veřejných zakázek v souladu se zákonem o veřejných zakázkách, </w:t>
      </w:r>
      <w:r w:rsidRPr="004A6423">
        <w:rPr>
          <w:rFonts w:ascii="Calibri" w:hAnsi="Calibri"/>
          <w:sz w:val="22"/>
          <w:szCs w:val="22"/>
        </w:rPr>
        <w:t xml:space="preserve">jednání s dodavateli, vstupování do </w:t>
      </w:r>
      <w:r w:rsidR="00D27331" w:rsidRPr="004A6423">
        <w:rPr>
          <w:rFonts w:ascii="Calibri" w:hAnsi="Calibri"/>
          <w:sz w:val="22"/>
          <w:szCs w:val="22"/>
        </w:rPr>
        <w:t>smluvních vztahů s dodavateli</w:t>
      </w:r>
      <w:r w:rsidRPr="004A6423">
        <w:rPr>
          <w:rFonts w:ascii="Calibri" w:hAnsi="Calibri"/>
          <w:sz w:val="22"/>
          <w:szCs w:val="22"/>
        </w:rPr>
        <w:t>, jednání s orgány veřejné správy a další činnosti budou realizovány Spr</w:t>
      </w:r>
      <w:r w:rsidR="00775B5D" w:rsidRPr="004A6423">
        <w:rPr>
          <w:rFonts w:ascii="Calibri" w:hAnsi="Calibri"/>
          <w:sz w:val="22"/>
          <w:szCs w:val="22"/>
        </w:rPr>
        <w:t xml:space="preserve">ávcem na základě </w:t>
      </w:r>
      <w:r w:rsidR="001D5A9E">
        <w:rPr>
          <w:rFonts w:ascii="Calibri" w:hAnsi="Calibri"/>
          <w:sz w:val="22"/>
          <w:szCs w:val="22"/>
        </w:rPr>
        <w:t>zvláštní příkazní</w:t>
      </w:r>
      <w:r w:rsidR="001D5A9E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sml</w:t>
      </w:r>
      <w:r w:rsidR="00775B5D" w:rsidRPr="004A6423">
        <w:rPr>
          <w:rFonts w:ascii="Calibri" w:hAnsi="Calibri"/>
          <w:sz w:val="22"/>
          <w:szCs w:val="22"/>
        </w:rPr>
        <w:t>o</w:t>
      </w:r>
      <w:r w:rsidRPr="004A6423">
        <w:rPr>
          <w:rFonts w:ascii="Calibri" w:hAnsi="Calibri"/>
          <w:sz w:val="22"/>
          <w:szCs w:val="22"/>
        </w:rPr>
        <w:t>uv</w:t>
      </w:r>
      <w:r w:rsidR="00775B5D" w:rsidRPr="004A6423">
        <w:rPr>
          <w:rFonts w:ascii="Calibri" w:hAnsi="Calibri"/>
          <w:sz w:val="22"/>
          <w:szCs w:val="22"/>
        </w:rPr>
        <w:t>y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AA10CF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>uzavřen</w:t>
      </w:r>
      <w:r w:rsidR="00775B5D" w:rsidRPr="004A6423">
        <w:rPr>
          <w:rFonts w:ascii="Calibri" w:hAnsi="Calibri"/>
          <w:sz w:val="22"/>
          <w:szCs w:val="22"/>
        </w:rPr>
        <w:t>é</w:t>
      </w:r>
      <w:r w:rsidRPr="004A6423">
        <w:rPr>
          <w:rFonts w:ascii="Calibri" w:hAnsi="Calibri"/>
          <w:sz w:val="22"/>
          <w:szCs w:val="22"/>
        </w:rPr>
        <w:t xml:space="preserve"> s </w:t>
      </w:r>
      <w:r w:rsidR="00990D3A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</w:rPr>
        <w:t>.</w:t>
      </w:r>
      <w:r w:rsidR="00990D3A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775B5D" w:rsidRPr="004A6423">
        <w:rPr>
          <w:rFonts w:ascii="Calibri" w:hAnsi="Calibri"/>
          <w:sz w:val="22"/>
          <w:szCs w:val="22"/>
        </w:rPr>
        <w:t xml:space="preserve"> </w:t>
      </w:r>
    </w:p>
    <w:p w:rsidR="00D11525" w:rsidRPr="004A6423" w:rsidRDefault="00774286" w:rsidP="00D11525">
      <w:pPr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 </w:t>
      </w:r>
    </w:p>
    <w:p w:rsidR="001C00BF" w:rsidRPr="004A6423" w:rsidRDefault="00CE7803" w:rsidP="001C00BF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III/</w:t>
      </w:r>
      <w:r w:rsidR="001C00BF" w:rsidRPr="004A6423">
        <w:rPr>
          <w:rFonts w:ascii="Calibri" w:hAnsi="Calibri"/>
          <w:b/>
          <w:sz w:val="22"/>
          <w:szCs w:val="22"/>
        </w:rPr>
        <w:t>D –</w:t>
      </w:r>
      <w:r w:rsidR="00E57EE6" w:rsidRPr="004A6423">
        <w:rPr>
          <w:rFonts w:ascii="Calibri" w:hAnsi="Calibri"/>
          <w:b/>
          <w:sz w:val="22"/>
          <w:szCs w:val="22"/>
        </w:rPr>
        <w:t xml:space="preserve"> S</w:t>
      </w:r>
      <w:r w:rsidR="001C00BF" w:rsidRPr="004A6423">
        <w:rPr>
          <w:rFonts w:ascii="Calibri" w:hAnsi="Calibri"/>
          <w:b/>
          <w:sz w:val="22"/>
          <w:szCs w:val="22"/>
        </w:rPr>
        <w:t>lužby související se správou Nemovitostí</w:t>
      </w:r>
    </w:p>
    <w:p w:rsidR="001C00BF" w:rsidRPr="004A6423" w:rsidRDefault="001C00BF" w:rsidP="001C00BF">
      <w:pPr>
        <w:jc w:val="both"/>
        <w:rPr>
          <w:rFonts w:ascii="Calibri" w:hAnsi="Calibri"/>
          <w:b/>
          <w:sz w:val="22"/>
          <w:szCs w:val="22"/>
        </w:rPr>
      </w:pPr>
    </w:p>
    <w:p w:rsidR="001C00BF" w:rsidRPr="004A6423" w:rsidRDefault="001C00BF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V souvislosti s </w:t>
      </w:r>
      <w:r w:rsidR="00CE24B3">
        <w:rPr>
          <w:rFonts w:ascii="Calibri" w:hAnsi="Calibri"/>
          <w:sz w:val="22"/>
          <w:szCs w:val="22"/>
        </w:rPr>
        <w:t>výkonem</w:t>
      </w:r>
      <w:r w:rsidR="00CE24B3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správy Nemovitostí v rozsahu podle této smlouvy se Správce zavazuje pro </w:t>
      </w:r>
      <w:r w:rsidR="0034113A" w:rsidRPr="004A6423">
        <w:rPr>
          <w:rFonts w:ascii="Calibri" w:hAnsi="Calibri"/>
          <w:sz w:val="22"/>
          <w:szCs w:val="22"/>
        </w:rPr>
        <w:t>Městskou část</w:t>
      </w:r>
      <w:r w:rsidRPr="004A6423">
        <w:rPr>
          <w:rFonts w:ascii="Calibri" w:hAnsi="Calibri"/>
          <w:sz w:val="22"/>
          <w:szCs w:val="22"/>
        </w:rPr>
        <w:t xml:space="preserve"> dále poskytovat následující služby:</w:t>
      </w:r>
    </w:p>
    <w:p w:rsidR="001C00BF" w:rsidRPr="004A6423" w:rsidRDefault="001C00BF" w:rsidP="001C00BF">
      <w:pPr>
        <w:ind w:left="1080"/>
        <w:jc w:val="both"/>
        <w:rPr>
          <w:rFonts w:ascii="Calibri" w:hAnsi="Calibri"/>
          <w:sz w:val="22"/>
          <w:szCs w:val="22"/>
        </w:rPr>
      </w:pPr>
    </w:p>
    <w:p w:rsidR="001C00BF" w:rsidRPr="004A6423" w:rsidRDefault="001C00BF" w:rsidP="005D3899">
      <w:pPr>
        <w:numPr>
          <w:ilvl w:val="1"/>
          <w:numId w:val="14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color w:val="000000"/>
          <w:sz w:val="22"/>
          <w:szCs w:val="22"/>
        </w:rPr>
        <w:t xml:space="preserve">vedení účetnictví spojeného s vlastnictvím, provozem, pronájmem a správou domů, jednotek a reklamních ploch a pozemků podle předpisů pro účetnictví platných pro </w:t>
      </w:r>
      <w:r w:rsidR="0034113A" w:rsidRPr="004A6423">
        <w:rPr>
          <w:rFonts w:ascii="Calibri" w:hAnsi="Calibri"/>
          <w:sz w:val="22"/>
          <w:szCs w:val="22"/>
        </w:rPr>
        <w:t>Městskou část</w:t>
      </w:r>
      <w:r w:rsidRPr="004A6423">
        <w:rPr>
          <w:rFonts w:ascii="Calibri" w:hAnsi="Calibri"/>
          <w:color w:val="000000"/>
          <w:sz w:val="22"/>
          <w:szCs w:val="22"/>
        </w:rPr>
        <w:t xml:space="preserve">, a to včetně souvisejících evidencí pro daňové účely a v souladu s relevantními interními předpisy a pokyny </w:t>
      </w:r>
      <w:r w:rsidR="0034113A" w:rsidRPr="004A6423">
        <w:rPr>
          <w:rFonts w:ascii="Calibri" w:hAnsi="Calibri"/>
          <w:color w:val="000000"/>
          <w:sz w:val="22"/>
          <w:szCs w:val="22"/>
        </w:rPr>
        <w:t>Městské části</w:t>
      </w:r>
      <w:r w:rsidRPr="004A6423">
        <w:rPr>
          <w:rFonts w:ascii="Calibri" w:hAnsi="Calibri"/>
          <w:color w:val="000000"/>
          <w:sz w:val="22"/>
          <w:szCs w:val="22"/>
        </w:rPr>
        <w:t>;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</w:p>
    <w:p w:rsidR="001C00BF" w:rsidRPr="004A6423" w:rsidRDefault="00AF33DD" w:rsidP="005D3899">
      <w:pPr>
        <w:numPr>
          <w:ilvl w:val="1"/>
          <w:numId w:val="14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color w:val="000000"/>
          <w:sz w:val="22"/>
          <w:szCs w:val="22"/>
        </w:rPr>
        <w:t>příprava</w:t>
      </w:r>
      <w:r w:rsidRPr="004A6423">
        <w:rPr>
          <w:rFonts w:ascii="Calibri" w:hAnsi="Calibri"/>
          <w:sz w:val="22"/>
          <w:szCs w:val="22"/>
          <w:lang w:eastAsia="en-US"/>
        </w:rPr>
        <w:t xml:space="preserve"> podkladů k sjednávání,</w:t>
      </w:r>
      <w:r w:rsidR="001C00BF" w:rsidRPr="004A6423">
        <w:rPr>
          <w:rFonts w:ascii="Calibri" w:hAnsi="Calibri"/>
          <w:sz w:val="22"/>
          <w:szCs w:val="22"/>
          <w:lang w:eastAsia="en-US"/>
        </w:rPr>
        <w:t xml:space="preserve"> uzavírání</w:t>
      </w:r>
      <w:r w:rsidRPr="004A6423">
        <w:rPr>
          <w:rFonts w:ascii="Calibri" w:hAnsi="Calibri"/>
          <w:sz w:val="22"/>
          <w:szCs w:val="22"/>
          <w:lang w:eastAsia="en-US"/>
        </w:rPr>
        <w:t>, změně a ukončování</w:t>
      </w:r>
      <w:r w:rsidR="001C00BF" w:rsidRPr="004A6423">
        <w:rPr>
          <w:rFonts w:ascii="Calibri" w:hAnsi="Calibri"/>
          <w:sz w:val="22"/>
          <w:szCs w:val="22"/>
          <w:lang w:eastAsia="en-US"/>
        </w:rPr>
        <w:t xml:space="preserve"> nájemních smluv</w:t>
      </w:r>
      <w:r w:rsidR="00D27507" w:rsidRPr="004A6423">
        <w:rPr>
          <w:rFonts w:ascii="Calibri" w:hAnsi="Calibri"/>
          <w:sz w:val="22"/>
          <w:szCs w:val="22"/>
          <w:lang w:eastAsia="en-US"/>
        </w:rPr>
        <w:t xml:space="preserve"> pro účely</w:t>
      </w:r>
      <w:r w:rsidR="001C00BF" w:rsidRPr="004A6423">
        <w:rPr>
          <w:rFonts w:ascii="Calibri" w:hAnsi="Calibri"/>
          <w:sz w:val="22"/>
          <w:szCs w:val="22"/>
          <w:lang w:eastAsia="en-US"/>
        </w:rPr>
        <w:t xml:space="preserve"> souhlasu Odboru správy majetku </w:t>
      </w:r>
      <w:r w:rsidR="0034113A" w:rsidRPr="004A6423">
        <w:rPr>
          <w:rFonts w:ascii="Calibri" w:hAnsi="Calibri"/>
          <w:color w:val="000000"/>
          <w:sz w:val="22"/>
          <w:szCs w:val="22"/>
        </w:rPr>
        <w:t>Městské části</w:t>
      </w:r>
      <w:r w:rsidR="002963A3">
        <w:rPr>
          <w:rFonts w:ascii="Calibri" w:hAnsi="Calibri"/>
          <w:sz w:val="22"/>
          <w:szCs w:val="22"/>
          <w:lang w:eastAsia="en-US"/>
        </w:rPr>
        <w:t>.</w:t>
      </w:r>
      <w:r w:rsidR="001C00BF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34113A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1C00BF" w:rsidRPr="004A6423" w:rsidRDefault="001C00BF" w:rsidP="005D3899">
      <w:pPr>
        <w:numPr>
          <w:ilvl w:val="1"/>
          <w:numId w:val="14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color w:val="000000"/>
          <w:sz w:val="22"/>
          <w:szCs w:val="22"/>
        </w:rPr>
        <w:t>předložení</w:t>
      </w:r>
      <w:r w:rsidRPr="004A6423">
        <w:rPr>
          <w:rFonts w:ascii="Calibri" w:hAnsi="Calibri"/>
          <w:sz w:val="22"/>
          <w:szCs w:val="22"/>
        </w:rPr>
        <w:t xml:space="preserve"> nejpozději do</w:t>
      </w:r>
      <w:r w:rsidR="0022372F">
        <w:rPr>
          <w:rFonts w:ascii="Calibri" w:hAnsi="Calibri"/>
          <w:sz w:val="22"/>
          <w:szCs w:val="22"/>
        </w:rPr>
        <w:t xml:space="preserve"> konce měsíce listopad</w:t>
      </w:r>
      <w:r w:rsidR="009F7302">
        <w:rPr>
          <w:rFonts w:ascii="Calibri" w:hAnsi="Calibri"/>
          <w:sz w:val="22"/>
          <w:szCs w:val="22"/>
        </w:rPr>
        <w:t>u</w:t>
      </w:r>
      <w:r w:rsidRPr="004A6423">
        <w:rPr>
          <w:rFonts w:ascii="Calibri" w:hAnsi="Calibri"/>
          <w:sz w:val="22"/>
          <w:szCs w:val="22"/>
        </w:rPr>
        <w:t xml:space="preserve"> běžného roku </w:t>
      </w:r>
      <w:r w:rsidR="00341C1F" w:rsidRPr="004A6423">
        <w:rPr>
          <w:rFonts w:ascii="Calibri" w:hAnsi="Calibri"/>
          <w:sz w:val="22"/>
          <w:szCs w:val="22"/>
        </w:rPr>
        <w:t xml:space="preserve">plánu </w:t>
      </w:r>
      <w:r w:rsidRPr="004A6423">
        <w:rPr>
          <w:rFonts w:ascii="Calibri" w:hAnsi="Calibri"/>
          <w:sz w:val="22"/>
          <w:szCs w:val="22"/>
        </w:rPr>
        <w:t xml:space="preserve">předpokládané výše </w:t>
      </w:r>
      <w:r w:rsidR="00E36C68" w:rsidRPr="004A6423">
        <w:rPr>
          <w:rFonts w:ascii="Calibri" w:hAnsi="Calibri"/>
          <w:sz w:val="22"/>
          <w:szCs w:val="22"/>
        </w:rPr>
        <w:t>výnosů</w:t>
      </w:r>
      <w:r w:rsidRPr="004A6423">
        <w:rPr>
          <w:rFonts w:ascii="Calibri" w:hAnsi="Calibri"/>
          <w:sz w:val="22"/>
          <w:szCs w:val="22"/>
        </w:rPr>
        <w:t xml:space="preserve"> z nájemného pro rok následující;</w:t>
      </w:r>
    </w:p>
    <w:p w:rsidR="001C00BF" w:rsidRPr="004A6423" w:rsidRDefault="001C00BF" w:rsidP="005D3899">
      <w:pPr>
        <w:numPr>
          <w:ilvl w:val="1"/>
          <w:numId w:val="14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v rámci rozpočtem nebo finančním plánem vymezených financí operativní provádění regulac</w:t>
      </w:r>
      <w:r w:rsidR="00E95A9D" w:rsidRPr="004A6423">
        <w:rPr>
          <w:rFonts w:ascii="Calibri" w:hAnsi="Calibri"/>
          <w:sz w:val="22"/>
          <w:szCs w:val="22"/>
        </w:rPr>
        <w:t>e</w:t>
      </w:r>
      <w:r w:rsidRPr="004A6423">
        <w:rPr>
          <w:rFonts w:ascii="Calibri" w:hAnsi="Calibri"/>
          <w:sz w:val="22"/>
          <w:szCs w:val="22"/>
        </w:rPr>
        <w:t xml:space="preserve"> rozpočtu, resp. finančního plánu údržby a oprav během roku - při nižším než předpokládaném výběru nájemného </w:t>
      </w:r>
      <w:r w:rsidR="00341C1F" w:rsidRPr="004A6423">
        <w:rPr>
          <w:rFonts w:ascii="Calibri" w:hAnsi="Calibri"/>
          <w:sz w:val="22"/>
          <w:szCs w:val="22"/>
        </w:rPr>
        <w:t>(dle plánu předloženého v souladu s bodem i</w:t>
      </w:r>
      <w:r w:rsidR="00E36C68" w:rsidRPr="004A6423">
        <w:rPr>
          <w:rFonts w:ascii="Calibri" w:hAnsi="Calibri"/>
          <w:sz w:val="22"/>
          <w:szCs w:val="22"/>
        </w:rPr>
        <w:t>ii</w:t>
      </w:r>
      <w:r w:rsidR="00341C1F" w:rsidRPr="004A642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 xml:space="preserve">provádět korekce nákladů a podávat </w:t>
      </w:r>
      <w:r w:rsidR="0034113A" w:rsidRPr="004A6423">
        <w:rPr>
          <w:rFonts w:ascii="Calibri" w:hAnsi="Calibri"/>
          <w:color w:val="000000"/>
          <w:sz w:val="22"/>
          <w:szCs w:val="22"/>
        </w:rPr>
        <w:t>Městské části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návrhy na úspory; 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</w:p>
    <w:p w:rsidR="00E13DD7" w:rsidRPr="00E13DD7" w:rsidRDefault="001C00BF" w:rsidP="005D3899">
      <w:pPr>
        <w:numPr>
          <w:ilvl w:val="1"/>
          <w:numId w:val="14"/>
        </w:numPr>
        <w:tabs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E13DD7">
        <w:rPr>
          <w:rFonts w:ascii="Calibri" w:hAnsi="Calibri"/>
          <w:color w:val="000000"/>
          <w:sz w:val="22"/>
          <w:szCs w:val="22"/>
        </w:rPr>
        <w:t xml:space="preserve">zajištění podkladů a dokumentace pro vedení právních sporů nebo jednání s </w:t>
      </w:r>
      <w:r w:rsidR="00A21007" w:rsidRPr="00E13DD7">
        <w:rPr>
          <w:rFonts w:ascii="Calibri" w:hAnsi="Calibri"/>
          <w:color w:val="000000"/>
          <w:sz w:val="22"/>
          <w:szCs w:val="22"/>
        </w:rPr>
        <w:t xml:space="preserve">  </w:t>
      </w:r>
      <w:r w:rsidRPr="00E13DD7">
        <w:rPr>
          <w:rFonts w:ascii="Calibri" w:hAnsi="Calibri"/>
          <w:color w:val="000000"/>
          <w:sz w:val="22"/>
          <w:szCs w:val="22"/>
        </w:rPr>
        <w:t xml:space="preserve">pojišťovnami v případech, kdy </w:t>
      </w:r>
      <w:r w:rsidR="0034113A" w:rsidRPr="00E13DD7">
        <w:rPr>
          <w:rFonts w:ascii="Calibri" w:hAnsi="Calibri"/>
          <w:color w:val="000000"/>
          <w:sz w:val="22"/>
          <w:szCs w:val="22"/>
        </w:rPr>
        <w:t xml:space="preserve">Městská část </w:t>
      </w:r>
      <w:r w:rsidRPr="00E13DD7">
        <w:rPr>
          <w:rFonts w:ascii="Calibri" w:hAnsi="Calibri"/>
          <w:color w:val="000000"/>
          <w:sz w:val="22"/>
          <w:szCs w:val="22"/>
        </w:rPr>
        <w:t>hodlá jednat bez účasti Správce</w:t>
      </w:r>
      <w:r w:rsidR="00021214">
        <w:rPr>
          <w:rFonts w:ascii="Calibri" w:hAnsi="Calibri"/>
          <w:color w:val="000000"/>
          <w:sz w:val="22"/>
          <w:szCs w:val="22"/>
        </w:rPr>
        <w:t>;</w:t>
      </w:r>
      <w:r w:rsidR="00A21007" w:rsidRPr="00E13DD7">
        <w:rPr>
          <w:rFonts w:ascii="Calibri" w:hAnsi="Calibri"/>
          <w:color w:val="000000"/>
          <w:sz w:val="22"/>
          <w:szCs w:val="22"/>
        </w:rPr>
        <w:t xml:space="preserve"> </w:t>
      </w:r>
    </w:p>
    <w:p w:rsidR="001C00BF" w:rsidRPr="00E13DD7" w:rsidRDefault="001C00BF" w:rsidP="005D3899">
      <w:pPr>
        <w:numPr>
          <w:ilvl w:val="1"/>
          <w:numId w:val="14"/>
        </w:numPr>
        <w:tabs>
          <w:tab w:val="num" w:pos="1843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E13DD7">
        <w:rPr>
          <w:rFonts w:ascii="Calibri" w:hAnsi="Calibri"/>
          <w:color w:val="000000"/>
          <w:sz w:val="22"/>
          <w:szCs w:val="22"/>
        </w:rPr>
        <w:t xml:space="preserve">postoupení k rozhodnutí </w:t>
      </w:r>
      <w:r w:rsidR="0034113A" w:rsidRPr="00E13DD7">
        <w:rPr>
          <w:rFonts w:ascii="Calibri" w:hAnsi="Calibri"/>
          <w:color w:val="000000"/>
          <w:sz w:val="22"/>
          <w:szCs w:val="22"/>
        </w:rPr>
        <w:t xml:space="preserve">Městské části </w:t>
      </w:r>
      <w:r w:rsidRPr="00E13DD7">
        <w:rPr>
          <w:rFonts w:ascii="Calibri" w:hAnsi="Calibri"/>
          <w:color w:val="000000"/>
          <w:sz w:val="22"/>
          <w:szCs w:val="22"/>
        </w:rPr>
        <w:t>záměrů, či požadavků nájemců jednotek a reklamních ploch na stavební úpravy, které svým rozsahem přesahují ohlašovací povinnost dle stavebního zákona;</w:t>
      </w:r>
      <w:r w:rsidR="0034113A" w:rsidRPr="00E13DD7">
        <w:rPr>
          <w:rFonts w:ascii="Calibri" w:hAnsi="Calibri"/>
          <w:color w:val="000000"/>
          <w:sz w:val="22"/>
          <w:szCs w:val="22"/>
        </w:rPr>
        <w:t xml:space="preserve"> </w:t>
      </w:r>
    </w:p>
    <w:p w:rsidR="001C00BF" w:rsidRPr="004A6423" w:rsidRDefault="00735B6F" w:rsidP="005D3899">
      <w:pPr>
        <w:numPr>
          <w:ilvl w:val="1"/>
          <w:numId w:val="14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color w:val="000000"/>
          <w:sz w:val="22"/>
          <w:szCs w:val="22"/>
        </w:rPr>
        <w:t xml:space="preserve">příprava podkladů pro </w:t>
      </w:r>
      <w:r w:rsidR="001C00BF" w:rsidRPr="004A6423">
        <w:rPr>
          <w:rFonts w:ascii="Calibri" w:hAnsi="Calibri"/>
          <w:color w:val="000000"/>
          <w:sz w:val="22"/>
          <w:szCs w:val="22"/>
        </w:rPr>
        <w:t>schvalování záměrů nájemců jednotek a reklamních ploch na stavební úpravy</w:t>
      </w:r>
      <w:r w:rsidRPr="004A6423">
        <w:rPr>
          <w:rFonts w:ascii="Calibri" w:hAnsi="Calibri"/>
          <w:color w:val="000000"/>
          <w:sz w:val="22"/>
          <w:szCs w:val="22"/>
        </w:rPr>
        <w:t xml:space="preserve"> dle pokynů </w:t>
      </w:r>
      <w:r w:rsidR="0034113A" w:rsidRPr="004A6423">
        <w:rPr>
          <w:rFonts w:ascii="Calibri" w:hAnsi="Calibri"/>
          <w:color w:val="000000"/>
          <w:sz w:val="22"/>
          <w:szCs w:val="22"/>
        </w:rPr>
        <w:t>Městské části</w:t>
      </w:r>
      <w:r w:rsidR="001C00BF" w:rsidRPr="004A6423">
        <w:rPr>
          <w:rFonts w:ascii="Calibri" w:hAnsi="Calibri"/>
          <w:color w:val="000000"/>
          <w:sz w:val="22"/>
          <w:szCs w:val="22"/>
        </w:rPr>
        <w:t>, které svým rozsahem nepřesahují ohlašovací povinnost dle stavebního zákona</w:t>
      </w:r>
      <w:r w:rsidR="00E36C68" w:rsidRPr="004A6423">
        <w:rPr>
          <w:rFonts w:ascii="Calibri" w:hAnsi="Calibri"/>
          <w:color w:val="000000"/>
          <w:sz w:val="22"/>
          <w:szCs w:val="22"/>
        </w:rPr>
        <w:t xml:space="preserve">. </w:t>
      </w:r>
      <w:r w:rsidR="0034113A" w:rsidRPr="004A6423">
        <w:rPr>
          <w:rFonts w:ascii="Calibri" w:hAnsi="Calibri"/>
          <w:color w:val="000000"/>
          <w:sz w:val="22"/>
          <w:szCs w:val="22"/>
        </w:rPr>
        <w:t xml:space="preserve"> </w:t>
      </w:r>
    </w:p>
    <w:p w:rsidR="001C00BF" w:rsidRPr="004A6423" w:rsidRDefault="001C00BF" w:rsidP="001C00BF">
      <w:pPr>
        <w:ind w:left="1080"/>
        <w:jc w:val="both"/>
        <w:rPr>
          <w:rFonts w:ascii="Calibri" w:hAnsi="Calibri"/>
          <w:b/>
          <w:sz w:val="22"/>
          <w:szCs w:val="22"/>
        </w:rPr>
      </w:pPr>
    </w:p>
    <w:p w:rsidR="001C00BF" w:rsidRPr="004A6423" w:rsidRDefault="001C00BF" w:rsidP="00E02959">
      <w:p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přičemž popis činností uvedených bod bodem i) je popsán v </w:t>
      </w:r>
      <w:r w:rsidRPr="00B26E96">
        <w:rPr>
          <w:rFonts w:ascii="Calibri" w:hAnsi="Calibri"/>
          <w:sz w:val="22"/>
          <w:szCs w:val="22"/>
          <w:u w:val="single"/>
        </w:rPr>
        <w:t xml:space="preserve">Příloze č. </w:t>
      </w:r>
      <w:r w:rsidR="00D2748F" w:rsidRPr="00B26E96">
        <w:rPr>
          <w:rFonts w:ascii="Calibri" w:hAnsi="Calibri"/>
          <w:sz w:val="22"/>
          <w:szCs w:val="22"/>
          <w:u w:val="single"/>
        </w:rPr>
        <w:t>3</w:t>
      </w:r>
      <w:r w:rsidRPr="004A6423">
        <w:rPr>
          <w:rFonts w:ascii="Calibri" w:hAnsi="Calibri"/>
          <w:sz w:val="22"/>
          <w:szCs w:val="22"/>
        </w:rPr>
        <w:t xml:space="preserve"> této smlouvy.   </w:t>
      </w:r>
    </w:p>
    <w:p w:rsidR="00D11525" w:rsidRPr="004A6423" w:rsidRDefault="00E36C68" w:rsidP="00D11525">
      <w:pPr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 </w:t>
      </w:r>
    </w:p>
    <w:p w:rsidR="0036462F" w:rsidRDefault="0036462F" w:rsidP="005D3899">
      <w:pPr>
        <w:numPr>
          <w:ilvl w:val="1"/>
          <w:numId w:val="1"/>
        </w:numPr>
        <w:ind w:left="709" w:hanging="703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Správce je </w:t>
      </w:r>
      <w:r w:rsidR="00473CD3" w:rsidRPr="004A6423">
        <w:rPr>
          <w:rFonts w:ascii="Calibri" w:hAnsi="Calibri"/>
          <w:sz w:val="22"/>
          <w:szCs w:val="22"/>
        </w:rPr>
        <w:t>dále</w:t>
      </w:r>
      <w:r w:rsidRPr="004A6423">
        <w:rPr>
          <w:rFonts w:ascii="Calibri" w:hAnsi="Calibri"/>
          <w:sz w:val="22"/>
          <w:szCs w:val="22"/>
        </w:rPr>
        <w:t xml:space="preserve"> povinen </w:t>
      </w:r>
      <w:r w:rsidR="0037268E">
        <w:rPr>
          <w:rFonts w:ascii="Calibri" w:hAnsi="Calibri"/>
          <w:sz w:val="22"/>
          <w:szCs w:val="22"/>
        </w:rPr>
        <w:t>evidovat</w:t>
      </w:r>
      <w:r w:rsidRPr="004A6423">
        <w:rPr>
          <w:rFonts w:ascii="Calibri" w:hAnsi="Calibri"/>
          <w:sz w:val="22"/>
          <w:szCs w:val="22"/>
        </w:rPr>
        <w:t xml:space="preserve"> potřeb</w:t>
      </w:r>
      <w:r w:rsidR="0037268E">
        <w:rPr>
          <w:rFonts w:ascii="Calibri" w:hAnsi="Calibri"/>
          <w:sz w:val="22"/>
          <w:szCs w:val="22"/>
        </w:rPr>
        <w:t>y</w:t>
      </w:r>
      <w:r w:rsidR="00473CD3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zajištění a provedení služeb, které budou realizovány Správcem na základě </w:t>
      </w:r>
      <w:r w:rsidR="000427F6">
        <w:rPr>
          <w:rFonts w:ascii="Calibri" w:hAnsi="Calibri"/>
          <w:sz w:val="22"/>
          <w:szCs w:val="22"/>
        </w:rPr>
        <w:t>zvláštní příkazní</w:t>
      </w:r>
      <w:r w:rsidR="000427F6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sml</w:t>
      </w:r>
      <w:r w:rsidR="00004E28" w:rsidRPr="004A6423">
        <w:rPr>
          <w:rFonts w:ascii="Calibri" w:hAnsi="Calibri"/>
          <w:sz w:val="22"/>
          <w:szCs w:val="22"/>
        </w:rPr>
        <w:t>o</w:t>
      </w:r>
      <w:r w:rsidRPr="004A6423">
        <w:rPr>
          <w:rFonts w:ascii="Calibri" w:hAnsi="Calibri"/>
          <w:sz w:val="22"/>
          <w:szCs w:val="22"/>
        </w:rPr>
        <w:t>uv</w:t>
      </w:r>
      <w:r w:rsidR="00004E28" w:rsidRPr="004A6423">
        <w:rPr>
          <w:rFonts w:ascii="Calibri" w:hAnsi="Calibri"/>
          <w:sz w:val="22"/>
          <w:szCs w:val="22"/>
        </w:rPr>
        <w:t>y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AA10CF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>uzavřen</w:t>
      </w:r>
      <w:r w:rsidR="00004E28" w:rsidRPr="004A6423">
        <w:rPr>
          <w:rFonts w:ascii="Calibri" w:hAnsi="Calibri"/>
          <w:sz w:val="22"/>
          <w:szCs w:val="22"/>
        </w:rPr>
        <w:t>é</w:t>
      </w:r>
      <w:r w:rsidRPr="004A6423">
        <w:rPr>
          <w:rFonts w:ascii="Calibri" w:hAnsi="Calibri"/>
          <w:sz w:val="22"/>
          <w:szCs w:val="22"/>
        </w:rPr>
        <w:t xml:space="preserve"> mezi Správcem a </w:t>
      </w:r>
      <w:r w:rsidR="0034113A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</w:rPr>
        <w:t xml:space="preserve">, a jejichž výčet je uveden </w:t>
      </w:r>
      <w:r w:rsidRPr="00B2014A">
        <w:rPr>
          <w:rFonts w:ascii="Calibri" w:hAnsi="Calibri"/>
          <w:sz w:val="22"/>
          <w:szCs w:val="22"/>
        </w:rPr>
        <w:t>v </w:t>
      </w:r>
      <w:r w:rsidRPr="00B26E96">
        <w:rPr>
          <w:rFonts w:ascii="Calibri" w:hAnsi="Calibri"/>
          <w:sz w:val="22"/>
          <w:szCs w:val="22"/>
          <w:u w:val="single"/>
        </w:rPr>
        <w:t>Příloze č. 5</w:t>
      </w:r>
      <w:r w:rsidR="000D679A">
        <w:rPr>
          <w:rFonts w:ascii="Calibri" w:hAnsi="Calibri"/>
          <w:sz w:val="22"/>
          <w:szCs w:val="22"/>
        </w:rPr>
        <w:t xml:space="preserve"> této smlouvy. Analogicky to platí i v případě, že namísto obstarávání služeb Správcem na základě zvláštní příkazní smlouvy tyto služby poskytne Správce na základě zvláštní dodavatelské smlouvy či objednávky sám.</w:t>
      </w:r>
      <w:r w:rsidR="000D679A" w:rsidRPr="004A6423">
        <w:rPr>
          <w:rFonts w:ascii="Calibri" w:hAnsi="Calibri"/>
          <w:sz w:val="22"/>
          <w:szCs w:val="22"/>
        </w:rPr>
        <w:t xml:space="preserve">    </w:t>
      </w:r>
      <w:r w:rsidRPr="004A6423">
        <w:rPr>
          <w:rFonts w:ascii="Calibri" w:hAnsi="Calibri"/>
          <w:sz w:val="22"/>
          <w:szCs w:val="22"/>
        </w:rPr>
        <w:t xml:space="preserve">  </w:t>
      </w:r>
      <w:r w:rsidR="00004E28" w:rsidRPr="004A6423">
        <w:rPr>
          <w:rFonts w:ascii="Calibri" w:hAnsi="Calibri"/>
          <w:sz w:val="22"/>
          <w:szCs w:val="22"/>
        </w:rPr>
        <w:t xml:space="preserve"> 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</w:p>
    <w:p w:rsidR="00AD52BC" w:rsidRDefault="00AD52BC" w:rsidP="00AD52BC">
      <w:pPr>
        <w:ind w:left="709"/>
        <w:jc w:val="both"/>
        <w:rPr>
          <w:rFonts w:ascii="Calibri" w:hAnsi="Calibri"/>
          <w:sz w:val="22"/>
          <w:szCs w:val="22"/>
        </w:rPr>
      </w:pPr>
    </w:p>
    <w:p w:rsidR="00AD52BC" w:rsidRDefault="00545102" w:rsidP="00AD52BC">
      <w:pPr>
        <w:ind w:left="141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br w:type="page"/>
      </w:r>
      <w:r w:rsidR="00AD52BC" w:rsidRPr="00B26E96">
        <w:rPr>
          <w:rFonts w:ascii="Calibri" w:hAnsi="Calibri"/>
          <w:b/>
          <w:sz w:val="22"/>
        </w:rPr>
        <w:lastRenderedPageBreak/>
        <w:t>III/</w:t>
      </w:r>
      <w:r w:rsidR="00BB6C87" w:rsidRPr="00B26E96">
        <w:rPr>
          <w:rFonts w:ascii="Calibri" w:hAnsi="Calibri"/>
          <w:b/>
          <w:sz w:val="22"/>
        </w:rPr>
        <w:t>E</w:t>
      </w:r>
      <w:r w:rsidR="00AD52BC" w:rsidRPr="00B26E96">
        <w:rPr>
          <w:rFonts w:ascii="Calibri" w:hAnsi="Calibri"/>
          <w:b/>
          <w:sz w:val="22"/>
        </w:rPr>
        <w:t xml:space="preserve"> – Doplňkové služby</w:t>
      </w:r>
    </w:p>
    <w:p w:rsidR="00AD52BC" w:rsidRPr="00075FBC" w:rsidRDefault="00AD52BC" w:rsidP="00AD52BC">
      <w:pPr>
        <w:ind w:left="1418"/>
        <w:jc w:val="both"/>
        <w:rPr>
          <w:rFonts w:ascii="Calibri" w:hAnsi="Calibri"/>
          <w:b/>
          <w:sz w:val="22"/>
          <w:szCs w:val="22"/>
        </w:rPr>
      </w:pPr>
    </w:p>
    <w:p w:rsidR="00AD52BC" w:rsidRPr="00557715" w:rsidRDefault="00AD52BC" w:rsidP="005D3899">
      <w:pPr>
        <w:numPr>
          <w:ilvl w:val="1"/>
          <w:numId w:val="1"/>
        </w:numPr>
        <w:ind w:left="703" w:hanging="703"/>
        <w:jc w:val="both"/>
        <w:rPr>
          <w:rFonts w:ascii="Calibri" w:hAnsi="Calibri"/>
          <w:sz w:val="22"/>
          <w:szCs w:val="22"/>
        </w:rPr>
      </w:pPr>
      <w:r w:rsidRPr="00557715">
        <w:rPr>
          <w:rFonts w:ascii="Calibri" w:hAnsi="Calibri"/>
          <w:sz w:val="22"/>
          <w:szCs w:val="22"/>
        </w:rPr>
        <w:t>Správce se rovněž zavazuje k poskytování následujících doplňkových služeb ve prospěch Městské části:</w:t>
      </w:r>
    </w:p>
    <w:p w:rsidR="00AD52BC" w:rsidRPr="00557715" w:rsidRDefault="00AD52BC" w:rsidP="00AD52BC">
      <w:pPr>
        <w:ind w:left="1065"/>
        <w:jc w:val="both"/>
        <w:rPr>
          <w:rFonts w:ascii="Calibri" w:hAnsi="Calibri"/>
          <w:sz w:val="22"/>
          <w:szCs w:val="22"/>
        </w:rPr>
      </w:pPr>
    </w:p>
    <w:p w:rsidR="00AD52BC" w:rsidRPr="007D302A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color w:val="000000"/>
          <w:sz w:val="22"/>
          <w:szCs w:val="22"/>
        </w:rPr>
      </w:pPr>
      <w:r w:rsidRPr="007D302A">
        <w:rPr>
          <w:rFonts w:ascii="Calibri" w:hAnsi="Calibri"/>
          <w:color w:val="000000"/>
          <w:sz w:val="22"/>
          <w:szCs w:val="22"/>
        </w:rPr>
        <w:t>řešení pojistných událostí, reklamací, včetně zastupování v řízeních, zahájených na základě těchto pojistných událostí;</w:t>
      </w:r>
    </w:p>
    <w:p w:rsidR="00AD52BC" w:rsidRPr="007D302A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color w:val="000000"/>
          <w:sz w:val="22"/>
          <w:szCs w:val="22"/>
        </w:rPr>
      </w:pPr>
      <w:r w:rsidRPr="007D302A">
        <w:rPr>
          <w:rFonts w:ascii="Calibri" w:hAnsi="Calibri"/>
          <w:color w:val="000000"/>
          <w:sz w:val="22"/>
          <w:szCs w:val="22"/>
        </w:rPr>
        <w:t>příprava veškeré dokumentace, smluv, včetně dodatků a příloh, uzavíraných se smluvními partnery Městské části (reklamní plochy), s dodavateli služeb, s</w:t>
      </w:r>
      <w:r w:rsidR="00305106">
        <w:rPr>
          <w:rFonts w:ascii="Calibri" w:hAnsi="Calibri"/>
          <w:color w:val="000000"/>
          <w:sz w:val="22"/>
          <w:szCs w:val="22"/>
        </w:rPr>
        <w:t> </w:t>
      </w:r>
      <w:r w:rsidRPr="007D302A">
        <w:rPr>
          <w:rFonts w:ascii="Calibri" w:hAnsi="Calibri"/>
          <w:color w:val="000000"/>
          <w:sz w:val="22"/>
          <w:szCs w:val="22"/>
        </w:rPr>
        <w:t>pojistiteli</w:t>
      </w:r>
      <w:r w:rsidR="00305106">
        <w:rPr>
          <w:rFonts w:ascii="Calibri" w:hAnsi="Calibri"/>
          <w:color w:val="000000"/>
          <w:sz w:val="22"/>
          <w:szCs w:val="22"/>
        </w:rPr>
        <w:t xml:space="preserve"> apod.</w:t>
      </w:r>
      <w:r w:rsidRPr="007D302A">
        <w:rPr>
          <w:rFonts w:ascii="Calibri" w:hAnsi="Calibri"/>
          <w:color w:val="000000"/>
          <w:sz w:val="22"/>
          <w:szCs w:val="22"/>
        </w:rPr>
        <w:t>;</w:t>
      </w:r>
    </w:p>
    <w:p w:rsidR="00AD52BC" w:rsidRPr="007D302A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color w:val="000000"/>
          <w:sz w:val="22"/>
          <w:szCs w:val="22"/>
        </w:rPr>
      </w:pPr>
      <w:r w:rsidRPr="007D302A">
        <w:rPr>
          <w:rFonts w:ascii="Calibri" w:hAnsi="Calibri"/>
          <w:color w:val="000000"/>
          <w:sz w:val="22"/>
          <w:szCs w:val="22"/>
        </w:rPr>
        <w:t>příprava veškeré dokumentace vztahující se ke stavebně-technické správě, včetně projektové dokumentace a vedení správních řízení;</w:t>
      </w:r>
    </w:p>
    <w:p w:rsidR="00AD52BC" w:rsidRPr="007D302A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color w:val="000000"/>
          <w:sz w:val="22"/>
          <w:szCs w:val="22"/>
        </w:rPr>
      </w:pPr>
      <w:r w:rsidRPr="007D302A">
        <w:rPr>
          <w:rFonts w:ascii="Calibri" w:hAnsi="Calibri"/>
          <w:color w:val="000000"/>
          <w:sz w:val="22"/>
          <w:szCs w:val="22"/>
        </w:rPr>
        <w:t>vymáhání dlužných plateb jakož i náhrad škod na spravovaném majetku jménem Městské části</w:t>
      </w:r>
      <w:r w:rsidR="00410C12">
        <w:rPr>
          <w:rFonts w:ascii="Calibri" w:hAnsi="Calibri"/>
          <w:color w:val="000000"/>
          <w:sz w:val="22"/>
          <w:szCs w:val="22"/>
        </w:rPr>
        <w:t xml:space="preserve">, přičemž část těchto činností bude Správce zajišťovat zcela a </w:t>
      </w:r>
      <w:r w:rsidR="003029CA">
        <w:rPr>
          <w:rFonts w:ascii="Calibri" w:hAnsi="Calibri"/>
          <w:color w:val="000000"/>
          <w:sz w:val="22"/>
          <w:szCs w:val="22"/>
        </w:rPr>
        <w:t>v</w:t>
      </w:r>
      <w:r w:rsidR="00410C12">
        <w:rPr>
          <w:rFonts w:ascii="Calibri" w:hAnsi="Calibri"/>
          <w:color w:val="000000"/>
          <w:sz w:val="22"/>
          <w:szCs w:val="22"/>
        </w:rPr>
        <w:t xml:space="preserve"> části těchto činností bude Správce poskytovat administrativní a právní podporu Městské části nebo jí zastupující advokátní kanceláři; výčet činností Správce a jejich rozdělení je uveden v </w:t>
      </w:r>
      <w:r w:rsidR="00410C12" w:rsidRPr="00B26E96">
        <w:rPr>
          <w:rFonts w:ascii="Calibri" w:hAnsi="Calibri"/>
          <w:color w:val="000000"/>
          <w:sz w:val="22"/>
          <w:szCs w:val="22"/>
        </w:rPr>
        <w:t>Příloze č. 2</w:t>
      </w:r>
      <w:r w:rsidR="00410C12">
        <w:rPr>
          <w:rFonts w:ascii="Calibri" w:hAnsi="Calibri"/>
          <w:color w:val="000000"/>
          <w:sz w:val="22"/>
          <w:szCs w:val="22"/>
        </w:rPr>
        <w:t xml:space="preserve"> této smlouvy;</w:t>
      </w:r>
    </w:p>
    <w:p w:rsidR="00AD52BC" w:rsidRPr="00557715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EC6D2F">
        <w:rPr>
          <w:rFonts w:ascii="Calibri" w:hAnsi="Calibri"/>
          <w:color w:val="000000"/>
          <w:sz w:val="22"/>
          <w:szCs w:val="22"/>
        </w:rPr>
        <w:t>zastupování</w:t>
      </w:r>
      <w:r w:rsidRPr="00557715">
        <w:rPr>
          <w:rFonts w:ascii="Calibri" w:hAnsi="Calibri"/>
          <w:sz w:val="22"/>
          <w:szCs w:val="22"/>
        </w:rPr>
        <w:t xml:space="preserve"> zájmů Městské části týkajících se </w:t>
      </w:r>
      <w:r>
        <w:rPr>
          <w:rFonts w:ascii="Calibri" w:hAnsi="Calibri"/>
          <w:sz w:val="22"/>
          <w:szCs w:val="22"/>
        </w:rPr>
        <w:t>N</w:t>
      </w:r>
      <w:r w:rsidRPr="00557715">
        <w:rPr>
          <w:rFonts w:ascii="Calibri" w:hAnsi="Calibri"/>
          <w:sz w:val="22"/>
          <w:szCs w:val="22"/>
        </w:rPr>
        <w:t>emovitostí spravovaných dle této smlouvy v případech sporů</w:t>
      </w:r>
      <w:r w:rsidR="00410C12">
        <w:rPr>
          <w:rFonts w:ascii="Calibri" w:hAnsi="Calibri"/>
          <w:sz w:val="22"/>
          <w:szCs w:val="22"/>
        </w:rPr>
        <w:t xml:space="preserve">, </w:t>
      </w:r>
      <w:r w:rsidR="00410C12">
        <w:rPr>
          <w:rFonts w:ascii="Calibri" w:hAnsi="Calibri"/>
          <w:color w:val="000000"/>
          <w:sz w:val="22"/>
          <w:szCs w:val="22"/>
        </w:rPr>
        <w:t xml:space="preserve">přičemž část těchto činností bude Správce zajišťovat zcela a </w:t>
      </w:r>
      <w:r w:rsidR="003029CA">
        <w:rPr>
          <w:rFonts w:ascii="Calibri" w:hAnsi="Calibri"/>
          <w:color w:val="000000"/>
          <w:sz w:val="22"/>
          <w:szCs w:val="22"/>
        </w:rPr>
        <w:t>v</w:t>
      </w:r>
      <w:r w:rsidR="00410C12">
        <w:rPr>
          <w:rFonts w:ascii="Calibri" w:hAnsi="Calibri"/>
          <w:color w:val="000000"/>
          <w:sz w:val="22"/>
          <w:szCs w:val="22"/>
        </w:rPr>
        <w:t xml:space="preserve"> části těchto činností bude Správce poskytovat administrativní a právní podporu Městské části nebo jí zastupující advokátní kanceláři; výčet činností Správce a jejich rozdělení je uveden v </w:t>
      </w:r>
      <w:r w:rsidR="00410C12" w:rsidRPr="00B26E96">
        <w:rPr>
          <w:rFonts w:ascii="Calibri" w:hAnsi="Calibri"/>
          <w:color w:val="000000"/>
          <w:sz w:val="22"/>
          <w:szCs w:val="22"/>
        </w:rPr>
        <w:t>Příloze č. 2</w:t>
      </w:r>
      <w:r w:rsidR="00410C12">
        <w:rPr>
          <w:rFonts w:ascii="Calibri" w:hAnsi="Calibri"/>
          <w:color w:val="000000"/>
          <w:sz w:val="22"/>
          <w:szCs w:val="22"/>
        </w:rPr>
        <w:t xml:space="preserve"> této smlouvy; </w:t>
      </w:r>
    </w:p>
    <w:p w:rsidR="00AD52BC" w:rsidRPr="00557715" w:rsidRDefault="00AD52BC" w:rsidP="005D3899">
      <w:pPr>
        <w:numPr>
          <w:ilvl w:val="1"/>
          <w:numId w:val="19"/>
        </w:numPr>
        <w:tabs>
          <w:tab w:val="clear" w:pos="1134"/>
        </w:tabs>
        <w:ind w:left="1843" w:hanging="425"/>
        <w:jc w:val="both"/>
        <w:rPr>
          <w:rFonts w:ascii="Calibri" w:hAnsi="Calibri"/>
          <w:sz w:val="22"/>
          <w:szCs w:val="22"/>
        </w:rPr>
      </w:pPr>
      <w:r w:rsidRPr="00EC6D2F">
        <w:rPr>
          <w:rFonts w:ascii="Calibri" w:hAnsi="Calibri"/>
          <w:color w:val="000000"/>
          <w:sz w:val="22"/>
          <w:szCs w:val="22"/>
        </w:rPr>
        <w:t>zastupování</w:t>
      </w:r>
      <w:r w:rsidRPr="00557715">
        <w:rPr>
          <w:rFonts w:ascii="Calibri" w:hAnsi="Calibri"/>
          <w:sz w:val="22"/>
          <w:szCs w:val="22"/>
        </w:rPr>
        <w:t xml:space="preserve"> ve správních řízeních, která se týkají předmětu správy nemovitostí, právní podpora v případě těchto řízení, příprava dokumentace; </w:t>
      </w:r>
    </w:p>
    <w:p w:rsidR="00AD52BC" w:rsidRPr="00557715" w:rsidRDefault="00AD52BC" w:rsidP="00AD52BC">
      <w:pPr>
        <w:ind w:left="1417"/>
        <w:jc w:val="both"/>
        <w:rPr>
          <w:rFonts w:ascii="Calibri" w:hAnsi="Calibri"/>
          <w:sz w:val="22"/>
          <w:szCs w:val="22"/>
        </w:rPr>
      </w:pPr>
    </w:p>
    <w:p w:rsidR="00AD52BC" w:rsidRPr="00557715" w:rsidRDefault="00AD52BC" w:rsidP="005D3899">
      <w:pPr>
        <w:numPr>
          <w:ilvl w:val="1"/>
          <w:numId w:val="1"/>
        </w:numPr>
        <w:ind w:left="703" w:hanging="703"/>
        <w:jc w:val="both"/>
        <w:rPr>
          <w:rFonts w:ascii="Calibri" w:hAnsi="Calibri"/>
          <w:sz w:val="22"/>
          <w:szCs w:val="22"/>
        </w:rPr>
      </w:pPr>
      <w:r w:rsidRPr="00557715">
        <w:rPr>
          <w:rFonts w:ascii="Calibri" w:hAnsi="Calibri"/>
          <w:sz w:val="22"/>
          <w:szCs w:val="22"/>
        </w:rPr>
        <w:t>Správce bude vykonávat činnosti v souladu s tímto čl. III/</w:t>
      </w:r>
      <w:r w:rsidR="00F205EA">
        <w:rPr>
          <w:rFonts w:ascii="Calibri" w:hAnsi="Calibri"/>
          <w:sz w:val="22"/>
          <w:szCs w:val="22"/>
        </w:rPr>
        <w:t>E</w:t>
      </w:r>
      <w:r w:rsidRPr="00557715">
        <w:rPr>
          <w:rFonts w:ascii="Calibri" w:hAnsi="Calibri"/>
          <w:sz w:val="22"/>
          <w:szCs w:val="22"/>
        </w:rPr>
        <w:t xml:space="preserve">  dle metodických pokynů, kvalitativních požadavků a v termínech stanovených ze strany Městské části (zejm. stanovení procesu a termínů jednotlivých právních úkonů při vymáhání pohledávek). </w:t>
      </w:r>
    </w:p>
    <w:p w:rsidR="00AD52BC" w:rsidRPr="00557715" w:rsidRDefault="00AD52BC" w:rsidP="00AD52BC">
      <w:pPr>
        <w:ind w:left="1065"/>
        <w:jc w:val="both"/>
        <w:rPr>
          <w:rFonts w:ascii="Calibri" w:hAnsi="Calibri"/>
          <w:sz w:val="22"/>
          <w:szCs w:val="22"/>
        </w:rPr>
      </w:pPr>
    </w:p>
    <w:p w:rsidR="00AD52BC" w:rsidRPr="00BB6C87" w:rsidRDefault="00AD52BC" w:rsidP="005D3899">
      <w:pPr>
        <w:numPr>
          <w:ilvl w:val="1"/>
          <w:numId w:val="1"/>
        </w:numPr>
        <w:ind w:left="703" w:hanging="703"/>
        <w:jc w:val="both"/>
        <w:rPr>
          <w:rFonts w:ascii="Calibri" w:hAnsi="Calibri"/>
          <w:sz w:val="22"/>
          <w:szCs w:val="22"/>
        </w:rPr>
      </w:pPr>
      <w:r w:rsidRPr="00557715">
        <w:rPr>
          <w:rFonts w:ascii="Calibri" w:hAnsi="Calibri" w:cs="Arial"/>
          <w:sz w:val="22"/>
          <w:szCs w:val="22"/>
        </w:rPr>
        <w:t xml:space="preserve">Správce </w:t>
      </w:r>
      <w:r w:rsidR="003E5F20">
        <w:rPr>
          <w:rFonts w:ascii="Calibri" w:hAnsi="Calibri" w:cs="Arial"/>
          <w:sz w:val="22"/>
          <w:szCs w:val="22"/>
        </w:rPr>
        <w:t xml:space="preserve">může </w:t>
      </w:r>
      <w:r w:rsidR="00021214" w:rsidRPr="00B26E96">
        <w:rPr>
          <w:rFonts w:ascii="Calibri" w:hAnsi="Calibri" w:cs="Arial"/>
          <w:sz w:val="22"/>
          <w:szCs w:val="22"/>
        </w:rPr>
        <w:t>po vzájemné dohodě</w:t>
      </w:r>
      <w:r w:rsidR="00021214">
        <w:rPr>
          <w:rFonts w:ascii="Calibri" w:hAnsi="Calibri" w:cs="Arial"/>
          <w:sz w:val="22"/>
          <w:szCs w:val="22"/>
        </w:rPr>
        <w:t xml:space="preserve"> </w:t>
      </w:r>
      <w:r w:rsidRPr="00557715">
        <w:rPr>
          <w:rFonts w:ascii="Calibri" w:hAnsi="Calibri" w:cs="Arial"/>
          <w:sz w:val="22"/>
          <w:szCs w:val="22"/>
        </w:rPr>
        <w:t>vykonávat i další činnosti</w:t>
      </w:r>
      <w:r w:rsidR="001A6A21">
        <w:rPr>
          <w:rFonts w:ascii="Calibri" w:hAnsi="Calibri" w:cs="Arial"/>
          <w:sz w:val="22"/>
          <w:szCs w:val="22"/>
        </w:rPr>
        <w:t xml:space="preserve"> v rámci správy Nemovitostí</w:t>
      </w:r>
      <w:r w:rsidRPr="00557715">
        <w:rPr>
          <w:rFonts w:ascii="Calibri" w:hAnsi="Calibri" w:cs="Arial"/>
          <w:sz w:val="22"/>
          <w:szCs w:val="22"/>
        </w:rPr>
        <w:t>, k nimž bude pověřen Městskou částí nad rámec činností vyjmenovaných výše v tomto čl. III/</w:t>
      </w:r>
      <w:r w:rsidR="00F205EA">
        <w:rPr>
          <w:rFonts w:ascii="Calibri" w:hAnsi="Calibri" w:cs="Arial"/>
          <w:sz w:val="22"/>
          <w:szCs w:val="22"/>
        </w:rPr>
        <w:t>E</w:t>
      </w:r>
      <w:r w:rsidRPr="00557715">
        <w:rPr>
          <w:rFonts w:ascii="Calibri" w:hAnsi="Calibri" w:cs="Arial"/>
          <w:sz w:val="22"/>
          <w:szCs w:val="22"/>
        </w:rPr>
        <w:t xml:space="preserve"> smlouvy. 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BB6C87" w:rsidRPr="00BB6C87" w:rsidRDefault="00BB6C87" w:rsidP="00BB6C87">
      <w:pPr>
        <w:ind w:left="703"/>
        <w:jc w:val="both"/>
        <w:rPr>
          <w:rFonts w:ascii="Calibri" w:hAnsi="Calibri"/>
          <w:sz w:val="22"/>
          <w:szCs w:val="22"/>
        </w:rPr>
      </w:pPr>
    </w:p>
    <w:p w:rsidR="00A366C6" w:rsidRPr="00BB6C87" w:rsidRDefault="0032589A" w:rsidP="005D3899">
      <w:pPr>
        <w:numPr>
          <w:ilvl w:val="0"/>
          <w:numId w:val="1"/>
        </w:numPr>
        <w:jc w:val="center"/>
        <w:rPr>
          <w:rFonts w:ascii="Calibri" w:hAnsi="Calibri"/>
          <w:sz w:val="22"/>
          <w:szCs w:val="22"/>
        </w:rPr>
      </w:pPr>
      <w:r w:rsidRPr="00BB6C87">
        <w:rPr>
          <w:rFonts w:ascii="Calibri" w:hAnsi="Calibri"/>
          <w:b/>
          <w:sz w:val="22"/>
          <w:szCs w:val="22"/>
        </w:rPr>
        <w:t xml:space="preserve">Další činnosti </w:t>
      </w:r>
      <w:r w:rsidR="000352F5">
        <w:rPr>
          <w:rFonts w:ascii="Calibri" w:hAnsi="Calibri"/>
          <w:b/>
          <w:sz w:val="22"/>
          <w:szCs w:val="22"/>
        </w:rPr>
        <w:t xml:space="preserve">a povinnosti </w:t>
      </w:r>
      <w:r w:rsidR="00A366C6" w:rsidRPr="00BB6C87">
        <w:rPr>
          <w:rFonts w:ascii="Calibri" w:hAnsi="Calibri"/>
          <w:b/>
          <w:sz w:val="22"/>
          <w:szCs w:val="22"/>
        </w:rPr>
        <w:t>Správce</w:t>
      </w:r>
    </w:p>
    <w:p w:rsidR="00A366C6" w:rsidRPr="004A6423" w:rsidRDefault="00A366C6" w:rsidP="00D11525">
      <w:pPr>
        <w:jc w:val="both"/>
        <w:rPr>
          <w:rFonts w:ascii="Calibri" w:hAnsi="Calibri"/>
          <w:b/>
          <w:sz w:val="22"/>
          <w:szCs w:val="22"/>
        </w:rPr>
      </w:pPr>
    </w:p>
    <w:p w:rsidR="00F305A9" w:rsidRPr="004A6423" w:rsidRDefault="00F305A9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Kromě </w:t>
      </w:r>
      <w:r w:rsidR="00D11525" w:rsidRPr="004A6423">
        <w:rPr>
          <w:rFonts w:ascii="Calibri" w:hAnsi="Calibri"/>
          <w:sz w:val="22"/>
          <w:szCs w:val="22"/>
        </w:rPr>
        <w:t>činností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3A1681" w:rsidRPr="004A6423">
        <w:rPr>
          <w:rFonts w:ascii="Calibri" w:hAnsi="Calibri"/>
          <w:sz w:val="22"/>
          <w:szCs w:val="22"/>
        </w:rPr>
        <w:t xml:space="preserve">uvedených výše v čl. III </w:t>
      </w:r>
      <w:r w:rsidR="0034113A" w:rsidRPr="004A6423">
        <w:rPr>
          <w:rFonts w:ascii="Calibri" w:hAnsi="Calibri"/>
          <w:sz w:val="22"/>
          <w:szCs w:val="22"/>
        </w:rPr>
        <w:t xml:space="preserve">této </w:t>
      </w:r>
      <w:r w:rsidR="003A1681" w:rsidRPr="004A6423">
        <w:rPr>
          <w:rFonts w:ascii="Calibri" w:hAnsi="Calibri"/>
          <w:sz w:val="22"/>
          <w:szCs w:val="22"/>
        </w:rPr>
        <w:t xml:space="preserve">smlouvy </w:t>
      </w:r>
      <w:r w:rsidR="00D11525" w:rsidRPr="004A6423">
        <w:rPr>
          <w:rFonts w:ascii="Calibri" w:hAnsi="Calibri"/>
          <w:sz w:val="22"/>
          <w:szCs w:val="22"/>
        </w:rPr>
        <w:t>bude</w:t>
      </w:r>
      <w:r w:rsidRPr="004A6423">
        <w:rPr>
          <w:rFonts w:ascii="Calibri" w:hAnsi="Calibri"/>
          <w:sz w:val="22"/>
          <w:szCs w:val="22"/>
        </w:rPr>
        <w:t xml:space="preserve"> Správce jménem vlastníka a na jeho účet </w:t>
      </w:r>
      <w:r w:rsidR="00D11525" w:rsidRPr="004A6423">
        <w:rPr>
          <w:rFonts w:ascii="Calibri" w:hAnsi="Calibri"/>
          <w:sz w:val="22"/>
          <w:szCs w:val="22"/>
        </w:rPr>
        <w:t xml:space="preserve">provádět </w:t>
      </w:r>
      <w:r w:rsidR="00EF2742" w:rsidRPr="00B26E96">
        <w:rPr>
          <w:rFonts w:ascii="Calibri" w:hAnsi="Calibri"/>
          <w:sz w:val="22"/>
          <w:szCs w:val="22"/>
        </w:rPr>
        <w:t xml:space="preserve">po vzájemné dohodě </w:t>
      </w:r>
      <w:r w:rsidRPr="004A6423">
        <w:rPr>
          <w:rFonts w:ascii="Calibri" w:hAnsi="Calibri"/>
          <w:sz w:val="22"/>
          <w:szCs w:val="22"/>
        </w:rPr>
        <w:t xml:space="preserve">další činnosti, ke kterým má zvláštní plnou moc poskytnutou </w:t>
      </w:r>
      <w:r w:rsidR="0034113A" w:rsidRPr="004A6423">
        <w:rPr>
          <w:rFonts w:ascii="Calibri" w:hAnsi="Calibri"/>
          <w:sz w:val="22"/>
          <w:szCs w:val="22"/>
        </w:rPr>
        <w:t>Městskou částí</w:t>
      </w:r>
      <w:r w:rsidR="00D11525" w:rsidRPr="004A6423">
        <w:rPr>
          <w:rFonts w:ascii="Calibri" w:hAnsi="Calibri"/>
          <w:sz w:val="22"/>
          <w:szCs w:val="22"/>
        </w:rPr>
        <w:t>, nebo k nimž mu bude plná moc udělena</w:t>
      </w:r>
      <w:r w:rsidRPr="004A6423">
        <w:rPr>
          <w:rFonts w:ascii="Calibri" w:hAnsi="Calibri"/>
          <w:sz w:val="22"/>
          <w:szCs w:val="22"/>
        </w:rPr>
        <w:t>.</w:t>
      </w:r>
      <w:r w:rsidR="00D11525" w:rsidRPr="004A6423">
        <w:rPr>
          <w:rFonts w:ascii="Calibri" w:hAnsi="Calibri"/>
          <w:sz w:val="22"/>
          <w:szCs w:val="22"/>
        </w:rPr>
        <w:t xml:space="preserve"> </w:t>
      </w:r>
      <w:r w:rsidR="003A1681" w:rsidRPr="004A6423">
        <w:rPr>
          <w:rFonts w:ascii="Calibri" w:hAnsi="Calibri"/>
          <w:sz w:val="22"/>
          <w:szCs w:val="22"/>
        </w:rPr>
        <w:t>Seznam těchto činností je uveden v </w:t>
      </w:r>
      <w:r w:rsidR="003A1681" w:rsidRPr="00B26E96">
        <w:rPr>
          <w:rFonts w:ascii="Calibri" w:hAnsi="Calibri"/>
          <w:sz w:val="22"/>
          <w:szCs w:val="22"/>
          <w:u w:val="single"/>
        </w:rPr>
        <w:t xml:space="preserve">Příloze č. </w:t>
      </w:r>
      <w:r w:rsidR="00D2748F" w:rsidRPr="00B26E96">
        <w:rPr>
          <w:rFonts w:ascii="Calibri" w:hAnsi="Calibri"/>
          <w:sz w:val="22"/>
          <w:szCs w:val="22"/>
          <w:u w:val="single"/>
        </w:rPr>
        <w:t>4</w:t>
      </w:r>
      <w:r w:rsidR="003A1681" w:rsidRPr="004A6423">
        <w:rPr>
          <w:rFonts w:ascii="Calibri" w:hAnsi="Calibri"/>
          <w:sz w:val="22"/>
          <w:szCs w:val="22"/>
        </w:rPr>
        <w:t xml:space="preserve"> této smlouvy, </w:t>
      </w:r>
      <w:r w:rsidR="0034113A" w:rsidRPr="004A6423">
        <w:rPr>
          <w:rFonts w:ascii="Calibri" w:hAnsi="Calibri"/>
          <w:sz w:val="22"/>
          <w:szCs w:val="22"/>
        </w:rPr>
        <w:t>s</w:t>
      </w:r>
      <w:r w:rsidR="003A1681" w:rsidRPr="004A6423">
        <w:rPr>
          <w:rFonts w:ascii="Calibri" w:hAnsi="Calibri"/>
          <w:sz w:val="22"/>
          <w:szCs w:val="22"/>
        </w:rPr>
        <w:t xml:space="preserve">oučástí které je i Ceník zde vyjmenovaných služeb. </w:t>
      </w:r>
      <w:r w:rsidR="0034113A" w:rsidRPr="004A6423">
        <w:rPr>
          <w:rFonts w:ascii="Calibri" w:hAnsi="Calibri"/>
          <w:sz w:val="22"/>
          <w:szCs w:val="22"/>
        </w:rPr>
        <w:t xml:space="preserve">  </w:t>
      </w:r>
    </w:p>
    <w:p w:rsidR="0034113A" w:rsidRPr="004A6423" w:rsidRDefault="0034113A" w:rsidP="0034113A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34113A" w:rsidRPr="004A6423" w:rsidRDefault="0034113A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Správce </w:t>
      </w:r>
      <w:r w:rsidR="005A7BDA">
        <w:rPr>
          <w:rFonts w:ascii="Calibri" w:hAnsi="Calibri"/>
          <w:sz w:val="22"/>
          <w:szCs w:val="22"/>
          <w:lang w:eastAsia="en-US"/>
        </w:rPr>
        <w:t>přenechá</w:t>
      </w:r>
      <w:r w:rsidR="005A7BDA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</w:rPr>
        <w:t>Městs</w:t>
      </w:r>
      <w:r w:rsidR="00EE516F">
        <w:rPr>
          <w:rFonts w:ascii="Calibri" w:hAnsi="Calibri"/>
          <w:sz w:val="22"/>
          <w:szCs w:val="22"/>
        </w:rPr>
        <w:t>ké</w:t>
      </w:r>
      <w:r w:rsidRPr="004A6423">
        <w:rPr>
          <w:rFonts w:ascii="Calibri" w:hAnsi="Calibri"/>
          <w:sz w:val="22"/>
          <w:szCs w:val="22"/>
        </w:rPr>
        <w:t xml:space="preserve"> část</w:t>
      </w:r>
      <w:r w:rsidR="00EE516F">
        <w:rPr>
          <w:rFonts w:ascii="Calibri" w:hAnsi="Calibri"/>
          <w:sz w:val="22"/>
          <w:szCs w:val="22"/>
        </w:rPr>
        <w:t>i</w:t>
      </w:r>
      <w:r w:rsidRPr="004A6423">
        <w:rPr>
          <w:rFonts w:ascii="Calibri" w:hAnsi="Calibri"/>
          <w:sz w:val="22"/>
          <w:szCs w:val="22"/>
          <w:lang w:eastAsia="en-US"/>
        </w:rPr>
        <w:t xml:space="preserve"> veškerý užitek z prováděného příkazu, tj. z činnosti dle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předmětu této smlouvy.  </w:t>
      </w:r>
    </w:p>
    <w:p w:rsidR="00D11525" w:rsidRPr="004A6423" w:rsidRDefault="00D11525" w:rsidP="00D11525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BC073E" w:rsidRPr="004A6423" w:rsidRDefault="00F305A9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 je povinen postupovat při pro</w:t>
      </w:r>
      <w:r w:rsidR="001A4C4E">
        <w:rPr>
          <w:rFonts w:ascii="Calibri" w:hAnsi="Calibri"/>
          <w:sz w:val="22"/>
          <w:szCs w:val="22"/>
        </w:rPr>
        <w:t>vádění činností s</w:t>
      </w:r>
      <w:r w:rsidR="006F7270">
        <w:rPr>
          <w:rFonts w:ascii="Calibri" w:hAnsi="Calibri"/>
          <w:sz w:val="22"/>
          <w:szCs w:val="22"/>
        </w:rPr>
        <w:t xml:space="preserve">  péčí </w:t>
      </w:r>
      <w:r w:rsidR="00F62F14">
        <w:rPr>
          <w:rFonts w:ascii="Calibri" w:hAnsi="Calibri"/>
          <w:sz w:val="22"/>
          <w:szCs w:val="22"/>
        </w:rPr>
        <w:t>řádného hospodáře</w:t>
      </w:r>
      <w:r w:rsidR="006F7270">
        <w:rPr>
          <w:rFonts w:ascii="Calibri" w:hAnsi="Calibri"/>
          <w:sz w:val="22"/>
          <w:szCs w:val="22"/>
        </w:rPr>
        <w:t>, p</w:t>
      </w:r>
      <w:r w:rsidRPr="004A6423">
        <w:rPr>
          <w:rFonts w:ascii="Calibri" w:hAnsi="Calibri"/>
          <w:sz w:val="22"/>
          <w:szCs w:val="22"/>
        </w:rPr>
        <w:t>odle ustanovení této smlouvy</w:t>
      </w:r>
      <w:r w:rsidRPr="004A6423">
        <w:rPr>
          <w:rFonts w:ascii="Calibri" w:hAnsi="Calibri"/>
          <w:b/>
          <w:sz w:val="22"/>
          <w:szCs w:val="22"/>
        </w:rPr>
        <w:t xml:space="preserve">, </w:t>
      </w:r>
      <w:r w:rsidRPr="004A6423">
        <w:rPr>
          <w:rFonts w:ascii="Calibri" w:hAnsi="Calibri"/>
          <w:sz w:val="22"/>
          <w:szCs w:val="22"/>
        </w:rPr>
        <w:t xml:space="preserve">dále pak podle pokynů </w:t>
      </w:r>
      <w:r w:rsidR="0034113A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 xml:space="preserve"> a v souladu s</w:t>
      </w:r>
      <w:r w:rsidR="0034113A" w:rsidRPr="004A6423">
        <w:rPr>
          <w:rFonts w:ascii="Calibri" w:hAnsi="Calibri"/>
          <w:sz w:val="22"/>
          <w:szCs w:val="22"/>
        </w:rPr>
        <w:t xml:space="preserve"> jejími</w:t>
      </w:r>
      <w:r w:rsidRPr="004A6423">
        <w:rPr>
          <w:rFonts w:ascii="Calibri" w:hAnsi="Calibri"/>
          <w:sz w:val="22"/>
          <w:szCs w:val="22"/>
        </w:rPr>
        <w:t xml:space="preserve"> zájmy,</w:t>
      </w:r>
      <w:r w:rsidRPr="004A6423">
        <w:rPr>
          <w:rFonts w:ascii="Calibri" w:hAnsi="Calibri"/>
          <w:b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které jsou mu známy.</w:t>
      </w:r>
      <w:r w:rsidR="00146D65" w:rsidRPr="004A6423">
        <w:rPr>
          <w:rFonts w:ascii="Calibri" w:hAnsi="Calibri"/>
          <w:sz w:val="22"/>
          <w:szCs w:val="22"/>
        </w:rPr>
        <w:t xml:space="preserve"> </w:t>
      </w:r>
      <w:r w:rsidR="00BC073E" w:rsidRPr="004A6423">
        <w:rPr>
          <w:rFonts w:ascii="Calibri" w:hAnsi="Calibri"/>
          <w:sz w:val="22"/>
          <w:szCs w:val="22"/>
        </w:rPr>
        <w:t xml:space="preserve">Správce je dále povinen </w:t>
      </w:r>
      <w:r w:rsidR="00BC073E" w:rsidRPr="004A6423">
        <w:rPr>
          <w:rFonts w:ascii="Calibri" w:hAnsi="Calibri"/>
          <w:sz w:val="22"/>
          <w:szCs w:val="22"/>
          <w:lang w:eastAsia="en-US"/>
        </w:rPr>
        <w:t>bezodkladně a bezplatně odstranit případné nedostatky ve své činnosti dle této</w:t>
      </w:r>
      <w:r w:rsidR="00BC073E" w:rsidRPr="004A6423">
        <w:rPr>
          <w:rFonts w:ascii="Calibri" w:hAnsi="Calibri"/>
          <w:b/>
          <w:sz w:val="22"/>
          <w:szCs w:val="22"/>
        </w:rPr>
        <w:t xml:space="preserve"> </w:t>
      </w:r>
      <w:r w:rsidR="00BC073E" w:rsidRPr="004A6423">
        <w:rPr>
          <w:rFonts w:ascii="Calibri" w:hAnsi="Calibri"/>
          <w:sz w:val="22"/>
          <w:szCs w:val="22"/>
          <w:lang w:eastAsia="en-US"/>
        </w:rPr>
        <w:t xml:space="preserve">smlouvy, na které bude upozorněn ze strany </w:t>
      </w:r>
      <w:r w:rsidR="0034113A" w:rsidRPr="004A6423">
        <w:rPr>
          <w:rFonts w:ascii="Calibri" w:hAnsi="Calibri"/>
          <w:sz w:val="22"/>
          <w:szCs w:val="22"/>
        </w:rPr>
        <w:t>Městské části</w:t>
      </w:r>
      <w:r w:rsidR="008260B9" w:rsidRPr="004A6423">
        <w:rPr>
          <w:rFonts w:ascii="Calibri" w:hAnsi="Calibri"/>
          <w:sz w:val="22"/>
          <w:szCs w:val="22"/>
          <w:lang w:eastAsia="en-US"/>
        </w:rPr>
        <w:t>.</w:t>
      </w:r>
    </w:p>
    <w:p w:rsidR="009E22FE" w:rsidRPr="004A6423" w:rsidRDefault="0034113A" w:rsidP="009E22FE">
      <w:p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 </w:t>
      </w:r>
    </w:p>
    <w:p w:rsidR="009E22FE" w:rsidRPr="004A6423" w:rsidRDefault="009E22FE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Správce </w:t>
      </w:r>
      <w:r w:rsidR="008260B9" w:rsidRPr="004A6423">
        <w:rPr>
          <w:rFonts w:ascii="Calibri" w:hAnsi="Calibri"/>
          <w:sz w:val="22"/>
          <w:szCs w:val="22"/>
        </w:rPr>
        <w:t xml:space="preserve">není </w:t>
      </w:r>
      <w:r w:rsidRPr="004A6423">
        <w:rPr>
          <w:rFonts w:ascii="Calibri" w:hAnsi="Calibri"/>
          <w:sz w:val="22"/>
          <w:szCs w:val="22"/>
        </w:rPr>
        <w:t>oprávněn k</w:t>
      </w:r>
      <w:r w:rsidRPr="004A6423">
        <w:rPr>
          <w:rFonts w:ascii="Calibri" w:hAnsi="Calibri"/>
          <w:sz w:val="22"/>
          <w:szCs w:val="22"/>
          <w:lang w:eastAsia="en-US"/>
        </w:rPr>
        <w:t xml:space="preserve"> uzavírání, změně a ukončování nájemních smluv a k stanovení výše nájemného</w:t>
      </w:r>
      <w:r w:rsidR="008260B9" w:rsidRPr="004A6423">
        <w:rPr>
          <w:rFonts w:ascii="Calibri" w:hAnsi="Calibri"/>
          <w:sz w:val="22"/>
          <w:szCs w:val="22"/>
          <w:lang w:eastAsia="en-US"/>
        </w:rPr>
        <w:t>. K těmto činnostem je oprávněn</w:t>
      </w:r>
      <w:r w:rsidR="0034113A" w:rsidRPr="004A6423">
        <w:rPr>
          <w:rFonts w:ascii="Calibri" w:hAnsi="Calibri"/>
          <w:sz w:val="22"/>
          <w:szCs w:val="22"/>
          <w:lang w:eastAsia="en-US"/>
        </w:rPr>
        <w:t>a</w:t>
      </w:r>
      <w:r w:rsidR="008260B9" w:rsidRPr="004A6423">
        <w:rPr>
          <w:rFonts w:ascii="Calibri" w:hAnsi="Calibri"/>
          <w:sz w:val="22"/>
          <w:szCs w:val="22"/>
          <w:lang w:eastAsia="en-US"/>
        </w:rPr>
        <w:t xml:space="preserve"> pouze </w:t>
      </w:r>
      <w:r w:rsidR="0034113A" w:rsidRPr="004A6423">
        <w:rPr>
          <w:rFonts w:ascii="Calibri" w:hAnsi="Calibri"/>
          <w:sz w:val="22"/>
          <w:szCs w:val="22"/>
        </w:rPr>
        <w:t>Městská část</w:t>
      </w:r>
      <w:r w:rsidR="008260B9" w:rsidRPr="004A6423">
        <w:rPr>
          <w:rFonts w:ascii="Calibri" w:hAnsi="Calibri"/>
          <w:sz w:val="22"/>
          <w:szCs w:val="22"/>
          <w:lang w:eastAsia="en-US"/>
        </w:rPr>
        <w:t xml:space="preserve">, přičemž Správce je povinen k tomuto </w:t>
      </w:r>
      <w:r w:rsidR="0034113A" w:rsidRPr="004A6423">
        <w:rPr>
          <w:rFonts w:ascii="Calibri" w:hAnsi="Calibri"/>
          <w:sz w:val="22"/>
          <w:szCs w:val="22"/>
        </w:rPr>
        <w:t>Městské části</w:t>
      </w:r>
      <w:r w:rsidR="0034113A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8260B9" w:rsidRPr="004A6423">
        <w:rPr>
          <w:rFonts w:ascii="Calibri" w:hAnsi="Calibri"/>
          <w:sz w:val="22"/>
          <w:szCs w:val="22"/>
          <w:lang w:eastAsia="en-US"/>
        </w:rPr>
        <w:t>připravovat příslušné podklady.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34113A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34113A" w:rsidRPr="004A6423" w:rsidRDefault="0034113A" w:rsidP="0034113A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34113A" w:rsidRPr="004A6423" w:rsidRDefault="0034113A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Pokud z této smlouvy nevyplývá něco jiného, může Správce ke splnění závazků vyplývajících z této smlouvy použít jiné osoby. Učiní-li tak, odpovídá jako by záležitost obstaral sám.</w:t>
      </w:r>
    </w:p>
    <w:p w:rsidR="009E22FE" w:rsidRPr="004A6423" w:rsidRDefault="009E22FE" w:rsidP="009E22FE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3A1681" w:rsidRPr="004A6423" w:rsidRDefault="00545102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F305A9" w:rsidRPr="004A6423">
        <w:rPr>
          <w:rFonts w:ascii="Calibri" w:hAnsi="Calibri"/>
          <w:b/>
          <w:sz w:val="22"/>
          <w:szCs w:val="22"/>
        </w:rPr>
        <w:lastRenderedPageBreak/>
        <w:t xml:space="preserve">Správce </w:t>
      </w:r>
      <w:r w:rsidR="003A1681" w:rsidRPr="004A6423">
        <w:rPr>
          <w:rFonts w:ascii="Calibri" w:hAnsi="Calibri"/>
          <w:b/>
          <w:sz w:val="22"/>
          <w:szCs w:val="22"/>
        </w:rPr>
        <w:t xml:space="preserve">se </w:t>
      </w:r>
      <w:r w:rsidR="00BB6C87">
        <w:rPr>
          <w:rFonts w:ascii="Calibri" w:hAnsi="Calibri"/>
          <w:b/>
          <w:sz w:val="22"/>
          <w:szCs w:val="22"/>
        </w:rPr>
        <w:t xml:space="preserve">dále </w:t>
      </w:r>
      <w:r w:rsidR="003A1681" w:rsidRPr="004A6423">
        <w:rPr>
          <w:rFonts w:ascii="Calibri" w:hAnsi="Calibri"/>
          <w:b/>
          <w:sz w:val="22"/>
          <w:szCs w:val="22"/>
        </w:rPr>
        <w:t>zavazuje:</w:t>
      </w:r>
      <w:r w:rsidR="00F305A9" w:rsidRPr="004A6423">
        <w:rPr>
          <w:rFonts w:ascii="Calibri" w:hAnsi="Calibri"/>
          <w:b/>
          <w:sz w:val="22"/>
          <w:szCs w:val="22"/>
        </w:rPr>
        <w:t xml:space="preserve"> </w:t>
      </w:r>
    </w:p>
    <w:p w:rsidR="003A1681" w:rsidRPr="004A6423" w:rsidRDefault="003A1681" w:rsidP="003A1681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:rsidR="004F521B" w:rsidRPr="004A6423" w:rsidRDefault="004F521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zpracovávat podklady pro sestavení finančního plánu (rozpočtu) v termínu, rozsahu, formě a struktuře dle pokynu Městské části;  </w:t>
      </w:r>
    </w:p>
    <w:p w:rsidR="004F521B" w:rsidRPr="004A6423" w:rsidRDefault="004F521B" w:rsidP="004F521B">
      <w:pPr>
        <w:ind w:left="1080"/>
        <w:jc w:val="both"/>
        <w:rPr>
          <w:rFonts w:ascii="Calibri" w:hAnsi="Calibri"/>
          <w:b/>
          <w:sz w:val="22"/>
          <w:szCs w:val="22"/>
        </w:rPr>
      </w:pPr>
    </w:p>
    <w:p w:rsidR="004F521B" w:rsidRPr="004A6423" w:rsidRDefault="004F521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vést veškeré příjmy a výdaje spojené se správou Nemovitostí prostřednictvím běžného účtu u banky, a to na samostatném účtu Městské části, k němuž Správce obdrží od Městské části dispoziční oprávnění; s prostředky na účtu je Správce oprávněn disponovat pouze v souladu s plněním povinností Správce a v rozsahu, který je stanoven touto smlouvou; </w:t>
      </w:r>
    </w:p>
    <w:p w:rsidR="004F521B" w:rsidRPr="004A6423" w:rsidRDefault="004F521B" w:rsidP="004A6423">
      <w:pPr>
        <w:ind w:left="1418"/>
        <w:jc w:val="both"/>
        <w:rPr>
          <w:rFonts w:ascii="Calibri" w:hAnsi="Calibri"/>
          <w:sz w:val="22"/>
          <w:szCs w:val="22"/>
        </w:rPr>
      </w:pPr>
    </w:p>
    <w:p w:rsidR="004F521B" w:rsidRPr="004A6423" w:rsidRDefault="004F521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nejpozději do </w:t>
      </w:r>
      <w:r w:rsidR="0022372F">
        <w:rPr>
          <w:rFonts w:ascii="Calibri" w:hAnsi="Calibri"/>
          <w:sz w:val="22"/>
          <w:szCs w:val="22"/>
        </w:rPr>
        <w:t>18.</w:t>
      </w:r>
      <w:r w:rsidR="001A6A21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dne po konci každého kalendářního měsíce předkládat Městské části přehled předepsaného a vybraného nájemného a předpisu a výběru záloh na služby od nájemců všech jednotek, reklamních ploch a pozemků;   </w:t>
      </w:r>
    </w:p>
    <w:p w:rsidR="004F521B" w:rsidRPr="004A6423" w:rsidRDefault="004F521B" w:rsidP="004A6423">
      <w:pPr>
        <w:ind w:left="1418"/>
        <w:jc w:val="both"/>
        <w:rPr>
          <w:rFonts w:ascii="Calibri" w:hAnsi="Calibri"/>
          <w:sz w:val="22"/>
          <w:szCs w:val="22"/>
        </w:rPr>
      </w:pPr>
    </w:p>
    <w:p w:rsidR="004F521B" w:rsidRPr="004A6423" w:rsidRDefault="004F521B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předávat</w:t>
      </w:r>
      <w:r w:rsidRPr="004A6423">
        <w:rPr>
          <w:rFonts w:ascii="Calibri" w:hAnsi="Calibri"/>
          <w:sz w:val="22"/>
          <w:szCs w:val="22"/>
          <w:lang w:eastAsia="en-US"/>
        </w:rPr>
        <w:t xml:space="preserve"> Městské části měsíčně, a to vždy do </w:t>
      </w:r>
      <w:r w:rsidR="008A40D7">
        <w:rPr>
          <w:rFonts w:ascii="Calibri" w:hAnsi="Calibri"/>
          <w:sz w:val="22"/>
          <w:szCs w:val="22"/>
          <w:lang w:eastAsia="en-US"/>
        </w:rPr>
        <w:t>9. kalendářního</w:t>
      </w:r>
      <w:r w:rsidRPr="004A6423">
        <w:rPr>
          <w:rFonts w:ascii="Calibri" w:hAnsi="Calibri"/>
          <w:sz w:val="22"/>
          <w:szCs w:val="22"/>
          <w:lang w:eastAsia="en-US"/>
        </w:rPr>
        <w:t xml:space="preserve"> dne následujícího měsíce</w:t>
      </w:r>
      <w:r w:rsidRPr="004A6423">
        <w:rPr>
          <w:rFonts w:ascii="Calibri" w:hAnsi="Calibri"/>
          <w:sz w:val="22"/>
          <w:szCs w:val="22"/>
        </w:rPr>
        <w:t xml:space="preserve"> po uplynutí kalendářního měsíce, </w:t>
      </w:r>
      <w:r w:rsidRPr="004A6423">
        <w:rPr>
          <w:rFonts w:ascii="Calibri" w:hAnsi="Calibri"/>
          <w:sz w:val="22"/>
          <w:szCs w:val="22"/>
          <w:lang w:eastAsia="en-US"/>
        </w:rPr>
        <w:t xml:space="preserve">ekonomické výstupy v elektronické podobě </w:t>
      </w:r>
      <w:r w:rsidR="008A40D7">
        <w:rPr>
          <w:rFonts w:ascii="Calibri" w:hAnsi="Calibri"/>
          <w:sz w:val="22"/>
          <w:szCs w:val="22"/>
          <w:lang w:eastAsia="en-US"/>
        </w:rPr>
        <w:t>ve formátu 56xG stanoveném obchodní společností „Gordic“</w:t>
      </w:r>
      <w:r w:rsidRPr="004A6423">
        <w:rPr>
          <w:rFonts w:ascii="Calibri" w:hAnsi="Calibri"/>
          <w:b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a</w:t>
      </w:r>
      <w:r w:rsidR="008A40D7">
        <w:rPr>
          <w:rFonts w:ascii="Calibri" w:hAnsi="Calibri"/>
          <w:sz w:val="22"/>
          <w:szCs w:val="22"/>
        </w:rPr>
        <w:t xml:space="preserve"> dále elektronicky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výstupy zahrnující obratovou předvahu</w:t>
      </w:r>
      <w:r w:rsidR="008A40D7">
        <w:rPr>
          <w:rFonts w:ascii="Calibri" w:hAnsi="Calibri"/>
          <w:sz w:val="22"/>
          <w:szCs w:val="22"/>
          <w:lang w:eastAsia="en-US"/>
        </w:rPr>
        <w:t xml:space="preserve"> a podklady k přiznání k DPH (daňová doloženost, kontrolní hlášení apod.)</w:t>
      </w:r>
      <w:r w:rsidRPr="004A6423">
        <w:rPr>
          <w:rFonts w:ascii="Calibri" w:hAnsi="Calibri"/>
          <w:sz w:val="22"/>
          <w:szCs w:val="22"/>
          <w:lang w:eastAsia="en-US"/>
        </w:rPr>
        <w:t>,</w:t>
      </w:r>
      <w:r w:rsidR="008A40D7">
        <w:rPr>
          <w:rFonts w:ascii="Calibri" w:hAnsi="Calibri"/>
          <w:sz w:val="22"/>
          <w:szCs w:val="22"/>
          <w:lang w:eastAsia="en-US"/>
        </w:rPr>
        <w:t xml:space="preserve"> vedené dle předepsaného taxativního účetního rozvrhu Městské části.</w:t>
      </w:r>
      <w:r w:rsidRPr="004A6423">
        <w:rPr>
          <w:rFonts w:ascii="Calibri" w:hAnsi="Calibri"/>
          <w:sz w:val="22"/>
          <w:szCs w:val="22"/>
          <w:lang w:eastAsia="en-US"/>
        </w:rPr>
        <w:t xml:space="preserve">    </w:t>
      </w:r>
    </w:p>
    <w:p w:rsidR="004F521B" w:rsidRPr="004A6423" w:rsidRDefault="004F521B" w:rsidP="004F521B">
      <w:pPr>
        <w:ind w:left="1080"/>
        <w:jc w:val="both"/>
        <w:rPr>
          <w:rFonts w:ascii="Calibri" w:hAnsi="Calibri"/>
          <w:b/>
          <w:sz w:val="22"/>
          <w:szCs w:val="22"/>
        </w:rPr>
      </w:pPr>
    </w:p>
    <w:p w:rsidR="00BC073E" w:rsidRPr="00642DB7" w:rsidRDefault="00B2349F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  <w:lang w:eastAsia="en-US"/>
        </w:rPr>
        <w:t>podávat Městské části zprávy o postupu plnění předmětu této smlouvy (příkazu) bez</w:t>
      </w:r>
      <w:r w:rsidRPr="004A6423">
        <w:rPr>
          <w:rFonts w:ascii="Calibri" w:hAnsi="Calibri"/>
          <w:b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zbytečného odkladu na základě písemné výzvy Městské části</w:t>
      </w:r>
      <w:r w:rsidRPr="004A642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r w:rsidR="00620573" w:rsidRPr="004A6423">
        <w:rPr>
          <w:rFonts w:ascii="Calibri" w:hAnsi="Calibri"/>
          <w:sz w:val="22"/>
          <w:szCs w:val="22"/>
        </w:rPr>
        <w:t xml:space="preserve">alespoň čtyřikrát </w:t>
      </w:r>
      <w:r w:rsidR="00F305A9" w:rsidRPr="004A6423">
        <w:rPr>
          <w:rFonts w:ascii="Calibri" w:hAnsi="Calibri"/>
          <w:sz w:val="22"/>
          <w:szCs w:val="22"/>
        </w:rPr>
        <w:t xml:space="preserve">ročně informovat zástupce </w:t>
      </w:r>
      <w:r w:rsidR="0034113A" w:rsidRPr="004A6423">
        <w:rPr>
          <w:rFonts w:ascii="Calibri" w:hAnsi="Calibri"/>
          <w:sz w:val="22"/>
          <w:szCs w:val="22"/>
        </w:rPr>
        <w:t>Městsk</w:t>
      </w:r>
      <w:r w:rsidR="00EC6D2F">
        <w:rPr>
          <w:rFonts w:ascii="Calibri" w:hAnsi="Calibri"/>
          <w:sz w:val="22"/>
          <w:szCs w:val="22"/>
        </w:rPr>
        <w:t>é</w:t>
      </w:r>
      <w:r w:rsidR="0034113A" w:rsidRPr="004A6423">
        <w:rPr>
          <w:rFonts w:ascii="Calibri" w:hAnsi="Calibri"/>
          <w:sz w:val="22"/>
          <w:szCs w:val="22"/>
        </w:rPr>
        <w:t xml:space="preserve"> část</w:t>
      </w:r>
      <w:r w:rsidR="00EC6D2F">
        <w:rPr>
          <w:rFonts w:ascii="Calibri" w:hAnsi="Calibri"/>
          <w:sz w:val="22"/>
          <w:szCs w:val="22"/>
        </w:rPr>
        <w:t>i</w:t>
      </w:r>
      <w:r w:rsidR="00F305A9" w:rsidRPr="004A6423">
        <w:rPr>
          <w:rFonts w:ascii="Calibri" w:hAnsi="Calibri"/>
          <w:sz w:val="22"/>
          <w:szCs w:val="22"/>
        </w:rPr>
        <w:t xml:space="preserve"> o hospodaření </w:t>
      </w:r>
      <w:r w:rsidR="00A12445" w:rsidRPr="004A6423">
        <w:rPr>
          <w:rFonts w:ascii="Calibri" w:hAnsi="Calibri"/>
          <w:sz w:val="22"/>
          <w:szCs w:val="22"/>
        </w:rPr>
        <w:t>Nemovitostí</w:t>
      </w:r>
      <w:r w:rsidR="00F305A9" w:rsidRPr="004A6423">
        <w:rPr>
          <w:rFonts w:ascii="Calibri" w:hAnsi="Calibri"/>
          <w:sz w:val="22"/>
          <w:szCs w:val="22"/>
        </w:rPr>
        <w:t xml:space="preserve">, a to </w:t>
      </w:r>
      <w:r>
        <w:rPr>
          <w:rFonts w:ascii="Calibri" w:hAnsi="Calibri"/>
          <w:sz w:val="22"/>
          <w:szCs w:val="22"/>
        </w:rPr>
        <w:t>vždy předložit přehled o plnění finančního plánu („rozbor hospodaření“, kterým se rozumí tabulka nákladů, tržeb a výnosů za sledované období, k tomu příslušné komentáře, tabulka technického zhodnocení za sledované období), a to následovně:</w:t>
      </w:r>
      <w:r w:rsidR="00BC073E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34113A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642DB7" w:rsidRPr="004A6423" w:rsidRDefault="00642DB7" w:rsidP="00642DB7">
      <w:pPr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vždy</w:t>
      </w:r>
    </w:p>
    <w:p w:rsidR="00B2349F" w:rsidRPr="00687C6F" w:rsidRDefault="00B2349F" w:rsidP="005D3899">
      <w:pPr>
        <w:pStyle w:val="Odstavecsesezname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687C6F">
        <w:rPr>
          <w:rFonts w:ascii="Calibri" w:hAnsi="Calibri"/>
          <w:sz w:val="22"/>
          <w:szCs w:val="22"/>
        </w:rPr>
        <w:t>do 15</w:t>
      </w:r>
      <w:r w:rsidR="006E3B58" w:rsidRPr="00687C6F">
        <w:rPr>
          <w:rFonts w:ascii="Calibri" w:hAnsi="Calibri"/>
          <w:sz w:val="22"/>
          <w:szCs w:val="22"/>
        </w:rPr>
        <w:t>. kalendářního dne měsíce následujícího po uplynutí 1.</w:t>
      </w:r>
      <w:r w:rsidR="00B2014A">
        <w:rPr>
          <w:rFonts w:ascii="Calibri" w:hAnsi="Calibri"/>
          <w:sz w:val="22"/>
          <w:szCs w:val="22"/>
        </w:rPr>
        <w:t>, 2. a</w:t>
      </w:r>
      <w:r w:rsidR="006E3B58" w:rsidRPr="00687C6F">
        <w:rPr>
          <w:rFonts w:ascii="Calibri" w:hAnsi="Calibri"/>
          <w:sz w:val="22"/>
          <w:szCs w:val="22"/>
        </w:rPr>
        <w:t xml:space="preserve"> 3. kalendářního čtvrtletí</w:t>
      </w:r>
    </w:p>
    <w:p w:rsidR="006E3B58" w:rsidRPr="00687C6F" w:rsidRDefault="006E3B58" w:rsidP="005D3899">
      <w:pPr>
        <w:pStyle w:val="Odstavecsesezname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687C6F">
        <w:rPr>
          <w:rFonts w:ascii="Calibri" w:hAnsi="Calibri"/>
          <w:sz w:val="22"/>
          <w:szCs w:val="22"/>
        </w:rPr>
        <w:t xml:space="preserve">do 5. února následujícího roku po uplynutí 4. kalendářního čtvrtletí. </w:t>
      </w:r>
    </w:p>
    <w:p w:rsidR="00B2349F" w:rsidRPr="004A6423" w:rsidRDefault="00B2349F" w:rsidP="00B2349F">
      <w:pPr>
        <w:ind w:left="1416"/>
        <w:jc w:val="both"/>
        <w:rPr>
          <w:rFonts w:ascii="Calibri" w:hAnsi="Calibri"/>
          <w:b/>
          <w:sz w:val="22"/>
          <w:szCs w:val="22"/>
        </w:rPr>
      </w:pPr>
    </w:p>
    <w:p w:rsidR="000A657B" w:rsidRPr="00075FBC" w:rsidRDefault="00C9210A" w:rsidP="005D3899">
      <w:pPr>
        <w:numPr>
          <w:ilvl w:val="2"/>
          <w:numId w:val="1"/>
        </w:numPr>
        <w:ind w:left="1417"/>
        <w:jc w:val="both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 souladu s příslušnými právními předpisy a s pokyny </w:t>
      </w:r>
      <w:r w:rsidR="0034113A" w:rsidRPr="004A6423">
        <w:rPr>
          <w:rFonts w:ascii="Calibri" w:hAnsi="Calibri"/>
          <w:sz w:val="22"/>
          <w:szCs w:val="22"/>
          <w:lang w:eastAsia="en-US"/>
        </w:rPr>
        <w:t>Městské části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  <w:r w:rsidR="003A1681" w:rsidRPr="004A6423">
        <w:rPr>
          <w:rFonts w:ascii="Calibri" w:hAnsi="Calibri"/>
          <w:sz w:val="22"/>
          <w:szCs w:val="22"/>
        </w:rPr>
        <w:t>v</w:t>
      </w:r>
      <w:r w:rsidR="00961195" w:rsidRPr="004A6423">
        <w:rPr>
          <w:rFonts w:ascii="Calibri" w:hAnsi="Calibri"/>
          <w:sz w:val="22"/>
          <w:szCs w:val="22"/>
        </w:rPr>
        <w:t xml:space="preserve">ést </w:t>
      </w:r>
      <w:r w:rsidR="0072707E" w:rsidRPr="004A6423">
        <w:rPr>
          <w:rFonts w:ascii="Calibri" w:hAnsi="Calibri"/>
          <w:sz w:val="22"/>
          <w:szCs w:val="22"/>
        </w:rPr>
        <w:t xml:space="preserve">a archivovat </w:t>
      </w:r>
      <w:r w:rsidR="00961195" w:rsidRPr="004A6423">
        <w:rPr>
          <w:rFonts w:ascii="Calibri" w:hAnsi="Calibri"/>
          <w:sz w:val="22"/>
          <w:szCs w:val="22"/>
        </w:rPr>
        <w:t xml:space="preserve">doklady o </w:t>
      </w:r>
      <w:r w:rsidR="0072707E" w:rsidRPr="004A6423">
        <w:rPr>
          <w:rFonts w:ascii="Calibri" w:hAnsi="Calibri"/>
          <w:sz w:val="22"/>
          <w:szCs w:val="22"/>
        </w:rPr>
        <w:t>nákladech a výnosech</w:t>
      </w:r>
      <w:r w:rsidR="00961195" w:rsidRPr="004A6423">
        <w:rPr>
          <w:rFonts w:ascii="Calibri" w:hAnsi="Calibri"/>
          <w:sz w:val="22"/>
          <w:szCs w:val="22"/>
        </w:rPr>
        <w:t xml:space="preserve"> spojených se správou a provozem </w:t>
      </w:r>
      <w:r w:rsidR="00F305A9" w:rsidRPr="004A6423">
        <w:rPr>
          <w:rFonts w:ascii="Calibri" w:hAnsi="Calibri"/>
          <w:sz w:val="22"/>
          <w:szCs w:val="22"/>
        </w:rPr>
        <w:t xml:space="preserve">Nemovitostí, </w:t>
      </w:r>
      <w:r w:rsidR="00961195" w:rsidRPr="004A6423">
        <w:rPr>
          <w:rFonts w:ascii="Calibri" w:hAnsi="Calibri"/>
          <w:sz w:val="22"/>
          <w:szCs w:val="22"/>
        </w:rPr>
        <w:t xml:space="preserve">zejména pak v oblasti oprav a údržby, v oblasti služeb spojených s užíváním </w:t>
      </w:r>
      <w:r w:rsidR="00F305A9" w:rsidRPr="004A6423">
        <w:rPr>
          <w:rFonts w:ascii="Calibri" w:hAnsi="Calibri"/>
          <w:sz w:val="22"/>
          <w:szCs w:val="22"/>
        </w:rPr>
        <w:t>j</w:t>
      </w:r>
      <w:r w:rsidR="00961195" w:rsidRPr="004A6423">
        <w:rPr>
          <w:rFonts w:ascii="Calibri" w:hAnsi="Calibri"/>
          <w:sz w:val="22"/>
          <w:szCs w:val="22"/>
        </w:rPr>
        <w:t xml:space="preserve">ednotek, a na předchozí požádání umožní </w:t>
      </w:r>
      <w:r w:rsidR="0034113A" w:rsidRPr="004A6423">
        <w:rPr>
          <w:rFonts w:ascii="Calibri" w:hAnsi="Calibri"/>
          <w:sz w:val="22"/>
          <w:szCs w:val="22"/>
          <w:lang w:eastAsia="en-US"/>
        </w:rPr>
        <w:t>Městské části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  <w:r w:rsidR="00961195" w:rsidRPr="004A6423">
        <w:rPr>
          <w:rFonts w:ascii="Calibri" w:hAnsi="Calibri"/>
          <w:sz w:val="22"/>
          <w:szCs w:val="22"/>
        </w:rPr>
        <w:t>nahlédnout do účetních dokladů a knih, jakož i do dokladů o provedené kontrole provádění oprav a o uplatnění reklamací a odstranění vad apod.</w:t>
      </w:r>
      <w:r w:rsidR="0034113A" w:rsidRPr="004A6423">
        <w:rPr>
          <w:rFonts w:ascii="Calibri" w:hAnsi="Calibri"/>
          <w:sz w:val="22"/>
          <w:szCs w:val="22"/>
        </w:rPr>
        <w:t xml:space="preserve"> </w:t>
      </w:r>
    </w:p>
    <w:p w:rsidR="00E61F52" w:rsidRPr="004A6423" w:rsidRDefault="00E61F52" w:rsidP="00014B56">
      <w:pPr>
        <w:ind w:left="360"/>
        <w:jc w:val="both"/>
        <w:rPr>
          <w:rFonts w:ascii="Calibri" w:hAnsi="Calibri"/>
          <w:sz w:val="22"/>
          <w:szCs w:val="22"/>
          <w:lang w:eastAsia="en-US"/>
        </w:rPr>
      </w:pPr>
    </w:p>
    <w:p w:rsidR="00014B56" w:rsidRPr="004A6423" w:rsidRDefault="00014B56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Odměna Správce</w:t>
      </w:r>
    </w:p>
    <w:p w:rsidR="00014B56" w:rsidRPr="004A6423" w:rsidRDefault="00014B56" w:rsidP="00014B56">
      <w:pPr>
        <w:pStyle w:val="Odstavecseseznamem1"/>
        <w:rPr>
          <w:rFonts w:ascii="Calibri" w:hAnsi="Calibri"/>
          <w:sz w:val="22"/>
          <w:szCs w:val="22"/>
        </w:rPr>
      </w:pPr>
    </w:p>
    <w:p w:rsidR="003A3F19" w:rsidRDefault="00B53E58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 xml:space="preserve">Městská část se zavazuje hradit </w:t>
      </w:r>
      <w:r w:rsidR="00014B56" w:rsidRPr="00EB0674">
        <w:rPr>
          <w:rFonts w:ascii="Calibri" w:hAnsi="Calibri"/>
          <w:sz w:val="22"/>
          <w:szCs w:val="22"/>
        </w:rPr>
        <w:t>Správc</w:t>
      </w:r>
      <w:r w:rsidRPr="00EB0674">
        <w:rPr>
          <w:rFonts w:ascii="Calibri" w:hAnsi="Calibri"/>
          <w:sz w:val="22"/>
          <w:szCs w:val="22"/>
        </w:rPr>
        <w:t>i odměnu za činnosti Správce provedené</w:t>
      </w:r>
      <w:r w:rsidR="00014B56" w:rsidRPr="00EB0674">
        <w:rPr>
          <w:rFonts w:ascii="Calibri" w:hAnsi="Calibri"/>
          <w:sz w:val="22"/>
          <w:szCs w:val="22"/>
        </w:rPr>
        <w:t xml:space="preserve"> v souladu s čl. </w:t>
      </w:r>
      <w:r w:rsidR="00BB6C87" w:rsidRPr="00EB0674">
        <w:rPr>
          <w:rFonts w:ascii="Calibri" w:hAnsi="Calibri"/>
          <w:sz w:val="22"/>
          <w:szCs w:val="22"/>
        </w:rPr>
        <w:t>III</w:t>
      </w:r>
      <w:r w:rsidRPr="00EB0674">
        <w:rPr>
          <w:rFonts w:ascii="Calibri" w:hAnsi="Calibri"/>
          <w:sz w:val="22"/>
          <w:szCs w:val="22"/>
        </w:rPr>
        <w:t xml:space="preserve"> této smlouvy. </w:t>
      </w:r>
    </w:p>
    <w:p w:rsidR="003A3F19" w:rsidRDefault="003A3F19" w:rsidP="003A3F19">
      <w:pPr>
        <w:ind w:left="709"/>
        <w:jc w:val="both"/>
        <w:rPr>
          <w:rFonts w:ascii="Calibri" w:hAnsi="Calibri"/>
          <w:sz w:val="22"/>
          <w:szCs w:val="22"/>
        </w:rPr>
      </w:pPr>
    </w:p>
    <w:p w:rsidR="003A3F19" w:rsidRDefault="003A3F19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>Odměna se stanoví</w:t>
      </w:r>
    </w:p>
    <w:p w:rsidR="003A3F19" w:rsidRDefault="003A3F19" w:rsidP="005D3899">
      <w:pPr>
        <w:numPr>
          <w:ilvl w:val="0"/>
          <w:numId w:val="22"/>
        </w:numPr>
        <w:ind w:left="1843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 xml:space="preserve"> </w:t>
      </w:r>
      <w:r w:rsidR="002F054E" w:rsidRPr="00EB0674">
        <w:rPr>
          <w:rFonts w:ascii="Calibri" w:hAnsi="Calibri"/>
          <w:sz w:val="22"/>
          <w:szCs w:val="22"/>
        </w:rPr>
        <w:t>za služby základní správy podle čl. III/A až III/</w:t>
      </w:r>
      <w:r w:rsidR="00545102">
        <w:rPr>
          <w:rFonts w:ascii="Calibri" w:hAnsi="Calibri"/>
          <w:sz w:val="22"/>
          <w:szCs w:val="22"/>
        </w:rPr>
        <w:t>C</w:t>
      </w:r>
      <w:r w:rsidR="002F054E" w:rsidRPr="00EB0674">
        <w:rPr>
          <w:rFonts w:ascii="Calibri" w:hAnsi="Calibri"/>
          <w:sz w:val="22"/>
          <w:szCs w:val="22"/>
        </w:rPr>
        <w:t xml:space="preserve"> a za doplňkové služby </w:t>
      </w:r>
      <w:r w:rsidR="009E5247" w:rsidRPr="00EB0674">
        <w:rPr>
          <w:rFonts w:ascii="Calibri" w:hAnsi="Calibri"/>
          <w:sz w:val="22"/>
          <w:szCs w:val="22"/>
        </w:rPr>
        <w:t>podle</w:t>
      </w:r>
      <w:r w:rsidR="002F054E" w:rsidRPr="00EB0674">
        <w:rPr>
          <w:rFonts w:ascii="Calibri" w:hAnsi="Calibri"/>
          <w:sz w:val="22"/>
          <w:szCs w:val="22"/>
        </w:rPr>
        <w:t xml:space="preserve"> čl. III/E této smlouvy, a to</w:t>
      </w:r>
      <w:r>
        <w:rPr>
          <w:rFonts w:ascii="Calibri" w:hAnsi="Calibri"/>
          <w:sz w:val="22"/>
          <w:szCs w:val="22"/>
        </w:rPr>
        <w:t>:</w:t>
      </w:r>
    </w:p>
    <w:p w:rsidR="003A3F19" w:rsidRDefault="004A0A30" w:rsidP="005D3899">
      <w:pPr>
        <w:pStyle w:val="Odstavecseseznamem"/>
        <w:numPr>
          <w:ilvl w:val="0"/>
          <w:numId w:val="20"/>
        </w:numPr>
        <w:ind w:left="2552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 xml:space="preserve">ve výši </w:t>
      </w:r>
      <w:r w:rsidR="00545102" w:rsidRPr="003A3F19">
        <w:rPr>
          <w:rFonts w:ascii="Calibri" w:hAnsi="Calibri"/>
          <w:sz w:val="22"/>
          <w:szCs w:val="22"/>
        </w:rPr>
        <w:t>190</w:t>
      </w:r>
      <w:r w:rsidRPr="003A3F19">
        <w:rPr>
          <w:rFonts w:ascii="Calibri" w:hAnsi="Calibri"/>
          <w:sz w:val="22"/>
          <w:szCs w:val="22"/>
        </w:rPr>
        <w:t xml:space="preserve">,- Kč </w:t>
      </w:r>
      <w:r w:rsidR="00545102">
        <w:rPr>
          <w:rFonts w:ascii="Calibri" w:hAnsi="Calibri"/>
          <w:sz w:val="22"/>
          <w:szCs w:val="22"/>
        </w:rPr>
        <w:t>měsíčně</w:t>
      </w:r>
      <w:r w:rsidRPr="00EB0674">
        <w:rPr>
          <w:rFonts w:ascii="Calibri" w:hAnsi="Calibri"/>
          <w:sz w:val="22"/>
          <w:szCs w:val="22"/>
        </w:rPr>
        <w:t xml:space="preserve"> bez DPH za každou </w:t>
      </w:r>
      <w:r w:rsidR="00545102">
        <w:rPr>
          <w:rFonts w:ascii="Calibri" w:hAnsi="Calibri"/>
          <w:sz w:val="22"/>
          <w:szCs w:val="22"/>
        </w:rPr>
        <w:t xml:space="preserve">bytovou </w:t>
      </w:r>
      <w:r w:rsidRPr="00EB0674">
        <w:rPr>
          <w:rFonts w:ascii="Calibri" w:hAnsi="Calibri"/>
          <w:sz w:val="22"/>
          <w:szCs w:val="22"/>
        </w:rPr>
        <w:t>jednotku</w:t>
      </w:r>
      <w:r w:rsidR="00545102">
        <w:rPr>
          <w:rFonts w:ascii="Calibri" w:hAnsi="Calibri"/>
          <w:sz w:val="22"/>
          <w:szCs w:val="22"/>
        </w:rPr>
        <w:t xml:space="preserve">, </w:t>
      </w:r>
    </w:p>
    <w:p w:rsidR="003A3F19" w:rsidRDefault="00545102" w:rsidP="005D3899">
      <w:pPr>
        <w:pStyle w:val="Odstavecseseznamem"/>
        <w:numPr>
          <w:ilvl w:val="0"/>
          <w:numId w:val="20"/>
        </w:numPr>
        <w:ind w:left="2552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 xml:space="preserve">ve výši </w:t>
      </w:r>
      <w:r w:rsidRPr="003A3F19">
        <w:rPr>
          <w:rFonts w:ascii="Calibri" w:hAnsi="Calibri"/>
          <w:sz w:val="22"/>
          <w:szCs w:val="22"/>
        </w:rPr>
        <w:t xml:space="preserve">130,- Kč </w:t>
      </w:r>
      <w:r>
        <w:rPr>
          <w:rFonts w:ascii="Calibri" w:hAnsi="Calibri"/>
          <w:sz w:val="22"/>
          <w:szCs w:val="22"/>
        </w:rPr>
        <w:t>měsíčně</w:t>
      </w:r>
      <w:r w:rsidRPr="00EB0674">
        <w:rPr>
          <w:rFonts w:ascii="Calibri" w:hAnsi="Calibri"/>
          <w:sz w:val="22"/>
          <w:szCs w:val="22"/>
        </w:rPr>
        <w:t xml:space="preserve"> bez DPH za každou </w:t>
      </w:r>
      <w:r>
        <w:rPr>
          <w:rFonts w:ascii="Calibri" w:hAnsi="Calibri"/>
          <w:sz w:val="22"/>
          <w:szCs w:val="22"/>
        </w:rPr>
        <w:t xml:space="preserve">nebytovou </w:t>
      </w:r>
      <w:r w:rsidRPr="00EB0674">
        <w:rPr>
          <w:rFonts w:ascii="Calibri" w:hAnsi="Calibri"/>
          <w:sz w:val="22"/>
          <w:szCs w:val="22"/>
        </w:rPr>
        <w:t>jednotku</w:t>
      </w:r>
      <w:r w:rsidR="004A0A30" w:rsidRPr="00EB06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nebo garáž, </w:t>
      </w:r>
    </w:p>
    <w:p w:rsidR="003A3F19" w:rsidRPr="003A3F19" w:rsidRDefault="00545102" w:rsidP="005D3899">
      <w:pPr>
        <w:numPr>
          <w:ilvl w:val="0"/>
          <w:numId w:val="22"/>
        </w:numPr>
        <w:ind w:left="1843"/>
        <w:jc w:val="both"/>
        <w:rPr>
          <w:rFonts w:ascii="Calibri" w:hAnsi="Calibri"/>
          <w:sz w:val="22"/>
          <w:szCs w:val="22"/>
        </w:rPr>
      </w:pPr>
      <w:r w:rsidRPr="003A3F19">
        <w:rPr>
          <w:rFonts w:ascii="Calibri" w:hAnsi="Calibri"/>
          <w:sz w:val="22"/>
          <w:szCs w:val="22"/>
        </w:rPr>
        <w:t xml:space="preserve">za služby základní správy podle čl. III/D </w:t>
      </w:r>
      <w:r w:rsidR="003A3F19" w:rsidRPr="003A3F19">
        <w:rPr>
          <w:rFonts w:ascii="Calibri" w:hAnsi="Calibri"/>
          <w:sz w:val="22"/>
          <w:szCs w:val="22"/>
        </w:rPr>
        <w:t>ve výši 150,</w:t>
      </w:r>
      <w:r w:rsidR="003A3F19" w:rsidRPr="003A3F19">
        <w:rPr>
          <w:rFonts w:ascii="Calibri" w:hAnsi="Calibri"/>
          <w:bCs/>
          <w:sz w:val="22"/>
          <w:szCs w:val="22"/>
        </w:rPr>
        <w:t xml:space="preserve">- Kč </w:t>
      </w:r>
      <w:r w:rsidR="003A3F19" w:rsidRPr="003A3F19">
        <w:rPr>
          <w:rFonts w:ascii="Calibri" w:hAnsi="Calibri"/>
          <w:sz w:val="22"/>
          <w:szCs w:val="22"/>
        </w:rPr>
        <w:t>měsíčně bez DPH za každou jednotku,</w:t>
      </w:r>
    </w:p>
    <w:p w:rsidR="003A3F19" w:rsidRDefault="003A3F19" w:rsidP="003A3F19">
      <w:pPr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přitom</w:t>
      </w:r>
      <w:r w:rsidRPr="00EB06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 účely stanovení odměny se bere počet </w:t>
      </w:r>
      <w:r w:rsidR="009E5247" w:rsidRPr="00EB0674">
        <w:rPr>
          <w:rFonts w:ascii="Calibri" w:hAnsi="Calibri"/>
          <w:sz w:val="22"/>
          <w:szCs w:val="22"/>
        </w:rPr>
        <w:t>obchodních jednotek</w:t>
      </w:r>
      <w:r w:rsidR="002F054E" w:rsidRPr="00EB0674">
        <w:rPr>
          <w:rFonts w:ascii="Calibri" w:hAnsi="Calibri"/>
          <w:sz w:val="22"/>
          <w:szCs w:val="22"/>
        </w:rPr>
        <w:t xml:space="preserve"> k 1.1. daného kalendářního roku</w:t>
      </w:r>
      <w:r w:rsidR="009F7302" w:rsidRPr="00EB0674">
        <w:rPr>
          <w:rFonts w:ascii="Calibri" w:hAnsi="Calibri"/>
          <w:sz w:val="22"/>
          <w:szCs w:val="22"/>
        </w:rPr>
        <w:t xml:space="preserve"> v souladu s Přílohou č. 1 této smlouvy. </w:t>
      </w:r>
    </w:p>
    <w:p w:rsidR="003A3F19" w:rsidRDefault="003A3F19" w:rsidP="003A3F19">
      <w:pPr>
        <w:ind w:left="1418"/>
        <w:jc w:val="both"/>
        <w:rPr>
          <w:rFonts w:ascii="Calibri" w:hAnsi="Calibri"/>
          <w:sz w:val="22"/>
          <w:szCs w:val="22"/>
        </w:rPr>
      </w:pPr>
    </w:p>
    <w:p w:rsidR="00B36D55" w:rsidRPr="00EB0674" w:rsidRDefault="00014B56" w:rsidP="005D3899">
      <w:pPr>
        <w:numPr>
          <w:ilvl w:val="2"/>
          <w:numId w:val="1"/>
        </w:numPr>
        <w:ind w:left="1418"/>
        <w:jc w:val="both"/>
        <w:rPr>
          <w:rFonts w:ascii="Calibri" w:hAnsi="Calibri"/>
          <w:sz w:val="22"/>
          <w:szCs w:val="22"/>
        </w:rPr>
      </w:pPr>
      <w:r w:rsidRPr="004A0A30">
        <w:rPr>
          <w:rFonts w:ascii="Calibri" w:hAnsi="Calibri"/>
          <w:sz w:val="22"/>
          <w:szCs w:val="22"/>
        </w:rPr>
        <w:t>K uvedené odměně bude připočtena DPH v zákonem stanovené výši</w:t>
      </w:r>
      <w:r w:rsidR="00021214" w:rsidRPr="004A0A30">
        <w:rPr>
          <w:rFonts w:ascii="Calibri" w:hAnsi="Calibri"/>
          <w:sz w:val="22"/>
          <w:szCs w:val="22"/>
        </w:rPr>
        <w:t>, pokud bude Správce jejím plátcem</w:t>
      </w:r>
      <w:r w:rsidRPr="004A0A30">
        <w:rPr>
          <w:rFonts w:ascii="Calibri" w:hAnsi="Calibri"/>
          <w:sz w:val="22"/>
          <w:szCs w:val="22"/>
        </w:rPr>
        <w:t>.</w:t>
      </w:r>
      <w:r w:rsidR="000D679A" w:rsidRPr="004A0A30">
        <w:rPr>
          <w:rFonts w:ascii="Calibri" w:hAnsi="Calibri"/>
          <w:sz w:val="22"/>
          <w:szCs w:val="22"/>
        </w:rPr>
        <w:t xml:space="preserve"> V odměně jsou již zahrnuty i veškeré náklady, které při plnění této smlouvy </w:t>
      </w:r>
      <w:r w:rsidR="000D679A" w:rsidRPr="004A0A30">
        <w:rPr>
          <w:rFonts w:ascii="Calibri" w:hAnsi="Calibri"/>
          <w:sz w:val="22"/>
          <w:szCs w:val="22"/>
        </w:rPr>
        <w:lastRenderedPageBreak/>
        <w:t>Správce účelně vynaloží</w:t>
      </w:r>
      <w:r w:rsidR="009F7302" w:rsidRPr="004A0A30">
        <w:rPr>
          <w:rFonts w:ascii="Calibri" w:hAnsi="Calibri"/>
          <w:sz w:val="22"/>
          <w:szCs w:val="22"/>
        </w:rPr>
        <w:t xml:space="preserve">. </w:t>
      </w:r>
      <w:r w:rsidR="000D679A" w:rsidRPr="004A0A30">
        <w:rPr>
          <w:rFonts w:ascii="Calibri" w:hAnsi="Calibri"/>
          <w:sz w:val="22"/>
          <w:szCs w:val="22"/>
        </w:rPr>
        <w:t xml:space="preserve">Výše odměny bude každoročně k 1. </w:t>
      </w:r>
      <w:r w:rsidR="00C871B9">
        <w:rPr>
          <w:rFonts w:ascii="Calibri" w:hAnsi="Calibri"/>
          <w:sz w:val="22"/>
          <w:szCs w:val="22"/>
        </w:rPr>
        <w:t>l</w:t>
      </w:r>
      <w:r w:rsidR="000D679A" w:rsidRPr="004A0A30">
        <w:rPr>
          <w:rFonts w:ascii="Calibri" w:hAnsi="Calibri"/>
          <w:sz w:val="22"/>
          <w:szCs w:val="22"/>
        </w:rPr>
        <w:t>ednu valorizována o průměrnou roční míru inflace za uplynulý kalendářní rok vyhlašov</w:t>
      </w:r>
      <w:r w:rsidR="009F7302" w:rsidRPr="004A0A30">
        <w:rPr>
          <w:rFonts w:ascii="Calibri" w:hAnsi="Calibri"/>
          <w:sz w:val="22"/>
          <w:szCs w:val="22"/>
        </w:rPr>
        <w:t>anou Českým statistickým úřadem</w:t>
      </w:r>
      <w:r w:rsidR="000D679A" w:rsidRPr="004A0A30">
        <w:rPr>
          <w:rFonts w:ascii="Calibri" w:hAnsi="Calibri"/>
          <w:sz w:val="22"/>
          <w:szCs w:val="22"/>
        </w:rPr>
        <w:t>.</w:t>
      </w:r>
      <w:r w:rsidR="00B53E58" w:rsidRPr="004A0A30">
        <w:rPr>
          <w:rFonts w:ascii="Calibri" w:hAnsi="Calibri"/>
          <w:sz w:val="22"/>
          <w:szCs w:val="22"/>
        </w:rPr>
        <w:t xml:space="preserve"> </w:t>
      </w:r>
    </w:p>
    <w:p w:rsidR="00B36D55" w:rsidRPr="004A6423" w:rsidRDefault="00B36D55" w:rsidP="00B36D55">
      <w:pPr>
        <w:ind w:left="709"/>
        <w:jc w:val="both"/>
        <w:rPr>
          <w:rFonts w:ascii="Calibri" w:hAnsi="Calibri"/>
          <w:sz w:val="22"/>
          <w:szCs w:val="22"/>
        </w:rPr>
      </w:pPr>
    </w:p>
    <w:p w:rsidR="00B36D55" w:rsidRPr="00CE055A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Odměna za činnost </w:t>
      </w:r>
      <w:r w:rsidRPr="00CE055A">
        <w:rPr>
          <w:rFonts w:ascii="Calibri" w:hAnsi="Calibri"/>
          <w:sz w:val="22"/>
          <w:szCs w:val="22"/>
        </w:rPr>
        <w:t xml:space="preserve">Správce dle čl. </w:t>
      </w:r>
      <w:r w:rsidR="00F205EA" w:rsidRPr="00CE055A">
        <w:rPr>
          <w:rFonts w:ascii="Calibri" w:hAnsi="Calibri"/>
          <w:sz w:val="22"/>
          <w:szCs w:val="22"/>
        </w:rPr>
        <w:t>5</w:t>
      </w:r>
      <w:r w:rsidRPr="00CE055A">
        <w:rPr>
          <w:rFonts w:ascii="Calibri" w:hAnsi="Calibri"/>
          <w:sz w:val="22"/>
          <w:szCs w:val="22"/>
        </w:rPr>
        <w:t xml:space="preserve">.1 </w:t>
      </w:r>
      <w:r w:rsidR="003A3F19">
        <w:rPr>
          <w:rFonts w:ascii="Calibri" w:hAnsi="Calibri"/>
          <w:sz w:val="22"/>
          <w:szCs w:val="22"/>
        </w:rPr>
        <w:t>náleží Správci</w:t>
      </w:r>
      <w:r w:rsidR="004A0A30">
        <w:rPr>
          <w:rFonts w:ascii="Calibri" w:hAnsi="Calibri"/>
          <w:sz w:val="22"/>
          <w:szCs w:val="22"/>
        </w:rPr>
        <w:t xml:space="preserve"> za každý kalendářní měsíc činnosti Správce a </w:t>
      </w:r>
      <w:r w:rsidRPr="00CE055A">
        <w:rPr>
          <w:rFonts w:ascii="Calibri" w:hAnsi="Calibri"/>
          <w:sz w:val="22"/>
          <w:szCs w:val="22"/>
        </w:rPr>
        <w:t xml:space="preserve">je splatná na základě faktury vystavené Správcem vždy </w:t>
      </w:r>
      <w:r w:rsidR="002C05B4" w:rsidRPr="00CE055A">
        <w:rPr>
          <w:rFonts w:ascii="Calibri" w:hAnsi="Calibri"/>
          <w:sz w:val="22"/>
          <w:szCs w:val="22"/>
        </w:rPr>
        <w:t>k prvnímu dni kalendářního měsíce, v němž je plnění poskytováno</w:t>
      </w:r>
      <w:r w:rsidRPr="00CE055A">
        <w:rPr>
          <w:rFonts w:ascii="Calibri" w:hAnsi="Calibri"/>
          <w:sz w:val="22"/>
          <w:szCs w:val="22"/>
        </w:rPr>
        <w:t xml:space="preserve">.   </w:t>
      </w:r>
    </w:p>
    <w:p w:rsidR="00443799" w:rsidRPr="00CE055A" w:rsidRDefault="00443799" w:rsidP="00443799">
      <w:pPr>
        <w:ind w:left="709"/>
        <w:jc w:val="both"/>
        <w:rPr>
          <w:rFonts w:ascii="Calibri" w:hAnsi="Calibri"/>
          <w:sz w:val="22"/>
          <w:szCs w:val="22"/>
        </w:rPr>
      </w:pPr>
    </w:p>
    <w:p w:rsidR="00014B56" w:rsidRPr="004A6423" w:rsidRDefault="00014B5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CE055A">
        <w:rPr>
          <w:rFonts w:ascii="Calibri" w:hAnsi="Calibri"/>
          <w:sz w:val="22"/>
          <w:szCs w:val="22"/>
        </w:rPr>
        <w:t>Odměna za činnosti Správce dle čl. 3.1</w:t>
      </w:r>
      <w:r w:rsidR="00F205EA" w:rsidRPr="00CE055A">
        <w:rPr>
          <w:rFonts w:ascii="Calibri" w:hAnsi="Calibri"/>
          <w:sz w:val="22"/>
          <w:szCs w:val="22"/>
        </w:rPr>
        <w:t>2</w:t>
      </w:r>
      <w:r w:rsidRPr="00CE055A">
        <w:rPr>
          <w:rFonts w:ascii="Calibri" w:hAnsi="Calibri"/>
          <w:sz w:val="22"/>
          <w:szCs w:val="22"/>
        </w:rPr>
        <w:t xml:space="preserve"> bude stanovena</w:t>
      </w:r>
      <w:r w:rsidRPr="004A6423">
        <w:rPr>
          <w:rFonts w:ascii="Calibri" w:hAnsi="Calibri"/>
          <w:sz w:val="22"/>
          <w:szCs w:val="22"/>
        </w:rPr>
        <w:t xml:space="preserve"> v</w:t>
      </w:r>
      <w:r w:rsidR="00B2349F">
        <w:rPr>
          <w:rFonts w:ascii="Calibri" w:hAnsi="Calibri"/>
          <w:sz w:val="22"/>
          <w:szCs w:val="22"/>
        </w:rPr>
        <w:t>e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B2349F">
        <w:rPr>
          <w:rFonts w:ascii="Calibri" w:hAnsi="Calibri"/>
          <w:sz w:val="22"/>
          <w:szCs w:val="22"/>
        </w:rPr>
        <w:t>zvláštní příkazní</w:t>
      </w:r>
      <w:r w:rsidR="00B2349F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smlouvě </w:t>
      </w:r>
      <w:r w:rsidR="00CE24B3" w:rsidRPr="00CE24B3">
        <w:rPr>
          <w:rFonts w:ascii="Calibri" w:hAnsi="Calibri"/>
          <w:sz w:val="22"/>
          <w:szCs w:val="22"/>
        </w:rPr>
        <w:t xml:space="preserve">(o </w:t>
      </w:r>
      <w:r w:rsidR="00CE24B3" w:rsidRPr="00AA10CF">
        <w:rPr>
          <w:rFonts w:ascii="Calibri" w:hAnsi="Calibri"/>
          <w:sz w:val="22"/>
          <w:szCs w:val="22"/>
        </w:rPr>
        <w:t>obstarávání dodávek a služeb při správě nemovitostí</w:t>
      </w:r>
      <w:r w:rsidR="00CE24B3" w:rsidRPr="00CE24B3">
        <w:rPr>
          <w:rFonts w:ascii="Calibri" w:hAnsi="Calibri"/>
          <w:sz w:val="22"/>
          <w:szCs w:val="22"/>
        </w:rPr>
        <w:t xml:space="preserve">) </w:t>
      </w:r>
      <w:r w:rsidRPr="004A6423">
        <w:rPr>
          <w:rFonts w:ascii="Calibri" w:hAnsi="Calibri"/>
          <w:sz w:val="22"/>
          <w:szCs w:val="22"/>
        </w:rPr>
        <w:t>uzavřen</w:t>
      </w:r>
      <w:r w:rsidR="00CD0109">
        <w:rPr>
          <w:rFonts w:ascii="Calibri" w:hAnsi="Calibri"/>
          <w:sz w:val="22"/>
          <w:szCs w:val="22"/>
        </w:rPr>
        <w:t>é</w:t>
      </w:r>
      <w:r w:rsidRPr="004A6423">
        <w:rPr>
          <w:rFonts w:ascii="Calibri" w:hAnsi="Calibri"/>
          <w:sz w:val="22"/>
          <w:szCs w:val="22"/>
        </w:rPr>
        <w:t xml:space="preserve"> mezi Správcem a </w:t>
      </w:r>
      <w:r w:rsidR="00443799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</w:rPr>
        <w:t xml:space="preserve">.  </w:t>
      </w:r>
      <w:r w:rsidR="00CD0109">
        <w:rPr>
          <w:rFonts w:ascii="Calibri" w:hAnsi="Calibri"/>
          <w:sz w:val="22"/>
          <w:szCs w:val="22"/>
        </w:rPr>
        <w:t xml:space="preserve"> </w:t>
      </w:r>
    </w:p>
    <w:p w:rsidR="00014B56" w:rsidRPr="004A6423" w:rsidRDefault="00014B56" w:rsidP="00014B56">
      <w:pPr>
        <w:ind w:left="709"/>
        <w:jc w:val="both"/>
        <w:rPr>
          <w:rFonts w:ascii="Calibri" w:hAnsi="Calibri"/>
          <w:sz w:val="22"/>
          <w:szCs w:val="22"/>
        </w:rPr>
      </w:pPr>
    </w:p>
    <w:p w:rsidR="00021214" w:rsidRPr="002F054E" w:rsidRDefault="00014B5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Za další činnosti v souladu s </w:t>
      </w:r>
      <w:r w:rsidRPr="00687C6F">
        <w:rPr>
          <w:rFonts w:ascii="Calibri" w:hAnsi="Calibri"/>
          <w:sz w:val="22"/>
          <w:szCs w:val="22"/>
        </w:rPr>
        <w:t xml:space="preserve">čl. </w:t>
      </w:r>
      <w:r w:rsidR="002F054E" w:rsidRPr="00687C6F">
        <w:rPr>
          <w:rFonts w:ascii="Calibri" w:hAnsi="Calibri"/>
          <w:sz w:val="22"/>
          <w:szCs w:val="22"/>
        </w:rPr>
        <w:t>IV</w:t>
      </w:r>
      <w:r w:rsidRPr="004A6423">
        <w:rPr>
          <w:rFonts w:ascii="Calibri" w:hAnsi="Calibri"/>
          <w:sz w:val="22"/>
          <w:szCs w:val="22"/>
        </w:rPr>
        <w:t xml:space="preserve"> této smlouvy bude </w:t>
      </w:r>
      <w:r w:rsidR="00443799" w:rsidRPr="004A6423">
        <w:rPr>
          <w:rFonts w:ascii="Calibri" w:hAnsi="Calibri"/>
          <w:sz w:val="22"/>
          <w:szCs w:val="22"/>
        </w:rPr>
        <w:t xml:space="preserve">Městská část </w:t>
      </w:r>
      <w:r w:rsidRPr="004A6423">
        <w:rPr>
          <w:rFonts w:ascii="Calibri" w:hAnsi="Calibri"/>
          <w:sz w:val="22"/>
          <w:szCs w:val="22"/>
        </w:rPr>
        <w:t>platit Správci odměnu v souladu s </w:t>
      </w:r>
      <w:r w:rsidRPr="00687C6F">
        <w:rPr>
          <w:rFonts w:ascii="Calibri" w:hAnsi="Calibri"/>
          <w:sz w:val="22"/>
          <w:szCs w:val="22"/>
        </w:rPr>
        <w:t>Přílohou č. 4</w:t>
      </w:r>
      <w:r w:rsidRPr="004A6423">
        <w:rPr>
          <w:rFonts w:ascii="Calibri" w:hAnsi="Calibri"/>
          <w:sz w:val="22"/>
          <w:szCs w:val="22"/>
        </w:rPr>
        <w:t xml:space="preserve"> této smlouvy. K uvedené odměně bude připočtena DPH v zákonem stanovené výši</w:t>
      </w:r>
      <w:r w:rsidR="00021214">
        <w:rPr>
          <w:rFonts w:ascii="Calibri" w:hAnsi="Calibri"/>
          <w:sz w:val="22"/>
          <w:szCs w:val="22"/>
        </w:rPr>
        <w:t xml:space="preserve">, </w:t>
      </w:r>
      <w:r w:rsidR="00021214" w:rsidRPr="00B2349F">
        <w:rPr>
          <w:rFonts w:ascii="Calibri" w:hAnsi="Calibri"/>
          <w:sz w:val="22"/>
          <w:szCs w:val="22"/>
        </w:rPr>
        <w:t>pokud bude Správce jejím plátcem.</w:t>
      </w:r>
      <w:r w:rsidR="00021214" w:rsidRPr="002F054E">
        <w:rPr>
          <w:rFonts w:ascii="Calibri" w:hAnsi="Calibri"/>
          <w:sz w:val="22"/>
          <w:szCs w:val="22"/>
        </w:rPr>
        <w:t xml:space="preserve"> </w:t>
      </w:r>
    </w:p>
    <w:p w:rsidR="00014B56" w:rsidRPr="004A6423" w:rsidRDefault="00014B56" w:rsidP="00395FDA">
      <w:pPr>
        <w:ind w:left="4"/>
        <w:jc w:val="both"/>
        <w:rPr>
          <w:rFonts w:ascii="Calibri" w:hAnsi="Calibri"/>
          <w:sz w:val="22"/>
          <w:szCs w:val="22"/>
        </w:rPr>
      </w:pPr>
    </w:p>
    <w:p w:rsidR="00014B56" w:rsidRPr="004A6423" w:rsidRDefault="002C05B4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 účely DPH se dílčí měsíční plnění považuje uskutečněné k prvnímu dni daného kalendářního měsíce</w:t>
      </w:r>
      <w:r w:rsidR="00014B56" w:rsidRPr="004A6423">
        <w:rPr>
          <w:rFonts w:ascii="Calibri" w:hAnsi="Calibri"/>
          <w:sz w:val="22"/>
          <w:szCs w:val="22"/>
        </w:rPr>
        <w:t>.</w:t>
      </w:r>
    </w:p>
    <w:p w:rsidR="00014B56" w:rsidRPr="004A6423" w:rsidRDefault="00014B56" w:rsidP="00014B56">
      <w:pPr>
        <w:ind w:left="709"/>
        <w:jc w:val="both"/>
        <w:rPr>
          <w:rFonts w:ascii="Calibri" w:hAnsi="Calibri"/>
          <w:sz w:val="22"/>
          <w:szCs w:val="22"/>
        </w:rPr>
      </w:pPr>
    </w:p>
    <w:p w:rsidR="00014B56" w:rsidRPr="004A6423" w:rsidRDefault="00014B5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Splatnost každé </w:t>
      </w:r>
      <w:r w:rsidR="00562C7A">
        <w:rPr>
          <w:rFonts w:ascii="Calibri" w:hAnsi="Calibri"/>
          <w:sz w:val="22"/>
          <w:szCs w:val="22"/>
        </w:rPr>
        <w:t xml:space="preserve">doručené </w:t>
      </w:r>
      <w:r w:rsidRPr="004A6423">
        <w:rPr>
          <w:rFonts w:ascii="Calibri" w:hAnsi="Calibri"/>
          <w:sz w:val="22"/>
          <w:szCs w:val="22"/>
        </w:rPr>
        <w:t xml:space="preserve">faktury je </w:t>
      </w:r>
      <w:r w:rsidR="002C05B4">
        <w:rPr>
          <w:rFonts w:ascii="Calibri" w:hAnsi="Calibri"/>
          <w:sz w:val="22"/>
          <w:szCs w:val="22"/>
        </w:rPr>
        <w:t>nejpozději 10</w:t>
      </w:r>
      <w:r w:rsidR="002C05B4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 xml:space="preserve">dnů </w:t>
      </w:r>
      <w:r w:rsidR="002C05B4">
        <w:rPr>
          <w:rFonts w:ascii="Calibri" w:hAnsi="Calibri"/>
          <w:sz w:val="22"/>
          <w:szCs w:val="22"/>
        </w:rPr>
        <w:t>po skončení daného kalendářního měsíce</w:t>
      </w:r>
      <w:r w:rsidRPr="004A6423">
        <w:rPr>
          <w:rFonts w:ascii="Calibri" w:hAnsi="Calibri"/>
          <w:sz w:val="22"/>
          <w:szCs w:val="22"/>
        </w:rPr>
        <w:t xml:space="preserve">. Doručením se rozumí zaslání faktury v její elektronické podobě se zaručeným el. podpisem nebo datovou schránkou s potvrzením o jejím přijetí ze strany </w:t>
      </w:r>
      <w:r w:rsidR="00443799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 xml:space="preserve">.    </w:t>
      </w:r>
      <w:r w:rsidR="00443799" w:rsidRPr="004A6423">
        <w:rPr>
          <w:rFonts w:ascii="Calibri" w:hAnsi="Calibri"/>
          <w:sz w:val="22"/>
          <w:szCs w:val="22"/>
        </w:rPr>
        <w:t xml:space="preserve"> </w:t>
      </w:r>
    </w:p>
    <w:p w:rsidR="00014B56" w:rsidRPr="004A6423" w:rsidRDefault="00014B56" w:rsidP="00014B56">
      <w:pPr>
        <w:ind w:left="709"/>
        <w:jc w:val="both"/>
        <w:rPr>
          <w:rFonts w:ascii="Calibri" w:hAnsi="Calibri"/>
          <w:sz w:val="22"/>
          <w:szCs w:val="22"/>
        </w:rPr>
      </w:pPr>
    </w:p>
    <w:p w:rsidR="00014B56" w:rsidRPr="004A6423" w:rsidRDefault="00014B56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Každá vystavená faktura musí splňovat náležitosti daňového dokladu dle platných právních předpisů. V opačném případě bude Správce vyzván </w:t>
      </w:r>
      <w:r w:rsidR="00443799" w:rsidRPr="004A6423">
        <w:rPr>
          <w:rFonts w:ascii="Calibri" w:hAnsi="Calibri"/>
          <w:sz w:val="22"/>
          <w:szCs w:val="22"/>
        </w:rPr>
        <w:t xml:space="preserve">Městskou částí </w:t>
      </w:r>
      <w:r w:rsidRPr="004A6423">
        <w:rPr>
          <w:rFonts w:ascii="Calibri" w:hAnsi="Calibri"/>
          <w:sz w:val="22"/>
          <w:szCs w:val="22"/>
        </w:rPr>
        <w:t>k její opravě či doplnění</w:t>
      </w:r>
      <w:r w:rsidR="003F3806">
        <w:rPr>
          <w:rFonts w:ascii="Calibri" w:hAnsi="Calibri"/>
          <w:sz w:val="22"/>
          <w:szCs w:val="22"/>
        </w:rPr>
        <w:t>,</w:t>
      </w:r>
      <w:r w:rsidRPr="004A6423">
        <w:rPr>
          <w:rFonts w:ascii="Calibri" w:hAnsi="Calibri"/>
          <w:sz w:val="22"/>
          <w:szCs w:val="22"/>
        </w:rPr>
        <w:t xml:space="preserve"> a </w:t>
      </w:r>
      <w:r w:rsidR="00562C7A">
        <w:rPr>
          <w:rFonts w:ascii="Calibri" w:hAnsi="Calibri"/>
          <w:sz w:val="22"/>
          <w:szCs w:val="22"/>
        </w:rPr>
        <w:t xml:space="preserve">v případě, že  opravená faktura není doručena tak, aby do její splatnosti zbývalo alespoň 10 dní, stanoví se její splatnost </w:t>
      </w:r>
      <w:r w:rsidR="008B3897">
        <w:rPr>
          <w:rFonts w:ascii="Calibri" w:hAnsi="Calibri"/>
          <w:sz w:val="22"/>
          <w:szCs w:val="22"/>
        </w:rPr>
        <w:t xml:space="preserve">k 10. dni </w:t>
      </w:r>
      <w:r w:rsidR="00562C7A">
        <w:rPr>
          <w:rFonts w:ascii="Calibri" w:hAnsi="Calibri"/>
          <w:sz w:val="22"/>
          <w:szCs w:val="22"/>
        </w:rPr>
        <w:t xml:space="preserve">od </w:t>
      </w:r>
      <w:r w:rsidRPr="004A6423">
        <w:rPr>
          <w:rFonts w:ascii="Calibri" w:hAnsi="Calibri"/>
          <w:sz w:val="22"/>
          <w:szCs w:val="22"/>
        </w:rPr>
        <w:t xml:space="preserve">jejího náhradního doručení </w:t>
      </w:r>
      <w:r w:rsidR="00443799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</w:rPr>
        <w:t xml:space="preserve">. </w:t>
      </w:r>
      <w:r w:rsidR="00443799" w:rsidRPr="004A6423">
        <w:rPr>
          <w:rFonts w:ascii="Calibri" w:hAnsi="Calibri"/>
          <w:sz w:val="22"/>
          <w:szCs w:val="22"/>
        </w:rPr>
        <w:t xml:space="preserve"> </w:t>
      </w:r>
      <w:r w:rsidR="00B36D55" w:rsidRPr="004A6423">
        <w:rPr>
          <w:rFonts w:ascii="Calibri" w:hAnsi="Calibri"/>
          <w:sz w:val="22"/>
          <w:szCs w:val="22"/>
        </w:rPr>
        <w:t xml:space="preserve"> </w:t>
      </w:r>
    </w:p>
    <w:p w:rsidR="00B2349F" w:rsidRDefault="00B2349F">
      <w:pPr>
        <w:rPr>
          <w:rFonts w:ascii="Calibri" w:hAnsi="Calibri"/>
          <w:b/>
          <w:sz w:val="22"/>
          <w:szCs w:val="22"/>
        </w:rPr>
      </w:pPr>
    </w:p>
    <w:p w:rsidR="00A366C6" w:rsidRPr="004A6423" w:rsidRDefault="00A366C6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 xml:space="preserve">Povinnosti </w:t>
      </w:r>
      <w:r w:rsidR="00DC6946" w:rsidRPr="004A6423">
        <w:rPr>
          <w:rFonts w:ascii="Calibri" w:hAnsi="Calibri"/>
          <w:b/>
          <w:sz w:val="22"/>
          <w:szCs w:val="22"/>
        </w:rPr>
        <w:t xml:space="preserve">Městské části </w:t>
      </w:r>
    </w:p>
    <w:p w:rsidR="000A657B" w:rsidRPr="004A6423" w:rsidRDefault="000A657B" w:rsidP="000A657B">
      <w:pPr>
        <w:pStyle w:val="Odstavecseseznamem1"/>
        <w:rPr>
          <w:rFonts w:ascii="Calibri" w:hAnsi="Calibri"/>
          <w:sz w:val="22"/>
          <w:szCs w:val="22"/>
        </w:rPr>
      </w:pPr>
    </w:p>
    <w:p w:rsidR="00B36D55" w:rsidRPr="004A6423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Městská část je povinna hradit odměnu Správci dle </w:t>
      </w:r>
      <w:r w:rsidR="00567067" w:rsidRPr="00687C6F">
        <w:rPr>
          <w:rFonts w:ascii="Calibri" w:hAnsi="Calibri"/>
          <w:sz w:val="22"/>
          <w:szCs w:val="22"/>
        </w:rPr>
        <w:t xml:space="preserve">čl. </w:t>
      </w:r>
      <w:r w:rsidRPr="00687C6F">
        <w:rPr>
          <w:rFonts w:ascii="Calibri" w:hAnsi="Calibri"/>
          <w:sz w:val="22"/>
          <w:szCs w:val="22"/>
        </w:rPr>
        <w:t>V</w:t>
      </w:r>
      <w:r w:rsidRPr="004A6423">
        <w:rPr>
          <w:rFonts w:ascii="Calibri" w:hAnsi="Calibri"/>
          <w:sz w:val="22"/>
          <w:szCs w:val="22"/>
        </w:rPr>
        <w:t xml:space="preserve"> této smlouvy</w:t>
      </w:r>
      <w:r w:rsidR="0057014C">
        <w:rPr>
          <w:rFonts w:ascii="Calibri" w:hAnsi="Calibri"/>
          <w:sz w:val="22"/>
          <w:szCs w:val="22"/>
        </w:rPr>
        <w:t xml:space="preserve"> a dále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57014C">
        <w:rPr>
          <w:rFonts w:ascii="Calibri" w:hAnsi="Calibri"/>
          <w:sz w:val="22"/>
          <w:szCs w:val="22"/>
        </w:rPr>
        <w:t xml:space="preserve">veškeré </w:t>
      </w:r>
      <w:r w:rsidRPr="004A6423">
        <w:rPr>
          <w:rFonts w:ascii="Calibri" w:hAnsi="Calibri"/>
          <w:sz w:val="22"/>
          <w:szCs w:val="22"/>
        </w:rPr>
        <w:t>částky schválené Městskou částí v</w:t>
      </w:r>
      <w:r w:rsidR="0057014C">
        <w:rPr>
          <w:rFonts w:ascii="Calibri" w:hAnsi="Calibri"/>
          <w:sz w:val="22"/>
          <w:szCs w:val="22"/>
        </w:rPr>
        <w:t xml:space="preserve"> rámci </w:t>
      </w:r>
      <w:r w:rsidRPr="004A6423">
        <w:rPr>
          <w:rFonts w:ascii="Calibri" w:hAnsi="Calibri"/>
          <w:sz w:val="22"/>
          <w:szCs w:val="22"/>
        </w:rPr>
        <w:t>rozpočtu</w:t>
      </w:r>
      <w:r w:rsidR="0057014C">
        <w:rPr>
          <w:rFonts w:ascii="Calibri" w:hAnsi="Calibri"/>
          <w:sz w:val="22"/>
          <w:szCs w:val="22"/>
        </w:rPr>
        <w:t xml:space="preserve"> (finančním plánu)</w:t>
      </w:r>
      <w:r w:rsidRPr="004A6423">
        <w:rPr>
          <w:rFonts w:ascii="Calibri" w:hAnsi="Calibri"/>
          <w:sz w:val="22"/>
          <w:szCs w:val="22"/>
        </w:rPr>
        <w:t xml:space="preserve"> na </w:t>
      </w:r>
      <w:r w:rsidR="0057014C">
        <w:rPr>
          <w:rFonts w:ascii="Calibri" w:hAnsi="Calibri"/>
          <w:sz w:val="22"/>
          <w:szCs w:val="22"/>
        </w:rPr>
        <w:t>dané</w:t>
      </w:r>
      <w:r w:rsidR="0057014C"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</w:rPr>
        <w:t>období</w:t>
      </w:r>
      <w:r w:rsidR="0057014C">
        <w:rPr>
          <w:rFonts w:ascii="Calibri" w:hAnsi="Calibri"/>
          <w:sz w:val="22"/>
          <w:szCs w:val="22"/>
        </w:rPr>
        <w:t xml:space="preserve">, </w:t>
      </w:r>
      <w:r w:rsidRPr="004A6423">
        <w:rPr>
          <w:rFonts w:ascii="Calibri" w:hAnsi="Calibri"/>
          <w:sz w:val="22"/>
          <w:szCs w:val="22"/>
        </w:rPr>
        <w:t>včetně příspěvků do příslušných fondů</w:t>
      </w:r>
      <w:r w:rsidR="0057014C">
        <w:rPr>
          <w:rFonts w:ascii="Calibri" w:hAnsi="Calibri"/>
          <w:sz w:val="22"/>
          <w:szCs w:val="22"/>
        </w:rPr>
        <w:t xml:space="preserve"> SVJ a </w:t>
      </w:r>
      <w:r w:rsidRPr="004A6423">
        <w:rPr>
          <w:rFonts w:ascii="Calibri" w:hAnsi="Calibri"/>
          <w:sz w:val="22"/>
          <w:szCs w:val="22"/>
        </w:rPr>
        <w:t>vešker</w:t>
      </w:r>
      <w:r w:rsidR="0057014C">
        <w:rPr>
          <w:rFonts w:ascii="Calibri" w:hAnsi="Calibri"/>
          <w:sz w:val="22"/>
          <w:szCs w:val="22"/>
        </w:rPr>
        <w:t>ých</w:t>
      </w:r>
      <w:r w:rsidRPr="004A6423">
        <w:rPr>
          <w:rFonts w:ascii="Calibri" w:hAnsi="Calibri"/>
          <w:sz w:val="22"/>
          <w:szCs w:val="22"/>
        </w:rPr>
        <w:t xml:space="preserve"> dan</w:t>
      </w:r>
      <w:r w:rsidR="0057014C">
        <w:rPr>
          <w:rFonts w:ascii="Calibri" w:hAnsi="Calibri"/>
          <w:sz w:val="22"/>
          <w:szCs w:val="22"/>
        </w:rPr>
        <w:t>í</w:t>
      </w:r>
      <w:r w:rsidRPr="004A6423">
        <w:rPr>
          <w:rFonts w:ascii="Calibri" w:hAnsi="Calibri"/>
          <w:sz w:val="22"/>
          <w:szCs w:val="22"/>
        </w:rPr>
        <w:t xml:space="preserve"> a poplatk</w:t>
      </w:r>
      <w:r w:rsidR="0057014C">
        <w:rPr>
          <w:rFonts w:ascii="Calibri" w:hAnsi="Calibri"/>
          <w:sz w:val="22"/>
          <w:szCs w:val="22"/>
        </w:rPr>
        <w:t>ů</w:t>
      </w:r>
      <w:r w:rsidRPr="004A6423">
        <w:rPr>
          <w:rFonts w:ascii="Calibri" w:hAnsi="Calibri"/>
          <w:sz w:val="22"/>
          <w:szCs w:val="22"/>
        </w:rPr>
        <w:t xml:space="preserve"> vztahující se k Nemovitostem.  </w:t>
      </w:r>
    </w:p>
    <w:p w:rsidR="00B36D55" w:rsidRPr="004A6423" w:rsidRDefault="00B36D55" w:rsidP="00B36D55">
      <w:pPr>
        <w:ind w:left="709"/>
        <w:jc w:val="both"/>
        <w:rPr>
          <w:rFonts w:ascii="Calibri" w:hAnsi="Calibri"/>
          <w:sz w:val="22"/>
          <w:szCs w:val="22"/>
        </w:rPr>
      </w:pPr>
    </w:p>
    <w:p w:rsidR="00B36D55" w:rsidRPr="004A6423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se zavazuje zajistit potřebnou součinnost pro realizaci činností dle této smlouvy, zejména předat Správci včas všechny nezbytné dokumenty, věci a informace týkající se Nemovitostí, které jsou nutné k realizaci činností dle této smlouvy</w:t>
      </w:r>
      <w:r w:rsidR="00931BD7">
        <w:rPr>
          <w:rFonts w:ascii="Calibri" w:hAnsi="Calibri"/>
          <w:sz w:val="22"/>
          <w:szCs w:val="22"/>
          <w:lang w:eastAsia="en-US"/>
        </w:rPr>
        <w:t>. Z</w:t>
      </w:r>
      <w:r w:rsidRPr="004A6423">
        <w:rPr>
          <w:rFonts w:ascii="Calibri" w:hAnsi="Calibri"/>
          <w:sz w:val="22"/>
          <w:szCs w:val="22"/>
          <w:lang w:eastAsia="en-US"/>
        </w:rPr>
        <w:t xml:space="preserve">ejména se zavazuje předat Správci písemným předávacím protokolem </w:t>
      </w:r>
      <w:r w:rsidR="00931BD7">
        <w:rPr>
          <w:rFonts w:ascii="Calibri" w:hAnsi="Calibri"/>
          <w:sz w:val="22"/>
          <w:szCs w:val="22"/>
          <w:lang w:eastAsia="en-US"/>
        </w:rPr>
        <w:t>po</w:t>
      </w:r>
      <w:r w:rsidR="00931BD7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podpisu této smlouvy, nejpozději však do </w:t>
      </w:r>
      <w:r w:rsidR="00931BD7">
        <w:rPr>
          <w:rFonts w:ascii="Calibri" w:hAnsi="Calibri"/>
          <w:sz w:val="22"/>
          <w:szCs w:val="22"/>
          <w:lang w:eastAsia="en-US"/>
        </w:rPr>
        <w:t>30 dní před počátkem poskytování služeb dle této smlouvy</w:t>
      </w:r>
      <w:r w:rsidRPr="004A6423">
        <w:rPr>
          <w:rFonts w:ascii="Calibri" w:hAnsi="Calibri"/>
          <w:sz w:val="22"/>
          <w:szCs w:val="22"/>
          <w:lang w:eastAsia="en-US"/>
        </w:rPr>
        <w:t xml:space="preserve">, </w:t>
      </w:r>
      <w:r w:rsidR="00CF75BF" w:rsidRPr="00687C6F">
        <w:rPr>
          <w:rFonts w:ascii="Calibri" w:hAnsi="Calibri"/>
          <w:sz w:val="22"/>
          <w:szCs w:val="22"/>
          <w:lang w:eastAsia="en-US"/>
        </w:rPr>
        <w:t xml:space="preserve">kopie </w:t>
      </w:r>
      <w:r w:rsidRPr="00687C6F">
        <w:rPr>
          <w:rFonts w:ascii="Calibri" w:hAnsi="Calibri"/>
          <w:sz w:val="22"/>
          <w:szCs w:val="22"/>
          <w:lang w:eastAsia="en-US"/>
        </w:rPr>
        <w:t>nájemní</w:t>
      </w:r>
      <w:r w:rsidR="00CF75BF" w:rsidRPr="00687C6F">
        <w:rPr>
          <w:rFonts w:ascii="Calibri" w:hAnsi="Calibri"/>
          <w:sz w:val="22"/>
          <w:szCs w:val="22"/>
          <w:lang w:eastAsia="en-US"/>
        </w:rPr>
        <w:t>ch</w:t>
      </w:r>
      <w:r w:rsidRPr="00687C6F">
        <w:rPr>
          <w:rFonts w:ascii="Calibri" w:hAnsi="Calibri"/>
          <w:sz w:val="22"/>
          <w:szCs w:val="22"/>
          <w:lang w:eastAsia="en-US"/>
        </w:rPr>
        <w:t xml:space="preserve"> smluv </w:t>
      </w:r>
      <w:r w:rsidRPr="004A6423">
        <w:rPr>
          <w:rFonts w:ascii="Calibri" w:hAnsi="Calibri"/>
          <w:sz w:val="22"/>
          <w:szCs w:val="22"/>
          <w:lang w:eastAsia="en-US"/>
        </w:rPr>
        <w:t>týkající</w:t>
      </w:r>
      <w:r w:rsidR="00CF75BF">
        <w:rPr>
          <w:rFonts w:ascii="Calibri" w:hAnsi="Calibri"/>
          <w:sz w:val="22"/>
          <w:szCs w:val="22"/>
          <w:lang w:eastAsia="en-US"/>
        </w:rPr>
        <w:t>ch</w:t>
      </w:r>
      <w:r w:rsidRPr="004A6423">
        <w:rPr>
          <w:rFonts w:ascii="Calibri" w:hAnsi="Calibri"/>
          <w:sz w:val="22"/>
          <w:szCs w:val="22"/>
          <w:lang w:eastAsia="en-US"/>
        </w:rPr>
        <w:t xml:space="preserve"> se všech jednotek, které budou k uvedenému datu platné a účinné.  </w:t>
      </w:r>
    </w:p>
    <w:p w:rsidR="00B36D55" w:rsidRPr="004A6423" w:rsidRDefault="00B36D55" w:rsidP="00B36D55">
      <w:pPr>
        <w:ind w:left="709"/>
        <w:jc w:val="both"/>
        <w:rPr>
          <w:rFonts w:ascii="Calibri" w:hAnsi="Calibri"/>
          <w:sz w:val="22"/>
          <w:szCs w:val="22"/>
        </w:rPr>
      </w:pPr>
    </w:p>
    <w:p w:rsidR="00B36D55" w:rsidRPr="004A6423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se zavazuje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informovat průběžně Správce o všech skutečnostech podstatných pro řádné plnění této smlouvy, zejména řádně a včas předávat Správci všechny uzavřené nájemní smlouvy týkající se všech jednotek. Smluvní strany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sjednávají, že </w:t>
      </w: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bude předávat Správci kopie smluv dle předchozí věty nejpozději tři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pracovní dny přede dnem jejich účinnosti.   </w:t>
      </w:r>
    </w:p>
    <w:p w:rsidR="00B36D55" w:rsidRPr="004A6423" w:rsidRDefault="00B36D55" w:rsidP="00B36D55">
      <w:pPr>
        <w:ind w:left="709"/>
        <w:jc w:val="both"/>
        <w:rPr>
          <w:rFonts w:ascii="Calibri" w:hAnsi="Calibri"/>
          <w:sz w:val="22"/>
          <w:szCs w:val="22"/>
        </w:rPr>
      </w:pPr>
    </w:p>
    <w:p w:rsidR="000A657B" w:rsidRPr="004A6423" w:rsidRDefault="0096119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Pokud to nezbytně vyžadují úpravy, provoz a opravy </w:t>
      </w:r>
      <w:r w:rsidR="00133F02" w:rsidRPr="004A6423">
        <w:rPr>
          <w:rFonts w:ascii="Calibri" w:hAnsi="Calibri"/>
          <w:sz w:val="22"/>
          <w:szCs w:val="22"/>
        </w:rPr>
        <w:t>j</w:t>
      </w:r>
      <w:r w:rsidRPr="004A6423">
        <w:rPr>
          <w:rFonts w:ascii="Calibri" w:hAnsi="Calibri"/>
          <w:sz w:val="22"/>
          <w:szCs w:val="22"/>
        </w:rPr>
        <w:t xml:space="preserve">ednotek, popřípadě </w:t>
      </w:r>
      <w:r w:rsidR="00133F02" w:rsidRPr="004A6423">
        <w:rPr>
          <w:rFonts w:ascii="Calibri" w:hAnsi="Calibri"/>
          <w:sz w:val="22"/>
          <w:szCs w:val="22"/>
        </w:rPr>
        <w:t>domů</w:t>
      </w:r>
      <w:r w:rsidRPr="004A6423">
        <w:rPr>
          <w:rFonts w:ascii="Calibri" w:hAnsi="Calibri"/>
          <w:sz w:val="22"/>
          <w:szCs w:val="22"/>
        </w:rPr>
        <w:t xml:space="preserve"> jako celku, je </w:t>
      </w:r>
      <w:r w:rsidR="00802EDC" w:rsidRPr="004A6423">
        <w:rPr>
          <w:rFonts w:ascii="Calibri" w:hAnsi="Calibri"/>
          <w:sz w:val="22"/>
          <w:szCs w:val="22"/>
        </w:rPr>
        <w:t>Městská část povinna</w:t>
      </w:r>
      <w:r w:rsidRPr="004A6423">
        <w:rPr>
          <w:rFonts w:ascii="Calibri" w:hAnsi="Calibri"/>
          <w:sz w:val="22"/>
          <w:szCs w:val="22"/>
        </w:rPr>
        <w:t xml:space="preserve"> zajistit </w:t>
      </w:r>
      <w:r w:rsidR="00133F02" w:rsidRPr="004A6423">
        <w:rPr>
          <w:rFonts w:ascii="Calibri" w:hAnsi="Calibri"/>
          <w:sz w:val="22"/>
          <w:szCs w:val="22"/>
        </w:rPr>
        <w:t xml:space="preserve">Správci </w:t>
      </w:r>
      <w:r w:rsidRPr="004A6423">
        <w:rPr>
          <w:rFonts w:ascii="Calibri" w:hAnsi="Calibri"/>
          <w:sz w:val="22"/>
          <w:szCs w:val="22"/>
        </w:rPr>
        <w:t xml:space="preserve">přístup do </w:t>
      </w:r>
      <w:r w:rsidR="00133F02" w:rsidRPr="004A6423">
        <w:rPr>
          <w:rFonts w:ascii="Calibri" w:hAnsi="Calibri"/>
          <w:sz w:val="22"/>
          <w:szCs w:val="22"/>
        </w:rPr>
        <w:t>jednotek a domů.</w:t>
      </w:r>
      <w:r w:rsidRPr="004A6423">
        <w:rPr>
          <w:rFonts w:ascii="Calibri" w:hAnsi="Calibri"/>
          <w:sz w:val="22"/>
          <w:szCs w:val="22"/>
        </w:rPr>
        <w:t xml:space="preserve"> </w:t>
      </w:r>
      <w:r w:rsidR="00133F02" w:rsidRPr="004A6423">
        <w:rPr>
          <w:rFonts w:ascii="Calibri" w:hAnsi="Calibri"/>
          <w:sz w:val="22"/>
          <w:szCs w:val="22"/>
        </w:rPr>
        <w:t>V</w:t>
      </w:r>
      <w:r w:rsidRPr="004A6423">
        <w:rPr>
          <w:rFonts w:ascii="Calibri" w:hAnsi="Calibri"/>
          <w:sz w:val="22"/>
          <w:szCs w:val="22"/>
        </w:rPr>
        <w:t xml:space="preserve"> případě havárie se postupuje podle zákonných předpisů.</w:t>
      </w:r>
    </w:p>
    <w:p w:rsidR="00B36D55" w:rsidRPr="004A6423" w:rsidRDefault="00B36D55" w:rsidP="00B36D55">
      <w:pPr>
        <w:ind w:left="709"/>
        <w:jc w:val="both"/>
        <w:rPr>
          <w:rFonts w:ascii="Calibri" w:hAnsi="Calibri"/>
          <w:sz w:val="22"/>
          <w:szCs w:val="22"/>
        </w:rPr>
      </w:pPr>
    </w:p>
    <w:p w:rsidR="00B36D55" w:rsidRPr="004A6423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se zavazuje vystavit včas Správci písemně potřebné plné moci pro realizaci činností dle této</w:t>
      </w:r>
      <w:r w:rsidRPr="004A6423">
        <w:rPr>
          <w:rFonts w:ascii="Calibri" w:hAnsi="Calibri"/>
          <w:sz w:val="22"/>
          <w:szCs w:val="22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smlouvy.  </w:t>
      </w:r>
    </w:p>
    <w:p w:rsidR="00133F02" w:rsidRPr="004A6423" w:rsidRDefault="00133F02" w:rsidP="00133F02">
      <w:pPr>
        <w:ind w:left="709"/>
        <w:jc w:val="both"/>
        <w:rPr>
          <w:rFonts w:ascii="Calibri" w:hAnsi="Calibri"/>
          <w:sz w:val="22"/>
          <w:szCs w:val="22"/>
        </w:rPr>
      </w:pPr>
    </w:p>
    <w:p w:rsidR="00F14418" w:rsidRPr="004A6423" w:rsidRDefault="00802EDC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F14418" w:rsidRPr="004A6423">
        <w:rPr>
          <w:rFonts w:ascii="Calibri" w:hAnsi="Calibri"/>
          <w:sz w:val="22"/>
          <w:szCs w:val="22"/>
          <w:lang w:eastAsia="en-US"/>
        </w:rPr>
        <w:t>se zavazuje</w:t>
      </w:r>
      <w:r w:rsidR="00F14418" w:rsidRPr="004A6423">
        <w:rPr>
          <w:rFonts w:ascii="Calibri" w:hAnsi="Calibri"/>
          <w:sz w:val="22"/>
          <w:szCs w:val="22"/>
        </w:rPr>
        <w:t xml:space="preserve"> </w:t>
      </w:r>
      <w:r w:rsidR="00F14418" w:rsidRPr="004A6423">
        <w:rPr>
          <w:rFonts w:ascii="Calibri" w:hAnsi="Calibri"/>
          <w:sz w:val="22"/>
          <w:szCs w:val="22"/>
          <w:lang w:eastAsia="en-US"/>
        </w:rPr>
        <w:t>řádně a včas vykonávat svá oprávnění a plnit povinnosti vlastníka, které touto</w:t>
      </w:r>
      <w:r w:rsidR="00F14418" w:rsidRPr="004A6423">
        <w:rPr>
          <w:rFonts w:ascii="Calibri" w:hAnsi="Calibri"/>
          <w:sz w:val="22"/>
          <w:szCs w:val="22"/>
        </w:rPr>
        <w:t xml:space="preserve"> </w:t>
      </w:r>
      <w:r w:rsidR="00F14418" w:rsidRPr="004A6423">
        <w:rPr>
          <w:rFonts w:ascii="Calibri" w:hAnsi="Calibri"/>
          <w:sz w:val="22"/>
          <w:szCs w:val="22"/>
          <w:lang w:eastAsia="en-US"/>
        </w:rPr>
        <w:t xml:space="preserve">smlouvou a udělenou plnou mocí nesvěřil Správci. Pokud z povahy právního jednání vyplývá, že by jím mohla být dotčena činnost Správce, vyžádá si </w:t>
      </w: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F14418" w:rsidRPr="004A6423">
        <w:rPr>
          <w:rFonts w:ascii="Calibri" w:hAnsi="Calibri"/>
          <w:sz w:val="22"/>
          <w:szCs w:val="22"/>
          <w:lang w:eastAsia="en-US"/>
        </w:rPr>
        <w:t xml:space="preserve">vždy předem vyjádření Správce a při rozhodování k němu přihlédne. </w:t>
      </w:r>
      <w:r w:rsidRPr="004A6423">
        <w:rPr>
          <w:rFonts w:ascii="Calibri" w:hAnsi="Calibri"/>
          <w:sz w:val="22"/>
          <w:szCs w:val="22"/>
          <w:lang w:eastAsia="en-US"/>
        </w:rPr>
        <w:t xml:space="preserve">  </w:t>
      </w:r>
    </w:p>
    <w:p w:rsidR="00B11424" w:rsidRPr="004A6423" w:rsidRDefault="00B11424" w:rsidP="00B11424">
      <w:pPr>
        <w:ind w:left="709"/>
        <w:jc w:val="both"/>
        <w:rPr>
          <w:rFonts w:ascii="Calibri" w:hAnsi="Calibri"/>
          <w:sz w:val="22"/>
          <w:szCs w:val="22"/>
        </w:rPr>
      </w:pPr>
    </w:p>
    <w:p w:rsidR="009E24D3" w:rsidRPr="004A6423" w:rsidRDefault="00802EDC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B11424" w:rsidRPr="004A6423">
        <w:rPr>
          <w:rFonts w:ascii="Calibri" w:hAnsi="Calibri"/>
          <w:sz w:val="22"/>
          <w:szCs w:val="22"/>
          <w:lang w:eastAsia="en-US"/>
        </w:rPr>
        <w:t>se dále zavazuje</w:t>
      </w:r>
      <w:r w:rsidR="00B11424" w:rsidRPr="004A6423">
        <w:rPr>
          <w:rFonts w:ascii="Calibri" w:hAnsi="Calibri"/>
          <w:sz w:val="22"/>
          <w:szCs w:val="22"/>
        </w:rPr>
        <w:t xml:space="preserve"> </w:t>
      </w:r>
      <w:r w:rsidR="00B11424" w:rsidRPr="004A6423">
        <w:rPr>
          <w:rFonts w:ascii="Calibri" w:hAnsi="Calibri"/>
          <w:sz w:val="22"/>
          <w:szCs w:val="22"/>
          <w:lang w:eastAsia="en-US"/>
        </w:rPr>
        <w:t>na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písemnou výzvu </w:t>
      </w:r>
      <w:r w:rsidR="00B11424" w:rsidRPr="004A6423">
        <w:rPr>
          <w:rFonts w:ascii="Calibri" w:hAnsi="Calibri"/>
          <w:sz w:val="22"/>
          <w:szCs w:val="22"/>
          <w:lang w:eastAsia="en-US"/>
        </w:rPr>
        <w:t>Správce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(dopisem, e-mailem) předat své stanovisko nebo pokyn</w:t>
      </w:r>
      <w:r w:rsidR="00B11424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k dalšímu postupu k zajišťované záležitosti nad rámec běžného </w:t>
      </w:r>
      <w:r w:rsidR="00CE24B3">
        <w:rPr>
          <w:rFonts w:ascii="Calibri" w:hAnsi="Calibri"/>
          <w:sz w:val="22"/>
          <w:szCs w:val="22"/>
        </w:rPr>
        <w:t>výkonu</w:t>
      </w:r>
      <w:r w:rsidR="00CE24B3" w:rsidRPr="004A6423">
        <w:rPr>
          <w:rFonts w:ascii="Calibri" w:hAnsi="Calibri"/>
          <w:sz w:val="22"/>
          <w:szCs w:val="22"/>
        </w:rPr>
        <w:t xml:space="preserve"> </w:t>
      </w:r>
      <w:r w:rsidR="00B11424" w:rsidRPr="004A6423">
        <w:rPr>
          <w:rFonts w:ascii="Calibri" w:hAnsi="Calibri"/>
          <w:sz w:val="22"/>
          <w:szCs w:val="22"/>
        </w:rPr>
        <w:t xml:space="preserve">správy Nemovitostí 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ve lhůtě, kterou </w:t>
      </w:r>
      <w:r w:rsidR="00B11424" w:rsidRPr="004A6423">
        <w:rPr>
          <w:rFonts w:ascii="Calibri" w:hAnsi="Calibri"/>
          <w:sz w:val="22"/>
          <w:szCs w:val="22"/>
          <w:lang w:eastAsia="en-US"/>
        </w:rPr>
        <w:t>Správce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s ohledem na povahu záležitosti určí,</w:t>
      </w:r>
      <w:r w:rsidR="00B11424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nejpozději však do </w:t>
      </w:r>
      <w:r w:rsidR="00893A43" w:rsidRPr="004A6423">
        <w:rPr>
          <w:rFonts w:ascii="Calibri" w:hAnsi="Calibri"/>
          <w:sz w:val="22"/>
          <w:szCs w:val="22"/>
          <w:lang w:eastAsia="en-US"/>
        </w:rPr>
        <w:t>2</w:t>
      </w:r>
      <w:r w:rsidR="00B11424" w:rsidRPr="004A6423">
        <w:rPr>
          <w:rFonts w:ascii="Calibri" w:hAnsi="Calibri"/>
          <w:sz w:val="22"/>
          <w:szCs w:val="22"/>
          <w:lang w:eastAsia="en-US"/>
        </w:rPr>
        <w:t>0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pracovních dnů po doručení výzvy. V případě, že </w:t>
      </w: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nepředá </w:t>
      </w:r>
      <w:r w:rsidR="00B11424" w:rsidRPr="004A6423">
        <w:rPr>
          <w:rFonts w:ascii="Calibri" w:hAnsi="Calibri"/>
          <w:sz w:val="22"/>
          <w:szCs w:val="22"/>
          <w:lang w:eastAsia="en-US"/>
        </w:rPr>
        <w:t>Správci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své stanovisko či pokyn ve stanovené lhůtě, </w:t>
      </w:r>
      <w:r w:rsidR="00B11424" w:rsidRPr="004A6423">
        <w:rPr>
          <w:rFonts w:ascii="Calibri" w:hAnsi="Calibri"/>
          <w:sz w:val="22"/>
          <w:szCs w:val="22"/>
          <w:lang w:eastAsia="en-US"/>
        </w:rPr>
        <w:t>považuje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 se navržený postup</w:t>
      </w:r>
      <w:r w:rsidR="00B11424" w:rsidRPr="004A6423">
        <w:rPr>
          <w:rFonts w:ascii="Calibri" w:hAnsi="Calibri"/>
          <w:sz w:val="22"/>
          <w:szCs w:val="22"/>
          <w:lang w:eastAsia="en-US"/>
        </w:rPr>
        <w:t xml:space="preserve"> Správce </w:t>
      </w:r>
      <w:r w:rsidR="009E24D3" w:rsidRPr="004A6423">
        <w:rPr>
          <w:rFonts w:ascii="Calibri" w:hAnsi="Calibri"/>
          <w:sz w:val="22"/>
          <w:szCs w:val="22"/>
          <w:lang w:eastAsia="en-US"/>
        </w:rPr>
        <w:t xml:space="preserve">za </w:t>
      </w:r>
      <w:r w:rsidR="0062716E" w:rsidRPr="004A6423">
        <w:rPr>
          <w:rFonts w:ascii="Calibri" w:hAnsi="Calibri"/>
          <w:sz w:val="22"/>
          <w:szCs w:val="22"/>
          <w:lang w:eastAsia="en-US"/>
        </w:rPr>
        <w:t>ne</w:t>
      </w:r>
      <w:r w:rsidR="009E24D3" w:rsidRPr="004A6423">
        <w:rPr>
          <w:rFonts w:ascii="Calibri" w:hAnsi="Calibri"/>
          <w:sz w:val="22"/>
          <w:szCs w:val="22"/>
          <w:lang w:eastAsia="en-US"/>
        </w:rPr>
        <w:t>schválený.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F14418" w:rsidRPr="004A6423" w:rsidRDefault="00802EDC" w:rsidP="00F14418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B36D55" w:rsidRPr="004A6423" w:rsidRDefault="00B36D5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</w:rPr>
        <w:t xml:space="preserve">Z účtu Městské části, k němuž má Správce dispoziční oprávnění, může Městská část kdykoliv v průběhu trvání této smlouvy odčerpat přebytečné finanční prostředky pouze v případě, že to neohrozí výkon povinností a činnosti Správce dle této smlouvy. Správce je v takovém případě povinen akceptovat odčerpání finančních prostředků Městskou částí.  </w:t>
      </w:r>
    </w:p>
    <w:p w:rsidR="00014B56" w:rsidRPr="004A6423" w:rsidRDefault="00014B56" w:rsidP="0020460D">
      <w:pPr>
        <w:ind w:left="709"/>
        <w:jc w:val="both"/>
        <w:rPr>
          <w:rFonts w:ascii="Calibri" w:hAnsi="Calibri"/>
          <w:sz w:val="22"/>
          <w:szCs w:val="22"/>
        </w:rPr>
      </w:pPr>
    </w:p>
    <w:p w:rsidR="0020460D" w:rsidRPr="004A6423" w:rsidRDefault="004F5A5C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  <w:lang w:eastAsia="en-US"/>
        </w:rPr>
        <w:t xml:space="preserve">Ochrana osobních údajů </w:t>
      </w:r>
    </w:p>
    <w:p w:rsidR="004F5A5C" w:rsidRPr="004A6423" w:rsidRDefault="004F5A5C" w:rsidP="004F5A5C">
      <w:pPr>
        <w:ind w:left="1080"/>
        <w:rPr>
          <w:rFonts w:ascii="Calibri" w:hAnsi="Calibri"/>
          <w:b/>
          <w:sz w:val="22"/>
          <w:szCs w:val="22"/>
        </w:rPr>
      </w:pPr>
    </w:p>
    <w:p w:rsidR="004F5A5C" w:rsidRPr="004A6423" w:rsidRDefault="004F5A5C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Správce je povinen chránit veškeré osobní údaje vztahující se k nájemcům Nemovitostí</w:t>
      </w:r>
      <w:r w:rsidR="00F47928" w:rsidRPr="004A6423">
        <w:rPr>
          <w:rFonts w:ascii="Calibri" w:hAnsi="Calibri"/>
          <w:sz w:val="22"/>
          <w:szCs w:val="22"/>
        </w:rPr>
        <w:t>,</w:t>
      </w:r>
      <w:r w:rsidRPr="004A6423">
        <w:rPr>
          <w:rFonts w:ascii="Calibri" w:hAnsi="Calibri"/>
          <w:sz w:val="22"/>
          <w:szCs w:val="22"/>
        </w:rPr>
        <w:t xml:space="preserve"> poskytnuté mu ze strany Městské části, a to v souladu s povinnostmi správce údajů a zpracovatele dle zák. č. 101/2000 Sb., o ochraně osobních údajů, ve znění pozdějších předpisů.  </w:t>
      </w:r>
    </w:p>
    <w:p w:rsidR="004F5A5C" w:rsidRPr="004A6423" w:rsidRDefault="004F5A5C" w:rsidP="004F5A5C">
      <w:pPr>
        <w:ind w:left="709"/>
        <w:jc w:val="both"/>
        <w:rPr>
          <w:rFonts w:ascii="Calibri" w:hAnsi="Calibri"/>
          <w:sz w:val="22"/>
          <w:szCs w:val="22"/>
        </w:rPr>
      </w:pPr>
    </w:p>
    <w:p w:rsidR="004F5A5C" w:rsidRPr="004A6423" w:rsidRDefault="004F5A5C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V případě jakékoliv újmy vzniklé Městské části v důsledku porušení zákonných povinností Správce dle čl. </w:t>
      </w:r>
      <w:r w:rsidR="00C16DB8">
        <w:rPr>
          <w:rFonts w:ascii="Calibri" w:hAnsi="Calibri"/>
          <w:sz w:val="22"/>
          <w:szCs w:val="22"/>
        </w:rPr>
        <w:t>7.1</w:t>
      </w:r>
      <w:r w:rsidRPr="004A6423">
        <w:rPr>
          <w:rFonts w:ascii="Calibri" w:hAnsi="Calibri"/>
          <w:sz w:val="22"/>
          <w:szCs w:val="22"/>
        </w:rPr>
        <w:t xml:space="preserve"> je Správce povinen nahradit Městské části vzniklou újmu v plném rozsahu. </w:t>
      </w:r>
    </w:p>
    <w:p w:rsidR="004F5A5C" w:rsidRPr="004A6423" w:rsidRDefault="004F5A5C" w:rsidP="004F5A5C">
      <w:pPr>
        <w:ind w:left="709"/>
        <w:jc w:val="both"/>
        <w:rPr>
          <w:rFonts w:ascii="Calibri" w:hAnsi="Calibri"/>
          <w:sz w:val="22"/>
          <w:szCs w:val="22"/>
        </w:rPr>
      </w:pPr>
    </w:p>
    <w:p w:rsidR="004F5A5C" w:rsidRPr="004A6423" w:rsidRDefault="004F5A5C" w:rsidP="005D3899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  <w:lang w:eastAsia="en-US"/>
        </w:rPr>
        <w:t xml:space="preserve">Náhrada vzniklé újmy a smluvní pokuty  </w:t>
      </w:r>
    </w:p>
    <w:p w:rsidR="0020460D" w:rsidRPr="004A6423" w:rsidRDefault="0020460D" w:rsidP="0020460D">
      <w:pPr>
        <w:jc w:val="both"/>
        <w:rPr>
          <w:rFonts w:ascii="Calibri" w:hAnsi="Calibri"/>
          <w:sz w:val="22"/>
          <w:szCs w:val="22"/>
        </w:rPr>
      </w:pPr>
    </w:p>
    <w:p w:rsidR="000172B1" w:rsidRPr="004A6423" w:rsidRDefault="000172B1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>Poruší-li Správce svou smluvní povinnost tím, že neposkytuje smluvené služby řádně</w:t>
      </w:r>
      <w:r w:rsidR="00287B8C" w:rsidRPr="004A6423">
        <w:rPr>
          <w:rFonts w:ascii="Calibri" w:hAnsi="Calibri"/>
          <w:sz w:val="22"/>
          <w:szCs w:val="22"/>
        </w:rPr>
        <w:t xml:space="preserve"> a včas</w:t>
      </w:r>
      <w:r w:rsidRPr="004A6423">
        <w:rPr>
          <w:rFonts w:ascii="Calibri" w:hAnsi="Calibri"/>
          <w:sz w:val="22"/>
          <w:szCs w:val="22"/>
        </w:rPr>
        <w:t xml:space="preserve">, a vznikne-li tím </w:t>
      </w:r>
      <w:r w:rsidR="001004D7" w:rsidRPr="004A6423">
        <w:rPr>
          <w:rFonts w:ascii="Calibri" w:hAnsi="Calibri"/>
          <w:sz w:val="22"/>
          <w:szCs w:val="22"/>
        </w:rPr>
        <w:t>Městské části újma</w:t>
      </w:r>
      <w:r w:rsidRPr="004A6423">
        <w:rPr>
          <w:rFonts w:ascii="Calibri" w:hAnsi="Calibri"/>
          <w:sz w:val="22"/>
          <w:szCs w:val="22"/>
        </w:rPr>
        <w:t xml:space="preserve">, je Správce povinen k její </w:t>
      </w:r>
      <w:r w:rsidR="001004D7" w:rsidRPr="004A6423">
        <w:rPr>
          <w:rFonts w:ascii="Calibri" w:hAnsi="Calibri"/>
          <w:sz w:val="22"/>
          <w:szCs w:val="22"/>
        </w:rPr>
        <w:t>ná</w:t>
      </w:r>
      <w:r w:rsidRPr="004A6423">
        <w:rPr>
          <w:rFonts w:ascii="Calibri" w:hAnsi="Calibri"/>
          <w:sz w:val="22"/>
          <w:szCs w:val="22"/>
        </w:rPr>
        <w:t xml:space="preserve">hradě </w:t>
      </w:r>
      <w:r w:rsidR="001004D7" w:rsidRPr="004A6423">
        <w:rPr>
          <w:rFonts w:ascii="Calibri" w:hAnsi="Calibri"/>
          <w:sz w:val="22"/>
          <w:szCs w:val="22"/>
        </w:rPr>
        <w:t xml:space="preserve">Městské části </w:t>
      </w:r>
      <w:r w:rsidRPr="004A6423">
        <w:rPr>
          <w:rFonts w:ascii="Calibri" w:hAnsi="Calibri"/>
          <w:sz w:val="22"/>
          <w:szCs w:val="22"/>
        </w:rPr>
        <w:t xml:space="preserve">v plné výši. Vznikne-li v důsledku porušení jakékoliv další smluvní povinnosti druhé straně nebo třetím stranám </w:t>
      </w:r>
      <w:r w:rsidR="001004D7" w:rsidRPr="004A6423">
        <w:rPr>
          <w:rFonts w:ascii="Calibri" w:hAnsi="Calibri"/>
          <w:sz w:val="22"/>
          <w:szCs w:val="22"/>
        </w:rPr>
        <w:t>újma</w:t>
      </w:r>
      <w:r w:rsidRPr="004A6423">
        <w:rPr>
          <w:rFonts w:ascii="Calibri" w:hAnsi="Calibri"/>
          <w:sz w:val="22"/>
          <w:szCs w:val="22"/>
        </w:rPr>
        <w:t xml:space="preserve">, použijí se ustanovení občanského zákoníku o odpovědnosti za </w:t>
      </w:r>
      <w:r w:rsidR="001004D7" w:rsidRPr="004A6423">
        <w:rPr>
          <w:rFonts w:ascii="Calibri" w:hAnsi="Calibri"/>
          <w:sz w:val="22"/>
          <w:szCs w:val="22"/>
        </w:rPr>
        <w:t>vzniklou újmu</w:t>
      </w:r>
      <w:r w:rsidRPr="004A6423">
        <w:rPr>
          <w:rFonts w:ascii="Calibri" w:hAnsi="Calibri"/>
          <w:sz w:val="22"/>
          <w:szCs w:val="22"/>
        </w:rPr>
        <w:t>.</w:t>
      </w:r>
      <w:r w:rsidR="001004D7" w:rsidRPr="004A6423">
        <w:rPr>
          <w:rFonts w:ascii="Calibri" w:hAnsi="Calibri"/>
          <w:sz w:val="22"/>
          <w:szCs w:val="22"/>
        </w:rPr>
        <w:t xml:space="preserve"> </w:t>
      </w:r>
    </w:p>
    <w:p w:rsidR="001E571A" w:rsidRPr="004A6423" w:rsidRDefault="001E571A" w:rsidP="001E571A">
      <w:pPr>
        <w:ind w:left="709"/>
        <w:jc w:val="both"/>
        <w:rPr>
          <w:rFonts w:ascii="Calibri" w:hAnsi="Calibri"/>
          <w:sz w:val="22"/>
          <w:szCs w:val="22"/>
        </w:rPr>
      </w:pPr>
    </w:p>
    <w:p w:rsidR="001E571A" w:rsidRPr="00C41A6C" w:rsidRDefault="001E571A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</w:rPr>
      </w:pPr>
      <w:r w:rsidRPr="00687C6F">
        <w:rPr>
          <w:rFonts w:ascii="Calibri" w:hAnsi="Calibri"/>
          <w:sz w:val="22"/>
        </w:rPr>
        <w:t xml:space="preserve">Poruší-li Správce svou smluvní povinnost uvedenou v čl. </w:t>
      </w:r>
      <w:r w:rsidR="00567067" w:rsidRPr="00687C6F">
        <w:rPr>
          <w:rFonts w:ascii="Calibri" w:hAnsi="Calibri"/>
          <w:sz w:val="22"/>
        </w:rPr>
        <w:t>4.4</w:t>
      </w:r>
      <w:r w:rsidRPr="00687C6F">
        <w:rPr>
          <w:rFonts w:ascii="Calibri" w:hAnsi="Calibri"/>
          <w:sz w:val="22"/>
        </w:rPr>
        <w:t xml:space="preserve"> této smlouvy,</w:t>
      </w:r>
      <w:r w:rsidR="0094325F" w:rsidRPr="00687C6F">
        <w:rPr>
          <w:rFonts w:ascii="Calibri" w:hAnsi="Calibri"/>
          <w:sz w:val="22"/>
        </w:rPr>
        <w:t xml:space="preserve"> Správce se v takovém případě </w:t>
      </w:r>
      <w:r w:rsidRPr="00687C6F">
        <w:rPr>
          <w:rFonts w:ascii="Calibri" w:hAnsi="Calibri"/>
          <w:sz w:val="22"/>
        </w:rPr>
        <w:t xml:space="preserve">zavazuje </w:t>
      </w:r>
      <w:r w:rsidRPr="00C41A6C">
        <w:rPr>
          <w:rFonts w:ascii="Calibri" w:hAnsi="Calibri"/>
          <w:sz w:val="22"/>
        </w:rPr>
        <w:t xml:space="preserve">uhradit </w:t>
      </w:r>
      <w:r w:rsidR="00A1603C" w:rsidRPr="00C41A6C">
        <w:rPr>
          <w:rFonts w:ascii="Calibri" w:hAnsi="Calibri"/>
          <w:sz w:val="22"/>
        </w:rPr>
        <w:t xml:space="preserve">Městské části </w:t>
      </w:r>
      <w:r w:rsidRPr="00C41A6C">
        <w:rPr>
          <w:rFonts w:ascii="Calibri" w:hAnsi="Calibri"/>
          <w:sz w:val="22"/>
        </w:rPr>
        <w:t xml:space="preserve">smluvní pokutu ve výši </w:t>
      </w:r>
      <w:r w:rsidR="00E61F52" w:rsidRPr="00C41A6C">
        <w:rPr>
          <w:rFonts w:ascii="Calibri" w:hAnsi="Calibri"/>
          <w:sz w:val="22"/>
        </w:rPr>
        <w:t>10.000</w:t>
      </w:r>
      <w:r w:rsidRPr="00C41A6C">
        <w:rPr>
          <w:rFonts w:ascii="Calibri" w:hAnsi="Calibri"/>
          <w:sz w:val="22"/>
        </w:rPr>
        <w:t xml:space="preserve">,- Kč za každé jednotlivé porušení takové smluvní povinnosti. </w:t>
      </w:r>
    </w:p>
    <w:p w:rsidR="000172B1" w:rsidRPr="00C41A6C" w:rsidRDefault="000172B1" w:rsidP="00EF4F09">
      <w:pPr>
        <w:pStyle w:val="Nzev"/>
      </w:pPr>
    </w:p>
    <w:p w:rsidR="000172B1" w:rsidRPr="00C41A6C" w:rsidRDefault="000172B1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</w:rPr>
      </w:pPr>
      <w:r w:rsidRPr="00C41A6C">
        <w:rPr>
          <w:rFonts w:ascii="Calibri" w:hAnsi="Calibri"/>
          <w:sz w:val="22"/>
        </w:rPr>
        <w:t xml:space="preserve">V případě, že Správce </w:t>
      </w:r>
      <w:r w:rsidR="00E61F52" w:rsidRPr="00C41A6C">
        <w:rPr>
          <w:rFonts w:ascii="Calibri" w:hAnsi="Calibri"/>
          <w:sz w:val="22"/>
        </w:rPr>
        <w:t xml:space="preserve">svým zaviněným jednáním </w:t>
      </w:r>
      <w:r w:rsidRPr="00C41A6C">
        <w:rPr>
          <w:rFonts w:ascii="Calibri" w:hAnsi="Calibri"/>
          <w:sz w:val="22"/>
        </w:rPr>
        <w:t xml:space="preserve">poruší své povinnosti při zajištění dodávek služeb spojených s provozem domů, jejich společných </w:t>
      </w:r>
      <w:r w:rsidR="0001324D" w:rsidRPr="00C41A6C">
        <w:rPr>
          <w:rFonts w:ascii="Calibri" w:hAnsi="Calibri"/>
          <w:sz w:val="22"/>
        </w:rPr>
        <w:t>částí</w:t>
      </w:r>
      <w:r w:rsidRPr="00C41A6C">
        <w:rPr>
          <w:rFonts w:ascii="Calibri" w:hAnsi="Calibri"/>
          <w:sz w:val="22"/>
        </w:rPr>
        <w:t xml:space="preserve"> nebo jednotek, </w:t>
      </w:r>
      <w:r w:rsidR="0094325F" w:rsidRPr="00C41A6C">
        <w:rPr>
          <w:rFonts w:ascii="Calibri" w:hAnsi="Calibri"/>
          <w:sz w:val="22"/>
        </w:rPr>
        <w:t xml:space="preserve">Správce se v takovém případě </w:t>
      </w:r>
      <w:r w:rsidRPr="00C41A6C">
        <w:rPr>
          <w:rFonts w:ascii="Calibri" w:hAnsi="Calibri"/>
          <w:sz w:val="22"/>
        </w:rPr>
        <w:t xml:space="preserve">zavazuje uhradit </w:t>
      </w:r>
      <w:r w:rsidR="00A1603C" w:rsidRPr="00C41A6C">
        <w:rPr>
          <w:rFonts w:ascii="Calibri" w:hAnsi="Calibri"/>
          <w:sz w:val="22"/>
        </w:rPr>
        <w:t xml:space="preserve">Městské části </w:t>
      </w:r>
      <w:r w:rsidRPr="00C41A6C">
        <w:rPr>
          <w:rFonts w:ascii="Calibri" w:hAnsi="Calibri"/>
          <w:sz w:val="22"/>
        </w:rPr>
        <w:t xml:space="preserve">smluvní pokutu ve výši </w:t>
      </w:r>
      <w:r w:rsidR="00E61F52" w:rsidRPr="00C41A6C">
        <w:rPr>
          <w:rFonts w:ascii="Calibri" w:hAnsi="Calibri"/>
          <w:sz w:val="22"/>
        </w:rPr>
        <w:t>10.000,- Kč</w:t>
      </w:r>
      <w:r w:rsidRPr="00C41A6C">
        <w:rPr>
          <w:rFonts w:ascii="Calibri" w:hAnsi="Calibri"/>
          <w:sz w:val="22"/>
        </w:rPr>
        <w:t xml:space="preserve"> za každé jednotlivé porušení takové smluvní povinnosti</w:t>
      </w:r>
      <w:r w:rsidR="00AA7DBE" w:rsidRPr="00C41A6C">
        <w:rPr>
          <w:rFonts w:ascii="Calibri" w:hAnsi="Calibri"/>
          <w:sz w:val="22"/>
        </w:rPr>
        <w:t xml:space="preserve">, v jehož důsledku nebude služba (služby) dodávána po dobu alespoň </w:t>
      </w:r>
      <w:r w:rsidR="00E61F52" w:rsidRPr="00C41A6C">
        <w:rPr>
          <w:rFonts w:ascii="Calibri" w:hAnsi="Calibri"/>
          <w:sz w:val="22"/>
        </w:rPr>
        <w:t>5 pracovních dnů</w:t>
      </w:r>
      <w:r w:rsidRPr="00C41A6C">
        <w:rPr>
          <w:rFonts w:ascii="Calibri" w:hAnsi="Calibri"/>
          <w:sz w:val="22"/>
        </w:rPr>
        <w:t xml:space="preserve">.   </w:t>
      </w:r>
    </w:p>
    <w:p w:rsidR="000172B1" w:rsidRPr="00C41A6C" w:rsidRDefault="00A1603C" w:rsidP="000172B1">
      <w:pPr>
        <w:ind w:left="709"/>
        <w:jc w:val="both"/>
        <w:rPr>
          <w:rFonts w:ascii="Calibri" w:hAnsi="Calibri"/>
          <w:sz w:val="22"/>
        </w:rPr>
      </w:pPr>
      <w:r w:rsidRPr="00C41A6C">
        <w:rPr>
          <w:rFonts w:ascii="Calibri" w:hAnsi="Calibri"/>
          <w:sz w:val="22"/>
        </w:rPr>
        <w:t xml:space="preserve"> </w:t>
      </w:r>
    </w:p>
    <w:p w:rsidR="000172B1" w:rsidRPr="00C41A6C" w:rsidRDefault="000172B1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</w:rPr>
      </w:pPr>
      <w:r w:rsidRPr="00C41A6C">
        <w:rPr>
          <w:rFonts w:ascii="Calibri" w:hAnsi="Calibri"/>
          <w:sz w:val="22"/>
        </w:rPr>
        <w:t xml:space="preserve">V případě, že Správce </w:t>
      </w:r>
      <w:r w:rsidR="005F7496" w:rsidRPr="00C41A6C">
        <w:rPr>
          <w:rFonts w:ascii="Calibri" w:hAnsi="Calibri"/>
          <w:sz w:val="22"/>
        </w:rPr>
        <w:t xml:space="preserve">svým zaviněným jednáním </w:t>
      </w:r>
      <w:r w:rsidRPr="00C41A6C">
        <w:rPr>
          <w:rFonts w:ascii="Calibri" w:hAnsi="Calibri"/>
          <w:sz w:val="22"/>
        </w:rPr>
        <w:t xml:space="preserve">poruší své povinnosti </w:t>
      </w:r>
      <w:r w:rsidR="00715D86" w:rsidRPr="00C41A6C">
        <w:rPr>
          <w:rFonts w:ascii="Calibri" w:hAnsi="Calibri"/>
          <w:sz w:val="22"/>
        </w:rPr>
        <w:t xml:space="preserve">související s </w:t>
      </w:r>
      <w:r w:rsidRPr="00C41A6C">
        <w:rPr>
          <w:rFonts w:ascii="Calibri" w:hAnsi="Calibri"/>
          <w:sz w:val="22"/>
        </w:rPr>
        <w:t>provádě</w:t>
      </w:r>
      <w:r w:rsidR="00715D86" w:rsidRPr="00C41A6C">
        <w:rPr>
          <w:rFonts w:ascii="Calibri" w:hAnsi="Calibri"/>
          <w:sz w:val="22"/>
        </w:rPr>
        <w:t>ním</w:t>
      </w:r>
      <w:r w:rsidRPr="00C41A6C">
        <w:rPr>
          <w:rFonts w:ascii="Calibri" w:hAnsi="Calibri"/>
          <w:sz w:val="22"/>
        </w:rPr>
        <w:t xml:space="preserve"> reviz</w:t>
      </w:r>
      <w:r w:rsidR="00715D86" w:rsidRPr="00C41A6C">
        <w:rPr>
          <w:rFonts w:ascii="Calibri" w:hAnsi="Calibri"/>
          <w:sz w:val="22"/>
        </w:rPr>
        <w:t>í</w:t>
      </w:r>
      <w:r w:rsidRPr="00C41A6C">
        <w:rPr>
          <w:rFonts w:ascii="Calibri" w:hAnsi="Calibri"/>
          <w:sz w:val="22"/>
        </w:rPr>
        <w:t xml:space="preserve"> technických zařízení v souladu s příslušnými ustanoveními </w:t>
      </w:r>
      <w:r w:rsidR="00E100E3" w:rsidRPr="00C41A6C">
        <w:rPr>
          <w:rFonts w:ascii="Calibri" w:hAnsi="Calibri"/>
          <w:sz w:val="22"/>
        </w:rPr>
        <w:t>čl. III</w:t>
      </w:r>
      <w:r w:rsidR="00A1603C" w:rsidRPr="00C41A6C">
        <w:rPr>
          <w:rFonts w:ascii="Calibri" w:hAnsi="Calibri"/>
          <w:sz w:val="22"/>
        </w:rPr>
        <w:t>/A, čl. III/B</w:t>
      </w:r>
      <w:r w:rsidR="00E100E3" w:rsidRPr="00C41A6C">
        <w:rPr>
          <w:rFonts w:ascii="Calibri" w:hAnsi="Calibri"/>
          <w:sz w:val="22"/>
        </w:rPr>
        <w:t xml:space="preserve"> </w:t>
      </w:r>
      <w:r w:rsidRPr="00C41A6C">
        <w:rPr>
          <w:rFonts w:ascii="Calibri" w:hAnsi="Calibri"/>
          <w:sz w:val="22"/>
        </w:rPr>
        <w:t xml:space="preserve">této smlouvy, </w:t>
      </w:r>
      <w:r w:rsidR="0094325F" w:rsidRPr="00C41A6C">
        <w:rPr>
          <w:rFonts w:ascii="Calibri" w:hAnsi="Calibri"/>
          <w:sz w:val="22"/>
        </w:rPr>
        <w:t xml:space="preserve">Správce se v takovém případě </w:t>
      </w:r>
      <w:r w:rsidRPr="00C41A6C">
        <w:rPr>
          <w:rFonts w:ascii="Calibri" w:hAnsi="Calibri"/>
          <w:sz w:val="22"/>
        </w:rPr>
        <w:t xml:space="preserve">zavazuje uhradit </w:t>
      </w:r>
      <w:r w:rsidR="00A1603C" w:rsidRPr="00C41A6C">
        <w:rPr>
          <w:rFonts w:ascii="Calibri" w:hAnsi="Calibri"/>
          <w:sz w:val="22"/>
        </w:rPr>
        <w:t xml:space="preserve">Městské části </w:t>
      </w:r>
      <w:r w:rsidRPr="00C41A6C">
        <w:rPr>
          <w:rFonts w:ascii="Calibri" w:hAnsi="Calibri"/>
          <w:sz w:val="22"/>
        </w:rPr>
        <w:t xml:space="preserve">smluvní pokutu ve výši </w:t>
      </w:r>
      <w:r w:rsidR="005F7496" w:rsidRPr="00C41A6C">
        <w:rPr>
          <w:rFonts w:ascii="Calibri" w:hAnsi="Calibri"/>
          <w:sz w:val="22"/>
        </w:rPr>
        <w:t>10.000,- Kč</w:t>
      </w:r>
      <w:r w:rsidRPr="00C41A6C">
        <w:rPr>
          <w:rFonts w:ascii="Calibri" w:hAnsi="Calibri"/>
          <w:sz w:val="22"/>
        </w:rPr>
        <w:t xml:space="preserve"> za každé jednotlivé porušení takové smluvní povinnosti.   </w:t>
      </w:r>
      <w:r w:rsidR="00A1603C" w:rsidRPr="00C41A6C">
        <w:rPr>
          <w:rFonts w:ascii="Calibri" w:hAnsi="Calibri"/>
          <w:sz w:val="22"/>
        </w:rPr>
        <w:t xml:space="preserve"> </w:t>
      </w:r>
    </w:p>
    <w:p w:rsidR="000172B1" w:rsidRPr="00C41A6C" w:rsidRDefault="000172B1" w:rsidP="000172B1">
      <w:pPr>
        <w:ind w:left="709"/>
        <w:jc w:val="both"/>
        <w:rPr>
          <w:rFonts w:ascii="Calibri" w:hAnsi="Calibri"/>
          <w:sz w:val="22"/>
        </w:rPr>
      </w:pPr>
    </w:p>
    <w:p w:rsidR="000172B1" w:rsidRPr="00C41A6C" w:rsidRDefault="000172B1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</w:rPr>
      </w:pPr>
      <w:r w:rsidRPr="00C41A6C">
        <w:rPr>
          <w:rFonts w:ascii="Calibri" w:hAnsi="Calibri"/>
          <w:sz w:val="22"/>
        </w:rPr>
        <w:t xml:space="preserve">V případě, že Správce poruší své povinnosti při </w:t>
      </w:r>
      <w:r w:rsidR="00AA7DBE" w:rsidRPr="00C41A6C">
        <w:rPr>
          <w:rFonts w:ascii="Calibri" w:hAnsi="Calibri"/>
          <w:sz w:val="22"/>
        </w:rPr>
        <w:t>vymáhání pohledávek vůči nájemcům Nemovitostí</w:t>
      </w:r>
      <w:r w:rsidR="005F7496" w:rsidRPr="00C41A6C">
        <w:rPr>
          <w:rFonts w:ascii="Calibri" w:hAnsi="Calibri"/>
          <w:sz w:val="22"/>
        </w:rPr>
        <w:t xml:space="preserve"> tím způsobem, že v každém konkrétním případě nevyužije ani jeden ze způsobů vymáhání pohledávek definovaný v Příloze č. 2 v části plnění „zcela zajištěné Správcem“</w:t>
      </w:r>
      <w:r w:rsidRPr="00C41A6C">
        <w:rPr>
          <w:rFonts w:ascii="Calibri" w:hAnsi="Calibri"/>
          <w:sz w:val="22"/>
        </w:rPr>
        <w:t xml:space="preserve">, </w:t>
      </w:r>
      <w:r w:rsidR="0094325F" w:rsidRPr="00C41A6C">
        <w:rPr>
          <w:rFonts w:ascii="Calibri" w:hAnsi="Calibri"/>
          <w:sz w:val="22"/>
        </w:rPr>
        <w:t xml:space="preserve">Správce se v takovém případě </w:t>
      </w:r>
      <w:r w:rsidRPr="00C41A6C">
        <w:rPr>
          <w:rFonts w:ascii="Calibri" w:hAnsi="Calibri"/>
          <w:sz w:val="22"/>
        </w:rPr>
        <w:t xml:space="preserve">zavazuje uhradit </w:t>
      </w:r>
      <w:r w:rsidR="00A1603C" w:rsidRPr="00C41A6C">
        <w:rPr>
          <w:rFonts w:ascii="Calibri" w:hAnsi="Calibri"/>
          <w:sz w:val="22"/>
        </w:rPr>
        <w:t xml:space="preserve">Městské části </w:t>
      </w:r>
      <w:r w:rsidRPr="00C41A6C">
        <w:rPr>
          <w:rFonts w:ascii="Calibri" w:hAnsi="Calibri"/>
          <w:sz w:val="22"/>
        </w:rPr>
        <w:t xml:space="preserve">smluvní pokutu ve výši </w:t>
      </w:r>
      <w:r w:rsidR="005F7496" w:rsidRPr="00C41A6C">
        <w:rPr>
          <w:rFonts w:ascii="Calibri" w:hAnsi="Calibri"/>
          <w:sz w:val="22"/>
        </w:rPr>
        <w:t>10.000,- Kč</w:t>
      </w:r>
      <w:r w:rsidRPr="00C41A6C">
        <w:rPr>
          <w:rFonts w:ascii="Calibri" w:hAnsi="Calibri"/>
          <w:sz w:val="22"/>
        </w:rPr>
        <w:t>,- Kč za každé jednotlivé porušení takové smluvní povinnosti</w:t>
      </w:r>
      <w:r w:rsidR="00AA7DBE" w:rsidRPr="00C41A6C">
        <w:rPr>
          <w:rFonts w:ascii="Calibri" w:hAnsi="Calibri"/>
          <w:sz w:val="22"/>
        </w:rPr>
        <w:t xml:space="preserve">, pokud vzniklá škoda v každém jednotlivém případě přesáhne částku </w:t>
      </w:r>
      <w:r w:rsidR="005F7496" w:rsidRPr="00C41A6C">
        <w:rPr>
          <w:rFonts w:ascii="Calibri" w:hAnsi="Calibri"/>
          <w:sz w:val="22"/>
        </w:rPr>
        <w:t>2.000,- Kč</w:t>
      </w:r>
      <w:r w:rsidRPr="00C41A6C">
        <w:rPr>
          <w:rFonts w:ascii="Calibri" w:hAnsi="Calibri"/>
          <w:sz w:val="22"/>
        </w:rPr>
        <w:t xml:space="preserve">.   </w:t>
      </w:r>
      <w:r w:rsidR="00A1603C" w:rsidRPr="00C41A6C">
        <w:rPr>
          <w:rFonts w:ascii="Calibri" w:hAnsi="Calibri"/>
          <w:sz w:val="22"/>
        </w:rPr>
        <w:t xml:space="preserve"> </w:t>
      </w:r>
    </w:p>
    <w:p w:rsidR="000172B1" w:rsidRPr="00C41A6C" w:rsidRDefault="000172B1" w:rsidP="000172B1">
      <w:pPr>
        <w:ind w:left="709"/>
        <w:jc w:val="both"/>
        <w:rPr>
          <w:rFonts w:ascii="Calibri" w:hAnsi="Calibri"/>
          <w:sz w:val="22"/>
          <w:szCs w:val="22"/>
        </w:rPr>
      </w:pPr>
    </w:p>
    <w:p w:rsidR="000A657B" w:rsidRPr="004A6423" w:rsidRDefault="0096119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C41A6C">
        <w:rPr>
          <w:rFonts w:ascii="Calibri" w:hAnsi="Calibri"/>
          <w:sz w:val="22"/>
          <w:szCs w:val="22"/>
        </w:rPr>
        <w:t xml:space="preserve">Poruší-li </w:t>
      </w:r>
      <w:r w:rsidR="00A1603C" w:rsidRPr="00C41A6C">
        <w:rPr>
          <w:rFonts w:ascii="Calibri" w:hAnsi="Calibri"/>
          <w:sz w:val="22"/>
          <w:szCs w:val="22"/>
        </w:rPr>
        <w:t xml:space="preserve">Městská část </w:t>
      </w:r>
      <w:r w:rsidRPr="00C41A6C">
        <w:rPr>
          <w:rFonts w:ascii="Calibri" w:hAnsi="Calibri"/>
          <w:sz w:val="22"/>
          <w:szCs w:val="22"/>
        </w:rPr>
        <w:t xml:space="preserve">svou povinnost tím, že neuhradí řádně vystavenou fakturu </w:t>
      </w:r>
      <w:r w:rsidR="00B87562" w:rsidRPr="00C41A6C">
        <w:rPr>
          <w:rFonts w:ascii="Calibri" w:hAnsi="Calibri"/>
          <w:sz w:val="22"/>
          <w:szCs w:val="22"/>
        </w:rPr>
        <w:t>S</w:t>
      </w:r>
      <w:r w:rsidRPr="00C41A6C">
        <w:rPr>
          <w:rFonts w:ascii="Calibri" w:hAnsi="Calibri"/>
          <w:sz w:val="22"/>
          <w:szCs w:val="22"/>
        </w:rPr>
        <w:t>právce v</w:t>
      </w:r>
      <w:r w:rsidR="0098010F" w:rsidRPr="00C41A6C">
        <w:rPr>
          <w:rFonts w:ascii="Calibri" w:hAnsi="Calibri"/>
          <w:sz w:val="22"/>
          <w:szCs w:val="22"/>
        </w:rPr>
        <w:t>e</w:t>
      </w:r>
      <w:r w:rsidRPr="00C41A6C">
        <w:rPr>
          <w:rFonts w:ascii="Calibri" w:hAnsi="Calibri"/>
          <w:sz w:val="22"/>
          <w:szCs w:val="22"/>
        </w:rPr>
        <w:t xml:space="preserve">  lhůtě splatnosti, </w:t>
      </w:r>
      <w:r w:rsidR="00A1603C" w:rsidRPr="00C41A6C">
        <w:rPr>
          <w:rFonts w:ascii="Calibri" w:hAnsi="Calibri"/>
          <w:sz w:val="22"/>
          <w:szCs w:val="22"/>
        </w:rPr>
        <w:t>Městská část</w:t>
      </w:r>
      <w:r w:rsidR="000B38F7" w:rsidRPr="00C41A6C">
        <w:rPr>
          <w:rFonts w:ascii="Calibri" w:hAnsi="Calibri"/>
          <w:sz w:val="22"/>
          <w:szCs w:val="22"/>
        </w:rPr>
        <w:t xml:space="preserve"> je v takovém případě </w:t>
      </w:r>
      <w:r w:rsidR="00A1603C" w:rsidRPr="00C41A6C">
        <w:rPr>
          <w:rFonts w:ascii="Calibri" w:hAnsi="Calibri"/>
          <w:sz w:val="22"/>
          <w:szCs w:val="22"/>
        </w:rPr>
        <w:t>povinna</w:t>
      </w:r>
      <w:r w:rsidRPr="00C41A6C">
        <w:rPr>
          <w:rFonts w:ascii="Calibri" w:hAnsi="Calibri"/>
          <w:sz w:val="22"/>
          <w:szCs w:val="22"/>
        </w:rPr>
        <w:t xml:space="preserve"> zaplatit </w:t>
      </w:r>
      <w:r w:rsidR="00B87562" w:rsidRPr="00C41A6C">
        <w:rPr>
          <w:rFonts w:ascii="Calibri" w:hAnsi="Calibri"/>
          <w:sz w:val="22"/>
          <w:szCs w:val="22"/>
        </w:rPr>
        <w:t>S</w:t>
      </w:r>
      <w:r w:rsidRPr="00C41A6C">
        <w:rPr>
          <w:rFonts w:ascii="Calibri" w:hAnsi="Calibri"/>
          <w:sz w:val="22"/>
          <w:szCs w:val="22"/>
        </w:rPr>
        <w:t>právci sm</w:t>
      </w:r>
      <w:r w:rsidRPr="004A6423">
        <w:rPr>
          <w:rFonts w:ascii="Calibri" w:hAnsi="Calibri"/>
          <w:sz w:val="22"/>
          <w:szCs w:val="22"/>
        </w:rPr>
        <w:t>luvní pokutu ve výši 0,05% z dlužné částky za každý den prodlení.</w:t>
      </w:r>
      <w:r w:rsidR="0020460D" w:rsidRPr="004A6423">
        <w:rPr>
          <w:rFonts w:ascii="Calibri" w:hAnsi="Calibri"/>
          <w:sz w:val="22"/>
          <w:szCs w:val="22"/>
        </w:rPr>
        <w:t xml:space="preserve"> Smluvní pokuta je splatná do 10 dnů na výzvu Správce. </w:t>
      </w:r>
    </w:p>
    <w:p w:rsidR="00AA7DBE" w:rsidRPr="004A6423" w:rsidRDefault="00AA7DBE" w:rsidP="00AA7DBE">
      <w:pPr>
        <w:ind w:left="709"/>
        <w:jc w:val="both"/>
        <w:rPr>
          <w:rFonts w:ascii="Calibri" w:hAnsi="Calibri"/>
          <w:sz w:val="22"/>
          <w:szCs w:val="22"/>
        </w:rPr>
      </w:pPr>
    </w:p>
    <w:p w:rsidR="00AA7DBE" w:rsidRPr="004A6423" w:rsidRDefault="00AA7DBE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lastRenderedPageBreak/>
        <w:t xml:space="preserve">Smluvní pokuty jsou splatné nejpozději 10. den od doručení písemné výzvy oprávněné smluvní strany povinné smluvní straně k úhradě smluvní pokuty. </w:t>
      </w:r>
    </w:p>
    <w:p w:rsidR="00AA7DBE" w:rsidRPr="004A6423" w:rsidRDefault="00AA7DBE" w:rsidP="00AA7DBE">
      <w:pPr>
        <w:ind w:left="709"/>
        <w:jc w:val="both"/>
        <w:rPr>
          <w:rFonts w:ascii="Calibri" w:hAnsi="Calibri"/>
          <w:sz w:val="22"/>
          <w:szCs w:val="22"/>
        </w:rPr>
      </w:pPr>
    </w:p>
    <w:p w:rsidR="00AA7DBE" w:rsidRPr="004A6423" w:rsidRDefault="00AA7DBE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Zaplacením smluvní pokuty není dotčen nárok oprávněné smluvní strany na úhradu vzniklé škody ve výši přesahující smluvní pokutu. Ukončení této smlouvy kteroukoliv ze smluvních stran a jakýmkoliv způsobem nemá vliv na povinnost k úhradě smluvních pokut. </w:t>
      </w:r>
      <w:r w:rsidR="00A1603C" w:rsidRPr="004A6423">
        <w:rPr>
          <w:rFonts w:ascii="Calibri" w:hAnsi="Calibri"/>
          <w:sz w:val="22"/>
          <w:szCs w:val="22"/>
        </w:rPr>
        <w:t xml:space="preserve"> </w:t>
      </w:r>
    </w:p>
    <w:p w:rsidR="004842BC" w:rsidRPr="004A6423" w:rsidRDefault="004842BC">
      <w:pPr>
        <w:rPr>
          <w:rFonts w:ascii="Calibri" w:hAnsi="Calibri"/>
          <w:b/>
          <w:sz w:val="22"/>
          <w:szCs w:val="22"/>
        </w:rPr>
      </w:pPr>
    </w:p>
    <w:p w:rsidR="000A657B" w:rsidRPr="004A6423" w:rsidRDefault="00F629D4" w:rsidP="005D3899">
      <w:pPr>
        <w:numPr>
          <w:ilvl w:val="0"/>
          <w:numId w:val="1"/>
        </w:numPr>
        <w:jc w:val="center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Trvání</w:t>
      </w:r>
      <w:r w:rsidR="0020460D" w:rsidRPr="004A6423">
        <w:rPr>
          <w:rFonts w:ascii="Calibri" w:hAnsi="Calibri"/>
          <w:b/>
          <w:sz w:val="22"/>
          <w:szCs w:val="22"/>
        </w:rPr>
        <w:t xml:space="preserve"> smlouvy</w:t>
      </w:r>
    </w:p>
    <w:p w:rsidR="0020460D" w:rsidRPr="004A6423" w:rsidRDefault="0020460D" w:rsidP="0020460D">
      <w:pPr>
        <w:jc w:val="center"/>
        <w:rPr>
          <w:rFonts w:ascii="Calibri" w:hAnsi="Calibri"/>
          <w:sz w:val="22"/>
          <w:szCs w:val="22"/>
        </w:rPr>
      </w:pPr>
    </w:p>
    <w:p w:rsidR="000A657B" w:rsidRPr="004A6423" w:rsidRDefault="00961195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Tato smlouva se uzavírá na dobu </w:t>
      </w:r>
      <w:r w:rsidR="0020460D" w:rsidRPr="004A6423">
        <w:rPr>
          <w:rFonts w:ascii="Calibri" w:hAnsi="Calibri"/>
          <w:sz w:val="22"/>
          <w:szCs w:val="22"/>
        </w:rPr>
        <w:t>ne</w:t>
      </w:r>
      <w:r w:rsidRPr="004A6423">
        <w:rPr>
          <w:rFonts w:ascii="Calibri" w:hAnsi="Calibri"/>
          <w:sz w:val="22"/>
          <w:szCs w:val="22"/>
        </w:rPr>
        <w:t>určitou</w:t>
      </w:r>
      <w:r w:rsidR="00886547" w:rsidRPr="004A6423">
        <w:rPr>
          <w:rFonts w:ascii="Calibri" w:hAnsi="Calibri"/>
          <w:sz w:val="22"/>
          <w:szCs w:val="22"/>
        </w:rPr>
        <w:t>.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F53A4F">
        <w:rPr>
          <w:rFonts w:ascii="Calibri" w:hAnsi="Calibri"/>
          <w:sz w:val="22"/>
          <w:szCs w:val="22"/>
          <w:lang w:eastAsia="en-US"/>
        </w:rPr>
        <w:t xml:space="preserve">Smluvní strany mohou </w:t>
      </w:r>
      <w:r w:rsidR="00C71FE4" w:rsidRPr="00F53A4F">
        <w:rPr>
          <w:rFonts w:ascii="Calibri" w:hAnsi="Calibri"/>
          <w:sz w:val="22"/>
          <w:szCs w:val="22"/>
          <w:lang w:eastAsia="en-US"/>
        </w:rPr>
        <w:t xml:space="preserve">i </w:t>
      </w:r>
      <w:r w:rsidRPr="00F53A4F">
        <w:rPr>
          <w:rFonts w:ascii="Calibri" w:hAnsi="Calibri"/>
          <w:sz w:val="22"/>
          <w:szCs w:val="22"/>
          <w:lang w:eastAsia="en-US"/>
        </w:rPr>
        <w:t xml:space="preserve">bez udání důvodu smlouvu </w:t>
      </w:r>
      <w:r w:rsidR="00C71FE4" w:rsidRPr="00F53A4F">
        <w:rPr>
          <w:rFonts w:ascii="Calibri" w:hAnsi="Calibri"/>
          <w:sz w:val="22"/>
          <w:szCs w:val="22"/>
          <w:lang w:eastAsia="en-US"/>
        </w:rPr>
        <w:t xml:space="preserve">jednostranně </w:t>
      </w:r>
      <w:r w:rsidRPr="00F53A4F">
        <w:rPr>
          <w:rFonts w:ascii="Calibri" w:hAnsi="Calibri"/>
          <w:sz w:val="22"/>
          <w:szCs w:val="22"/>
          <w:lang w:eastAsia="en-US"/>
        </w:rPr>
        <w:t>vypovědět</w:t>
      </w:r>
      <w:r w:rsidR="00C71FE4" w:rsidRPr="00F53A4F">
        <w:rPr>
          <w:rFonts w:ascii="Calibri" w:hAnsi="Calibri"/>
          <w:sz w:val="22"/>
          <w:szCs w:val="22"/>
          <w:lang w:eastAsia="en-US"/>
        </w:rPr>
        <w:t>, a to</w:t>
      </w:r>
      <w:r w:rsidRPr="00F53A4F">
        <w:rPr>
          <w:rFonts w:ascii="Calibri" w:hAnsi="Calibri"/>
          <w:sz w:val="22"/>
          <w:szCs w:val="22"/>
          <w:lang w:eastAsia="en-US"/>
        </w:rPr>
        <w:t xml:space="preserve"> </w:t>
      </w:r>
      <w:r w:rsidR="00C71FE4" w:rsidRPr="00F53A4F">
        <w:rPr>
          <w:rFonts w:ascii="Calibri" w:hAnsi="Calibri"/>
          <w:sz w:val="22"/>
          <w:szCs w:val="22"/>
          <w:lang w:eastAsia="en-US"/>
        </w:rPr>
        <w:t xml:space="preserve">s účinností vždy </w:t>
      </w:r>
      <w:r w:rsidRPr="00F53A4F">
        <w:rPr>
          <w:rFonts w:ascii="Calibri" w:hAnsi="Calibri"/>
          <w:sz w:val="22"/>
          <w:szCs w:val="22"/>
          <w:lang w:eastAsia="en-US"/>
        </w:rPr>
        <w:t xml:space="preserve">ke konci kalendářního </w:t>
      </w:r>
      <w:r w:rsidR="00C71FE4" w:rsidRPr="00F53A4F">
        <w:rPr>
          <w:rFonts w:ascii="Calibri" w:hAnsi="Calibri"/>
          <w:sz w:val="22"/>
          <w:szCs w:val="22"/>
          <w:lang w:eastAsia="en-US"/>
        </w:rPr>
        <w:t xml:space="preserve">roku, přitom </w:t>
      </w:r>
      <w:r w:rsidR="00A1603C" w:rsidRPr="00F53A4F">
        <w:rPr>
          <w:rFonts w:ascii="Calibri" w:hAnsi="Calibri"/>
          <w:sz w:val="22"/>
          <w:szCs w:val="22"/>
          <w:lang w:eastAsia="en-US"/>
        </w:rPr>
        <w:t>s šestiměsíční výpovědní dobou. Výpovědní doba</w:t>
      </w:r>
      <w:r w:rsidRPr="00F53A4F">
        <w:rPr>
          <w:rFonts w:ascii="Calibri" w:hAnsi="Calibri"/>
          <w:sz w:val="22"/>
          <w:szCs w:val="22"/>
          <w:lang w:eastAsia="en-US"/>
        </w:rPr>
        <w:t xml:space="preserve"> začíná běžet</w:t>
      </w:r>
      <w:r w:rsidRPr="004A6423">
        <w:rPr>
          <w:rFonts w:ascii="Calibri" w:hAnsi="Calibri"/>
          <w:sz w:val="22"/>
          <w:szCs w:val="22"/>
          <w:lang w:eastAsia="en-US"/>
        </w:rPr>
        <w:t xml:space="preserve"> prvním dnem měsíce následujícího po doručení písemné vý</w:t>
      </w:r>
      <w:r w:rsidR="00A1603C" w:rsidRPr="004A6423">
        <w:rPr>
          <w:rFonts w:ascii="Calibri" w:hAnsi="Calibri"/>
          <w:sz w:val="22"/>
          <w:szCs w:val="22"/>
          <w:lang w:eastAsia="en-US"/>
        </w:rPr>
        <w:t>povědi druhé smluvní straně</w:t>
      </w:r>
      <w:r w:rsidR="00AA7DBE" w:rsidRPr="004A6423">
        <w:rPr>
          <w:rFonts w:ascii="Calibri" w:hAnsi="Calibri"/>
          <w:sz w:val="22"/>
          <w:szCs w:val="22"/>
          <w:lang w:eastAsia="en-US"/>
        </w:rPr>
        <w:t xml:space="preserve">. 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 </w:t>
      </w:r>
    </w:p>
    <w:p w:rsidR="003E70A2" w:rsidRPr="004A6423" w:rsidRDefault="003E70A2" w:rsidP="003E70A2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Při zániku smlouvy je Správce povinen zařídit vše co nesnese odkladu, dokud </w:t>
      </w:r>
      <w:r w:rsidR="00A1603C" w:rsidRPr="004A6423">
        <w:rPr>
          <w:rFonts w:ascii="Calibri" w:hAnsi="Calibri"/>
          <w:sz w:val="22"/>
          <w:szCs w:val="22"/>
        </w:rPr>
        <w:t>Městská část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neprojeví jinou vůli. Dále je Správce povinen upozornit </w:t>
      </w:r>
      <w:r w:rsidR="00A1603C" w:rsidRPr="004A6423">
        <w:rPr>
          <w:rFonts w:ascii="Calibri" w:hAnsi="Calibri"/>
          <w:sz w:val="22"/>
          <w:szCs w:val="22"/>
        </w:rPr>
        <w:t>Městskou část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na opatření potřebná k tomu, aby se zabránilo vzniku </w:t>
      </w:r>
      <w:r w:rsidR="00A1603C" w:rsidRPr="004A6423">
        <w:rPr>
          <w:rFonts w:ascii="Calibri" w:hAnsi="Calibri"/>
          <w:sz w:val="22"/>
          <w:szCs w:val="22"/>
          <w:lang w:eastAsia="en-US"/>
        </w:rPr>
        <w:t>újmy</w:t>
      </w:r>
      <w:r w:rsidRPr="004A6423">
        <w:rPr>
          <w:rFonts w:ascii="Calibri" w:hAnsi="Calibri"/>
          <w:sz w:val="22"/>
          <w:szCs w:val="22"/>
          <w:lang w:eastAsia="en-US"/>
        </w:rPr>
        <w:t xml:space="preserve"> bezprostředně hrozící </w:t>
      </w:r>
      <w:r w:rsidR="00A1603C" w:rsidRPr="004A6423">
        <w:rPr>
          <w:rFonts w:ascii="Calibri" w:hAnsi="Calibri"/>
          <w:sz w:val="22"/>
          <w:szCs w:val="22"/>
        </w:rPr>
        <w:t>Městské části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nedokončením činností souvisejících </w:t>
      </w:r>
      <w:r w:rsidR="00B6549B" w:rsidRPr="004A6423">
        <w:rPr>
          <w:rFonts w:ascii="Calibri" w:hAnsi="Calibri"/>
          <w:sz w:val="22"/>
          <w:szCs w:val="22"/>
          <w:lang w:eastAsia="en-US"/>
        </w:rPr>
        <w:t>s</w:t>
      </w:r>
      <w:r w:rsidRPr="004A6423">
        <w:rPr>
          <w:rFonts w:ascii="Calibri" w:hAnsi="Calibri"/>
          <w:sz w:val="22"/>
          <w:szCs w:val="22"/>
          <w:lang w:eastAsia="en-US"/>
        </w:rPr>
        <w:t xml:space="preserve"> příkazem podle této smlouvy a předat </w:t>
      </w:r>
      <w:r w:rsidR="00A1603C" w:rsidRPr="004A6423">
        <w:rPr>
          <w:rFonts w:ascii="Calibri" w:hAnsi="Calibri"/>
          <w:sz w:val="22"/>
          <w:szCs w:val="22"/>
        </w:rPr>
        <w:t>Městské části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veškerou účetní a spisovou dokumentaci týkající se spravovaného majetku.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Správce je povinen </w:t>
      </w:r>
      <w:r w:rsidR="006C1F6B" w:rsidRPr="004A6423">
        <w:rPr>
          <w:rFonts w:ascii="Calibri" w:hAnsi="Calibri"/>
          <w:sz w:val="22"/>
          <w:szCs w:val="22"/>
          <w:lang w:eastAsia="en-US"/>
        </w:rPr>
        <w:t>zpracovat</w:t>
      </w:r>
      <w:r w:rsidR="00094432" w:rsidRPr="004A6423">
        <w:rPr>
          <w:rFonts w:ascii="Calibri" w:hAnsi="Calibri"/>
          <w:sz w:val="22"/>
          <w:szCs w:val="22"/>
          <w:lang w:eastAsia="en-US"/>
        </w:rPr>
        <w:t xml:space="preserve"> veškeré dokumenty a podklady a předat je </w:t>
      </w:r>
      <w:r w:rsidR="00A1603C" w:rsidRPr="004A6423">
        <w:rPr>
          <w:rFonts w:ascii="Calibri" w:hAnsi="Calibri"/>
          <w:sz w:val="22"/>
          <w:szCs w:val="22"/>
        </w:rPr>
        <w:t>Městské části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094432" w:rsidRPr="004A6423">
        <w:rPr>
          <w:rFonts w:ascii="Calibri" w:hAnsi="Calibri"/>
          <w:sz w:val="22"/>
          <w:szCs w:val="22"/>
          <w:lang w:eastAsia="en-US"/>
        </w:rPr>
        <w:t xml:space="preserve">a </w:t>
      </w:r>
      <w:r w:rsidR="006C1F6B" w:rsidRPr="004A6423">
        <w:rPr>
          <w:rFonts w:ascii="Calibri" w:hAnsi="Calibri"/>
          <w:sz w:val="22"/>
          <w:szCs w:val="22"/>
          <w:lang w:eastAsia="en-US"/>
        </w:rPr>
        <w:t>provést</w:t>
      </w:r>
      <w:r w:rsidR="00A3665D" w:rsidRPr="004A6423">
        <w:rPr>
          <w:rFonts w:ascii="Calibri" w:hAnsi="Calibri"/>
          <w:sz w:val="22"/>
          <w:szCs w:val="22"/>
          <w:lang w:eastAsia="en-US"/>
        </w:rPr>
        <w:t xml:space="preserve"> další činnosti dle pokynů </w:t>
      </w:r>
      <w:r w:rsidR="00A1603C" w:rsidRPr="004A6423">
        <w:rPr>
          <w:rFonts w:ascii="Calibri" w:hAnsi="Calibri"/>
          <w:sz w:val="22"/>
          <w:szCs w:val="22"/>
        </w:rPr>
        <w:t>Městské části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A3665D" w:rsidRPr="004A6423">
        <w:rPr>
          <w:rFonts w:ascii="Calibri" w:hAnsi="Calibri"/>
          <w:sz w:val="22"/>
          <w:szCs w:val="22"/>
          <w:lang w:eastAsia="en-US"/>
        </w:rPr>
        <w:t xml:space="preserve">v rámci </w:t>
      </w:r>
      <w:r w:rsidRPr="004A6423">
        <w:rPr>
          <w:rFonts w:ascii="Calibri" w:hAnsi="Calibri"/>
          <w:sz w:val="22"/>
          <w:szCs w:val="22"/>
          <w:lang w:eastAsia="en-US"/>
        </w:rPr>
        <w:t xml:space="preserve">správy spravovaného majetku nejpozději do dvou měsíců po zániku smlouvy a předložit </w:t>
      </w:r>
      <w:r w:rsidR="007319F5" w:rsidRPr="004A6423">
        <w:rPr>
          <w:rFonts w:ascii="Calibri" w:hAnsi="Calibri"/>
          <w:sz w:val="22"/>
          <w:szCs w:val="22"/>
          <w:lang w:eastAsia="en-US"/>
        </w:rPr>
        <w:t>ji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A1603C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  <w:lang w:eastAsia="en-US"/>
        </w:rPr>
        <w:t xml:space="preserve">. Za </w:t>
      </w:r>
      <w:r w:rsidR="007319F5" w:rsidRPr="004A6423">
        <w:rPr>
          <w:rFonts w:ascii="Calibri" w:hAnsi="Calibri"/>
          <w:sz w:val="22"/>
          <w:szCs w:val="22"/>
          <w:lang w:eastAsia="en-US"/>
        </w:rPr>
        <w:t>tuto činnost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nepřísluší Správci zvláštní odměna.</w:t>
      </w:r>
      <w:r w:rsidR="00A1603C" w:rsidRPr="004A6423">
        <w:rPr>
          <w:rFonts w:ascii="Calibri" w:hAnsi="Calibri"/>
          <w:sz w:val="22"/>
          <w:szCs w:val="22"/>
          <w:lang w:eastAsia="en-US"/>
        </w:rPr>
        <w:t xml:space="preserve">  </w:t>
      </w:r>
    </w:p>
    <w:p w:rsidR="00CC6DAB" w:rsidRDefault="00CC6DAB" w:rsidP="00CC6DAB">
      <w:pPr>
        <w:ind w:left="709"/>
        <w:jc w:val="both"/>
        <w:rPr>
          <w:rFonts w:ascii="Calibri" w:hAnsi="Calibri"/>
          <w:sz w:val="22"/>
          <w:szCs w:val="22"/>
        </w:rPr>
      </w:pPr>
    </w:p>
    <w:p w:rsidR="000A657B" w:rsidRPr="004A6423" w:rsidRDefault="00961195" w:rsidP="005D3899">
      <w:pPr>
        <w:numPr>
          <w:ilvl w:val="0"/>
          <w:numId w:val="1"/>
        </w:numPr>
        <w:jc w:val="center"/>
        <w:rPr>
          <w:rFonts w:ascii="Calibri" w:hAnsi="Calibri"/>
          <w:sz w:val="22"/>
          <w:szCs w:val="22"/>
        </w:rPr>
      </w:pPr>
      <w:r w:rsidRPr="004A6423">
        <w:rPr>
          <w:rFonts w:ascii="Calibri" w:hAnsi="Calibri"/>
          <w:b/>
          <w:sz w:val="22"/>
          <w:szCs w:val="22"/>
        </w:rPr>
        <w:t>Závěrečná u</w:t>
      </w:r>
      <w:r w:rsidR="00F629D4" w:rsidRPr="004A6423">
        <w:rPr>
          <w:rFonts w:ascii="Calibri" w:hAnsi="Calibri"/>
          <w:b/>
          <w:sz w:val="22"/>
          <w:szCs w:val="22"/>
        </w:rPr>
        <w:t xml:space="preserve">stanovení </w:t>
      </w:r>
    </w:p>
    <w:p w:rsidR="000A657B" w:rsidRPr="004A6423" w:rsidRDefault="000A657B" w:rsidP="000A657B">
      <w:pPr>
        <w:jc w:val="both"/>
        <w:rPr>
          <w:rFonts w:ascii="Calibri" w:hAnsi="Calibri"/>
          <w:sz w:val="22"/>
          <w:szCs w:val="22"/>
        </w:rPr>
      </w:pPr>
    </w:p>
    <w:p w:rsidR="00F629D4" w:rsidRPr="004A6423" w:rsidRDefault="009E2260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F629D4" w:rsidRPr="004A6423">
        <w:rPr>
          <w:rFonts w:ascii="Calibri" w:hAnsi="Calibri"/>
          <w:sz w:val="22"/>
          <w:szCs w:val="22"/>
          <w:lang w:eastAsia="en-US"/>
        </w:rPr>
        <w:t xml:space="preserve">zmocňuje tímto Správce k realizaci činností specifikovaných v čl. III této smlouvy jménem </w:t>
      </w:r>
      <w:r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F629D4" w:rsidRPr="004A6423">
        <w:rPr>
          <w:rFonts w:ascii="Calibri" w:hAnsi="Calibri"/>
          <w:sz w:val="22"/>
          <w:szCs w:val="22"/>
          <w:lang w:eastAsia="en-US"/>
        </w:rPr>
        <w:t xml:space="preserve">a na účet </w:t>
      </w:r>
      <w:r w:rsidRPr="004A6423">
        <w:rPr>
          <w:rFonts w:ascii="Calibri" w:hAnsi="Calibri"/>
          <w:sz w:val="22"/>
          <w:szCs w:val="22"/>
        </w:rPr>
        <w:t>Městské části</w:t>
      </w:r>
      <w:r w:rsidR="00F629D4" w:rsidRPr="004A6423">
        <w:rPr>
          <w:rFonts w:ascii="Calibri" w:hAnsi="Calibri"/>
          <w:sz w:val="22"/>
          <w:szCs w:val="22"/>
          <w:lang w:eastAsia="en-US"/>
        </w:rPr>
        <w:t xml:space="preserve">. Plná moc tvoří obsah </w:t>
      </w:r>
      <w:r w:rsidR="00F629D4" w:rsidRPr="00687C6F">
        <w:rPr>
          <w:rFonts w:ascii="Calibri" w:hAnsi="Calibri"/>
          <w:sz w:val="22"/>
          <w:szCs w:val="22"/>
          <w:u w:val="single"/>
          <w:lang w:eastAsia="en-US"/>
        </w:rPr>
        <w:t>Přílohy č. 6</w:t>
      </w:r>
      <w:r w:rsidR="00F629D4" w:rsidRPr="004A6423">
        <w:rPr>
          <w:rFonts w:ascii="Calibri" w:hAnsi="Calibri"/>
          <w:sz w:val="22"/>
          <w:szCs w:val="22"/>
          <w:lang w:eastAsia="en-US"/>
        </w:rPr>
        <w:t xml:space="preserve"> této smlouvy. 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CC6DAB" w:rsidRPr="004A6423" w:rsidRDefault="00CC6DAB" w:rsidP="00CC6DAB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>Tato smlouva nabývá platnosti dnem jejího podpisu oběma smluvními stranami a účinnosti dnem</w:t>
      </w:r>
      <w:r w:rsidR="001A6A21">
        <w:rPr>
          <w:rFonts w:ascii="Calibri" w:hAnsi="Calibri"/>
          <w:sz w:val="22"/>
          <w:szCs w:val="22"/>
          <w:lang w:eastAsia="en-US"/>
        </w:rPr>
        <w:t xml:space="preserve"> 1.1.2017.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>Pokud není v této smlouvě uvedeno jinak, řídí se vztahy mezi smluvními stranami obecně platnými právními předpisy, zejména ustanovením § 2430 a násl. občansk</w:t>
      </w:r>
      <w:r w:rsidR="00B6549B" w:rsidRPr="004A6423">
        <w:rPr>
          <w:rFonts w:ascii="Calibri" w:hAnsi="Calibri"/>
          <w:sz w:val="22"/>
          <w:szCs w:val="22"/>
          <w:lang w:eastAsia="en-US"/>
        </w:rPr>
        <w:t>ého</w:t>
      </w:r>
      <w:r w:rsidRPr="004A6423">
        <w:rPr>
          <w:rFonts w:ascii="Calibri" w:hAnsi="Calibri"/>
          <w:sz w:val="22"/>
          <w:szCs w:val="22"/>
          <w:lang w:eastAsia="en-US"/>
        </w:rPr>
        <w:t xml:space="preserve"> zákoník</w:t>
      </w:r>
      <w:r w:rsidR="00B6549B" w:rsidRPr="004A6423">
        <w:rPr>
          <w:rFonts w:ascii="Calibri" w:hAnsi="Calibri"/>
          <w:sz w:val="22"/>
          <w:szCs w:val="22"/>
          <w:lang w:eastAsia="en-US"/>
        </w:rPr>
        <w:t>u</w:t>
      </w:r>
      <w:r w:rsidRPr="004A6423">
        <w:rPr>
          <w:rFonts w:ascii="Calibri" w:hAnsi="Calibri"/>
          <w:sz w:val="22"/>
          <w:szCs w:val="22"/>
          <w:lang w:eastAsia="en-US"/>
        </w:rPr>
        <w:t>.</w:t>
      </w:r>
      <w:r w:rsidR="00B6549B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F629D4" w:rsidRPr="004A6423" w:rsidRDefault="00F629D4" w:rsidP="00F629D4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F629D4" w:rsidRPr="004A6423" w:rsidRDefault="00F629D4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</w:rPr>
        <w:t>Neplatnost nebo neúčinnost některého z ujednání v této smlouvě nemá za následek neplatnost celé smlouvy. Smluvní strany se zavazují nahradit v nejkratší možné době ustanovení neplatné ustanovením novým, které odpovídá účelu této smlouvy.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>Tuto smlouvu je možné měnit a doplňovat pouze písemnými dodatky, podepsanými oběma smluvními stranami</w:t>
      </w:r>
      <w:r w:rsidR="000E091A" w:rsidRPr="004A6423">
        <w:rPr>
          <w:rFonts w:ascii="Calibri" w:hAnsi="Calibri"/>
          <w:sz w:val="22"/>
          <w:szCs w:val="22"/>
          <w:lang w:eastAsia="en-US"/>
        </w:rPr>
        <w:t xml:space="preserve">, a to vyjma </w:t>
      </w:r>
      <w:r w:rsidR="000E091A" w:rsidRPr="003134B5">
        <w:rPr>
          <w:rFonts w:ascii="Calibri" w:hAnsi="Calibri"/>
          <w:sz w:val="22"/>
          <w:szCs w:val="22"/>
          <w:lang w:eastAsia="en-US"/>
        </w:rPr>
        <w:t>Přílohy č. 1</w:t>
      </w:r>
      <w:r w:rsidR="000E091A" w:rsidRPr="001A6A21">
        <w:rPr>
          <w:rFonts w:ascii="Calibri" w:hAnsi="Calibri"/>
          <w:sz w:val="22"/>
          <w:szCs w:val="22"/>
          <w:lang w:eastAsia="en-US"/>
        </w:rPr>
        <w:t>,</w:t>
      </w:r>
      <w:r w:rsidR="000E091A" w:rsidRPr="004A6423">
        <w:rPr>
          <w:rFonts w:ascii="Calibri" w:hAnsi="Calibri"/>
          <w:sz w:val="22"/>
          <w:szCs w:val="22"/>
          <w:lang w:eastAsia="en-US"/>
        </w:rPr>
        <w:t xml:space="preserve"> k jejíž aktualizaci postačí písemné potvrzení Správce o převzetí listiny, obsahující nový seznam Nemovitostí, předan</w:t>
      </w:r>
      <w:r w:rsidR="001A6A21">
        <w:rPr>
          <w:rFonts w:ascii="Calibri" w:hAnsi="Calibri"/>
          <w:sz w:val="22"/>
          <w:szCs w:val="22"/>
          <w:lang w:eastAsia="en-US"/>
        </w:rPr>
        <w:t>ý</w:t>
      </w:r>
      <w:r w:rsidR="000E091A" w:rsidRPr="004A6423">
        <w:rPr>
          <w:rFonts w:ascii="Calibri" w:hAnsi="Calibri"/>
          <w:sz w:val="22"/>
          <w:szCs w:val="22"/>
          <w:lang w:eastAsia="en-US"/>
        </w:rPr>
        <w:t xml:space="preserve"> ze strany </w:t>
      </w:r>
      <w:r w:rsidR="009E2260" w:rsidRPr="004A6423">
        <w:rPr>
          <w:rFonts w:ascii="Calibri" w:hAnsi="Calibri"/>
          <w:sz w:val="22"/>
          <w:szCs w:val="22"/>
        </w:rPr>
        <w:t>Městské části</w:t>
      </w:r>
      <w:r w:rsidRPr="004A6423">
        <w:rPr>
          <w:rFonts w:ascii="Calibri" w:hAnsi="Calibri"/>
          <w:sz w:val="22"/>
          <w:szCs w:val="22"/>
          <w:lang w:eastAsia="en-US"/>
        </w:rPr>
        <w:t>.</w:t>
      </w:r>
      <w:r w:rsidR="000E091A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9E2260" w:rsidRPr="004A642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 xml:space="preserve">Smluvní strany vysloveně souhlasí s tím, aby tato smlouva byla vedena v Centrální evidenci smluv (CES) vedené </w:t>
      </w:r>
      <w:r w:rsidR="009E2260" w:rsidRPr="004A6423">
        <w:rPr>
          <w:rFonts w:ascii="Calibri" w:hAnsi="Calibri"/>
          <w:sz w:val="22"/>
          <w:szCs w:val="22"/>
        </w:rPr>
        <w:t>Městskou částí</w:t>
      </w:r>
      <w:r w:rsidRPr="004A6423">
        <w:rPr>
          <w:rFonts w:ascii="Calibri" w:hAnsi="Calibri"/>
          <w:sz w:val="22"/>
          <w:szCs w:val="22"/>
          <w:lang w:eastAsia="en-US"/>
        </w:rPr>
        <w:t>, která je veřejně přístupná</w:t>
      </w:r>
      <w:r w:rsidR="00B6549B" w:rsidRPr="004A6423">
        <w:rPr>
          <w:rFonts w:ascii="Calibri" w:hAnsi="Calibri"/>
          <w:sz w:val="22"/>
          <w:szCs w:val="22"/>
          <w:lang w:eastAsia="en-US"/>
        </w:rPr>
        <w:t>,</w:t>
      </w:r>
      <w:r w:rsidRPr="004A6423">
        <w:rPr>
          <w:rFonts w:ascii="Calibri" w:hAnsi="Calibri"/>
          <w:sz w:val="22"/>
          <w:szCs w:val="22"/>
          <w:lang w:eastAsia="en-US"/>
        </w:rPr>
        <w:t xml:space="preserve"> a která obsahuje údaje o smluvních stranách, předmětu smlouvy, číselné označení této smlouvy, datum jejího podpisu a text této smlouvy.</w:t>
      </w:r>
    </w:p>
    <w:p w:rsidR="00886547" w:rsidRPr="004A6423" w:rsidRDefault="00886547" w:rsidP="00886547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>Smluvní strany prohlašují, že skutečnosti uvedené v této smlouvě nepovažují za obchodní tajemství ve smyslu § 504 občansk</w:t>
      </w:r>
      <w:r w:rsidR="00B6549B" w:rsidRPr="004A6423">
        <w:rPr>
          <w:rFonts w:ascii="Calibri" w:hAnsi="Calibri"/>
          <w:sz w:val="22"/>
          <w:szCs w:val="22"/>
          <w:lang w:eastAsia="en-US"/>
        </w:rPr>
        <w:t>ého</w:t>
      </w:r>
      <w:r w:rsidRPr="004A6423">
        <w:rPr>
          <w:rFonts w:ascii="Calibri" w:hAnsi="Calibri"/>
          <w:sz w:val="22"/>
          <w:szCs w:val="22"/>
          <w:lang w:eastAsia="en-US"/>
        </w:rPr>
        <w:t xml:space="preserve"> zákoník</w:t>
      </w:r>
      <w:r w:rsidR="00B6549B" w:rsidRPr="004A6423">
        <w:rPr>
          <w:rFonts w:ascii="Calibri" w:hAnsi="Calibri"/>
          <w:sz w:val="22"/>
          <w:szCs w:val="22"/>
          <w:lang w:eastAsia="en-US"/>
        </w:rPr>
        <w:t>u</w:t>
      </w:r>
      <w:r w:rsidRPr="004A6423">
        <w:rPr>
          <w:rFonts w:ascii="Calibri" w:hAnsi="Calibri"/>
          <w:sz w:val="22"/>
          <w:szCs w:val="22"/>
          <w:lang w:eastAsia="en-US"/>
        </w:rPr>
        <w:t xml:space="preserve"> a udělují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svolení k jejich užití a zveřejnění bez stanovení jakýchkoli dalších podmínek.</w:t>
      </w:r>
    </w:p>
    <w:p w:rsidR="00611B93" w:rsidRPr="004A6423" w:rsidRDefault="00611B93" w:rsidP="00611B93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4A6423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t>Tato smlouva je vyhotovena v</w:t>
      </w:r>
      <w:r w:rsidR="00611B93" w:rsidRPr="004A6423">
        <w:rPr>
          <w:rFonts w:ascii="Calibri" w:hAnsi="Calibri"/>
          <w:sz w:val="22"/>
          <w:szCs w:val="22"/>
          <w:lang w:eastAsia="en-US"/>
        </w:rPr>
        <w:t>e</w:t>
      </w:r>
      <w:r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611B93" w:rsidRPr="004A6423">
        <w:rPr>
          <w:rFonts w:ascii="Calibri" w:hAnsi="Calibri"/>
          <w:sz w:val="22"/>
          <w:szCs w:val="22"/>
          <w:lang w:eastAsia="en-US"/>
        </w:rPr>
        <w:t>třech</w:t>
      </w:r>
      <w:r w:rsidRPr="004A6423">
        <w:rPr>
          <w:rFonts w:ascii="Calibri" w:hAnsi="Calibri"/>
          <w:sz w:val="22"/>
          <w:szCs w:val="22"/>
          <w:lang w:eastAsia="en-US"/>
        </w:rPr>
        <w:t xml:space="preserve"> stejnopisech, z nichž </w:t>
      </w:r>
      <w:r w:rsidR="00611B93" w:rsidRPr="004A6423">
        <w:rPr>
          <w:rFonts w:ascii="Calibri" w:hAnsi="Calibri"/>
          <w:sz w:val="22"/>
          <w:szCs w:val="22"/>
          <w:lang w:eastAsia="en-US"/>
        </w:rPr>
        <w:t>Správce</w:t>
      </w:r>
      <w:r w:rsidRPr="004A6423">
        <w:rPr>
          <w:rFonts w:ascii="Calibri" w:hAnsi="Calibri"/>
          <w:sz w:val="22"/>
          <w:szCs w:val="22"/>
          <w:lang w:eastAsia="en-US"/>
        </w:rPr>
        <w:t xml:space="preserve"> obdrží </w:t>
      </w:r>
      <w:r w:rsidR="00611B93" w:rsidRPr="004A6423">
        <w:rPr>
          <w:rFonts w:ascii="Calibri" w:hAnsi="Calibri"/>
          <w:sz w:val="22"/>
          <w:szCs w:val="22"/>
          <w:lang w:eastAsia="en-US"/>
        </w:rPr>
        <w:t>jedno</w:t>
      </w:r>
      <w:r w:rsidRPr="004A6423">
        <w:rPr>
          <w:rFonts w:ascii="Calibri" w:hAnsi="Calibri"/>
          <w:sz w:val="22"/>
          <w:szCs w:val="22"/>
          <w:lang w:eastAsia="en-US"/>
        </w:rPr>
        <w:t xml:space="preserve"> vyhotovení a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9E2260" w:rsidRPr="004A6423">
        <w:rPr>
          <w:rFonts w:ascii="Calibri" w:hAnsi="Calibri"/>
          <w:sz w:val="22"/>
          <w:szCs w:val="22"/>
        </w:rPr>
        <w:t>Městská část</w:t>
      </w:r>
      <w:r w:rsidR="009E2260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="00611B93" w:rsidRPr="004A6423">
        <w:rPr>
          <w:rFonts w:ascii="Calibri" w:hAnsi="Calibri"/>
          <w:sz w:val="22"/>
          <w:szCs w:val="22"/>
          <w:lang w:eastAsia="en-US"/>
        </w:rPr>
        <w:t>dvě</w:t>
      </w:r>
      <w:r w:rsidRPr="004A6423">
        <w:rPr>
          <w:rFonts w:ascii="Calibri" w:hAnsi="Calibri"/>
          <w:sz w:val="22"/>
          <w:szCs w:val="22"/>
          <w:lang w:eastAsia="en-US"/>
        </w:rPr>
        <w:t xml:space="preserve"> vyhotovení.</w:t>
      </w:r>
    </w:p>
    <w:p w:rsidR="00611B93" w:rsidRPr="004A6423" w:rsidRDefault="00611B93" w:rsidP="00611B93">
      <w:pPr>
        <w:ind w:left="709"/>
        <w:jc w:val="both"/>
        <w:rPr>
          <w:rFonts w:ascii="Calibri" w:hAnsi="Calibri"/>
          <w:sz w:val="22"/>
          <w:szCs w:val="22"/>
          <w:lang w:eastAsia="en-US"/>
        </w:rPr>
      </w:pPr>
    </w:p>
    <w:p w:rsidR="00886547" w:rsidRPr="003C185A" w:rsidRDefault="00886547" w:rsidP="005D3899">
      <w:pPr>
        <w:numPr>
          <w:ilvl w:val="1"/>
          <w:numId w:val="1"/>
        </w:numPr>
        <w:ind w:left="709"/>
        <w:jc w:val="both"/>
        <w:rPr>
          <w:rFonts w:ascii="Calibri" w:hAnsi="Calibri"/>
          <w:sz w:val="22"/>
          <w:szCs w:val="22"/>
          <w:lang w:eastAsia="en-US"/>
        </w:rPr>
      </w:pPr>
      <w:r w:rsidRPr="004A6423">
        <w:rPr>
          <w:rFonts w:ascii="Calibri" w:hAnsi="Calibri"/>
          <w:sz w:val="22"/>
          <w:szCs w:val="22"/>
          <w:lang w:eastAsia="en-US"/>
        </w:rPr>
        <w:lastRenderedPageBreak/>
        <w:t>V souladu s § 43 odst. 1 zákona č. 131/2000 Sb., o hlavním městě Praze, ve znění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pozdějších předpisů, tímto </w:t>
      </w:r>
      <w:r w:rsidR="009E2260" w:rsidRPr="004A6423">
        <w:rPr>
          <w:rFonts w:ascii="Calibri" w:hAnsi="Calibri"/>
          <w:sz w:val="22"/>
          <w:szCs w:val="22"/>
        </w:rPr>
        <w:t>Městská část</w:t>
      </w:r>
      <w:r w:rsidRPr="004A6423">
        <w:rPr>
          <w:rFonts w:ascii="Calibri" w:hAnsi="Calibri"/>
          <w:sz w:val="22"/>
          <w:szCs w:val="22"/>
          <w:lang w:eastAsia="en-US"/>
        </w:rPr>
        <w:t xml:space="preserve"> potvrzuje, že uzavření této smlouvy schválila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 xml:space="preserve">Rada 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městské části Praha </w:t>
      </w:r>
      <w:r w:rsidR="009E2260" w:rsidRPr="004A6423">
        <w:rPr>
          <w:rFonts w:ascii="Calibri" w:hAnsi="Calibri"/>
          <w:sz w:val="22"/>
          <w:szCs w:val="22"/>
          <w:lang w:eastAsia="en-US"/>
        </w:rPr>
        <w:t>3</w:t>
      </w:r>
      <w:r w:rsidR="00611B93" w:rsidRPr="004A6423">
        <w:rPr>
          <w:rFonts w:ascii="Calibri" w:hAnsi="Calibri"/>
          <w:sz w:val="22"/>
          <w:szCs w:val="22"/>
          <w:lang w:eastAsia="en-US"/>
        </w:rPr>
        <w:t xml:space="preserve"> </w:t>
      </w:r>
      <w:r w:rsidRPr="004A6423">
        <w:rPr>
          <w:rFonts w:ascii="Calibri" w:hAnsi="Calibri"/>
          <w:sz w:val="22"/>
          <w:szCs w:val="22"/>
          <w:lang w:eastAsia="en-US"/>
        </w:rPr>
        <w:t>usnesením č</w:t>
      </w:r>
      <w:r w:rsidRPr="003C185A">
        <w:rPr>
          <w:rFonts w:ascii="Calibri" w:hAnsi="Calibri"/>
          <w:sz w:val="22"/>
          <w:szCs w:val="22"/>
          <w:lang w:eastAsia="en-US"/>
        </w:rPr>
        <w:t xml:space="preserve">. </w:t>
      </w:r>
      <w:r w:rsidR="003C185A">
        <w:rPr>
          <w:rFonts w:ascii="Calibri" w:hAnsi="Calibri"/>
          <w:sz w:val="22"/>
          <w:szCs w:val="22"/>
          <w:lang w:eastAsia="en-US"/>
        </w:rPr>
        <w:t>814</w:t>
      </w:r>
      <w:r w:rsidRPr="003C185A">
        <w:rPr>
          <w:rFonts w:ascii="Calibri" w:hAnsi="Calibri"/>
          <w:sz w:val="22"/>
          <w:szCs w:val="22"/>
          <w:lang w:eastAsia="en-US"/>
        </w:rPr>
        <w:t xml:space="preserve"> ze dne </w:t>
      </w:r>
      <w:r w:rsidR="003C185A">
        <w:rPr>
          <w:rFonts w:ascii="Calibri" w:hAnsi="Calibri"/>
          <w:sz w:val="22"/>
          <w:szCs w:val="22"/>
          <w:lang w:eastAsia="en-US"/>
        </w:rPr>
        <w:t>2. 11. 2016.</w:t>
      </w:r>
    </w:p>
    <w:p w:rsidR="002C05B4" w:rsidRPr="003C185A" w:rsidRDefault="002C05B4" w:rsidP="004A6423">
      <w:pPr>
        <w:pStyle w:val="Odstavecseseznamem"/>
        <w:rPr>
          <w:rFonts w:ascii="Calibri" w:hAnsi="Calibri"/>
          <w:sz w:val="22"/>
          <w:szCs w:val="22"/>
          <w:lang w:eastAsia="en-US"/>
        </w:rPr>
      </w:pPr>
    </w:p>
    <w:p w:rsidR="000A657B" w:rsidRPr="003C185A" w:rsidRDefault="00961195">
      <w:pPr>
        <w:jc w:val="both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>Nedílnou součástí této smlouvy jsou i její přílohy:</w:t>
      </w:r>
    </w:p>
    <w:p w:rsidR="00FB5141" w:rsidRPr="003C185A" w:rsidRDefault="00FB5141" w:rsidP="005A3C3D">
      <w:pPr>
        <w:tabs>
          <w:tab w:val="left" w:pos="1134"/>
          <w:tab w:val="left" w:pos="1560"/>
          <w:tab w:val="left" w:pos="1843"/>
        </w:tabs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Příloha: </w:t>
      </w:r>
      <w:r w:rsidRPr="003C185A">
        <w:rPr>
          <w:rFonts w:ascii="Calibri" w:hAnsi="Calibri"/>
          <w:sz w:val="22"/>
          <w:szCs w:val="22"/>
        </w:rPr>
        <w:tab/>
        <w:t xml:space="preserve">č. 1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–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>seznam nemovitostí</w:t>
      </w:r>
    </w:p>
    <w:p w:rsidR="00FB5141" w:rsidRPr="003C185A" w:rsidRDefault="00FB5141" w:rsidP="005A3C3D">
      <w:pPr>
        <w:tabs>
          <w:tab w:val="left" w:pos="1134"/>
          <w:tab w:val="left" w:pos="1560"/>
          <w:tab w:val="left" w:pos="1843"/>
        </w:tabs>
        <w:ind w:left="1843" w:hanging="709"/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č. 2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– </w:t>
      </w:r>
      <w:r w:rsidR="005A3C3D" w:rsidRPr="003C185A">
        <w:rPr>
          <w:rFonts w:ascii="Calibri" w:hAnsi="Calibri"/>
          <w:sz w:val="22"/>
          <w:szCs w:val="22"/>
        </w:rPr>
        <w:tab/>
      </w:r>
      <w:r w:rsidR="00557715" w:rsidRPr="003C185A">
        <w:rPr>
          <w:rFonts w:ascii="Calibri" w:hAnsi="Calibri"/>
          <w:sz w:val="22"/>
          <w:szCs w:val="22"/>
        </w:rPr>
        <w:t xml:space="preserve">právní proces </w:t>
      </w:r>
      <w:r w:rsidRPr="003C185A">
        <w:rPr>
          <w:rFonts w:ascii="Calibri" w:hAnsi="Calibri"/>
          <w:sz w:val="22"/>
          <w:szCs w:val="22"/>
        </w:rPr>
        <w:t xml:space="preserve"> </w:t>
      </w:r>
    </w:p>
    <w:p w:rsidR="00FB5141" w:rsidRPr="003C185A" w:rsidRDefault="00FB5141" w:rsidP="005A3C3D">
      <w:pPr>
        <w:tabs>
          <w:tab w:val="left" w:pos="1134"/>
          <w:tab w:val="left" w:pos="1560"/>
          <w:tab w:val="left" w:pos="1843"/>
        </w:tabs>
        <w:ind w:left="1843" w:hanging="709"/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č. 3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–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správa </w:t>
      </w:r>
      <w:r w:rsidR="00DD5745" w:rsidRPr="003C185A">
        <w:rPr>
          <w:rFonts w:ascii="Calibri" w:hAnsi="Calibri"/>
          <w:sz w:val="22"/>
          <w:szCs w:val="22"/>
        </w:rPr>
        <w:t xml:space="preserve">nájemců </w:t>
      </w:r>
      <w:r w:rsidRPr="003C185A">
        <w:rPr>
          <w:rFonts w:ascii="Calibri" w:hAnsi="Calibri"/>
          <w:sz w:val="22"/>
          <w:szCs w:val="22"/>
        </w:rPr>
        <w:t xml:space="preserve">a vedení účetnictví </w:t>
      </w:r>
    </w:p>
    <w:p w:rsidR="00FB5141" w:rsidRPr="003C185A" w:rsidRDefault="00FB5141" w:rsidP="005A3C3D">
      <w:pPr>
        <w:tabs>
          <w:tab w:val="left" w:pos="1134"/>
          <w:tab w:val="left" w:pos="1560"/>
          <w:tab w:val="left" w:pos="1843"/>
        </w:tabs>
        <w:ind w:left="1843" w:hanging="709"/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č. 4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–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ceník služeb + kategorizace a popis činností </w:t>
      </w:r>
    </w:p>
    <w:p w:rsidR="00F803E4" w:rsidRPr="003C185A" w:rsidRDefault="00E0447B" w:rsidP="005A3C3D">
      <w:pPr>
        <w:tabs>
          <w:tab w:val="left" w:pos="1134"/>
          <w:tab w:val="left" w:pos="1560"/>
          <w:tab w:val="left" w:pos="1843"/>
        </w:tabs>
        <w:ind w:left="1843" w:hanging="709"/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č. 5 </w:t>
      </w:r>
      <w:r w:rsidR="005A3C3D" w:rsidRPr="003C185A">
        <w:rPr>
          <w:rFonts w:ascii="Calibri" w:hAnsi="Calibri"/>
          <w:sz w:val="22"/>
          <w:szCs w:val="22"/>
        </w:rPr>
        <w:tab/>
      </w:r>
      <w:r w:rsidR="00F803E4" w:rsidRPr="003C185A">
        <w:rPr>
          <w:rFonts w:ascii="Calibri" w:hAnsi="Calibri"/>
          <w:sz w:val="22"/>
          <w:szCs w:val="22"/>
        </w:rPr>
        <w:t xml:space="preserve">– </w:t>
      </w:r>
      <w:r w:rsidR="005A3C3D" w:rsidRPr="003C185A">
        <w:rPr>
          <w:rFonts w:ascii="Calibri" w:hAnsi="Calibri"/>
          <w:sz w:val="22"/>
          <w:szCs w:val="22"/>
        </w:rPr>
        <w:tab/>
      </w:r>
      <w:r w:rsidR="00F803E4" w:rsidRPr="003C185A">
        <w:rPr>
          <w:rFonts w:ascii="Calibri" w:hAnsi="Calibri"/>
          <w:sz w:val="22"/>
          <w:szCs w:val="22"/>
        </w:rPr>
        <w:t xml:space="preserve">seznam souvisejících služeb a dalších činností, které budou realizovány na základě </w:t>
      </w:r>
      <w:r w:rsidR="00E9662B" w:rsidRPr="003C185A">
        <w:rPr>
          <w:rFonts w:ascii="Calibri" w:hAnsi="Calibri"/>
          <w:sz w:val="22"/>
          <w:szCs w:val="22"/>
        </w:rPr>
        <w:t xml:space="preserve">  </w:t>
      </w:r>
      <w:r w:rsidR="00874178" w:rsidRPr="003C185A">
        <w:rPr>
          <w:rFonts w:ascii="Calibri" w:hAnsi="Calibri"/>
          <w:sz w:val="22"/>
          <w:szCs w:val="22"/>
        </w:rPr>
        <w:t>zvláštní příkazní smlouvy</w:t>
      </w:r>
    </w:p>
    <w:p w:rsidR="00FB5141" w:rsidRPr="003C185A" w:rsidRDefault="00FB5141" w:rsidP="005A3C3D">
      <w:pPr>
        <w:tabs>
          <w:tab w:val="left" w:pos="1134"/>
          <w:tab w:val="left" w:pos="1560"/>
          <w:tab w:val="left" w:pos="1843"/>
        </w:tabs>
        <w:ind w:left="1843" w:hanging="709"/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č. </w:t>
      </w:r>
      <w:r w:rsidR="00665E3C" w:rsidRPr="003C185A">
        <w:rPr>
          <w:rFonts w:ascii="Calibri" w:hAnsi="Calibri"/>
          <w:sz w:val="22"/>
          <w:szCs w:val="22"/>
        </w:rPr>
        <w:t>6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 – </w:t>
      </w:r>
      <w:r w:rsidR="005A3C3D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plná moc </w:t>
      </w:r>
      <w:r w:rsidR="002A4EF5" w:rsidRPr="003C185A">
        <w:rPr>
          <w:rFonts w:ascii="Calibri" w:hAnsi="Calibri"/>
          <w:sz w:val="22"/>
          <w:szCs w:val="22"/>
        </w:rPr>
        <w:t xml:space="preserve">Městské části </w:t>
      </w:r>
      <w:r w:rsidRPr="003C185A">
        <w:rPr>
          <w:rFonts w:ascii="Calibri" w:hAnsi="Calibri"/>
          <w:sz w:val="22"/>
          <w:szCs w:val="22"/>
        </w:rPr>
        <w:t xml:space="preserve">Správci pro výkon správy </w:t>
      </w:r>
    </w:p>
    <w:p w:rsidR="000A657B" w:rsidRPr="003C185A" w:rsidRDefault="000A657B">
      <w:pPr>
        <w:jc w:val="both"/>
        <w:rPr>
          <w:rFonts w:ascii="Calibri" w:hAnsi="Calibri"/>
          <w:sz w:val="22"/>
          <w:szCs w:val="22"/>
        </w:rPr>
      </w:pPr>
    </w:p>
    <w:p w:rsidR="000A657B" w:rsidRPr="003C185A" w:rsidRDefault="000A1196" w:rsidP="000A657B">
      <w:pPr>
        <w:jc w:val="both"/>
        <w:outlineLvl w:val="0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>V Praze, dne</w:t>
      </w:r>
      <w:r w:rsidR="00961195" w:rsidRPr="003C185A">
        <w:rPr>
          <w:rFonts w:ascii="Calibri" w:hAnsi="Calibri"/>
          <w:sz w:val="22"/>
          <w:szCs w:val="22"/>
        </w:rPr>
        <w:t xml:space="preserve"> ………………..</w:t>
      </w:r>
      <w:r w:rsidRPr="003C185A">
        <w:rPr>
          <w:rFonts w:ascii="Calibri" w:hAnsi="Calibri"/>
          <w:sz w:val="22"/>
          <w:szCs w:val="22"/>
        </w:rPr>
        <w:t xml:space="preserve"> </w:t>
      </w:r>
      <w:r w:rsidR="00961195" w:rsidRPr="003C185A">
        <w:rPr>
          <w:rFonts w:ascii="Calibri" w:hAnsi="Calibri"/>
          <w:sz w:val="22"/>
          <w:szCs w:val="22"/>
        </w:rPr>
        <w:t>20</w:t>
      </w:r>
      <w:r w:rsidR="00611B93" w:rsidRPr="003C185A">
        <w:rPr>
          <w:rFonts w:ascii="Calibri" w:hAnsi="Calibri"/>
          <w:sz w:val="22"/>
          <w:szCs w:val="22"/>
        </w:rPr>
        <w:t>16</w:t>
      </w:r>
      <w:r w:rsidR="009B61EA" w:rsidRPr="003C185A">
        <w:rPr>
          <w:rFonts w:ascii="Calibri" w:hAnsi="Calibri"/>
          <w:sz w:val="22"/>
          <w:szCs w:val="22"/>
        </w:rPr>
        <w:t xml:space="preserve"> </w:t>
      </w:r>
    </w:p>
    <w:p w:rsidR="000A657B" w:rsidRPr="003C185A" w:rsidRDefault="000A657B" w:rsidP="000A657B">
      <w:pPr>
        <w:jc w:val="both"/>
        <w:rPr>
          <w:rFonts w:ascii="Calibri" w:hAnsi="Calibri"/>
          <w:sz w:val="22"/>
          <w:szCs w:val="22"/>
        </w:rPr>
      </w:pPr>
    </w:p>
    <w:p w:rsidR="000A657B" w:rsidRPr="003C185A" w:rsidRDefault="000A657B" w:rsidP="000A657B">
      <w:pPr>
        <w:jc w:val="both"/>
        <w:rPr>
          <w:rFonts w:ascii="Calibri" w:hAnsi="Calibri"/>
          <w:sz w:val="22"/>
          <w:szCs w:val="22"/>
        </w:rPr>
      </w:pPr>
    </w:p>
    <w:p w:rsidR="000A657B" w:rsidRPr="003C185A" w:rsidRDefault="000A657B" w:rsidP="000A657B">
      <w:pPr>
        <w:jc w:val="both"/>
        <w:rPr>
          <w:rFonts w:ascii="Calibri" w:hAnsi="Calibri"/>
          <w:sz w:val="22"/>
          <w:szCs w:val="22"/>
        </w:rPr>
      </w:pPr>
    </w:p>
    <w:p w:rsidR="00DD0CC9" w:rsidRPr="003C185A" w:rsidRDefault="00DD0CC9" w:rsidP="00DD0CC9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>……………………………...............................……………</w:t>
      </w:r>
      <w:r w:rsidR="00611B93" w:rsidRPr="003C185A">
        <w:rPr>
          <w:rFonts w:ascii="Calibri" w:hAnsi="Calibri"/>
          <w:sz w:val="22"/>
          <w:szCs w:val="22"/>
        </w:rPr>
        <w:tab/>
      </w:r>
      <w:r w:rsidR="00961195" w:rsidRPr="003C185A">
        <w:rPr>
          <w:rFonts w:ascii="Calibri" w:hAnsi="Calibri"/>
          <w:sz w:val="22"/>
          <w:szCs w:val="22"/>
        </w:rPr>
        <w:t>……………………………</w:t>
      </w:r>
      <w:r w:rsidRPr="003C185A">
        <w:rPr>
          <w:rFonts w:ascii="Calibri" w:hAnsi="Calibri"/>
          <w:sz w:val="22"/>
          <w:szCs w:val="22"/>
        </w:rPr>
        <w:t>...............................</w:t>
      </w:r>
      <w:r w:rsidR="00961195" w:rsidRPr="003C185A">
        <w:rPr>
          <w:rFonts w:ascii="Calibri" w:hAnsi="Calibri"/>
          <w:sz w:val="22"/>
          <w:szCs w:val="22"/>
        </w:rPr>
        <w:t>……………</w:t>
      </w:r>
    </w:p>
    <w:p w:rsidR="009E2260" w:rsidRPr="003C185A" w:rsidRDefault="00961195" w:rsidP="00DD0CC9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 xml:space="preserve">za </w:t>
      </w:r>
      <w:r w:rsidR="00611B93" w:rsidRPr="003C185A">
        <w:rPr>
          <w:rFonts w:ascii="Calibri" w:hAnsi="Calibri"/>
          <w:sz w:val="22"/>
          <w:szCs w:val="22"/>
        </w:rPr>
        <w:t xml:space="preserve">městskou část Praha </w:t>
      </w:r>
      <w:r w:rsidR="009E2260" w:rsidRPr="003C185A">
        <w:rPr>
          <w:rFonts w:ascii="Calibri" w:hAnsi="Calibri"/>
          <w:sz w:val="22"/>
          <w:szCs w:val="22"/>
        </w:rPr>
        <w:t>3</w:t>
      </w:r>
      <w:r w:rsidR="00611B93" w:rsidRPr="003C185A">
        <w:rPr>
          <w:rFonts w:ascii="Calibri" w:hAnsi="Calibri"/>
          <w:sz w:val="22"/>
          <w:szCs w:val="22"/>
        </w:rPr>
        <w:tab/>
      </w:r>
      <w:r w:rsidRPr="003C185A">
        <w:rPr>
          <w:rFonts w:ascii="Calibri" w:hAnsi="Calibri"/>
          <w:sz w:val="22"/>
          <w:szCs w:val="22"/>
        </w:rPr>
        <w:t xml:space="preserve">za </w:t>
      </w:r>
      <w:r w:rsidR="009E2260" w:rsidRPr="003C185A">
        <w:rPr>
          <w:rFonts w:ascii="Calibri" w:hAnsi="Calibri"/>
          <w:sz w:val="22"/>
          <w:szCs w:val="22"/>
        </w:rPr>
        <w:t>Správu zbytkového majetku MČ Praha 3 a.s.</w:t>
      </w:r>
    </w:p>
    <w:p w:rsidR="009E2260" w:rsidRPr="003C185A" w:rsidRDefault="00BF0002" w:rsidP="00DD0CC9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  <w:hyperlink r:id="rId11" w:history="1">
        <w:r w:rsidR="009E2260" w:rsidRPr="003C185A">
          <w:rPr>
            <w:rFonts w:ascii="Calibri" w:hAnsi="Calibri"/>
            <w:sz w:val="22"/>
            <w:szCs w:val="22"/>
          </w:rPr>
          <w:t>Ing. Vladislava Hujov</w:t>
        </w:r>
      </w:hyperlink>
      <w:r w:rsidR="009E2260" w:rsidRPr="003C185A">
        <w:rPr>
          <w:rFonts w:ascii="Calibri" w:hAnsi="Calibri"/>
          <w:sz w:val="22"/>
          <w:szCs w:val="22"/>
        </w:rPr>
        <w:t>á, starostka</w:t>
      </w:r>
      <w:r w:rsidR="00913497" w:rsidRPr="003C185A">
        <w:rPr>
          <w:rFonts w:ascii="Calibri" w:hAnsi="Calibri"/>
          <w:sz w:val="22"/>
          <w:szCs w:val="22"/>
        </w:rPr>
        <w:tab/>
      </w:r>
      <w:r w:rsidR="00DD0CC9" w:rsidRPr="003C185A">
        <w:rPr>
          <w:rFonts w:ascii="Calibri" w:hAnsi="Calibri"/>
          <w:sz w:val="22"/>
          <w:szCs w:val="22"/>
        </w:rPr>
        <w:t>……………………………...............................……………</w:t>
      </w:r>
    </w:p>
    <w:p w:rsidR="00DD0CC9" w:rsidRPr="003C185A" w:rsidRDefault="00DD0CC9">
      <w:pPr>
        <w:jc w:val="both"/>
        <w:rPr>
          <w:rFonts w:ascii="Calibri" w:hAnsi="Calibri"/>
          <w:sz w:val="22"/>
          <w:szCs w:val="22"/>
        </w:rPr>
      </w:pPr>
    </w:p>
    <w:p w:rsidR="00DD0CC9" w:rsidRPr="003C185A" w:rsidRDefault="00DD0CC9">
      <w:pPr>
        <w:jc w:val="both"/>
        <w:rPr>
          <w:rFonts w:ascii="Calibri" w:hAnsi="Calibri"/>
          <w:sz w:val="22"/>
          <w:szCs w:val="22"/>
        </w:rPr>
      </w:pPr>
    </w:p>
    <w:p w:rsidR="00DD0CC9" w:rsidRPr="003C185A" w:rsidRDefault="00DD0CC9" w:rsidP="00DD0CC9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ab/>
        <w:t>……………………………...............................……………</w:t>
      </w:r>
    </w:p>
    <w:p w:rsidR="00DD0CC9" w:rsidRPr="003C185A" w:rsidRDefault="00DD0CC9" w:rsidP="00DD0CC9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ab/>
        <w:t>za Správu zbytkového majetku MČ Praha 3 a.s.</w:t>
      </w:r>
    </w:p>
    <w:p w:rsidR="000A657B" w:rsidRDefault="00DD0CC9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  <w:r w:rsidRPr="003C185A">
        <w:rPr>
          <w:rFonts w:ascii="Calibri" w:hAnsi="Calibri"/>
          <w:sz w:val="22"/>
          <w:szCs w:val="22"/>
        </w:rPr>
        <w:tab/>
        <w:t>……………………………...............................……………</w:t>
      </w: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BF38CC" w:rsidRDefault="00BF38CC" w:rsidP="00BF38C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1 – seznam nemovitostí</w:t>
      </w:r>
    </w:p>
    <w:p w:rsidR="00BF38CC" w:rsidRPr="004D4245" w:rsidRDefault="00BF38CC" w:rsidP="00BF38CC">
      <w:pPr>
        <w:rPr>
          <w:rFonts w:asciiTheme="minorHAnsi" w:hAnsiTheme="minorHAnsi"/>
          <w:sz w:val="22"/>
          <w:szCs w:val="22"/>
        </w:rPr>
      </w:pPr>
    </w:p>
    <w:p w:rsidR="00BF38CC" w:rsidRPr="004B50AE" w:rsidRDefault="00BF38CC" w:rsidP="00BF38CC">
      <w:pPr>
        <w:jc w:val="both"/>
        <w:rPr>
          <w:rFonts w:asciiTheme="majorHAnsi" w:hAnsiTheme="majorHAnsi" w:cs="Tahoma"/>
          <w:sz w:val="22"/>
          <w:szCs w:val="22"/>
        </w:rPr>
      </w:pPr>
      <w:r w:rsidRPr="004B50AE">
        <w:rPr>
          <w:rFonts w:asciiTheme="majorHAnsi" w:hAnsiTheme="majorHAnsi" w:cs="Tahoma"/>
          <w:sz w:val="22"/>
          <w:szCs w:val="22"/>
        </w:rPr>
        <w:t xml:space="preserve">Přehled spravovaných jednotek MČ P3 vypracoval, k 31. 10. 2016, Pavel Števich, vedoucí divize správy nemovitostí, </w:t>
      </w:r>
      <w:r w:rsidRPr="004B50AE">
        <w:rPr>
          <w:rStyle w:val="Siln"/>
          <w:rFonts w:asciiTheme="majorHAnsi" w:hAnsiTheme="majorHAnsi" w:cs="Tahoma"/>
          <w:b w:val="0"/>
          <w:sz w:val="22"/>
          <w:szCs w:val="22"/>
        </w:rPr>
        <w:t>Správa majetkového portfolia Praha 3 a.s.</w:t>
      </w:r>
      <w:r w:rsidRPr="004B50AE">
        <w:rPr>
          <w:rFonts w:asciiTheme="majorHAnsi" w:hAnsiTheme="majorHAnsi" w:cs="Tahoma"/>
          <w:b/>
          <w:sz w:val="22"/>
          <w:szCs w:val="22"/>
        </w:rPr>
        <w:t>,</w:t>
      </w:r>
      <w:r w:rsidRPr="004B50AE">
        <w:rPr>
          <w:rFonts w:asciiTheme="majorHAnsi" w:hAnsiTheme="majorHAnsi" w:cs="Tahoma"/>
          <w:sz w:val="22"/>
          <w:szCs w:val="22"/>
        </w:rPr>
        <w:t xml:space="preserve"> Olšanská 2666/7, Praha 3 - 130 00.</w:t>
      </w:r>
    </w:p>
    <w:p w:rsidR="00BF38CC" w:rsidRPr="004B50AE" w:rsidRDefault="00BF38CC" w:rsidP="00BF38CC">
      <w:pPr>
        <w:jc w:val="both"/>
        <w:rPr>
          <w:rFonts w:asciiTheme="majorHAnsi" w:hAnsiTheme="majorHAnsi" w:cs="Tahoma"/>
          <w:sz w:val="22"/>
          <w:szCs w:val="22"/>
        </w:rPr>
      </w:pPr>
      <w:r w:rsidRPr="004B50AE">
        <w:rPr>
          <w:rFonts w:asciiTheme="majorHAnsi" w:hAnsiTheme="majorHAnsi" w:cs="Tahoma"/>
          <w:sz w:val="22"/>
          <w:szCs w:val="22"/>
        </w:rPr>
        <w:t>(V přehledu jsou zahrnuty i jednotky v domech, kde již začala privatizace a mohlo vzniknout SVJ, ale dům dosud nebyl SVJ předán.)</w:t>
      </w:r>
    </w:p>
    <w:p w:rsidR="00BF38CC" w:rsidRPr="004D4245" w:rsidRDefault="00BF38CC" w:rsidP="00BF38CC">
      <w:pPr>
        <w:rPr>
          <w:rFonts w:asciiTheme="minorHAnsi" w:hAnsiTheme="minorHAnsi"/>
          <w:sz w:val="22"/>
          <w:szCs w:val="22"/>
        </w:rPr>
      </w:pPr>
    </w:p>
    <w:p w:rsidR="00BF38CC" w:rsidRDefault="00BF38CC" w:rsidP="00BF38CC">
      <w:pPr>
        <w:rPr>
          <w:rFonts w:asciiTheme="minorHAnsi" w:hAnsiTheme="minorHAnsi"/>
          <w:sz w:val="22"/>
          <w:szCs w:val="22"/>
        </w:rPr>
      </w:pPr>
    </w:p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t>Domy MČ P3:</w:t>
      </w:r>
    </w:p>
    <w:p w:rsidR="00BF38CC" w:rsidRPr="004B50AE" w:rsidRDefault="00BF38CC" w:rsidP="00BF38CC">
      <w:pPr>
        <w:rPr>
          <w:rFonts w:asciiTheme="majorHAnsi" w:hAnsiTheme="majorHAnsi"/>
          <w:sz w:val="22"/>
          <w:szCs w:val="22"/>
        </w:rPr>
      </w:pPr>
    </w:p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31/87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16/2523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20/2525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22/2526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7/1050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Chelčického 39/842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23/518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25/508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35/1046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Lučinám 23/2591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60/733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62/725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Kubelíkova 64/717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66/703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Vrcholu 25/2595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Olšanská 7/2666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5/395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3/172B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34/297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Tachovské nám. 0/3A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176/1513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Vrch Sv. kříže 0/4A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14/1516B</w:t>
            </w:r>
          </w:p>
        </w:tc>
      </w:tr>
      <w:tr w:rsidR="00BF38CC" w:rsidRPr="00910BBE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2016 - 83 domů</w:t>
            </w:r>
          </w:p>
        </w:tc>
      </w:tr>
    </w:tbl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Byty v domech MČ P3:</w:t>
      </w:r>
    </w:p>
    <w:p w:rsidR="00BF38CC" w:rsidRDefault="00BF38CC" w:rsidP="00BF38CC"/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180"/>
      </w:tblGrid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27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16/2523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20/2525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22/2526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24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28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23/518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25/508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35/1046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60/733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62/725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64/717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66/703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5/395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27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142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Roháčova 34/297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48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30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80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77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17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43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BF38CC" w:rsidRPr="00910BBE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1716</w:t>
            </w:r>
          </w:p>
        </w:tc>
      </w:tr>
    </w:tbl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Nebyty v domech MČ P3:</w:t>
      </w:r>
    </w:p>
    <w:p w:rsidR="00BF38CC" w:rsidRDefault="00BF38CC" w:rsidP="00BF38CC"/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2080"/>
      </w:tblGrid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31/87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7/1050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Chelčického 39/842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Lučinám 23/2591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64/717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Vrcholu 25/2595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Olšanská 7/2666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Roháčova 3/172B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34/297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Tachovské nám. 0/3A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176/1513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Vrch Sv. kříže 0/4A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384</w:t>
            </w:r>
          </w:p>
        </w:tc>
      </w:tr>
    </w:tbl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Byty MČ P3 v domech SVJ:</w:t>
      </w:r>
    </w:p>
    <w:p w:rsidR="00BF38CC" w:rsidRDefault="00BF38CC" w:rsidP="00BF38CC"/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100"/>
      </w:tblGrid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1/2408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3/2409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11/1833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13/1832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17/1374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22/1588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24/1587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26/1518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28/1517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36/626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40/678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6/1899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10/99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3/1807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8/97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9/98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12/347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16/501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45/1809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46/1630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48/1889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53/2433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55/2434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57/2435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59/2436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61/2437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Blahníkova 16/646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12/2193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18/2009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Čajkovského 12/2422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Čáslavská 8/1750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Domažlická 9/1159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1/2638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10/2658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12/2659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3/2639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4/2655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5/2640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6/2656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7/2641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8/2657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9/2642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1/2258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13/351V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3/2259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5/2260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Hollarovo nám. 7/353V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9/352V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1/1510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2/1514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3/1512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4/1513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5/1511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6/1515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22/2339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4/327V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44/790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74/114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Jagellonská 6/1329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13/2386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15/2387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17/2388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18/1768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20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19/2389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20/1729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22/1801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109/1892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131/1930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75/2446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89/1916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3/1747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33/613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49/1786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5/1748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chmelnici 5/2493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Kolínská 19/1666V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108/1497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122/667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144/1604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148/1815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150/2442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153/2414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155/2415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157/2416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159/2417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161/2411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162/2430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173/1886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176/2396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178/2397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184/2399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192/2394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194/2395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203/2360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4/155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Koněvova 7/608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70/1113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81/1245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Kouřimská 4/2368V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2/1834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12/1638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2/1545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Laubova 3/1626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4/2432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6/2431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11/1492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2/1023V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24/2013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40/1856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42/1869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44/1876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10/805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12/812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14/815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16/849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18/864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20/865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15/95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21/2401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23/2402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25/2403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27/2404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29/2405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31/2406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33/2407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10/2412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13/2410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1/2535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3/2536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Rovnosti 6/2249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vápence 25/2443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nám. Jiřího z Lobkovic 17/2458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Orlická 8/2012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16/2023A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18/2023B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20/2341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1/2662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3/2663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5/2664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7/2665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2/848V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29/1657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Přemyslovská 31/1658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33/1659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35/1660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40/1925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14/1829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18/1623C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20/1623B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22/1623A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5/2004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107/1472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Řehořova 43/927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Řipská 26/709V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19/1021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69/353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101/1737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105/1739V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114/2138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130/2219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99/1736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27/2251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35/2257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Strážní 6/2390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29/1649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31/1650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35/1636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48/650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52/893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38/1781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4/2256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6/2255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zahrádkách 50/1952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2/1928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4/1898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 xml:space="preserve">Vinohradská 168/2356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170/2190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82/797V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1/1826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2/1935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4/1937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30A/2419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48/1902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66/1739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819</w:t>
            </w:r>
          </w:p>
        </w:tc>
      </w:tr>
    </w:tbl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Nebyty MČ P3 v domech SVJ:</w:t>
      </w:r>
    </w:p>
    <w:p w:rsidR="00BF38CC" w:rsidRDefault="00BF38CC" w:rsidP="00BF38CC"/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060"/>
      </w:tblGrid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1/2408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11/1833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13/1832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17/1374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24/1587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28/1517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36/626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40/678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6/1899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3/1807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45/1809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46/1630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57/2435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Blahníkova 16/646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12/2193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18/2009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Domažlická 9/1159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3/2639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9/2642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1/2258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13/351V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3/2259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5/2260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1/1510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2/1514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4/1513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22/2339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44/790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74/114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15/2387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17/2388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18/1768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20/1729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22/1801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109/1892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89/1916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3/1747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Jilmová 4/2682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Kolínská 19/1666V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108/1497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122/667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144/1604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148/1815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150/2442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153/2414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Koněvova 162/2430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173/1886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176/2396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178/2397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184/2399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194/2395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203/2360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4/155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7/608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70/1113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81/1245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Kouřimská 4/2368V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2/1834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12/1638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15/1698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2/1545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Kunešova 8/2648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Laubova 3/1626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4/2432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6/2431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11/1492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2/1023V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24/2013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26/2014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30/2016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40/1856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42/1869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44/1876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10/805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14/815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16/849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18/864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27/2404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Milešovská 1/846V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13/2410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3/2536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Ohradě 2/1228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Rovnosti 6/2249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vápence 25/2443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9/1304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Orlická 8/2012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14/486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16/2023A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20/2341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7/2665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2/848V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29/1657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31/1658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Přemyslovská 33/1659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35/1660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40/1925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1/2278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14/1829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5/2004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9/2017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3/172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Řehořova 43/927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Řipská 26/709V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19/1021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69/353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101/1737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103/1738V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105/1739V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114/2138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130/2219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70/1487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27/2251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35/2257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29/1649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31/1650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33/1651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48/650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52/893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Šrobárova 47/2085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38/1781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4/2256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6/2255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139/1888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 xml:space="preserve">Vinohradská 168/2356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170/2190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82/797V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98/1704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1/1826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4/1937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48/1902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66/1739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BF38CC" w:rsidRPr="00910BBE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910BBE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343</w:t>
            </w:r>
          </w:p>
        </w:tc>
      </w:tr>
    </w:tbl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Default="00BF38CC" w:rsidP="00BF38CC"/>
    <w:p w:rsidR="00BF38CC" w:rsidRPr="004B50AE" w:rsidRDefault="00BF38CC" w:rsidP="00BF38CC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Halové garáže:</w:t>
      </w:r>
    </w:p>
    <w:p w:rsidR="00BF38CC" w:rsidRDefault="00BF38CC" w:rsidP="00BF38CC"/>
    <w:tbl>
      <w:tblPr>
        <w:tblW w:w="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140"/>
      </w:tblGrid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50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70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Květinková 17A/2576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14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Lupáčova 20/865A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96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153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Pod lipami 33A/2561A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88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Roháčova 34/297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40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60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25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Slezská 0/8A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28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Táboritská 0/16A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77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Vinohradská 114/1756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25</w:t>
            </w:r>
          </w:p>
        </w:tc>
      </w:tr>
      <w:tr w:rsidR="00BF38CC" w:rsidRPr="00E14F19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E14F19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E14F19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CC" w:rsidRPr="00E14F19" w:rsidRDefault="00BF38CC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726</w:t>
            </w:r>
          </w:p>
        </w:tc>
      </w:tr>
    </w:tbl>
    <w:p w:rsidR="00BF38CC" w:rsidRDefault="00BF38CC" w:rsidP="00BF38CC"/>
    <w:p w:rsidR="00BF38CC" w:rsidRPr="004D4245" w:rsidRDefault="00BF38CC" w:rsidP="00BF38CC">
      <w:pPr>
        <w:rPr>
          <w:rFonts w:asciiTheme="minorHAnsi" w:hAnsiTheme="minorHAnsi"/>
          <w:sz w:val="22"/>
          <w:szCs w:val="22"/>
        </w:rPr>
      </w:pPr>
    </w:p>
    <w:p w:rsidR="00BF38CC" w:rsidRPr="004D4245" w:rsidRDefault="00BF38CC" w:rsidP="00BF38CC">
      <w:pPr>
        <w:rPr>
          <w:rFonts w:asciiTheme="minorHAnsi" w:hAnsiTheme="minorHAnsi"/>
          <w:sz w:val="22"/>
          <w:szCs w:val="22"/>
        </w:rPr>
      </w:pPr>
    </w:p>
    <w:p w:rsidR="00E251C0" w:rsidRDefault="00E251C0" w:rsidP="00AB35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E251C0" w:rsidRPr="00E251C0" w:rsidRDefault="00E251C0" w:rsidP="00E251C0">
      <w:pPr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03787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Příloha č. 2 – právní proces </w:t>
      </w:r>
    </w:p>
    <w:p w:rsidR="00AB35DF" w:rsidRPr="00B03787" w:rsidRDefault="00AB35DF" w:rsidP="00AB35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AB35DF" w:rsidRPr="00B03787" w:rsidRDefault="00AB35DF" w:rsidP="00AB35DF">
      <w:pPr>
        <w:pStyle w:val="Zkladntext"/>
        <w:outlineLvl w:val="0"/>
        <w:rPr>
          <w:rFonts w:asciiTheme="minorHAnsi" w:hAnsiTheme="minorHAnsi"/>
          <w:bCs/>
          <w:sz w:val="22"/>
          <w:szCs w:val="22"/>
        </w:rPr>
      </w:pPr>
      <w:r w:rsidRPr="00B03787">
        <w:rPr>
          <w:rFonts w:asciiTheme="minorHAnsi" w:hAnsiTheme="minorHAnsi"/>
          <w:bCs/>
          <w:sz w:val="22"/>
          <w:szCs w:val="22"/>
        </w:rPr>
        <w:t>Doplňkové služby, obsažené v čl. III/E po body iv. a v. příkazní smlouvy zahrnují zejmén</w:t>
      </w:r>
      <w:r w:rsidR="00E251C0">
        <w:rPr>
          <w:rFonts w:asciiTheme="minorHAnsi" w:hAnsiTheme="minorHAnsi"/>
          <w:bCs/>
          <w:sz w:val="22"/>
          <w:szCs w:val="22"/>
        </w:rPr>
        <w:t>a následující činnosti Správce: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5D3899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vymáhání dlužných plateb jakož i náhrad škod na spravovaném majetku jménem Městské části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zcela zajištěno Správcem:</w:t>
      </w:r>
    </w:p>
    <w:p w:rsidR="00AB35DF" w:rsidRPr="00B03787" w:rsidRDefault="00AB35DF" w:rsidP="00AB35DF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vedení přehledu neplatičů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příprava a zasílání upomínek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příprava a zasílání předžalobních výzev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sepsání dohod o uznání dluhu a splátkovém kalendáři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součinnost při sepsání dohod o přímé vykonatelnosti, účast při sepisu notářského zápisu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příprava podkladů pro soudní spory a jejich předání pověřeným zaměstnancům Městské části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sepis návrhu na platební rozkaz a jeho předání pověřeným zaměstnancům Městské části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 xml:space="preserve">zčásti zajištěno Správcem + zajištění podpory Městské části: 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příprava písemných podkladů pro podání žaloby pověřeným zaměstnancům Městské části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součinnost v průběhu soudních řízení</w:t>
      </w:r>
    </w:p>
    <w:p w:rsidR="00AB35DF" w:rsidRPr="00B03787" w:rsidRDefault="00AB35DF" w:rsidP="00AB35DF">
      <w:pPr>
        <w:ind w:left="705" w:hanging="345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podpora při sepisu dalších podání ve věci v případě soudních sporů v prvoinstančním a odvolacím řízení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příprava podkladů pro podání návrhu na exekuci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 xml:space="preserve"> </w:t>
      </w:r>
    </w:p>
    <w:p w:rsidR="00AB35DF" w:rsidRPr="00B03787" w:rsidRDefault="00AB35DF" w:rsidP="005D3899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zastupování zájmů Městské části týkajících se Nemovitostí v případech sporů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zcela zajištěno Správcem: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příprava podkladů pro jednání, vč. </w:t>
      </w:r>
      <w:r>
        <w:rPr>
          <w:rFonts w:asciiTheme="minorHAnsi" w:hAnsiTheme="minorHAnsi"/>
          <w:sz w:val="22"/>
          <w:szCs w:val="22"/>
        </w:rPr>
        <w:t>účasti na těchto</w:t>
      </w:r>
      <w:r w:rsidRPr="00B03787">
        <w:rPr>
          <w:rFonts w:asciiTheme="minorHAnsi" w:hAnsiTheme="minorHAnsi"/>
          <w:sz w:val="22"/>
          <w:szCs w:val="22"/>
        </w:rPr>
        <w:t xml:space="preserve"> jednání</w:t>
      </w:r>
      <w:r>
        <w:rPr>
          <w:rFonts w:asciiTheme="minorHAnsi" w:hAnsiTheme="minorHAnsi"/>
          <w:sz w:val="22"/>
          <w:szCs w:val="22"/>
        </w:rPr>
        <w:t xml:space="preserve">ch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příprava podkladů pro soudní řízení a jejich předání pověřeným zaměstnancům Městské části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sepis návrhu na platební rozkaz a jeho předání pověřeným zaměstnancům Městské části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 xml:space="preserve">zčásti zajištěno Správcem + zajištění podpory Městské části: 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 xml:space="preserve">příprava písemných podkladů pro podání žaloby pověřeným zaměstnancům Městské části 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součinnost v průběhu soudních řízení</w:t>
      </w:r>
    </w:p>
    <w:p w:rsidR="00AB35DF" w:rsidRPr="00B03787" w:rsidRDefault="00AB35DF" w:rsidP="00AB35DF">
      <w:pPr>
        <w:ind w:left="705" w:hanging="345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podpora při sepisu dalších podání ve věci v případě soudních sporů v prvoinstančním a odvolacím řízení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>-</w:t>
      </w:r>
      <w:r w:rsidRPr="00B03787">
        <w:rPr>
          <w:rFonts w:asciiTheme="minorHAnsi" w:hAnsiTheme="minorHAnsi"/>
          <w:sz w:val="22"/>
          <w:szCs w:val="22"/>
        </w:rPr>
        <w:tab/>
        <w:t>příprava podkladů pro podání návrhu na exekuci</w:t>
      </w:r>
    </w:p>
    <w:p w:rsidR="00AB35DF" w:rsidRPr="00B03787" w:rsidRDefault="00AB35DF" w:rsidP="00AB35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/>
          <w:sz w:val="22"/>
          <w:szCs w:val="22"/>
        </w:rPr>
        <w:t xml:space="preserve"> </w:t>
      </w:r>
    </w:p>
    <w:p w:rsidR="00AB35DF" w:rsidRPr="00B03787" w:rsidRDefault="00AB35DF" w:rsidP="00AB35DF">
      <w:pPr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jc w:val="both"/>
        <w:rPr>
          <w:rFonts w:asciiTheme="minorHAnsi" w:hAnsiTheme="minorHAnsi"/>
          <w:i/>
          <w:sz w:val="22"/>
          <w:szCs w:val="22"/>
        </w:rPr>
      </w:pPr>
      <w:r w:rsidRPr="00B03787">
        <w:rPr>
          <w:rFonts w:asciiTheme="minorHAnsi" w:hAnsiTheme="minorHAnsi"/>
          <w:i/>
          <w:sz w:val="22"/>
          <w:szCs w:val="22"/>
        </w:rPr>
        <w:t xml:space="preserve">Pokud se v této příloze uvádí </w:t>
      </w:r>
      <w:r>
        <w:rPr>
          <w:rFonts w:asciiTheme="minorHAnsi" w:hAnsiTheme="minorHAnsi"/>
          <w:i/>
          <w:sz w:val="22"/>
          <w:szCs w:val="22"/>
        </w:rPr>
        <w:t>„</w:t>
      </w:r>
      <w:r w:rsidRPr="00B03787">
        <w:rPr>
          <w:rFonts w:asciiTheme="minorHAnsi" w:hAnsiTheme="minorHAnsi"/>
          <w:i/>
          <w:sz w:val="22"/>
          <w:szCs w:val="22"/>
        </w:rPr>
        <w:t>podpora Městské části nebo jejím zaměstnancům</w:t>
      </w:r>
      <w:r>
        <w:rPr>
          <w:rFonts w:asciiTheme="minorHAnsi" w:hAnsiTheme="minorHAnsi"/>
          <w:i/>
          <w:sz w:val="22"/>
          <w:szCs w:val="22"/>
        </w:rPr>
        <w:t>“</w:t>
      </w:r>
      <w:r w:rsidRPr="00B03787">
        <w:rPr>
          <w:rFonts w:asciiTheme="minorHAnsi" w:hAnsiTheme="minorHAnsi"/>
          <w:i/>
          <w:sz w:val="22"/>
          <w:szCs w:val="22"/>
        </w:rPr>
        <w:t xml:space="preserve">, rozumí se tím rovněž podpora advokátní kanceláři zastupující Městskou část a podpora poskytnutá zaměstnancům takové advokátní kanceláře. </w:t>
      </w:r>
    </w:p>
    <w:p w:rsidR="00AB35DF" w:rsidRPr="00B03787" w:rsidRDefault="00AB35DF" w:rsidP="00AB35DF">
      <w:pPr>
        <w:jc w:val="both"/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jc w:val="both"/>
        <w:rPr>
          <w:rFonts w:asciiTheme="minorHAnsi" w:hAnsiTheme="minorHAnsi"/>
          <w:i/>
          <w:sz w:val="22"/>
          <w:szCs w:val="22"/>
        </w:rPr>
      </w:pPr>
      <w:r w:rsidRPr="00B03787">
        <w:rPr>
          <w:rFonts w:asciiTheme="minorHAnsi" w:hAnsiTheme="minorHAnsi"/>
          <w:i/>
          <w:sz w:val="22"/>
          <w:szCs w:val="22"/>
        </w:rPr>
        <w:t xml:space="preserve">Správce bude vykonávat činnosti v souladu s touto Přílohou č. 2 dle metodických pokynů, kvalitativních požadavků a v termínech stanovených ze strany </w:t>
      </w:r>
      <w:r>
        <w:rPr>
          <w:rFonts w:asciiTheme="minorHAnsi" w:hAnsiTheme="minorHAnsi"/>
          <w:i/>
          <w:sz w:val="22"/>
          <w:szCs w:val="22"/>
        </w:rPr>
        <w:t>Městské části</w:t>
      </w:r>
      <w:r w:rsidRPr="00B03787">
        <w:rPr>
          <w:rFonts w:asciiTheme="minorHAnsi" w:hAnsiTheme="minorHAnsi"/>
          <w:i/>
          <w:sz w:val="22"/>
          <w:szCs w:val="22"/>
        </w:rPr>
        <w:t xml:space="preserve"> (zejm. stanovení procesu a termínů jednotlivých právních úkonů při vymáhání pohledávek). </w:t>
      </w:r>
    </w:p>
    <w:p w:rsidR="00AB35DF" w:rsidRPr="00B03787" w:rsidRDefault="00AB35DF" w:rsidP="00AB35DF">
      <w:pPr>
        <w:rPr>
          <w:rFonts w:asciiTheme="minorHAnsi" w:hAnsiTheme="minorHAnsi"/>
          <w:sz w:val="22"/>
          <w:szCs w:val="22"/>
        </w:rPr>
      </w:pPr>
    </w:p>
    <w:p w:rsidR="00AB35DF" w:rsidRPr="00B03787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B03787">
        <w:rPr>
          <w:rFonts w:asciiTheme="minorHAnsi" w:hAnsiTheme="minorHAnsi" w:cs="Arial"/>
          <w:i/>
          <w:sz w:val="22"/>
          <w:szCs w:val="22"/>
        </w:rPr>
        <w:t xml:space="preserve">Správce bude vykonávat i další činnosti, k nimž bude Správce pověřen </w:t>
      </w:r>
      <w:r>
        <w:rPr>
          <w:rFonts w:asciiTheme="minorHAnsi" w:hAnsiTheme="minorHAnsi" w:cs="Arial"/>
          <w:i/>
          <w:sz w:val="22"/>
          <w:szCs w:val="22"/>
        </w:rPr>
        <w:t>Městskou částí</w:t>
      </w:r>
      <w:r w:rsidRPr="00B03787">
        <w:rPr>
          <w:rFonts w:asciiTheme="minorHAnsi" w:hAnsiTheme="minorHAnsi" w:cs="Arial"/>
          <w:i/>
          <w:sz w:val="22"/>
          <w:szCs w:val="22"/>
        </w:rPr>
        <w:t xml:space="preserve"> nad rámec činností vyjmenovaných výše v této Příloze č. 2, a které budou souviset se správou </w:t>
      </w:r>
      <w:r>
        <w:rPr>
          <w:rFonts w:asciiTheme="minorHAnsi" w:hAnsiTheme="minorHAnsi" w:cs="Arial"/>
          <w:i/>
          <w:sz w:val="22"/>
          <w:szCs w:val="22"/>
        </w:rPr>
        <w:t>N</w:t>
      </w:r>
      <w:r w:rsidRPr="00B03787">
        <w:rPr>
          <w:rFonts w:asciiTheme="minorHAnsi" w:hAnsiTheme="minorHAnsi" w:cs="Arial"/>
          <w:i/>
          <w:sz w:val="22"/>
          <w:szCs w:val="22"/>
        </w:rPr>
        <w:t>em</w:t>
      </w:r>
      <w:r w:rsidR="00E251C0">
        <w:rPr>
          <w:rFonts w:asciiTheme="minorHAnsi" w:hAnsiTheme="minorHAnsi" w:cs="Arial"/>
          <w:i/>
          <w:sz w:val="22"/>
          <w:szCs w:val="22"/>
        </w:rPr>
        <w:t>ovitostí dle příkazní smlouvy.</w:t>
      </w:r>
    </w:p>
    <w:p w:rsidR="00AB35DF" w:rsidRPr="00B03787" w:rsidRDefault="00AB35DF" w:rsidP="00AB35DF">
      <w:pPr>
        <w:rPr>
          <w:rFonts w:asciiTheme="minorHAnsi" w:hAnsiTheme="minorHAnsi"/>
          <w:sz w:val="22"/>
          <w:szCs w:val="22"/>
        </w:rPr>
      </w:pPr>
    </w:p>
    <w:p w:rsidR="006A477E" w:rsidRDefault="006A477E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AB35DF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B03787">
        <w:rPr>
          <w:rFonts w:asciiTheme="minorHAnsi" w:hAnsiTheme="minorHAnsi" w:cs="Arial"/>
          <w:i/>
          <w:sz w:val="22"/>
          <w:szCs w:val="22"/>
        </w:rPr>
        <w:lastRenderedPageBreak/>
        <w:t>Kontaktní osoby odpovědné za Městskou část:</w:t>
      </w:r>
    </w:p>
    <w:p w:rsidR="006A477E" w:rsidRDefault="006A477E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6A477E" w:rsidRDefault="006A477E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6A477E" w:rsidRPr="00B03787" w:rsidRDefault="006A477E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AB35DF" w:rsidRPr="00B03787" w:rsidRDefault="00AB35DF" w:rsidP="00AB35DF">
      <w:pPr>
        <w:jc w:val="both"/>
        <w:rPr>
          <w:rFonts w:asciiTheme="minorHAnsi" w:hAnsiTheme="minorHAnsi"/>
          <w:sz w:val="22"/>
          <w:szCs w:val="22"/>
        </w:rPr>
      </w:pPr>
      <w:r w:rsidRPr="00B03787">
        <w:rPr>
          <w:rFonts w:asciiTheme="minorHAnsi" w:hAnsiTheme="minorHAnsi" w:cs="Arial"/>
          <w:i/>
          <w:sz w:val="22"/>
          <w:szCs w:val="22"/>
        </w:rPr>
        <w:t>Kontaktní osoby odpovědné za Správce:</w:t>
      </w: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6A477E" w:rsidRDefault="006A477E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Pr="00A710B6" w:rsidRDefault="00AB35DF" w:rsidP="00AB35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A710B6"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3 – správa nájemců a vedení účetnictví</w:t>
      </w:r>
    </w:p>
    <w:p w:rsidR="00AB35DF" w:rsidRPr="00A710B6" w:rsidRDefault="00AB35DF" w:rsidP="00AB35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AB35DF" w:rsidRPr="00A710B6" w:rsidRDefault="00AB35DF" w:rsidP="00AB35DF">
      <w:pPr>
        <w:pStyle w:val="Zkladntext"/>
        <w:outlineLvl w:val="0"/>
        <w:rPr>
          <w:rFonts w:asciiTheme="minorHAnsi" w:hAnsiTheme="minorHAnsi" w:cs="Arial"/>
          <w:bCs/>
          <w:sz w:val="22"/>
          <w:szCs w:val="22"/>
        </w:rPr>
      </w:pPr>
      <w:r w:rsidRPr="00A710B6">
        <w:rPr>
          <w:rFonts w:asciiTheme="minorHAnsi" w:hAnsiTheme="minorHAnsi" w:cs="Arial"/>
          <w:bCs/>
          <w:sz w:val="22"/>
          <w:szCs w:val="22"/>
        </w:rPr>
        <w:t>Správa nájemců a vedení účetnictví zahrnuj</w:t>
      </w:r>
      <w:r w:rsidR="00E251C0">
        <w:rPr>
          <w:rFonts w:asciiTheme="minorHAnsi" w:hAnsiTheme="minorHAnsi" w:cs="Arial"/>
          <w:bCs/>
          <w:sz w:val="22"/>
          <w:szCs w:val="22"/>
        </w:rPr>
        <w:t>í zejména následující činnosti:</w:t>
      </w:r>
    </w:p>
    <w:p w:rsidR="00AB35DF" w:rsidRPr="00A710B6" w:rsidRDefault="00AB35DF" w:rsidP="00AB35DF">
      <w:pPr>
        <w:spacing w:after="120"/>
        <w:outlineLvl w:val="0"/>
        <w:rPr>
          <w:rFonts w:asciiTheme="minorHAnsi" w:hAnsiTheme="minorHAnsi" w:cs="Arial"/>
          <w:u w:val="single"/>
        </w:rPr>
      </w:pPr>
    </w:p>
    <w:p w:rsidR="00AB35DF" w:rsidRPr="00A710B6" w:rsidRDefault="00AB35DF" w:rsidP="005D3899">
      <w:pPr>
        <w:numPr>
          <w:ilvl w:val="0"/>
          <w:numId w:val="23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vedení evidence nájemců jednotek (bytů) v evidenčním programu; </w:t>
      </w:r>
    </w:p>
    <w:p w:rsidR="00AB35DF" w:rsidRPr="00A710B6" w:rsidRDefault="00AB35DF" w:rsidP="005D3899">
      <w:pPr>
        <w:numPr>
          <w:ilvl w:val="0"/>
          <w:numId w:val="23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vedení evidence nájemců jednotek (prostor sloužících podnikání) v evidenčním programu v podrobnosti dle pokynů Městské části; 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předpis, výběr a evidence: </w:t>
      </w:r>
    </w:p>
    <w:p w:rsidR="00AB35DF" w:rsidRPr="00A710B6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nájmu</w:t>
      </w:r>
    </w:p>
    <w:p w:rsidR="00AB35DF" w:rsidRPr="00A710B6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záloh na služby (zálohových plateb za služby poskytované s užíváním jednotek - bytů, prostor sloužících podnikání a společných částí prostor);  </w:t>
      </w:r>
    </w:p>
    <w:p w:rsidR="00AB35DF" w:rsidRPr="00A710B6" w:rsidRDefault="00AB35DF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záloh na provoz a opravy (drobné opravy spojené s užíváním jednotek, které hradí nájemce)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roční vyúčtování záloh dle platných předpisů;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vypořádání přeplatků a nedoplatků z vyúčtování služeb dle platných právních předpisů a pokynů Městské části;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zajišťování kontaktu s vlastníky a uživateli jednotek;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stanovení a úpravy aktuální výše záloh na jednotlivá plnění spojená s užíváním jednotek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distribuce předpisů záloh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vedení přehledné měsíční evidence předepsaných a došlých plateb v členění na jednotky dle pokynů Městské části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>evidence, kontrola a příprava úhrady dodavatelských faktur (věcná správnost, náležitosti dle zákona, sjednaná cena);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vytváření a zpracovávání účetních dokladů v souladu s platnou legislativou a metodickými pokyny Městské části (daňové doklady pro účely DPH, vydané faktury, účetní doklady, opravné účetní doklady, ad.)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vedení účetnictví týkajícího se </w:t>
      </w:r>
      <w:r>
        <w:rPr>
          <w:rFonts w:asciiTheme="minorHAnsi" w:hAnsiTheme="minorHAnsi" w:cs="Arial"/>
          <w:sz w:val="22"/>
          <w:szCs w:val="22"/>
        </w:rPr>
        <w:t>N</w:t>
      </w:r>
      <w:r w:rsidRPr="00A710B6">
        <w:rPr>
          <w:rFonts w:asciiTheme="minorHAnsi" w:hAnsiTheme="minorHAnsi" w:cs="Arial"/>
          <w:sz w:val="22"/>
          <w:szCs w:val="22"/>
        </w:rPr>
        <w:t xml:space="preserve">emovitostí spravovaných dle této smlouvy v souladu s platnou legislativou a metodickými pokyny Městské části (průběžné vedení účetnictví, příprava podkladů pro vypracování přiznání k dani z příjmu a pro DPH). 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provádění inventarizace účtů v souladu s platnou legislativou a metodickými pokyny Městské části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>provádění měsíční účetní závěrky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příprava podkladů pro Městské části na jednání výborů, komisí, RMČ, ZMČ a v případě potřeby účast na těchto jednáních 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>komunikace s bankou v rámci platebního styku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>členění účtování na jednotlivé jednotky a sledování nákladů a výnosů v příslušném účetním období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>zpracování všech povinných výkazů vůči orgánům státní správy včetně součinnosti při případných kontrolách</w:t>
      </w:r>
    </w:p>
    <w:p w:rsidR="00AB35DF" w:rsidRPr="00A710B6" w:rsidRDefault="00AB35DF" w:rsidP="005D3899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zpracování čtvrtletního hodnocení hospodaření za příslušné období dle pokynů Městské části </w:t>
      </w:r>
    </w:p>
    <w:p w:rsidR="00AB35DF" w:rsidRPr="00A710B6" w:rsidRDefault="00AB35DF" w:rsidP="00AB35DF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  <w:r w:rsidRPr="00A710B6">
        <w:rPr>
          <w:rFonts w:asciiTheme="minorHAnsi" w:hAnsiTheme="minorHAnsi" w:cs="Arial"/>
          <w:sz w:val="22"/>
          <w:szCs w:val="22"/>
        </w:rPr>
        <w:t xml:space="preserve">Nižším než předpokládaným výběrem nájemného dle </w:t>
      </w:r>
      <w:r w:rsidRPr="003C185A">
        <w:rPr>
          <w:rFonts w:asciiTheme="minorHAnsi" w:hAnsiTheme="minorHAnsi" w:cs="Arial"/>
          <w:sz w:val="22"/>
          <w:szCs w:val="22"/>
        </w:rPr>
        <w:t xml:space="preserve">čl. </w:t>
      </w:r>
      <w:r w:rsidRPr="003C185A">
        <w:rPr>
          <w:rFonts w:asciiTheme="minorHAnsi" w:hAnsiTheme="minorHAnsi"/>
          <w:sz w:val="22"/>
          <w:szCs w:val="22"/>
        </w:rPr>
        <w:t>3.11., iv)</w:t>
      </w:r>
      <w:r w:rsidRPr="00A710B6">
        <w:rPr>
          <w:rFonts w:asciiTheme="minorHAnsi" w:hAnsiTheme="minorHAnsi"/>
          <w:sz w:val="22"/>
          <w:szCs w:val="22"/>
        </w:rPr>
        <w:t xml:space="preserve"> příkazní smlouvy se rozumí rozdíl mezi skutečně vybraným nájemným a plánovanými výnosy z nájemného za dané kalendářní čtvrtletí o více než </w:t>
      </w:r>
      <w:r w:rsidR="003C185A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10 </w:t>
      </w:r>
      <w:r w:rsidR="003C185A">
        <w:rPr>
          <w:rFonts w:asciiTheme="minorHAnsi" w:hAnsiTheme="minorHAnsi"/>
          <w:sz w:val="22"/>
          <w:szCs w:val="22"/>
        </w:rPr>
        <w:t>%.</w:t>
      </w: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/>
          <w:i/>
          <w:sz w:val="22"/>
          <w:szCs w:val="22"/>
        </w:rPr>
      </w:pPr>
      <w:r w:rsidRPr="00A710B6">
        <w:rPr>
          <w:rFonts w:asciiTheme="minorHAnsi" w:hAnsiTheme="minorHAnsi"/>
          <w:i/>
          <w:sz w:val="22"/>
          <w:szCs w:val="22"/>
        </w:rPr>
        <w:t xml:space="preserve">Správce bude vykonávat činnosti v souladu s touto Přílohou č. 3 dle metodických pokynů, kvalitativních požadavků a v termínech stanovených ze strany </w:t>
      </w:r>
      <w:r w:rsidRPr="00A710B6">
        <w:rPr>
          <w:rFonts w:asciiTheme="minorHAnsi" w:hAnsiTheme="minorHAnsi" w:cs="Arial"/>
          <w:i/>
          <w:sz w:val="22"/>
          <w:szCs w:val="22"/>
        </w:rPr>
        <w:t>Městské části</w:t>
      </w:r>
      <w:r w:rsidRPr="00A710B6">
        <w:rPr>
          <w:rFonts w:asciiTheme="minorHAnsi" w:hAnsiTheme="minorHAnsi"/>
          <w:i/>
          <w:sz w:val="22"/>
          <w:szCs w:val="22"/>
        </w:rPr>
        <w:t xml:space="preserve">.  </w:t>
      </w:r>
    </w:p>
    <w:p w:rsidR="00AB35DF" w:rsidRPr="00A710B6" w:rsidRDefault="00AB35DF" w:rsidP="00AB35DF">
      <w:pPr>
        <w:rPr>
          <w:rFonts w:asciiTheme="minorHAnsi" w:hAnsiTheme="minorHAnsi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A710B6">
        <w:rPr>
          <w:rFonts w:asciiTheme="minorHAnsi" w:hAnsiTheme="minorHAnsi" w:cs="Arial"/>
          <w:i/>
          <w:sz w:val="22"/>
          <w:szCs w:val="22"/>
        </w:rPr>
        <w:t xml:space="preserve">Správce bude vykonávat i další činnosti, k nimž bude Správce pověřen Městskou částí nad rámec činností vyjmenovaných výše v této Příloze č. 3, a které budou souviset se správou nemovitostí dle příkazní smlouvy.  </w:t>
      </w: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A710B6">
        <w:rPr>
          <w:rFonts w:asciiTheme="minorHAnsi" w:hAnsiTheme="minorHAnsi" w:cs="Arial"/>
          <w:i/>
          <w:sz w:val="22"/>
          <w:szCs w:val="22"/>
        </w:rPr>
        <w:t>Kontaktní osoby odpovědné za Městskou část:</w:t>
      </w: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AB35DF" w:rsidRPr="00A710B6" w:rsidRDefault="00AB35DF" w:rsidP="00AB35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A710B6">
        <w:rPr>
          <w:rFonts w:asciiTheme="minorHAnsi" w:hAnsiTheme="minorHAnsi" w:cs="Arial"/>
          <w:i/>
          <w:sz w:val="22"/>
          <w:szCs w:val="22"/>
        </w:rPr>
        <w:lastRenderedPageBreak/>
        <w:t>Kontaktní osoby odpovědné za Správce:</w:t>
      </w:r>
    </w:p>
    <w:p w:rsidR="00AB35DF" w:rsidRPr="00A710B6" w:rsidRDefault="00AB35DF" w:rsidP="00AB35DF">
      <w:pPr>
        <w:jc w:val="both"/>
        <w:rPr>
          <w:rFonts w:asciiTheme="minorHAnsi" w:hAnsiTheme="minorHAnsi" w:cs="Arial"/>
          <w:sz w:val="22"/>
          <w:szCs w:val="22"/>
        </w:rPr>
      </w:pPr>
    </w:p>
    <w:p w:rsidR="00AB35DF" w:rsidRDefault="00AB35DF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23146E" w:rsidRDefault="00E92916" w:rsidP="00E9291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3146E"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4 – ceník služeb</w:t>
      </w:r>
    </w:p>
    <w:p w:rsidR="00E92916" w:rsidRPr="0023146E" w:rsidRDefault="00E92916" w:rsidP="00E9291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92916" w:rsidRPr="0023146E" w:rsidRDefault="00E92916" w:rsidP="005D3899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3146E">
        <w:rPr>
          <w:rFonts w:asciiTheme="minorHAnsi" w:hAnsiTheme="minorHAnsi"/>
          <w:sz w:val="22"/>
          <w:szCs w:val="22"/>
        </w:rPr>
        <w:t>odečty měřidel</w:t>
      </w:r>
    </w:p>
    <w:p w:rsidR="00E92916" w:rsidRPr="003C185A" w:rsidRDefault="00E92916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</w:rPr>
      </w:pPr>
      <w:r w:rsidRPr="003C185A">
        <w:rPr>
          <w:rFonts w:asciiTheme="minorHAnsi" w:hAnsiTheme="minorHAnsi"/>
          <w:sz w:val="22"/>
          <w:szCs w:val="22"/>
        </w:rPr>
        <w:t>350,- Kč za jednotku</w:t>
      </w:r>
    </w:p>
    <w:p w:rsidR="00E92916" w:rsidRPr="003C185A" w:rsidRDefault="00E92916" w:rsidP="005D3899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3C185A">
        <w:rPr>
          <w:rFonts w:asciiTheme="minorHAnsi" w:hAnsiTheme="minorHAnsi"/>
          <w:sz w:val="22"/>
          <w:szCs w:val="22"/>
        </w:rPr>
        <w:t>zastupování Městské části při jednáních SVJ a družstev</w:t>
      </w:r>
    </w:p>
    <w:p w:rsidR="00E92916" w:rsidRPr="003C185A" w:rsidRDefault="00E92916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</w:rPr>
      </w:pPr>
      <w:r w:rsidRPr="003C185A">
        <w:rPr>
          <w:rFonts w:asciiTheme="minorHAnsi" w:hAnsiTheme="minorHAnsi"/>
          <w:sz w:val="22"/>
          <w:szCs w:val="22"/>
        </w:rPr>
        <w:t xml:space="preserve">500,- Kč za každou započatou hodinu </w:t>
      </w:r>
    </w:p>
    <w:p w:rsidR="00E92916" w:rsidRPr="003C185A" w:rsidRDefault="00E92916" w:rsidP="005D3899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3C185A">
        <w:rPr>
          <w:rFonts w:asciiTheme="minorHAnsi" w:hAnsiTheme="minorHAnsi"/>
          <w:sz w:val="22"/>
          <w:szCs w:val="22"/>
        </w:rPr>
        <w:t xml:space="preserve">práce technika prováděné nad rámec činností uvedených v Příloze č. 6 příkazní smlouvy </w:t>
      </w:r>
    </w:p>
    <w:p w:rsidR="00E92916" w:rsidRPr="003C185A" w:rsidRDefault="00E92916" w:rsidP="005D3899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/>
        </w:rPr>
      </w:pPr>
      <w:r w:rsidRPr="003C185A">
        <w:rPr>
          <w:rFonts w:asciiTheme="minorHAnsi" w:hAnsiTheme="minorHAnsi"/>
          <w:sz w:val="22"/>
          <w:szCs w:val="22"/>
        </w:rPr>
        <w:t xml:space="preserve">500,- Kč za každou odpracovanou hodinu  </w:t>
      </w:r>
    </w:p>
    <w:p w:rsidR="00E92916" w:rsidRPr="0023146E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/>
          <w:i/>
          <w:sz w:val="22"/>
          <w:szCs w:val="22"/>
        </w:rPr>
      </w:pPr>
      <w:r w:rsidRPr="0023146E">
        <w:rPr>
          <w:rFonts w:asciiTheme="minorHAnsi" w:hAnsiTheme="minorHAnsi"/>
          <w:i/>
          <w:sz w:val="22"/>
          <w:szCs w:val="22"/>
        </w:rPr>
        <w:t xml:space="preserve">Správce bude vykonávat činnosti v souladu s touto Přílohou č. 4 dle metodických pokynů, kvalitativních požadavků a v termínech stanovených ze strany Městské části.  </w:t>
      </w:r>
    </w:p>
    <w:p w:rsidR="00E92916" w:rsidRPr="0023146E" w:rsidRDefault="00E92916" w:rsidP="00E92916">
      <w:pPr>
        <w:rPr>
          <w:rFonts w:asciiTheme="minorHAnsi" w:hAnsiTheme="minorHAnsi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23146E">
        <w:rPr>
          <w:rFonts w:asciiTheme="minorHAnsi" w:hAnsiTheme="minorHAnsi" w:cs="Arial"/>
          <w:i/>
          <w:sz w:val="22"/>
          <w:szCs w:val="22"/>
        </w:rPr>
        <w:t xml:space="preserve">Správce bude vykonávat i další činnosti, k nimž bude Správce pověřen Městskou částí nad rámec činností vyjmenovaných výše v této Příloze č. 4, a které budou souviset se správou nemovitostí dle příkazní smlouvy.  </w:t>
      </w:r>
    </w:p>
    <w:p w:rsidR="00E92916" w:rsidRPr="0023146E" w:rsidRDefault="00E92916" w:rsidP="00E92916">
      <w:pPr>
        <w:jc w:val="both"/>
        <w:rPr>
          <w:rFonts w:asciiTheme="minorHAnsi" w:hAnsiTheme="minorHAnsi" w:cs="Arial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23146E">
        <w:rPr>
          <w:rFonts w:asciiTheme="minorHAnsi" w:hAnsiTheme="minorHAnsi" w:cs="Arial"/>
          <w:i/>
          <w:sz w:val="22"/>
          <w:szCs w:val="22"/>
        </w:rPr>
        <w:t xml:space="preserve">Kontaktní osoby odpovědné za Městskou část: </w:t>
      </w: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23146E">
        <w:rPr>
          <w:rFonts w:asciiTheme="minorHAnsi" w:hAnsiTheme="minorHAnsi" w:cs="Arial"/>
          <w:i/>
          <w:sz w:val="22"/>
          <w:szCs w:val="22"/>
        </w:rPr>
        <w:t>Kontaktní osoby odpovědné za Správce:</w:t>
      </w: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9F0882" w:rsidRDefault="00E92916" w:rsidP="00E9291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F0882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Příloha č. 5 - seznam souvisejících činností </w:t>
      </w:r>
    </w:p>
    <w:p w:rsidR="00E92916" w:rsidRPr="009F0882" w:rsidRDefault="00E92916" w:rsidP="00E9291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92916" w:rsidRPr="009F0882" w:rsidRDefault="00E92916" w:rsidP="00E92916">
      <w:pPr>
        <w:jc w:val="both"/>
        <w:rPr>
          <w:rFonts w:asciiTheme="minorHAnsi" w:hAnsiTheme="minorHAnsi"/>
          <w:i/>
          <w:sz w:val="22"/>
          <w:szCs w:val="22"/>
        </w:rPr>
      </w:pPr>
      <w:r w:rsidRPr="009F0882">
        <w:rPr>
          <w:rFonts w:asciiTheme="minorHAnsi" w:hAnsiTheme="minorHAnsi"/>
          <w:i/>
          <w:sz w:val="22"/>
          <w:szCs w:val="22"/>
        </w:rPr>
        <w:t>Činnosti Správce vykonávané v souvislosti se správou Nemovitostí dle příkazní smlouvy, spočívající v povinnosti Správce vést jejich evidenci a upozornit Městskou část na potřebu jejich realizace: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</w:rPr>
        <w:t>Domy</w:t>
      </w:r>
    </w:p>
    <w:p w:rsidR="00E92916" w:rsidRPr="009F0882" w:rsidRDefault="00E92916" w:rsidP="00E92916">
      <w:pPr>
        <w:ind w:left="1080"/>
        <w:rPr>
          <w:rFonts w:asciiTheme="minorHAnsi" w:hAnsiTheme="minorHAnsi"/>
          <w:b/>
          <w:sz w:val="22"/>
          <w:szCs w:val="22"/>
        </w:rPr>
      </w:pPr>
    </w:p>
    <w:p w:rsidR="00E92916" w:rsidRPr="009F0882" w:rsidRDefault="00E92916" w:rsidP="005D3899">
      <w:pPr>
        <w:numPr>
          <w:ilvl w:val="1"/>
          <w:numId w:val="1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</w:rPr>
        <w:t xml:space="preserve">Správa společných částí </w:t>
      </w:r>
    </w:p>
    <w:p w:rsidR="00E92916" w:rsidRPr="009F0882" w:rsidRDefault="00E92916" w:rsidP="00E92916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technické správě zejména: 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provozních revizí, odborných prohlídek či zkoušek, vyplývajících z obecně závazných předpisů a norem, zejm. zařízení tlakových, zdvihacích, elektrických, plynových, STA, rozhlas. antén, komínů, hromosvodů, hydrantů a hasicích přístrojů, používaných ve společných částech domů;</w:t>
      </w: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řádného fungování, provozu a údržby specifických zařízení a vybavení domů, zejm. domovních prádelen a mandloven;</w:t>
      </w: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deratizace, desinfekce a desinsekce ve společných částech domů;</w:t>
      </w: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úklidu společných částí domů a pořádku v bezprostředním okolí nádob na odpadky; </w:t>
      </w: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odchytu holubů v památkové zóně;</w:t>
      </w:r>
    </w:p>
    <w:p w:rsidR="00E92916" w:rsidRPr="009F0882" w:rsidRDefault="00E92916" w:rsidP="005D3899">
      <w:pPr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 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drobné i velké údržbě a opravám a ve vztahu k investicím zejména:   </w:t>
      </w:r>
    </w:p>
    <w:p w:rsidR="00E92916" w:rsidRPr="009F0882" w:rsidRDefault="00E92916" w:rsidP="00E92916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oprav, údržby či rekonstrukcí spravovaných domů, a to v souladu se schváleným rozpočtem oprav a údržby na příslušný kalendářní rok;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operativního odstraňování poruch a havárií bránících nájemcům řádně užívat dům, např. poruch v dodávkách studené a teplé vody, tepla, elektřiny a plynu, výtahů, aj.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technické pomoci v investiční výstavbě, zejm. občasného stavebního dozoru a spolupráce s autorským dozorem projektanta, a to v rámci rozsáhlejších oprav či rekonstrukcí spravovaných domů;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vypracování projektové dokumentace na základě požadavků Městské části;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kolaudací nebo rekolaudací spravovaných domů; 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</w:t>
      </w:r>
    </w:p>
    <w:p w:rsidR="00E92916" w:rsidRPr="009F0882" w:rsidRDefault="00E92916" w:rsidP="005D3899">
      <w:pPr>
        <w:numPr>
          <w:ilvl w:val="2"/>
          <w:numId w:val="25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nepřetržité telefonické havarijní služby i v mimopracovní době Správce; </w:t>
      </w:r>
    </w:p>
    <w:p w:rsidR="00E92916" w:rsidRPr="009F0882" w:rsidRDefault="00E92916" w:rsidP="00E92916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</w:rPr>
        <w:t xml:space="preserve"> </w:t>
      </w:r>
    </w:p>
    <w:p w:rsidR="00E92916" w:rsidRPr="009F0882" w:rsidRDefault="00E92916" w:rsidP="005D3899">
      <w:pPr>
        <w:numPr>
          <w:ilvl w:val="1"/>
          <w:numId w:val="1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</w:rPr>
        <w:t>Správa jednotek a reklamních ploch</w:t>
      </w:r>
    </w:p>
    <w:p w:rsidR="00E92916" w:rsidRPr="009F0882" w:rsidRDefault="00E92916" w:rsidP="00E92916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technické správě zejména:   </w:t>
      </w:r>
    </w:p>
    <w:p w:rsidR="00E92916" w:rsidRPr="009F0882" w:rsidRDefault="00E92916" w:rsidP="00E92916">
      <w:pPr>
        <w:ind w:left="108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92916" w:rsidRPr="009F0882" w:rsidRDefault="00E92916" w:rsidP="005D3899">
      <w:pPr>
        <w:numPr>
          <w:ilvl w:val="2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provozních revizí, odborných prohlídek či zkoušek, vyplývajících z obecně závazných předpisů a norem;  </w:t>
      </w:r>
    </w:p>
    <w:p w:rsidR="00E92916" w:rsidRPr="009F0882" w:rsidRDefault="00E92916" w:rsidP="005D3899">
      <w:pPr>
        <w:numPr>
          <w:ilvl w:val="2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 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drobné i velké údržbě a opravám a ve vztahu k investicím zejména:    </w:t>
      </w:r>
    </w:p>
    <w:p w:rsidR="00E92916" w:rsidRPr="009F0882" w:rsidRDefault="00E92916" w:rsidP="00E92916">
      <w:pPr>
        <w:ind w:left="108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lastRenderedPageBreak/>
        <w:t xml:space="preserve">zajištění oprav, údržby či rekonstrukcí spravovaných jednotek a reklamních ploch, a to v souladu se schváleným rozpočtem oprav a údržby na příslušný kalendářní rok; 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operativního odstraňování poruch a havárií bránících nájemcům řádně užívat příslušnou jednotku, např. poruch v dodávkách studené a teplé vody, tepla, elektřiny a plynu, výtahů, aj.; 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zajišťování technické pomoci v investiční výstavbě, zejm. občasného stavebního dozoru a spolupráce s autorským dozorem projektanta, a to v rámci rozsáhlejších oprav či rekonstrukcích spravovaných jednotek a reklamních ploch;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zajištění vypracování projektové dokumentace na základě požadavků Městské části ;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kolaudací nebo rekolaudací spravovaných jednotek a reklamních ploch;  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prací. </w:t>
      </w:r>
    </w:p>
    <w:p w:rsidR="00E92916" w:rsidRPr="009F0882" w:rsidRDefault="00E92916" w:rsidP="005D3899">
      <w:pPr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smluvní zajištění nepřetržité telefonické havarijní služby i v mimopracovní době Správce; </w:t>
      </w:r>
    </w:p>
    <w:p w:rsidR="00E92916" w:rsidRPr="009F0882" w:rsidRDefault="00E92916" w:rsidP="00E92916">
      <w:p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</w:rPr>
        <w:t xml:space="preserve">  </w:t>
      </w:r>
    </w:p>
    <w:p w:rsidR="00E92916" w:rsidRPr="009F0882" w:rsidRDefault="00E92916" w:rsidP="005D3899">
      <w:pPr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  <w:u w:val="single"/>
        </w:rPr>
        <w:t>Jednotky a reklamní plochy:</w:t>
      </w:r>
    </w:p>
    <w:p w:rsidR="00E92916" w:rsidRPr="009F0882" w:rsidRDefault="00E92916" w:rsidP="00E9291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technické správě zejména: </w:t>
      </w:r>
    </w:p>
    <w:p w:rsidR="00E92916" w:rsidRPr="009F0882" w:rsidRDefault="00E92916" w:rsidP="00E92916">
      <w:pPr>
        <w:ind w:left="108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92916" w:rsidRPr="009F0882" w:rsidRDefault="00E92916" w:rsidP="005D3899">
      <w:pPr>
        <w:numPr>
          <w:ilvl w:val="2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provozních revizí, odborných prohlídek či zkoušek, vyplývajících z obecně závazných předpisů a norem;  </w:t>
      </w:r>
    </w:p>
    <w:p w:rsidR="00E92916" w:rsidRPr="009F0882" w:rsidRDefault="00E92916" w:rsidP="005D3899">
      <w:pPr>
        <w:numPr>
          <w:ilvl w:val="2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 xml:space="preserve">ve vztahu k drobné i velké údržbě a opravám a ve vztahu k investicím zejména: </w:t>
      </w:r>
    </w:p>
    <w:p w:rsidR="00E92916" w:rsidRPr="009F0882" w:rsidRDefault="00E92916" w:rsidP="00E92916">
      <w:pPr>
        <w:ind w:left="108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oprav, údržby či rekonstrukcí spravovaných jednotek a reklamních ploch, a to v souladu se schváleným rozpočtem oprav a údržby na příslušný kalendářní rok; 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operativního odstraňování poruch a havárií bránících nájemcům řádně užívat příslušnou jednotku, např. poruch v dodávkách studené a teplé vody, tepla, elektřiny a plynu, výtahů, aj.; 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zajišťování technické pomoci v investiční výstavbě, zejm. občasného stavebního dozoru a spolupráce s autorským dozorem projektanta, a to v rámci rozsáhlejších oprav či rekonstrukcích spravovaných jednotek a reklamních ploch;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vypracování projektové dokumentace na základě požadavků Městské části; 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kolaudací nebo rekolaudací spravovaných jednotek a reklamních ploch;  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</w:t>
      </w:r>
    </w:p>
    <w:p w:rsidR="00E92916" w:rsidRPr="009F0882" w:rsidRDefault="00E92916" w:rsidP="005D3899">
      <w:pPr>
        <w:numPr>
          <w:ilvl w:val="2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smluvní zajištění nepřetržité telefonické havarijní služby i v mimopracovní době Správce; </w:t>
      </w:r>
    </w:p>
    <w:p w:rsidR="00E92916" w:rsidRPr="009F0882" w:rsidRDefault="00E92916" w:rsidP="00E92916">
      <w:pPr>
        <w:ind w:left="1080"/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 </w:t>
      </w:r>
    </w:p>
    <w:p w:rsidR="00E92916" w:rsidRPr="009F0882" w:rsidRDefault="00E92916" w:rsidP="005D3899">
      <w:pPr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9F0882">
        <w:rPr>
          <w:rFonts w:asciiTheme="minorHAnsi" w:hAnsiTheme="minorHAnsi"/>
          <w:b/>
          <w:sz w:val="22"/>
          <w:szCs w:val="22"/>
          <w:u w:val="single"/>
        </w:rPr>
        <w:t>Pozemky:</w:t>
      </w:r>
    </w:p>
    <w:p w:rsidR="00E92916" w:rsidRPr="009F0882" w:rsidRDefault="00E92916" w:rsidP="00E92916">
      <w:pPr>
        <w:rPr>
          <w:rFonts w:asciiTheme="minorHAnsi" w:hAnsiTheme="minorHAnsi"/>
          <w:b/>
          <w:sz w:val="22"/>
          <w:szCs w:val="22"/>
        </w:rPr>
      </w:pPr>
    </w:p>
    <w:p w:rsidR="00E92916" w:rsidRPr="009F0882" w:rsidRDefault="00E92916" w:rsidP="005D3899">
      <w:pPr>
        <w:numPr>
          <w:ilvl w:val="1"/>
          <w:numId w:val="1"/>
        </w:numPr>
        <w:ind w:left="709"/>
        <w:jc w:val="both"/>
        <w:rPr>
          <w:rFonts w:asciiTheme="minorHAnsi" w:hAnsiTheme="minorHAnsi"/>
          <w:sz w:val="22"/>
          <w:szCs w:val="22"/>
          <w:u w:val="single"/>
        </w:rPr>
      </w:pPr>
      <w:r w:rsidRPr="009F0882">
        <w:rPr>
          <w:rFonts w:asciiTheme="minorHAnsi" w:hAnsiTheme="minorHAnsi"/>
          <w:sz w:val="22"/>
          <w:szCs w:val="22"/>
          <w:u w:val="single"/>
        </w:rPr>
        <w:t>Při výkonu správy pozemků bude Správce vykonávat zejména tyto činnosti:</w:t>
      </w:r>
    </w:p>
    <w:p w:rsidR="00E92916" w:rsidRPr="009F0882" w:rsidRDefault="00E92916" w:rsidP="00E92916">
      <w:pPr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 w:cs="Arial"/>
          <w:bCs/>
          <w:sz w:val="22"/>
          <w:szCs w:val="22"/>
        </w:rPr>
        <w:t>zajištění</w:t>
      </w:r>
      <w:r w:rsidRPr="009F0882">
        <w:rPr>
          <w:rFonts w:asciiTheme="minorHAnsi" w:hAnsiTheme="minorHAnsi" w:cs="Arial"/>
          <w:sz w:val="22"/>
          <w:szCs w:val="22"/>
        </w:rPr>
        <w:t xml:space="preserve"> pravidelného úklidu chodníků a zelených ploch na pozemcích </w:t>
      </w:r>
      <w:r w:rsidRPr="009F0882">
        <w:rPr>
          <w:rFonts w:asciiTheme="minorHAnsi" w:hAnsiTheme="minorHAnsi"/>
          <w:sz w:val="22"/>
          <w:szCs w:val="22"/>
        </w:rPr>
        <w:t>Městské části</w:t>
      </w:r>
      <w:r w:rsidRPr="009F0882">
        <w:rPr>
          <w:rFonts w:asciiTheme="minorHAnsi" w:hAnsiTheme="minorHAnsi" w:cs="Arial"/>
          <w:sz w:val="22"/>
          <w:szCs w:val="22"/>
        </w:rPr>
        <w:t xml:space="preserve">, včetně zimní údržby na chodnících v majetku </w:t>
      </w:r>
      <w:r w:rsidRPr="009F0882">
        <w:rPr>
          <w:rFonts w:asciiTheme="minorHAnsi" w:hAnsiTheme="minorHAnsi"/>
          <w:sz w:val="22"/>
          <w:szCs w:val="22"/>
        </w:rPr>
        <w:t>Městské části</w:t>
      </w:r>
      <w:r w:rsidRPr="009F0882">
        <w:rPr>
          <w:rFonts w:asciiTheme="minorHAnsi" w:hAnsiTheme="minorHAnsi" w:cs="Arial"/>
          <w:sz w:val="22"/>
          <w:szCs w:val="22"/>
        </w:rPr>
        <w:t xml:space="preserve">;  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 w:cs="Arial"/>
          <w:bCs/>
          <w:sz w:val="22"/>
          <w:szCs w:val="22"/>
        </w:rPr>
        <w:t>zajištění</w:t>
      </w:r>
      <w:r w:rsidRPr="009F0882">
        <w:rPr>
          <w:rFonts w:asciiTheme="minorHAnsi" w:hAnsiTheme="minorHAnsi" w:cs="Arial"/>
          <w:sz w:val="22"/>
          <w:szCs w:val="22"/>
        </w:rPr>
        <w:t xml:space="preserve"> údržby zelených ploch – zahradnických prací na pozemcích </w:t>
      </w:r>
      <w:r w:rsidRPr="009F0882">
        <w:rPr>
          <w:rFonts w:asciiTheme="minorHAnsi" w:hAnsiTheme="minorHAnsi"/>
          <w:sz w:val="22"/>
          <w:szCs w:val="22"/>
        </w:rPr>
        <w:t>Městské části</w:t>
      </w:r>
      <w:r w:rsidRPr="009F0882">
        <w:rPr>
          <w:rFonts w:asciiTheme="minorHAnsi" w:hAnsiTheme="minorHAnsi" w:cs="Arial"/>
          <w:sz w:val="22"/>
          <w:szCs w:val="22"/>
        </w:rPr>
        <w:t>;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lastRenderedPageBreak/>
        <w:t xml:space="preserve">zajištění nejnutnějšího úklidu sněhu a posypu přístupových chodníků a vstupů do domů v zimním období, vč. nejnutnějšího úklidu sněhu a posypu ploch v bezprostředním okolí nádob na odpadky;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oprav, údržby či rekonstrukcí pozemků v souladu se schváleným rozpočtem oprav a údržby na příslušný kalendářní rok;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zajišťování technické pomoci v investiční výstavbě, zejm. občasného stavebního dozoru a spolupráce s autorským dozorem projektanta, a to v rámci rozsáhlejších oprav či rekonstrukcích spravovaných pozemků;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vypracování projektové dokumentace na základě požadavků Městské části;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kolaudací nebo rekolaudací staveb;  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komplexní zajištění výběrových řízení na dodávky služeb a stavebních prací; </w:t>
      </w:r>
    </w:p>
    <w:p w:rsidR="00E92916" w:rsidRPr="009F0882" w:rsidRDefault="00E92916" w:rsidP="005D3899">
      <w:pPr>
        <w:numPr>
          <w:ilvl w:val="2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zajištění nepřetržité telefonické havarijní služby i v mimopracovní době Správce; </w:t>
      </w:r>
    </w:p>
    <w:p w:rsidR="00E92916" w:rsidRPr="009F0882" w:rsidRDefault="00E92916" w:rsidP="00E92916">
      <w:pPr>
        <w:rPr>
          <w:rFonts w:asciiTheme="minorHAnsi" w:hAnsiTheme="minorHAnsi"/>
          <w:sz w:val="22"/>
          <w:szCs w:val="22"/>
        </w:rPr>
      </w:pPr>
      <w:r w:rsidRPr="009F0882">
        <w:rPr>
          <w:rFonts w:asciiTheme="minorHAnsi" w:hAnsiTheme="minorHAnsi"/>
          <w:sz w:val="22"/>
          <w:szCs w:val="22"/>
        </w:rPr>
        <w:t xml:space="preserve"> </w:t>
      </w:r>
    </w:p>
    <w:p w:rsidR="00E92916" w:rsidRPr="009F0882" w:rsidRDefault="00E92916" w:rsidP="00E92916">
      <w:pPr>
        <w:jc w:val="both"/>
        <w:rPr>
          <w:rFonts w:asciiTheme="minorHAnsi" w:hAnsiTheme="minorHAnsi"/>
          <w:i/>
          <w:sz w:val="22"/>
          <w:szCs w:val="22"/>
        </w:rPr>
      </w:pPr>
      <w:r w:rsidRPr="009F0882">
        <w:rPr>
          <w:rFonts w:asciiTheme="minorHAnsi" w:hAnsiTheme="minorHAnsi"/>
          <w:i/>
          <w:sz w:val="22"/>
          <w:szCs w:val="22"/>
        </w:rPr>
        <w:t xml:space="preserve">Správce bude vykonávat vlastní zajištění těchto souvisejících činností včetně zadávání veřejných zakázek </w:t>
      </w:r>
      <w:r>
        <w:rPr>
          <w:rFonts w:asciiTheme="minorHAnsi" w:hAnsiTheme="minorHAnsi"/>
          <w:i/>
          <w:sz w:val="22"/>
          <w:szCs w:val="22"/>
        </w:rPr>
        <w:t xml:space="preserve">jménem a na účet Městské části </w:t>
      </w:r>
      <w:r w:rsidRPr="009F0882">
        <w:rPr>
          <w:rFonts w:asciiTheme="minorHAnsi" w:hAnsiTheme="minorHAnsi"/>
          <w:i/>
          <w:sz w:val="22"/>
          <w:szCs w:val="22"/>
        </w:rPr>
        <w:t>v souladu se zákonem o</w:t>
      </w:r>
      <w:r>
        <w:rPr>
          <w:rFonts w:asciiTheme="minorHAnsi" w:hAnsiTheme="minorHAnsi"/>
          <w:i/>
          <w:sz w:val="22"/>
          <w:szCs w:val="22"/>
        </w:rPr>
        <w:t xml:space="preserve"> zadávání</w:t>
      </w:r>
      <w:r w:rsidRPr="009F0882">
        <w:rPr>
          <w:rFonts w:asciiTheme="minorHAnsi" w:hAnsiTheme="minorHAnsi"/>
          <w:i/>
          <w:sz w:val="22"/>
          <w:szCs w:val="22"/>
        </w:rPr>
        <w:t xml:space="preserve"> veřejných zakáz</w:t>
      </w:r>
      <w:r>
        <w:rPr>
          <w:rFonts w:asciiTheme="minorHAnsi" w:hAnsiTheme="minorHAnsi"/>
          <w:i/>
          <w:sz w:val="22"/>
          <w:szCs w:val="22"/>
        </w:rPr>
        <w:t>e</w:t>
      </w:r>
      <w:r w:rsidRPr="009F0882">
        <w:rPr>
          <w:rFonts w:asciiTheme="minorHAnsi" w:hAnsiTheme="minorHAnsi"/>
          <w:i/>
          <w:sz w:val="22"/>
          <w:szCs w:val="22"/>
        </w:rPr>
        <w:t>k, vést jednání s dodavateli, vstupovat do smluvních vztahů s dodavateli, zajišťovat stavební dozor, kolaudace, jednat s orgány veřejné správy a provádět další činnosti</w:t>
      </w:r>
      <w:r>
        <w:rPr>
          <w:rFonts w:asciiTheme="minorHAnsi" w:hAnsiTheme="minorHAnsi"/>
          <w:i/>
          <w:sz w:val="22"/>
          <w:szCs w:val="22"/>
        </w:rPr>
        <w:t>, a to</w:t>
      </w:r>
      <w:r w:rsidRPr="009F0882">
        <w:rPr>
          <w:rFonts w:asciiTheme="minorHAnsi" w:hAnsiTheme="minorHAnsi"/>
          <w:i/>
          <w:sz w:val="22"/>
          <w:szCs w:val="22"/>
        </w:rPr>
        <w:t xml:space="preserve"> na základě </w:t>
      </w:r>
      <w:r>
        <w:rPr>
          <w:rFonts w:asciiTheme="minorHAnsi" w:hAnsiTheme="minorHAnsi"/>
          <w:i/>
          <w:sz w:val="22"/>
          <w:szCs w:val="22"/>
        </w:rPr>
        <w:t xml:space="preserve">zvláštní </w:t>
      </w:r>
      <w:r w:rsidRPr="009F0882">
        <w:rPr>
          <w:rFonts w:asciiTheme="minorHAnsi" w:hAnsiTheme="minorHAnsi"/>
          <w:i/>
          <w:sz w:val="22"/>
          <w:szCs w:val="22"/>
        </w:rPr>
        <w:t>příkazní sml</w:t>
      </w:r>
      <w:r>
        <w:rPr>
          <w:rFonts w:asciiTheme="minorHAnsi" w:hAnsiTheme="minorHAnsi"/>
          <w:i/>
          <w:sz w:val="22"/>
          <w:szCs w:val="22"/>
        </w:rPr>
        <w:t>o</w:t>
      </w:r>
      <w:r w:rsidRPr="009F0882">
        <w:rPr>
          <w:rFonts w:asciiTheme="minorHAnsi" w:hAnsiTheme="minorHAnsi"/>
          <w:i/>
          <w:sz w:val="22"/>
          <w:szCs w:val="22"/>
        </w:rPr>
        <w:t>uv</w:t>
      </w:r>
      <w:r>
        <w:rPr>
          <w:rFonts w:asciiTheme="minorHAnsi" w:hAnsiTheme="minorHAnsi"/>
          <w:i/>
          <w:sz w:val="22"/>
          <w:szCs w:val="22"/>
        </w:rPr>
        <w:t>y</w:t>
      </w:r>
      <w:r w:rsidRPr="009F0882">
        <w:rPr>
          <w:rFonts w:asciiTheme="minorHAnsi" w:hAnsiTheme="minorHAnsi"/>
          <w:i/>
          <w:sz w:val="22"/>
          <w:szCs w:val="22"/>
        </w:rPr>
        <w:t xml:space="preserve"> uzavřen</w:t>
      </w:r>
      <w:r>
        <w:rPr>
          <w:rFonts w:asciiTheme="minorHAnsi" w:hAnsiTheme="minorHAnsi"/>
          <w:i/>
          <w:sz w:val="22"/>
          <w:szCs w:val="22"/>
        </w:rPr>
        <w:t>é</w:t>
      </w:r>
      <w:r w:rsidRPr="009F0882">
        <w:rPr>
          <w:rFonts w:asciiTheme="minorHAnsi" w:hAnsiTheme="minorHAnsi"/>
          <w:i/>
          <w:sz w:val="22"/>
          <w:szCs w:val="22"/>
        </w:rPr>
        <w:t xml:space="preserve"> s Městskou částí.  </w:t>
      </w:r>
    </w:p>
    <w:p w:rsidR="00E92916" w:rsidRPr="009F0882" w:rsidRDefault="00E92916" w:rsidP="00E92916">
      <w:pPr>
        <w:jc w:val="both"/>
        <w:rPr>
          <w:rFonts w:asciiTheme="minorHAnsi" w:hAnsiTheme="minorHAnsi"/>
          <w:i/>
          <w:sz w:val="22"/>
          <w:szCs w:val="22"/>
        </w:rPr>
      </w:pPr>
    </w:p>
    <w:p w:rsidR="00E92916" w:rsidRPr="009F0882" w:rsidRDefault="00E92916" w:rsidP="00E92916">
      <w:pPr>
        <w:jc w:val="both"/>
        <w:rPr>
          <w:rFonts w:asciiTheme="minorHAnsi" w:hAnsiTheme="minorHAnsi"/>
          <w:i/>
          <w:sz w:val="22"/>
          <w:szCs w:val="22"/>
        </w:rPr>
      </w:pPr>
      <w:r w:rsidRPr="009F0882">
        <w:rPr>
          <w:rFonts w:asciiTheme="minorHAnsi" w:hAnsiTheme="minorHAnsi"/>
          <w:i/>
          <w:sz w:val="22"/>
          <w:szCs w:val="22"/>
        </w:rPr>
        <w:t xml:space="preserve">Správce bude vykonávat činnosti v souladu s touto Přílohou č. 5 (spočívající v povinnosti Správce vést jejich evidenci a upozornit Městskou část na potřebu jejich realizace) dle metodických pokynů, kvalitativních požadavků a v termínech stanovených ze strany Městské části.   </w:t>
      </w:r>
    </w:p>
    <w:p w:rsidR="00E92916" w:rsidRPr="009F0882" w:rsidRDefault="00E92916" w:rsidP="00E92916">
      <w:pPr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9F0882">
        <w:rPr>
          <w:rFonts w:asciiTheme="minorHAnsi" w:hAnsiTheme="minorHAnsi" w:cs="Arial"/>
          <w:i/>
          <w:sz w:val="22"/>
          <w:szCs w:val="22"/>
        </w:rPr>
        <w:t xml:space="preserve">Správce bude vykonávat i další činnosti, k nimž bude Správce pověřen Městskou částí nad rámec činností vyjmenovaných výše v této Příloze č. 5, a které budou souviset se správou </w:t>
      </w:r>
      <w:r>
        <w:rPr>
          <w:rFonts w:asciiTheme="minorHAnsi" w:hAnsiTheme="minorHAnsi" w:cs="Arial"/>
          <w:i/>
          <w:sz w:val="22"/>
          <w:szCs w:val="22"/>
        </w:rPr>
        <w:t>N</w:t>
      </w:r>
      <w:r w:rsidRPr="009F0882">
        <w:rPr>
          <w:rFonts w:asciiTheme="minorHAnsi" w:hAnsiTheme="minorHAnsi" w:cs="Arial"/>
          <w:i/>
          <w:sz w:val="22"/>
          <w:szCs w:val="22"/>
        </w:rPr>
        <w:t xml:space="preserve">emovitostí dle příkazní smlouvy.  </w:t>
      </w:r>
    </w:p>
    <w:p w:rsidR="00E92916" w:rsidRPr="009F0882" w:rsidRDefault="00E92916" w:rsidP="00E92916">
      <w:pPr>
        <w:rPr>
          <w:rFonts w:asciiTheme="minorHAnsi" w:hAnsiTheme="minorHAnsi"/>
          <w:sz w:val="22"/>
          <w:szCs w:val="22"/>
        </w:rPr>
      </w:pPr>
    </w:p>
    <w:p w:rsidR="00E92916" w:rsidRPr="009F0882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9F0882">
        <w:rPr>
          <w:rFonts w:asciiTheme="minorHAnsi" w:hAnsiTheme="minorHAnsi" w:cs="Arial"/>
          <w:i/>
          <w:sz w:val="22"/>
          <w:szCs w:val="22"/>
        </w:rPr>
        <w:t xml:space="preserve">Kontaktní osoby odpovědné za Městskou část: </w:t>
      </w:r>
    </w:p>
    <w:p w:rsidR="00E92916" w:rsidRPr="009F0882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9F0882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9F0882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9F0882">
        <w:rPr>
          <w:rFonts w:asciiTheme="minorHAnsi" w:hAnsiTheme="minorHAnsi" w:cs="Arial"/>
          <w:i/>
          <w:sz w:val="22"/>
          <w:szCs w:val="22"/>
        </w:rPr>
        <w:t>Kontaktní osoby odpovědné za Správce:</w:t>
      </w: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Pr="0053723C" w:rsidRDefault="00E92916" w:rsidP="00E9291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3723C"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6 – plná moc příkazce příkazníkovi pro výkon správy</w:t>
      </w:r>
    </w:p>
    <w:p w:rsidR="00E92916" w:rsidRPr="0053723C" w:rsidRDefault="00E92916" w:rsidP="00E92916">
      <w:pPr>
        <w:pStyle w:val="Nadpis1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rPr>
          <w:rFonts w:asciiTheme="minorHAnsi" w:hAnsiTheme="minorHAnsi"/>
          <w:sz w:val="22"/>
          <w:szCs w:val="22"/>
        </w:rPr>
      </w:pPr>
    </w:p>
    <w:p w:rsidR="00E92916" w:rsidRPr="0053723C" w:rsidRDefault="00E251C0" w:rsidP="00E92916">
      <w:pPr>
        <w:pStyle w:val="Nadpis1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PLNÁ </w:t>
      </w:r>
      <w:r w:rsidR="00E92916" w:rsidRPr="0053723C">
        <w:rPr>
          <w:rFonts w:asciiTheme="minorHAnsi" w:hAnsiTheme="minorHAnsi"/>
          <w:szCs w:val="28"/>
        </w:rPr>
        <w:t>MOC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b/>
          <w:sz w:val="22"/>
          <w:szCs w:val="22"/>
        </w:rPr>
      </w:pPr>
      <w:r w:rsidRPr="0053723C">
        <w:rPr>
          <w:rFonts w:asciiTheme="minorHAnsi" w:hAnsiTheme="minorHAnsi"/>
          <w:b/>
          <w:sz w:val="22"/>
          <w:szCs w:val="22"/>
        </w:rPr>
        <w:t xml:space="preserve">Městská část Praha 3, </w:t>
      </w:r>
      <w:r w:rsidRPr="0053723C">
        <w:rPr>
          <w:rFonts w:asciiTheme="minorHAnsi" w:hAnsiTheme="minorHAnsi"/>
          <w:sz w:val="22"/>
          <w:szCs w:val="22"/>
        </w:rPr>
        <w:t xml:space="preserve">IČ: </w:t>
      </w:r>
      <w:r w:rsidRPr="00BF38CC">
        <w:rPr>
          <w:rFonts w:asciiTheme="minorHAnsi" w:eastAsia="Arial Unicode MS" w:hAnsiTheme="minorHAnsi"/>
          <w:bCs/>
          <w:sz w:val="22"/>
          <w:szCs w:val="22"/>
        </w:rPr>
        <w:t>000 63</w:t>
      </w:r>
      <w:r w:rsidR="00BF38CC">
        <w:rPr>
          <w:rFonts w:asciiTheme="minorHAnsi" w:eastAsia="Arial Unicode MS" w:hAnsiTheme="minorHAnsi"/>
          <w:bCs/>
          <w:sz w:val="22"/>
          <w:szCs w:val="22"/>
        </w:rPr>
        <w:t> </w:t>
      </w:r>
      <w:r w:rsidRPr="00BF38CC">
        <w:rPr>
          <w:rFonts w:asciiTheme="minorHAnsi" w:eastAsia="Arial Unicode MS" w:hAnsiTheme="minorHAnsi"/>
          <w:bCs/>
          <w:sz w:val="22"/>
          <w:szCs w:val="22"/>
        </w:rPr>
        <w:t>51</w:t>
      </w:r>
      <w:r w:rsidR="00BF38CC">
        <w:rPr>
          <w:rFonts w:asciiTheme="minorHAnsi" w:eastAsia="Arial Unicode MS" w:hAnsiTheme="minorHAnsi"/>
          <w:bCs/>
          <w:sz w:val="22"/>
          <w:szCs w:val="22"/>
        </w:rPr>
        <w:t xml:space="preserve">7, </w:t>
      </w:r>
      <w:r w:rsidRPr="0053723C">
        <w:rPr>
          <w:rFonts w:asciiTheme="minorHAnsi" w:hAnsiTheme="minorHAnsi"/>
          <w:sz w:val="22"/>
          <w:szCs w:val="22"/>
        </w:rPr>
        <w:t xml:space="preserve">se sídlem </w:t>
      </w:r>
      <w:r w:rsidRPr="0053723C">
        <w:rPr>
          <w:rFonts w:asciiTheme="minorHAnsi" w:eastAsia="Arial Unicode MS" w:hAnsiTheme="minorHAnsi"/>
          <w:bCs/>
          <w:sz w:val="22"/>
          <w:szCs w:val="22"/>
        </w:rPr>
        <w:t>Praha 3, Žižkov, Havlíčkovo nám. 9, PSČ 130 00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 xml:space="preserve">za níž jedná </w:t>
      </w:r>
      <w:r w:rsidRPr="00BF38CC">
        <w:rPr>
          <w:rFonts w:asciiTheme="minorHAnsi" w:eastAsia="Arial Unicode MS" w:hAnsiTheme="minorHAnsi"/>
          <w:bCs/>
          <w:sz w:val="22"/>
          <w:szCs w:val="22"/>
        </w:rPr>
        <w:t>Ing. Vladislava Hujov</w:t>
      </w:r>
      <w:r w:rsidRPr="0053723C">
        <w:rPr>
          <w:rFonts w:asciiTheme="minorHAnsi" w:eastAsia="Arial Unicode MS" w:hAnsiTheme="minorHAnsi"/>
          <w:bCs/>
          <w:sz w:val="22"/>
          <w:szCs w:val="22"/>
        </w:rPr>
        <w:t xml:space="preserve">á, starostka </w:t>
      </w:r>
      <w:r w:rsidRPr="0053723C">
        <w:rPr>
          <w:rFonts w:asciiTheme="minorHAnsi" w:hAnsiTheme="minorHAnsi"/>
          <w:sz w:val="22"/>
          <w:szCs w:val="22"/>
        </w:rPr>
        <w:t>(dále jen „</w:t>
      </w:r>
      <w:r w:rsidRPr="0053723C">
        <w:rPr>
          <w:rFonts w:asciiTheme="minorHAnsi" w:hAnsiTheme="minorHAnsi"/>
          <w:b/>
          <w:sz w:val="22"/>
          <w:szCs w:val="22"/>
        </w:rPr>
        <w:t>zmocnitel</w:t>
      </w:r>
      <w:r w:rsidRPr="0053723C">
        <w:rPr>
          <w:rFonts w:asciiTheme="minorHAnsi" w:hAnsiTheme="minorHAnsi"/>
          <w:sz w:val="22"/>
          <w:szCs w:val="22"/>
        </w:rPr>
        <w:t xml:space="preserve">“) 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tímto zmocňuje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 xml:space="preserve">společnost 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b/>
          <w:sz w:val="22"/>
          <w:szCs w:val="22"/>
          <w:shd w:val="clear" w:color="auto" w:fill="FFFFFF"/>
        </w:rPr>
      </w:pPr>
      <w:r w:rsidRPr="0053723C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Správa zbytkového majetku MČ Praha 3 a.s., </w:t>
      </w:r>
      <w:r w:rsidRPr="0053723C">
        <w:rPr>
          <w:rFonts w:asciiTheme="minorHAnsi" w:hAnsiTheme="minorHAnsi"/>
          <w:sz w:val="22"/>
          <w:szCs w:val="22"/>
          <w:shd w:val="clear" w:color="auto" w:fill="FFFFFF"/>
        </w:rPr>
        <w:t>IČ: 285 33 062</w:t>
      </w:r>
      <w:r w:rsidRPr="0053723C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, </w:t>
      </w:r>
      <w:r w:rsidRPr="0053723C">
        <w:rPr>
          <w:rFonts w:asciiTheme="minorHAnsi" w:hAnsiTheme="minorHAnsi"/>
          <w:sz w:val="22"/>
          <w:szCs w:val="22"/>
          <w:shd w:val="clear" w:color="auto" w:fill="FFFFFF"/>
        </w:rPr>
        <w:t>se sídlem Praha 3, Žižkov, Olšanská 2666/7, PSČ 13000</w:t>
      </w:r>
      <w:r w:rsidRPr="0053723C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, </w:t>
      </w:r>
      <w:r w:rsidRPr="0053723C">
        <w:rPr>
          <w:rFonts w:asciiTheme="minorHAnsi" w:hAnsiTheme="minorHAnsi"/>
          <w:sz w:val="22"/>
          <w:szCs w:val="22"/>
          <w:shd w:val="clear" w:color="auto" w:fill="FFFFFF"/>
        </w:rPr>
        <w:t>sp.zn. B 15071 vedená u Městského soudu v Praze</w:t>
      </w:r>
      <w:r w:rsidRPr="0053723C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, </w:t>
      </w:r>
      <w:r w:rsidRPr="0053723C">
        <w:rPr>
          <w:rFonts w:asciiTheme="minorHAnsi" w:hAnsiTheme="minorHAnsi"/>
          <w:sz w:val="22"/>
          <w:szCs w:val="22"/>
          <w:shd w:val="clear" w:color="auto" w:fill="FFFFFF"/>
        </w:rPr>
        <w:t xml:space="preserve">za níž </w:t>
      </w:r>
      <w:r w:rsidRPr="003C185A">
        <w:rPr>
          <w:rFonts w:asciiTheme="minorHAnsi" w:hAnsiTheme="minorHAnsi"/>
          <w:sz w:val="22"/>
          <w:szCs w:val="22"/>
          <w:shd w:val="clear" w:color="auto" w:fill="FFFFFF"/>
        </w:rPr>
        <w:t>jedná ……………………</w:t>
      </w:r>
      <w:r w:rsidRPr="003C185A">
        <w:rPr>
          <w:rFonts w:asciiTheme="minorHAnsi" w:hAnsiTheme="minorHAnsi"/>
          <w:sz w:val="22"/>
          <w:szCs w:val="22"/>
        </w:rPr>
        <w:t xml:space="preserve"> (dále</w:t>
      </w:r>
      <w:r w:rsidRPr="0053723C">
        <w:rPr>
          <w:rFonts w:asciiTheme="minorHAnsi" w:hAnsiTheme="minorHAnsi"/>
          <w:sz w:val="22"/>
          <w:szCs w:val="22"/>
        </w:rPr>
        <w:t xml:space="preserve"> jen „</w:t>
      </w:r>
      <w:r w:rsidRPr="0053723C">
        <w:rPr>
          <w:rFonts w:asciiTheme="minorHAnsi" w:hAnsiTheme="minorHAnsi"/>
          <w:b/>
          <w:sz w:val="22"/>
          <w:szCs w:val="22"/>
        </w:rPr>
        <w:t>zmocněnec</w:t>
      </w:r>
      <w:r w:rsidRPr="0053723C">
        <w:rPr>
          <w:rFonts w:asciiTheme="minorHAnsi" w:hAnsiTheme="minorHAnsi"/>
          <w:sz w:val="22"/>
          <w:szCs w:val="22"/>
        </w:rPr>
        <w:t>“)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b/>
          <w:sz w:val="22"/>
          <w:szCs w:val="22"/>
        </w:rPr>
      </w:pPr>
      <w:r w:rsidRPr="0053723C">
        <w:rPr>
          <w:rFonts w:asciiTheme="minorHAnsi" w:hAnsiTheme="minorHAnsi"/>
          <w:b/>
          <w:sz w:val="22"/>
          <w:szCs w:val="22"/>
        </w:rPr>
        <w:t>ke všem jednáním souvisejících se správou nemovitostí na základě Příkazní smlouvy o správě nemovitostí uzavřené mezi zmocnitelem na straně příkazce a zmocněncem na straně příkazníka (jako správce), (dále jen „smlouva o správě“), a to zejména k:</w:t>
      </w:r>
    </w:p>
    <w:p w:rsidR="00E92916" w:rsidRPr="0053723C" w:rsidRDefault="00E92916" w:rsidP="00E92916">
      <w:pPr>
        <w:jc w:val="both"/>
        <w:rPr>
          <w:rFonts w:asciiTheme="minorHAnsi" w:hAnsiTheme="minorHAnsi"/>
          <w:b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 xml:space="preserve">jednání s dodavateli služeb o zajištění dodávek služeb, energií a médií a dalších služeb spojených s užíváním spravovaných nemovitostí 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jednání s dodavateli oprav, údržby a investic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 xml:space="preserve">uzavírání a podpisu smluv s dodavateli služeb nezbytných k zajištění chodu spravovaných nemovitostí (např. voda, teplo, TUV, el. energie pro spol. pr., úklid spol. pr., dodávku signálu STA, obsluhu  výměníku či předávací stanice, atd.) 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uzavírání a podpisu smluv s dodavateli oprav, údržby a investic a dalších činností nezbytných k zajištění chodu spravovaných nemovitosti a to za podmínek sjednaných v smlouvě o správě, dále s dodavateli, se kterými se zmocnitel již před uzavřením smlouvy o správě dohodli na záručních a pozáručních podmínkách resp. opravách a jež zmocnitel zmocněnci oznámil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uzavření pojistných smluv na spravované nemovitosti dům v rozsahu:</w:t>
      </w:r>
    </w:p>
    <w:p w:rsidR="00E92916" w:rsidRPr="0053723C" w:rsidRDefault="00E92916" w:rsidP="005D3899">
      <w:pPr>
        <w:numPr>
          <w:ilvl w:val="0"/>
          <w:numId w:val="29"/>
        </w:numPr>
        <w:tabs>
          <w:tab w:val="left" w:pos="420"/>
        </w:tabs>
        <w:ind w:left="420"/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sdružený živel</w:t>
      </w:r>
    </w:p>
    <w:p w:rsidR="00E92916" w:rsidRPr="0053723C" w:rsidRDefault="00E92916" w:rsidP="005D3899">
      <w:pPr>
        <w:numPr>
          <w:ilvl w:val="0"/>
          <w:numId w:val="29"/>
        </w:numPr>
        <w:tabs>
          <w:tab w:val="left" w:pos="420"/>
        </w:tabs>
        <w:ind w:left="420"/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vandalismus</w:t>
      </w:r>
    </w:p>
    <w:p w:rsidR="00E92916" w:rsidRPr="0053723C" w:rsidRDefault="00E92916" w:rsidP="005D3899">
      <w:pPr>
        <w:numPr>
          <w:ilvl w:val="0"/>
          <w:numId w:val="29"/>
        </w:numPr>
        <w:tabs>
          <w:tab w:val="left" w:pos="420"/>
        </w:tabs>
        <w:ind w:left="420"/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odpovědnost vůči třetí osobě</w:t>
      </w:r>
    </w:p>
    <w:p w:rsidR="00E92916" w:rsidRPr="0053723C" w:rsidRDefault="00E92916" w:rsidP="005D3899">
      <w:pPr>
        <w:numPr>
          <w:ilvl w:val="0"/>
          <w:numId w:val="29"/>
        </w:numPr>
        <w:tabs>
          <w:tab w:val="left" w:pos="420"/>
        </w:tabs>
        <w:ind w:left="420"/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pojistné plnění na celou pořizovací cenu nemovitosti</w:t>
      </w:r>
    </w:p>
    <w:p w:rsidR="00E92916" w:rsidRPr="0053723C" w:rsidRDefault="00E92916" w:rsidP="00E92916">
      <w:pPr>
        <w:tabs>
          <w:tab w:val="left" w:pos="420"/>
        </w:tabs>
        <w:ind w:left="420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 xml:space="preserve">jednání s ostatními fyzickými a právnickými osobami, vlastníky jednotek ve spravovaných nemovitostech, jakož i správními orgány v souladu s uzavřenou smlouvou o správě a v souvislosti s plněním povinností správce 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uzavírání smluv, týkající se pronájmu reklamních ploch na spravovaných nemovitostech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uzavíraní smluv s nájemci, uzavírání dodatků k těmto smlouvám, včetně ukončování těchto smluv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stanovení předpisu zálohových úhrad spojených s užíváním spravovaných nemovitostí nájemci, k výběru těchto úhrad a použití vybraných prostředků k úhradě smlouvou o správě sjednaných závazků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k vymáhání veškerých pohledávek souvisejících se správou nemovitostí, včetně dlužných úhrad na nájemném a na službách s nájmem souvisejících</w:t>
      </w:r>
      <w:r>
        <w:rPr>
          <w:rFonts w:asciiTheme="minorHAnsi" w:hAnsiTheme="minorHAnsi"/>
          <w:sz w:val="22"/>
          <w:szCs w:val="22"/>
        </w:rPr>
        <w:t xml:space="preserve"> v rozsahu činností dle smlouvy o správě</w:t>
      </w:r>
    </w:p>
    <w:p w:rsidR="00E92916" w:rsidRPr="0053723C" w:rsidRDefault="00E92916" w:rsidP="00E92916">
      <w:pPr>
        <w:ind w:left="283"/>
        <w:jc w:val="both"/>
        <w:rPr>
          <w:rFonts w:asciiTheme="minorHAnsi" w:hAnsiTheme="minorHAnsi"/>
          <w:sz w:val="22"/>
          <w:szCs w:val="22"/>
        </w:rPr>
      </w:pPr>
    </w:p>
    <w:p w:rsidR="00E92916" w:rsidRPr="00E251C0" w:rsidRDefault="00E92916" w:rsidP="005D3899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k jednání se správními orgány a k zastupování v řízeních se správními orgány zahájenými v souvislosti se správou nemovitostí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lastRenderedPageBreak/>
        <w:t xml:space="preserve">Zmocněnec je oprávněn přijímat a doručovat písemnosti, přijímat a archivovat dokumentace, podávat návrhy, žádosti, zasílat výzvy, uzavírat dohody, vymáhat veškeré pohledávky, plnění nároků přijímat, potvrzovat jejich plnění, uzavírat dodatky k uzavřeným smlouvám, ukončovat smluvní vztahy a to vše v rozsahu smlouvy o správě. </w:t>
      </w: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V Praze dne ……….. 2016</w:t>
      </w: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  <w:t xml:space="preserve">Za správce zmocnění přijímá: </w:t>
      </w: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53723C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92916" w:rsidRPr="003C185A" w:rsidRDefault="00E92916" w:rsidP="00E92916">
      <w:pPr>
        <w:jc w:val="both"/>
        <w:rPr>
          <w:rFonts w:asciiTheme="minorHAnsi" w:hAnsiTheme="minorHAnsi"/>
          <w:sz w:val="22"/>
          <w:szCs w:val="22"/>
        </w:rPr>
      </w:pPr>
      <w:r w:rsidRPr="0053723C">
        <w:rPr>
          <w:rFonts w:asciiTheme="minorHAnsi" w:hAnsiTheme="minorHAnsi"/>
          <w:sz w:val="22"/>
          <w:szCs w:val="22"/>
        </w:rPr>
        <w:t>………………………………………</w:t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C185A">
        <w:rPr>
          <w:rFonts w:asciiTheme="minorHAnsi" w:hAnsiTheme="minorHAnsi"/>
          <w:sz w:val="22"/>
          <w:szCs w:val="22"/>
        </w:rPr>
        <w:t>…………………………………</w:t>
      </w:r>
    </w:p>
    <w:p w:rsidR="00E92916" w:rsidRPr="003C185A" w:rsidRDefault="00E92916" w:rsidP="00E9291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3C185A">
        <w:rPr>
          <w:rFonts w:asciiTheme="minorHAnsi" w:eastAsia="Arial Unicode MS" w:hAnsiTheme="minorHAnsi"/>
          <w:bCs/>
          <w:sz w:val="22"/>
          <w:szCs w:val="22"/>
        </w:rPr>
        <w:t>Ing. Vladislava Hujová,</w:t>
      </w:r>
      <w:r w:rsidRPr="003C185A">
        <w:rPr>
          <w:rFonts w:asciiTheme="minorHAnsi" w:hAnsiTheme="minorHAnsi"/>
          <w:sz w:val="22"/>
          <w:szCs w:val="22"/>
        </w:rPr>
        <w:tab/>
      </w:r>
      <w:r w:rsidRPr="003C185A">
        <w:rPr>
          <w:rFonts w:asciiTheme="minorHAnsi" w:hAnsiTheme="minorHAnsi"/>
          <w:sz w:val="22"/>
          <w:szCs w:val="22"/>
        </w:rPr>
        <w:tab/>
      </w:r>
      <w:r w:rsidRPr="003C185A">
        <w:rPr>
          <w:rFonts w:asciiTheme="minorHAnsi" w:hAnsiTheme="minorHAnsi"/>
          <w:sz w:val="22"/>
          <w:szCs w:val="22"/>
        </w:rPr>
        <w:tab/>
      </w:r>
      <w:r w:rsidRPr="003C185A">
        <w:rPr>
          <w:rFonts w:asciiTheme="minorHAnsi" w:hAnsiTheme="minorHAnsi"/>
          <w:sz w:val="22"/>
          <w:szCs w:val="22"/>
        </w:rPr>
        <w:tab/>
      </w:r>
      <w:r w:rsidRPr="003C185A">
        <w:rPr>
          <w:rFonts w:asciiTheme="minorHAnsi" w:hAnsiTheme="minorHAnsi"/>
          <w:sz w:val="22"/>
          <w:szCs w:val="22"/>
        </w:rPr>
        <w:tab/>
        <w:t>……………………</w:t>
      </w:r>
    </w:p>
    <w:p w:rsidR="00E92916" w:rsidRDefault="00E92916" w:rsidP="00E92916">
      <w:pPr>
        <w:jc w:val="both"/>
        <w:outlineLvl w:val="0"/>
      </w:pPr>
      <w:r w:rsidRPr="003C185A">
        <w:rPr>
          <w:rFonts w:asciiTheme="minorHAnsi" w:hAnsiTheme="minorHAnsi"/>
          <w:sz w:val="22"/>
          <w:szCs w:val="22"/>
        </w:rPr>
        <w:t>starostka Městské části Praha 3</w:t>
      </w:r>
      <w:bookmarkStart w:id="0" w:name="_GoBack"/>
      <w:bookmarkEnd w:id="0"/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 w:rsidRPr="0053723C">
        <w:rPr>
          <w:rFonts w:asciiTheme="minorHAnsi" w:hAnsiTheme="minorHAnsi"/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E92916" w:rsidRPr="009F0882" w:rsidRDefault="00E92916" w:rsidP="00E92916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23146E" w:rsidRDefault="00E92916" w:rsidP="00E9291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92916" w:rsidRDefault="00E92916" w:rsidP="00E92916">
      <w:pPr>
        <w:jc w:val="both"/>
        <w:rPr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E92916" w:rsidRPr="00A710B6" w:rsidRDefault="00E92916" w:rsidP="00AB35DF">
      <w:pPr>
        <w:jc w:val="both"/>
        <w:rPr>
          <w:rFonts w:asciiTheme="minorHAnsi" w:hAnsiTheme="minorHAnsi"/>
          <w:sz w:val="22"/>
          <w:szCs w:val="22"/>
        </w:rPr>
      </w:pPr>
    </w:p>
    <w:p w:rsidR="00AB35DF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p w:rsidR="00AB35DF" w:rsidRPr="00D80925" w:rsidRDefault="00AB35DF" w:rsidP="003134B5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</w:p>
    <w:sectPr w:rsidR="00AB35DF" w:rsidRPr="00D80925" w:rsidSect="00334750">
      <w:headerReference w:type="default" r:id="rId12"/>
      <w:footerReference w:type="even" r:id="rId13"/>
      <w:footerReference w:type="default" r:id="rId14"/>
      <w:pgSz w:w="11907" w:h="16840"/>
      <w:pgMar w:top="1021" w:right="964" w:bottom="90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02" w:rsidRDefault="00BF0002">
      <w:r>
        <w:separator/>
      </w:r>
    </w:p>
  </w:endnote>
  <w:endnote w:type="continuationSeparator" w:id="0">
    <w:p w:rsidR="00BF0002" w:rsidRDefault="00BF0002">
      <w:r>
        <w:continuationSeparator/>
      </w:r>
    </w:p>
  </w:endnote>
  <w:endnote w:type="continuationNotice" w:id="1">
    <w:p w:rsidR="00BF0002" w:rsidRDefault="00BF0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94" w:rsidRDefault="008141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4194" w:rsidRDefault="008141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94" w:rsidRPr="004A6423" w:rsidRDefault="00814194" w:rsidP="004A6423">
    <w:pPr>
      <w:pStyle w:val="Zpat"/>
      <w:jc w:val="center"/>
      <w:rPr>
        <w:rFonts w:ascii="Calibri" w:hAnsi="Calibri"/>
      </w:rPr>
    </w:pPr>
    <w:r w:rsidRPr="004A6423">
      <w:rPr>
        <w:rFonts w:ascii="Calibri" w:hAnsi="Calibri"/>
      </w:rPr>
      <w:t xml:space="preserve">Stránka </w:t>
    </w:r>
    <w:r w:rsidRPr="004A6423">
      <w:rPr>
        <w:rFonts w:ascii="Calibri" w:hAnsi="Calibri"/>
        <w:b/>
        <w:bCs/>
      </w:rPr>
      <w:fldChar w:fldCharType="begin"/>
    </w:r>
    <w:r w:rsidRPr="004A6423">
      <w:rPr>
        <w:rFonts w:ascii="Calibri" w:hAnsi="Calibri"/>
        <w:b/>
        <w:bCs/>
      </w:rPr>
      <w:instrText>PAGE</w:instrText>
    </w:r>
    <w:r w:rsidRPr="004A6423">
      <w:rPr>
        <w:rFonts w:ascii="Calibri" w:hAnsi="Calibri"/>
        <w:b/>
        <w:bCs/>
      </w:rPr>
      <w:fldChar w:fldCharType="separate"/>
    </w:r>
    <w:r w:rsidR="003C185A">
      <w:rPr>
        <w:rFonts w:ascii="Calibri" w:hAnsi="Calibri"/>
        <w:b/>
        <w:bCs/>
        <w:noProof/>
      </w:rPr>
      <w:t>37</w:t>
    </w:r>
    <w:r w:rsidRPr="004A6423">
      <w:rPr>
        <w:rFonts w:ascii="Calibri" w:hAnsi="Calibri"/>
        <w:b/>
        <w:bCs/>
      </w:rPr>
      <w:fldChar w:fldCharType="end"/>
    </w:r>
    <w:r w:rsidRPr="004A6423">
      <w:rPr>
        <w:rFonts w:ascii="Calibri" w:hAnsi="Calibri"/>
      </w:rPr>
      <w:t xml:space="preserve"> z </w:t>
    </w:r>
    <w:r w:rsidRPr="004A6423">
      <w:rPr>
        <w:rFonts w:ascii="Calibri" w:hAnsi="Calibri"/>
        <w:b/>
        <w:bCs/>
      </w:rPr>
      <w:fldChar w:fldCharType="begin"/>
    </w:r>
    <w:r w:rsidRPr="004A6423">
      <w:rPr>
        <w:rFonts w:ascii="Calibri" w:hAnsi="Calibri"/>
        <w:b/>
        <w:bCs/>
      </w:rPr>
      <w:instrText>NUMPAGES</w:instrText>
    </w:r>
    <w:r w:rsidRPr="004A6423">
      <w:rPr>
        <w:rFonts w:ascii="Calibri" w:hAnsi="Calibri"/>
        <w:b/>
        <w:bCs/>
      </w:rPr>
      <w:fldChar w:fldCharType="separate"/>
    </w:r>
    <w:r w:rsidR="003C185A">
      <w:rPr>
        <w:rFonts w:ascii="Calibri" w:hAnsi="Calibri"/>
        <w:b/>
        <w:bCs/>
        <w:noProof/>
      </w:rPr>
      <w:t>37</w:t>
    </w:r>
    <w:r w:rsidRPr="004A6423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02" w:rsidRDefault="00BF0002">
      <w:r>
        <w:separator/>
      </w:r>
    </w:p>
  </w:footnote>
  <w:footnote w:type="continuationSeparator" w:id="0">
    <w:p w:rsidR="00BF0002" w:rsidRDefault="00BF0002">
      <w:r>
        <w:continuationSeparator/>
      </w:r>
    </w:p>
  </w:footnote>
  <w:footnote w:type="continuationNotice" w:id="1">
    <w:p w:rsidR="00BF0002" w:rsidRDefault="00BF00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94" w:rsidRDefault="008141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4249F0"/>
    <w:multiLevelType w:val="multilevel"/>
    <w:tmpl w:val="F22E4E54"/>
    <w:numStyleLink w:val="Mali-zvorky"/>
  </w:abstractNum>
  <w:abstractNum w:abstractNumId="2" w15:restartNumberingAfterBreak="0">
    <w:nsid w:val="096348B7"/>
    <w:multiLevelType w:val="multilevel"/>
    <w:tmpl w:val="F22E4E54"/>
    <w:numStyleLink w:val="Mali-zvorky"/>
  </w:abstractNum>
  <w:abstractNum w:abstractNumId="3" w15:restartNumberingAfterBreak="0">
    <w:nsid w:val="109C5836"/>
    <w:multiLevelType w:val="multilevel"/>
    <w:tmpl w:val="F22E4E54"/>
    <w:numStyleLink w:val="Mali-zvorky"/>
  </w:abstractNum>
  <w:abstractNum w:abstractNumId="4" w15:restartNumberingAfterBreak="0">
    <w:nsid w:val="114F3C51"/>
    <w:multiLevelType w:val="hybridMultilevel"/>
    <w:tmpl w:val="4248588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BD25CA2"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6AD15B2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AC5FEE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238552DC"/>
    <w:multiLevelType w:val="multilevel"/>
    <w:tmpl w:val="F22E4E54"/>
    <w:styleLink w:val="Mali-zvorky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24743A49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281204FC"/>
    <w:multiLevelType w:val="multilevel"/>
    <w:tmpl w:val="F22E4E54"/>
    <w:numStyleLink w:val="Mali-zvorky"/>
  </w:abstractNum>
  <w:abstractNum w:abstractNumId="10" w15:restartNumberingAfterBreak="0">
    <w:nsid w:val="28241E92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B120B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9B80BF8"/>
    <w:multiLevelType w:val="multilevel"/>
    <w:tmpl w:val="F22E4E54"/>
    <w:numStyleLink w:val="Mali-zvorky"/>
  </w:abstractNum>
  <w:abstractNum w:abstractNumId="14" w15:restartNumberingAfterBreak="0">
    <w:nsid w:val="3A86548A"/>
    <w:multiLevelType w:val="multilevel"/>
    <w:tmpl w:val="F22E4E54"/>
    <w:numStyleLink w:val="Mali-zvorky"/>
  </w:abstractNum>
  <w:abstractNum w:abstractNumId="15" w15:restartNumberingAfterBreak="0">
    <w:nsid w:val="3BA55ECF"/>
    <w:multiLevelType w:val="multilevel"/>
    <w:tmpl w:val="F22E4E54"/>
    <w:numStyleLink w:val="Mali-zvorky"/>
  </w:abstractNum>
  <w:abstractNum w:abstractNumId="16" w15:restartNumberingAfterBreak="0">
    <w:nsid w:val="3E8B2148"/>
    <w:multiLevelType w:val="hybridMultilevel"/>
    <w:tmpl w:val="14FE984E"/>
    <w:lvl w:ilvl="0" w:tplc="9BD25CA2">
      <w:numFmt w:val="bullet"/>
      <w:lvlText w:val="-"/>
      <w:lvlJc w:val="left"/>
      <w:pPr>
        <w:ind w:left="179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EFF7BB5"/>
    <w:multiLevelType w:val="multilevel"/>
    <w:tmpl w:val="F22E4E54"/>
    <w:numStyleLink w:val="Mali-zvorky"/>
  </w:abstractNum>
  <w:abstractNum w:abstractNumId="18" w15:restartNumberingAfterBreak="0">
    <w:nsid w:val="4C9833B0"/>
    <w:multiLevelType w:val="multilevel"/>
    <w:tmpl w:val="F22E4E54"/>
    <w:numStyleLink w:val="Mali-zvorky"/>
  </w:abstractNum>
  <w:abstractNum w:abstractNumId="19" w15:restartNumberingAfterBreak="0">
    <w:nsid w:val="4D3A73F3"/>
    <w:multiLevelType w:val="hybridMultilevel"/>
    <w:tmpl w:val="FA36AAAE"/>
    <w:lvl w:ilvl="0" w:tplc="9BD25CA2"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F496424"/>
    <w:multiLevelType w:val="singleLevel"/>
    <w:tmpl w:val="9EBC25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/>
        <w:b w:val="0"/>
        <w:i w:val="0"/>
        <w:sz w:val="20"/>
      </w:rPr>
    </w:lvl>
  </w:abstractNum>
  <w:abstractNum w:abstractNumId="21" w15:restartNumberingAfterBreak="0">
    <w:nsid w:val="53A07650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63524F"/>
    <w:multiLevelType w:val="hybridMultilevel"/>
    <w:tmpl w:val="D12AAE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6F543F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5" w15:restartNumberingAfterBreak="0">
    <w:nsid w:val="6DB328E5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6" w15:restartNumberingAfterBreak="0">
    <w:nsid w:val="6E434F70"/>
    <w:multiLevelType w:val="hybridMultilevel"/>
    <w:tmpl w:val="4B14B604"/>
    <w:lvl w:ilvl="0" w:tplc="AC724318">
      <w:numFmt w:val="bullet"/>
      <w:lvlText w:val="-"/>
      <w:lvlJc w:val="left"/>
      <w:pPr>
        <w:ind w:left="11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C30FB0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C03DAC"/>
    <w:multiLevelType w:val="multilevel"/>
    <w:tmpl w:val="F22E4E54"/>
    <w:numStyleLink w:val="Mali-zvorky"/>
  </w:abstractNum>
  <w:num w:numId="1">
    <w:abstractNumId w:val="5"/>
  </w:num>
  <w:num w:numId="2">
    <w:abstractNumId w:val="7"/>
  </w:num>
  <w:num w:numId="3">
    <w:abstractNumId w:val="2"/>
  </w:num>
  <w:num w:numId="4">
    <w:abstractNumId w:val="13"/>
  </w:num>
  <w:num w:numId="5">
    <w:abstractNumId w:val="9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29"/>
  </w:num>
  <w:num w:numId="11">
    <w:abstractNumId w:val="3"/>
  </w:num>
  <w:num w:numId="12">
    <w:abstractNumId w:val="18"/>
  </w:num>
  <w:num w:numId="13">
    <w:abstractNumId w:val="25"/>
  </w:num>
  <w:num w:numId="14">
    <w:abstractNumId w:val="6"/>
  </w:num>
  <w:num w:numId="15">
    <w:abstractNumId w:val="4"/>
  </w:num>
  <w:num w:numId="16">
    <w:abstractNumId w:val="16"/>
  </w:num>
  <w:num w:numId="17">
    <w:abstractNumId w:val="28"/>
  </w:num>
  <w:num w:numId="18">
    <w:abstractNumId w:val="22"/>
  </w:num>
  <w:num w:numId="19">
    <w:abstractNumId w:val="8"/>
  </w:num>
  <w:num w:numId="20">
    <w:abstractNumId w:val="19"/>
  </w:num>
  <w:num w:numId="21">
    <w:abstractNumId w:val="26"/>
  </w:num>
  <w:num w:numId="22">
    <w:abstractNumId w:val="23"/>
  </w:num>
  <w:num w:numId="23">
    <w:abstractNumId w:val="11"/>
  </w:num>
  <w:num w:numId="24">
    <w:abstractNumId w:val="10"/>
  </w:num>
  <w:num w:numId="25">
    <w:abstractNumId w:val="27"/>
  </w:num>
  <w:num w:numId="26">
    <w:abstractNumId w:val="1"/>
  </w:num>
  <w:num w:numId="27">
    <w:abstractNumId w:val="24"/>
  </w:num>
  <w:num w:numId="28">
    <w:abstractNumId w:val="21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D"/>
    <w:rsid w:val="0000013B"/>
    <w:rsid w:val="00001129"/>
    <w:rsid w:val="00004E28"/>
    <w:rsid w:val="000079D6"/>
    <w:rsid w:val="00007FF1"/>
    <w:rsid w:val="00010D15"/>
    <w:rsid w:val="0001128B"/>
    <w:rsid w:val="0001324D"/>
    <w:rsid w:val="00014B56"/>
    <w:rsid w:val="00016B38"/>
    <w:rsid w:val="000172B1"/>
    <w:rsid w:val="000202F4"/>
    <w:rsid w:val="00021214"/>
    <w:rsid w:val="000219DF"/>
    <w:rsid w:val="000220BB"/>
    <w:rsid w:val="0002294D"/>
    <w:rsid w:val="000239B8"/>
    <w:rsid w:val="00026EF8"/>
    <w:rsid w:val="000352F5"/>
    <w:rsid w:val="00037274"/>
    <w:rsid w:val="000427F6"/>
    <w:rsid w:val="00042FC7"/>
    <w:rsid w:val="000432C3"/>
    <w:rsid w:val="000530F9"/>
    <w:rsid w:val="000562D6"/>
    <w:rsid w:val="000612FF"/>
    <w:rsid w:val="00064EEE"/>
    <w:rsid w:val="00066041"/>
    <w:rsid w:val="00066109"/>
    <w:rsid w:val="00072537"/>
    <w:rsid w:val="00075FBC"/>
    <w:rsid w:val="00076344"/>
    <w:rsid w:val="00083748"/>
    <w:rsid w:val="0008579B"/>
    <w:rsid w:val="00086FEC"/>
    <w:rsid w:val="00092794"/>
    <w:rsid w:val="00092DA0"/>
    <w:rsid w:val="00094432"/>
    <w:rsid w:val="000A0274"/>
    <w:rsid w:val="000A1196"/>
    <w:rsid w:val="000A1257"/>
    <w:rsid w:val="000A262D"/>
    <w:rsid w:val="000A2FC6"/>
    <w:rsid w:val="000A5E69"/>
    <w:rsid w:val="000A657B"/>
    <w:rsid w:val="000B131C"/>
    <w:rsid w:val="000B38F7"/>
    <w:rsid w:val="000B54E5"/>
    <w:rsid w:val="000B7BD8"/>
    <w:rsid w:val="000C01E5"/>
    <w:rsid w:val="000C5C4F"/>
    <w:rsid w:val="000C6131"/>
    <w:rsid w:val="000D0432"/>
    <w:rsid w:val="000D679A"/>
    <w:rsid w:val="000D6C79"/>
    <w:rsid w:val="000E091A"/>
    <w:rsid w:val="000E49A0"/>
    <w:rsid w:val="000F2159"/>
    <w:rsid w:val="000F2506"/>
    <w:rsid w:val="000F2C3B"/>
    <w:rsid w:val="000F3A12"/>
    <w:rsid w:val="001004D7"/>
    <w:rsid w:val="00114E9C"/>
    <w:rsid w:val="001155F9"/>
    <w:rsid w:val="00121015"/>
    <w:rsid w:val="00122625"/>
    <w:rsid w:val="00133F02"/>
    <w:rsid w:val="00134930"/>
    <w:rsid w:val="00142B1B"/>
    <w:rsid w:val="00146D65"/>
    <w:rsid w:val="00150570"/>
    <w:rsid w:val="00152CD3"/>
    <w:rsid w:val="001543B9"/>
    <w:rsid w:val="00165703"/>
    <w:rsid w:val="00167FC1"/>
    <w:rsid w:val="00170D18"/>
    <w:rsid w:val="00171856"/>
    <w:rsid w:val="001829F0"/>
    <w:rsid w:val="00182C00"/>
    <w:rsid w:val="00186A6D"/>
    <w:rsid w:val="0018706E"/>
    <w:rsid w:val="00190A95"/>
    <w:rsid w:val="00191348"/>
    <w:rsid w:val="001A0FEF"/>
    <w:rsid w:val="001A4C4E"/>
    <w:rsid w:val="001A6A21"/>
    <w:rsid w:val="001B6FD9"/>
    <w:rsid w:val="001C00BF"/>
    <w:rsid w:val="001D04CC"/>
    <w:rsid w:val="001D19B3"/>
    <w:rsid w:val="001D2CE8"/>
    <w:rsid w:val="001D45BF"/>
    <w:rsid w:val="001D5A9E"/>
    <w:rsid w:val="001D5AE0"/>
    <w:rsid w:val="001D666C"/>
    <w:rsid w:val="001E09DD"/>
    <w:rsid w:val="001E4638"/>
    <w:rsid w:val="001E571A"/>
    <w:rsid w:val="001E5A4C"/>
    <w:rsid w:val="001E6013"/>
    <w:rsid w:val="001F730A"/>
    <w:rsid w:val="001F733D"/>
    <w:rsid w:val="001F7BA5"/>
    <w:rsid w:val="00200B9F"/>
    <w:rsid w:val="00202260"/>
    <w:rsid w:val="0020460D"/>
    <w:rsid w:val="00205D22"/>
    <w:rsid w:val="00206D6E"/>
    <w:rsid w:val="002110B0"/>
    <w:rsid w:val="00216BAC"/>
    <w:rsid w:val="0022012F"/>
    <w:rsid w:val="0022372F"/>
    <w:rsid w:val="0023062A"/>
    <w:rsid w:val="002346E7"/>
    <w:rsid w:val="002355E5"/>
    <w:rsid w:val="00240A5A"/>
    <w:rsid w:val="00243A14"/>
    <w:rsid w:val="00243DBE"/>
    <w:rsid w:val="00243EDB"/>
    <w:rsid w:val="00245ADC"/>
    <w:rsid w:val="00250748"/>
    <w:rsid w:val="00254C8A"/>
    <w:rsid w:val="002576B1"/>
    <w:rsid w:val="00257C51"/>
    <w:rsid w:val="002615F1"/>
    <w:rsid w:val="00261FF2"/>
    <w:rsid w:val="0026227B"/>
    <w:rsid w:val="00262B6D"/>
    <w:rsid w:val="00262D2F"/>
    <w:rsid w:val="0026340C"/>
    <w:rsid w:val="0027411B"/>
    <w:rsid w:val="0027464E"/>
    <w:rsid w:val="00277B76"/>
    <w:rsid w:val="00281178"/>
    <w:rsid w:val="00282AEE"/>
    <w:rsid w:val="00282B23"/>
    <w:rsid w:val="00283F2D"/>
    <w:rsid w:val="00285EF5"/>
    <w:rsid w:val="00287B8C"/>
    <w:rsid w:val="0029421B"/>
    <w:rsid w:val="002963A3"/>
    <w:rsid w:val="00296864"/>
    <w:rsid w:val="00296CD1"/>
    <w:rsid w:val="002A0A4A"/>
    <w:rsid w:val="002A0E28"/>
    <w:rsid w:val="002A2514"/>
    <w:rsid w:val="002A4EF5"/>
    <w:rsid w:val="002A6D58"/>
    <w:rsid w:val="002A6FE3"/>
    <w:rsid w:val="002B1496"/>
    <w:rsid w:val="002B393B"/>
    <w:rsid w:val="002B460C"/>
    <w:rsid w:val="002B4FB2"/>
    <w:rsid w:val="002C05B4"/>
    <w:rsid w:val="002C24E6"/>
    <w:rsid w:val="002C57DE"/>
    <w:rsid w:val="002C7462"/>
    <w:rsid w:val="002C7CEF"/>
    <w:rsid w:val="002D01BE"/>
    <w:rsid w:val="002D5771"/>
    <w:rsid w:val="002D6541"/>
    <w:rsid w:val="002D7E98"/>
    <w:rsid w:val="002E4CB6"/>
    <w:rsid w:val="002E4F1C"/>
    <w:rsid w:val="002F054E"/>
    <w:rsid w:val="002F14A8"/>
    <w:rsid w:val="002F58A6"/>
    <w:rsid w:val="002F6D5E"/>
    <w:rsid w:val="00300B26"/>
    <w:rsid w:val="003029CA"/>
    <w:rsid w:val="00304B2C"/>
    <w:rsid w:val="00305106"/>
    <w:rsid w:val="00310BA5"/>
    <w:rsid w:val="003130C1"/>
    <w:rsid w:val="003134B5"/>
    <w:rsid w:val="003141C1"/>
    <w:rsid w:val="0031493B"/>
    <w:rsid w:val="00317223"/>
    <w:rsid w:val="00320B87"/>
    <w:rsid w:val="003236AB"/>
    <w:rsid w:val="00324DA4"/>
    <w:rsid w:val="0032589A"/>
    <w:rsid w:val="00334750"/>
    <w:rsid w:val="00337AB1"/>
    <w:rsid w:val="0034113A"/>
    <w:rsid w:val="00341C1F"/>
    <w:rsid w:val="00342179"/>
    <w:rsid w:val="00342A9A"/>
    <w:rsid w:val="00342BAC"/>
    <w:rsid w:val="00343CBF"/>
    <w:rsid w:val="00344424"/>
    <w:rsid w:val="003447D7"/>
    <w:rsid w:val="003449C2"/>
    <w:rsid w:val="003460B1"/>
    <w:rsid w:val="003508D2"/>
    <w:rsid w:val="00350FEE"/>
    <w:rsid w:val="003619DA"/>
    <w:rsid w:val="0036462F"/>
    <w:rsid w:val="003706F7"/>
    <w:rsid w:val="0037268E"/>
    <w:rsid w:val="00374E3D"/>
    <w:rsid w:val="0039196E"/>
    <w:rsid w:val="003946BC"/>
    <w:rsid w:val="0039488B"/>
    <w:rsid w:val="00395FDA"/>
    <w:rsid w:val="003A12FA"/>
    <w:rsid w:val="003A1681"/>
    <w:rsid w:val="003A28CF"/>
    <w:rsid w:val="003A3F19"/>
    <w:rsid w:val="003B2E55"/>
    <w:rsid w:val="003B7598"/>
    <w:rsid w:val="003C185A"/>
    <w:rsid w:val="003C6E22"/>
    <w:rsid w:val="003D381C"/>
    <w:rsid w:val="003E5F20"/>
    <w:rsid w:val="003E63EA"/>
    <w:rsid w:val="003E70A2"/>
    <w:rsid w:val="003F0020"/>
    <w:rsid w:val="003F2A0D"/>
    <w:rsid w:val="003F32D9"/>
    <w:rsid w:val="003F3806"/>
    <w:rsid w:val="003F6313"/>
    <w:rsid w:val="003F74F0"/>
    <w:rsid w:val="0040056E"/>
    <w:rsid w:val="00401B74"/>
    <w:rsid w:val="004049D9"/>
    <w:rsid w:val="00410C12"/>
    <w:rsid w:val="00417B21"/>
    <w:rsid w:val="004210DA"/>
    <w:rsid w:val="00425059"/>
    <w:rsid w:val="00430703"/>
    <w:rsid w:val="004316B1"/>
    <w:rsid w:val="004339F4"/>
    <w:rsid w:val="00434393"/>
    <w:rsid w:val="00436422"/>
    <w:rsid w:val="00437353"/>
    <w:rsid w:val="00443799"/>
    <w:rsid w:val="004477AF"/>
    <w:rsid w:val="00451CC0"/>
    <w:rsid w:val="00454D75"/>
    <w:rsid w:val="00455E86"/>
    <w:rsid w:val="00457567"/>
    <w:rsid w:val="00457F5A"/>
    <w:rsid w:val="004609DC"/>
    <w:rsid w:val="00461A97"/>
    <w:rsid w:val="004661AD"/>
    <w:rsid w:val="0046626D"/>
    <w:rsid w:val="00470E72"/>
    <w:rsid w:val="00471265"/>
    <w:rsid w:val="00473CD3"/>
    <w:rsid w:val="00474F9B"/>
    <w:rsid w:val="004842BC"/>
    <w:rsid w:val="00486EAE"/>
    <w:rsid w:val="004945A8"/>
    <w:rsid w:val="004A0011"/>
    <w:rsid w:val="004A0647"/>
    <w:rsid w:val="004A0A30"/>
    <w:rsid w:val="004A6423"/>
    <w:rsid w:val="004A6AEA"/>
    <w:rsid w:val="004A6EF8"/>
    <w:rsid w:val="004B0267"/>
    <w:rsid w:val="004B2267"/>
    <w:rsid w:val="004B5281"/>
    <w:rsid w:val="004B7D82"/>
    <w:rsid w:val="004C35DE"/>
    <w:rsid w:val="004E1FE0"/>
    <w:rsid w:val="004E62FA"/>
    <w:rsid w:val="004F2740"/>
    <w:rsid w:val="004F4B17"/>
    <w:rsid w:val="004F521B"/>
    <w:rsid w:val="004F5A5C"/>
    <w:rsid w:val="004F7FE5"/>
    <w:rsid w:val="00513A5B"/>
    <w:rsid w:val="005153E6"/>
    <w:rsid w:val="005166BA"/>
    <w:rsid w:val="005175ED"/>
    <w:rsid w:val="00517C1E"/>
    <w:rsid w:val="005226CB"/>
    <w:rsid w:val="005243CC"/>
    <w:rsid w:val="0052778E"/>
    <w:rsid w:val="00527E1D"/>
    <w:rsid w:val="005301F1"/>
    <w:rsid w:val="00532ACD"/>
    <w:rsid w:val="00535EFA"/>
    <w:rsid w:val="00536AD1"/>
    <w:rsid w:val="00537B0F"/>
    <w:rsid w:val="005448EE"/>
    <w:rsid w:val="00545102"/>
    <w:rsid w:val="005471A3"/>
    <w:rsid w:val="00557715"/>
    <w:rsid w:val="00557AC9"/>
    <w:rsid w:val="00560618"/>
    <w:rsid w:val="00562C7A"/>
    <w:rsid w:val="00563825"/>
    <w:rsid w:val="00566BF4"/>
    <w:rsid w:val="00567067"/>
    <w:rsid w:val="0057014C"/>
    <w:rsid w:val="005822AF"/>
    <w:rsid w:val="0058643D"/>
    <w:rsid w:val="00586D24"/>
    <w:rsid w:val="0059682E"/>
    <w:rsid w:val="005A306F"/>
    <w:rsid w:val="005A3C3D"/>
    <w:rsid w:val="005A506A"/>
    <w:rsid w:val="005A5107"/>
    <w:rsid w:val="005A5B06"/>
    <w:rsid w:val="005A7BDA"/>
    <w:rsid w:val="005B430B"/>
    <w:rsid w:val="005C0312"/>
    <w:rsid w:val="005C07FD"/>
    <w:rsid w:val="005C5163"/>
    <w:rsid w:val="005C752A"/>
    <w:rsid w:val="005D3899"/>
    <w:rsid w:val="005D7F98"/>
    <w:rsid w:val="005E1B58"/>
    <w:rsid w:val="005E312B"/>
    <w:rsid w:val="005F7496"/>
    <w:rsid w:val="00604114"/>
    <w:rsid w:val="00604BDC"/>
    <w:rsid w:val="00605266"/>
    <w:rsid w:val="0060763B"/>
    <w:rsid w:val="00611B93"/>
    <w:rsid w:val="00615101"/>
    <w:rsid w:val="006157EA"/>
    <w:rsid w:val="0062020E"/>
    <w:rsid w:val="00620573"/>
    <w:rsid w:val="00621386"/>
    <w:rsid w:val="00623203"/>
    <w:rsid w:val="0062716E"/>
    <w:rsid w:val="00631305"/>
    <w:rsid w:val="00642DB7"/>
    <w:rsid w:val="00653450"/>
    <w:rsid w:val="0065448B"/>
    <w:rsid w:val="00654A78"/>
    <w:rsid w:val="006577EA"/>
    <w:rsid w:val="00657F86"/>
    <w:rsid w:val="00665E3C"/>
    <w:rsid w:val="0067074A"/>
    <w:rsid w:val="006744FC"/>
    <w:rsid w:val="00677B08"/>
    <w:rsid w:val="00682F43"/>
    <w:rsid w:val="00685F1D"/>
    <w:rsid w:val="006878F9"/>
    <w:rsid w:val="00687C6F"/>
    <w:rsid w:val="006A30F6"/>
    <w:rsid w:val="006A477E"/>
    <w:rsid w:val="006C0C20"/>
    <w:rsid w:val="006C1F6B"/>
    <w:rsid w:val="006C7FF5"/>
    <w:rsid w:val="006D2678"/>
    <w:rsid w:val="006D2839"/>
    <w:rsid w:val="006D3E1E"/>
    <w:rsid w:val="006D7529"/>
    <w:rsid w:val="006E3B58"/>
    <w:rsid w:val="006F60D4"/>
    <w:rsid w:val="006F6FB1"/>
    <w:rsid w:val="006F7270"/>
    <w:rsid w:val="0070726F"/>
    <w:rsid w:val="00715D86"/>
    <w:rsid w:val="00716182"/>
    <w:rsid w:val="007225D0"/>
    <w:rsid w:val="007236A9"/>
    <w:rsid w:val="00723EE2"/>
    <w:rsid w:val="00724575"/>
    <w:rsid w:val="007250C3"/>
    <w:rsid w:val="0072707E"/>
    <w:rsid w:val="007319F5"/>
    <w:rsid w:val="00732677"/>
    <w:rsid w:val="00735B6F"/>
    <w:rsid w:val="00743BE8"/>
    <w:rsid w:val="00746991"/>
    <w:rsid w:val="007502D6"/>
    <w:rsid w:val="00750A05"/>
    <w:rsid w:val="00764CBD"/>
    <w:rsid w:val="0076535D"/>
    <w:rsid w:val="007676A5"/>
    <w:rsid w:val="0077092C"/>
    <w:rsid w:val="00770E06"/>
    <w:rsid w:val="00772CD8"/>
    <w:rsid w:val="00774286"/>
    <w:rsid w:val="00775467"/>
    <w:rsid w:val="00775AEA"/>
    <w:rsid w:val="00775B5D"/>
    <w:rsid w:val="00782554"/>
    <w:rsid w:val="0078281A"/>
    <w:rsid w:val="00791A3D"/>
    <w:rsid w:val="007A03CE"/>
    <w:rsid w:val="007A1C30"/>
    <w:rsid w:val="007A355B"/>
    <w:rsid w:val="007A6B1C"/>
    <w:rsid w:val="007B1E73"/>
    <w:rsid w:val="007B5A3F"/>
    <w:rsid w:val="007B5C7C"/>
    <w:rsid w:val="007B6B57"/>
    <w:rsid w:val="007C28F3"/>
    <w:rsid w:val="007C63D7"/>
    <w:rsid w:val="007C6BB1"/>
    <w:rsid w:val="007D302A"/>
    <w:rsid w:val="007D5D61"/>
    <w:rsid w:val="007E7DCD"/>
    <w:rsid w:val="00800689"/>
    <w:rsid w:val="00801340"/>
    <w:rsid w:val="00802EDC"/>
    <w:rsid w:val="0080372C"/>
    <w:rsid w:val="00811D99"/>
    <w:rsid w:val="00811E8B"/>
    <w:rsid w:val="00814194"/>
    <w:rsid w:val="008147E5"/>
    <w:rsid w:val="00816F14"/>
    <w:rsid w:val="008217C5"/>
    <w:rsid w:val="00822370"/>
    <w:rsid w:val="008256B1"/>
    <w:rsid w:val="008260B9"/>
    <w:rsid w:val="00826E60"/>
    <w:rsid w:val="008275AE"/>
    <w:rsid w:val="00827E85"/>
    <w:rsid w:val="0083045C"/>
    <w:rsid w:val="00832232"/>
    <w:rsid w:val="00834B6C"/>
    <w:rsid w:val="008352B5"/>
    <w:rsid w:val="008358CC"/>
    <w:rsid w:val="00836DE1"/>
    <w:rsid w:val="008462D2"/>
    <w:rsid w:val="00846BCB"/>
    <w:rsid w:val="0085049A"/>
    <w:rsid w:val="00870E1F"/>
    <w:rsid w:val="00874178"/>
    <w:rsid w:val="00877B2A"/>
    <w:rsid w:val="00880391"/>
    <w:rsid w:val="00885C0B"/>
    <w:rsid w:val="00885F55"/>
    <w:rsid w:val="00886547"/>
    <w:rsid w:val="008874F8"/>
    <w:rsid w:val="00891807"/>
    <w:rsid w:val="00892814"/>
    <w:rsid w:val="00893A43"/>
    <w:rsid w:val="008A40D7"/>
    <w:rsid w:val="008A6DBC"/>
    <w:rsid w:val="008B0EEF"/>
    <w:rsid w:val="008B30AF"/>
    <w:rsid w:val="008B3897"/>
    <w:rsid w:val="008B4423"/>
    <w:rsid w:val="008B5E9E"/>
    <w:rsid w:val="008C3908"/>
    <w:rsid w:val="008D163B"/>
    <w:rsid w:val="008D7009"/>
    <w:rsid w:val="008E6E90"/>
    <w:rsid w:val="008E7E6B"/>
    <w:rsid w:val="008F00FF"/>
    <w:rsid w:val="008F458C"/>
    <w:rsid w:val="00906DB6"/>
    <w:rsid w:val="00910F6D"/>
    <w:rsid w:val="00912399"/>
    <w:rsid w:val="00912C95"/>
    <w:rsid w:val="00913497"/>
    <w:rsid w:val="0092090E"/>
    <w:rsid w:val="009239B9"/>
    <w:rsid w:val="00931BD7"/>
    <w:rsid w:val="00931D00"/>
    <w:rsid w:val="00935C4D"/>
    <w:rsid w:val="0094325F"/>
    <w:rsid w:val="00954B20"/>
    <w:rsid w:val="009551FF"/>
    <w:rsid w:val="00961195"/>
    <w:rsid w:val="00973F51"/>
    <w:rsid w:val="0098010F"/>
    <w:rsid w:val="00980325"/>
    <w:rsid w:val="0098275E"/>
    <w:rsid w:val="00982B2A"/>
    <w:rsid w:val="00990D3A"/>
    <w:rsid w:val="0099220A"/>
    <w:rsid w:val="009A106C"/>
    <w:rsid w:val="009A536C"/>
    <w:rsid w:val="009A68B1"/>
    <w:rsid w:val="009B198A"/>
    <w:rsid w:val="009B61EA"/>
    <w:rsid w:val="009D04B8"/>
    <w:rsid w:val="009E2260"/>
    <w:rsid w:val="009E22FE"/>
    <w:rsid w:val="009E24D3"/>
    <w:rsid w:val="009E5247"/>
    <w:rsid w:val="009E6726"/>
    <w:rsid w:val="009F20B9"/>
    <w:rsid w:val="009F2C7C"/>
    <w:rsid w:val="009F4B2B"/>
    <w:rsid w:val="009F4E48"/>
    <w:rsid w:val="009F7302"/>
    <w:rsid w:val="00A047BC"/>
    <w:rsid w:val="00A05EDC"/>
    <w:rsid w:val="00A0675E"/>
    <w:rsid w:val="00A07353"/>
    <w:rsid w:val="00A079B5"/>
    <w:rsid w:val="00A12445"/>
    <w:rsid w:val="00A15C14"/>
    <w:rsid w:val="00A1603C"/>
    <w:rsid w:val="00A21007"/>
    <w:rsid w:val="00A248E9"/>
    <w:rsid w:val="00A32255"/>
    <w:rsid w:val="00A3665D"/>
    <w:rsid w:val="00A366C6"/>
    <w:rsid w:val="00A43428"/>
    <w:rsid w:val="00A449FC"/>
    <w:rsid w:val="00A46319"/>
    <w:rsid w:val="00A546A8"/>
    <w:rsid w:val="00A57EB1"/>
    <w:rsid w:val="00A6231F"/>
    <w:rsid w:val="00A625C9"/>
    <w:rsid w:val="00A649B8"/>
    <w:rsid w:val="00A7631C"/>
    <w:rsid w:val="00A813F0"/>
    <w:rsid w:val="00A84D4B"/>
    <w:rsid w:val="00A8757F"/>
    <w:rsid w:val="00A912A6"/>
    <w:rsid w:val="00A95E24"/>
    <w:rsid w:val="00AA0DCA"/>
    <w:rsid w:val="00AA5D3C"/>
    <w:rsid w:val="00AA7DBE"/>
    <w:rsid w:val="00AB35DF"/>
    <w:rsid w:val="00AB661A"/>
    <w:rsid w:val="00AC3D87"/>
    <w:rsid w:val="00AC64DA"/>
    <w:rsid w:val="00AD1BBA"/>
    <w:rsid w:val="00AD2AC7"/>
    <w:rsid w:val="00AD2BEE"/>
    <w:rsid w:val="00AD52BC"/>
    <w:rsid w:val="00AF33DD"/>
    <w:rsid w:val="00B0390C"/>
    <w:rsid w:val="00B10584"/>
    <w:rsid w:val="00B11424"/>
    <w:rsid w:val="00B14DAA"/>
    <w:rsid w:val="00B177A7"/>
    <w:rsid w:val="00B2014A"/>
    <w:rsid w:val="00B22E97"/>
    <w:rsid w:val="00B2349F"/>
    <w:rsid w:val="00B26E96"/>
    <w:rsid w:val="00B27BB8"/>
    <w:rsid w:val="00B36A11"/>
    <w:rsid w:val="00B36D55"/>
    <w:rsid w:val="00B36F64"/>
    <w:rsid w:val="00B46292"/>
    <w:rsid w:val="00B53E58"/>
    <w:rsid w:val="00B54946"/>
    <w:rsid w:val="00B550F0"/>
    <w:rsid w:val="00B55426"/>
    <w:rsid w:val="00B63EE0"/>
    <w:rsid w:val="00B64B3E"/>
    <w:rsid w:val="00B65104"/>
    <w:rsid w:val="00B6549B"/>
    <w:rsid w:val="00B7696F"/>
    <w:rsid w:val="00B76FF7"/>
    <w:rsid w:val="00B8346B"/>
    <w:rsid w:val="00B83CDF"/>
    <w:rsid w:val="00B8742E"/>
    <w:rsid w:val="00B87562"/>
    <w:rsid w:val="00B94C8E"/>
    <w:rsid w:val="00B97AA9"/>
    <w:rsid w:val="00BA694A"/>
    <w:rsid w:val="00BB4692"/>
    <w:rsid w:val="00BB6C87"/>
    <w:rsid w:val="00BB6DE8"/>
    <w:rsid w:val="00BC073E"/>
    <w:rsid w:val="00BC75BF"/>
    <w:rsid w:val="00BD45A0"/>
    <w:rsid w:val="00BD46B4"/>
    <w:rsid w:val="00BD628A"/>
    <w:rsid w:val="00BD78A5"/>
    <w:rsid w:val="00BE02AD"/>
    <w:rsid w:val="00BE4489"/>
    <w:rsid w:val="00BE4F9B"/>
    <w:rsid w:val="00BF0002"/>
    <w:rsid w:val="00BF38CC"/>
    <w:rsid w:val="00BF6492"/>
    <w:rsid w:val="00BF6B7A"/>
    <w:rsid w:val="00C0184E"/>
    <w:rsid w:val="00C03728"/>
    <w:rsid w:val="00C0661E"/>
    <w:rsid w:val="00C07514"/>
    <w:rsid w:val="00C116F8"/>
    <w:rsid w:val="00C16DB8"/>
    <w:rsid w:val="00C20375"/>
    <w:rsid w:val="00C25A39"/>
    <w:rsid w:val="00C26787"/>
    <w:rsid w:val="00C332D5"/>
    <w:rsid w:val="00C36E20"/>
    <w:rsid w:val="00C41A6C"/>
    <w:rsid w:val="00C549B5"/>
    <w:rsid w:val="00C55BF0"/>
    <w:rsid w:val="00C56F43"/>
    <w:rsid w:val="00C57C1A"/>
    <w:rsid w:val="00C62903"/>
    <w:rsid w:val="00C63FF8"/>
    <w:rsid w:val="00C64752"/>
    <w:rsid w:val="00C67C33"/>
    <w:rsid w:val="00C7112D"/>
    <w:rsid w:val="00C7139E"/>
    <w:rsid w:val="00C71FE4"/>
    <w:rsid w:val="00C72907"/>
    <w:rsid w:val="00C74164"/>
    <w:rsid w:val="00C750A6"/>
    <w:rsid w:val="00C813E7"/>
    <w:rsid w:val="00C82BD6"/>
    <w:rsid w:val="00C83263"/>
    <w:rsid w:val="00C867B8"/>
    <w:rsid w:val="00C871B9"/>
    <w:rsid w:val="00C9210A"/>
    <w:rsid w:val="00CB66D6"/>
    <w:rsid w:val="00CC07EA"/>
    <w:rsid w:val="00CC2C23"/>
    <w:rsid w:val="00CC50AE"/>
    <w:rsid w:val="00CC6DAB"/>
    <w:rsid w:val="00CD0109"/>
    <w:rsid w:val="00CD3419"/>
    <w:rsid w:val="00CD518A"/>
    <w:rsid w:val="00CD7047"/>
    <w:rsid w:val="00CE055A"/>
    <w:rsid w:val="00CE24B3"/>
    <w:rsid w:val="00CE38E8"/>
    <w:rsid w:val="00CE4EF9"/>
    <w:rsid w:val="00CE7803"/>
    <w:rsid w:val="00CF41E9"/>
    <w:rsid w:val="00CF75BF"/>
    <w:rsid w:val="00D07524"/>
    <w:rsid w:val="00D11525"/>
    <w:rsid w:val="00D1166A"/>
    <w:rsid w:val="00D2010F"/>
    <w:rsid w:val="00D20254"/>
    <w:rsid w:val="00D25F0D"/>
    <w:rsid w:val="00D26006"/>
    <w:rsid w:val="00D27331"/>
    <w:rsid w:val="00D2748F"/>
    <w:rsid w:val="00D27507"/>
    <w:rsid w:val="00D40CE2"/>
    <w:rsid w:val="00D43A93"/>
    <w:rsid w:val="00D47B11"/>
    <w:rsid w:val="00D47D12"/>
    <w:rsid w:val="00D52AA6"/>
    <w:rsid w:val="00D5347A"/>
    <w:rsid w:val="00D55933"/>
    <w:rsid w:val="00D55DF0"/>
    <w:rsid w:val="00D61044"/>
    <w:rsid w:val="00D75457"/>
    <w:rsid w:val="00D75FCB"/>
    <w:rsid w:val="00D76A82"/>
    <w:rsid w:val="00D80925"/>
    <w:rsid w:val="00D84078"/>
    <w:rsid w:val="00D87F8E"/>
    <w:rsid w:val="00D966AE"/>
    <w:rsid w:val="00DA032A"/>
    <w:rsid w:val="00DA0FFF"/>
    <w:rsid w:val="00DA4FBF"/>
    <w:rsid w:val="00DA543E"/>
    <w:rsid w:val="00DA5EB3"/>
    <w:rsid w:val="00DC00A0"/>
    <w:rsid w:val="00DC2C18"/>
    <w:rsid w:val="00DC4ACD"/>
    <w:rsid w:val="00DC6946"/>
    <w:rsid w:val="00DD0CC9"/>
    <w:rsid w:val="00DD5745"/>
    <w:rsid w:val="00DD6DD2"/>
    <w:rsid w:val="00DD7B60"/>
    <w:rsid w:val="00DE5867"/>
    <w:rsid w:val="00DF13B6"/>
    <w:rsid w:val="00DF7220"/>
    <w:rsid w:val="00E009D9"/>
    <w:rsid w:val="00E00EC0"/>
    <w:rsid w:val="00E01D33"/>
    <w:rsid w:val="00E02959"/>
    <w:rsid w:val="00E0447B"/>
    <w:rsid w:val="00E100E3"/>
    <w:rsid w:val="00E1207B"/>
    <w:rsid w:val="00E13DD7"/>
    <w:rsid w:val="00E142C1"/>
    <w:rsid w:val="00E15BE5"/>
    <w:rsid w:val="00E1761B"/>
    <w:rsid w:val="00E20CDB"/>
    <w:rsid w:val="00E2436D"/>
    <w:rsid w:val="00E251C0"/>
    <w:rsid w:val="00E31006"/>
    <w:rsid w:val="00E3299E"/>
    <w:rsid w:val="00E32A12"/>
    <w:rsid w:val="00E35A43"/>
    <w:rsid w:val="00E36C68"/>
    <w:rsid w:val="00E404B9"/>
    <w:rsid w:val="00E4489D"/>
    <w:rsid w:val="00E46376"/>
    <w:rsid w:val="00E54067"/>
    <w:rsid w:val="00E57EE6"/>
    <w:rsid w:val="00E61F52"/>
    <w:rsid w:val="00E671B9"/>
    <w:rsid w:val="00E70518"/>
    <w:rsid w:val="00E712E2"/>
    <w:rsid w:val="00E71A8B"/>
    <w:rsid w:val="00E77FB7"/>
    <w:rsid w:val="00E859C2"/>
    <w:rsid w:val="00E916FC"/>
    <w:rsid w:val="00E92916"/>
    <w:rsid w:val="00E9332C"/>
    <w:rsid w:val="00E95A9D"/>
    <w:rsid w:val="00E9662B"/>
    <w:rsid w:val="00E96E9B"/>
    <w:rsid w:val="00EB0674"/>
    <w:rsid w:val="00EB37E3"/>
    <w:rsid w:val="00EB52FC"/>
    <w:rsid w:val="00EB600B"/>
    <w:rsid w:val="00EC49A1"/>
    <w:rsid w:val="00EC6D2F"/>
    <w:rsid w:val="00EC707C"/>
    <w:rsid w:val="00EC75BF"/>
    <w:rsid w:val="00ED4107"/>
    <w:rsid w:val="00ED73EB"/>
    <w:rsid w:val="00EE0D02"/>
    <w:rsid w:val="00EE2A12"/>
    <w:rsid w:val="00EE37F8"/>
    <w:rsid w:val="00EE516F"/>
    <w:rsid w:val="00EE6958"/>
    <w:rsid w:val="00EF2742"/>
    <w:rsid w:val="00EF4F09"/>
    <w:rsid w:val="00F0155C"/>
    <w:rsid w:val="00F0576B"/>
    <w:rsid w:val="00F13E51"/>
    <w:rsid w:val="00F14418"/>
    <w:rsid w:val="00F205EA"/>
    <w:rsid w:val="00F208CC"/>
    <w:rsid w:val="00F21287"/>
    <w:rsid w:val="00F23282"/>
    <w:rsid w:val="00F23E31"/>
    <w:rsid w:val="00F24708"/>
    <w:rsid w:val="00F26E5C"/>
    <w:rsid w:val="00F305A9"/>
    <w:rsid w:val="00F359F9"/>
    <w:rsid w:val="00F423FB"/>
    <w:rsid w:val="00F47928"/>
    <w:rsid w:val="00F53A4F"/>
    <w:rsid w:val="00F53DB3"/>
    <w:rsid w:val="00F541F2"/>
    <w:rsid w:val="00F56570"/>
    <w:rsid w:val="00F60E19"/>
    <w:rsid w:val="00F629D4"/>
    <w:rsid w:val="00F62F14"/>
    <w:rsid w:val="00F6515B"/>
    <w:rsid w:val="00F655D9"/>
    <w:rsid w:val="00F803E4"/>
    <w:rsid w:val="00F84F11"/>
    <w:rsid w:val="00F91E0A"/>
    <w:rsid w:val="00F93EA7"/>
    <w:rsid w:val="00F9488D"/>
    <w:rsid w:val="00F95094"/>
    <w:rsid w:val="00FA000D"/>
    <w:rsid w:val="00FA16F8"/>
    <w:rsid w:val="00FA1A7F"/>
    <w:rsid w:val="00FB0606"/>
    <w:rsid w:val="00FB5141"/>
    <w:rsid w:val="00FC6538"/>
    <w:rsid w:val="00FC7368"/>
    <w:rsid w:val="00FF07FD"/>
    <w:rsid w:val="00FF5384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14CE6"/>
  <w15:docId w15:val="{1FA8C459-1962-432E-99D6-DAF734F1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750"/>
  </w:style>
  <w:style w:type="paragraph" w:styleId="Nadpis1">
    <w:name w:val="heading 1"/>
    <w:basedOn w:val="Normln"/>
    <w:next w:val="Normln"/>
    <w:qFormat/>
    <w:rsid w:val="00334750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334750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34750"/>
    <w:pPr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rsid w:val="00334750"/>
    <w:pPr>
      <w:widowControl w:val="0"/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34750"/>
    <w:pPr>
      <w:widowControl w:val="0"/>
      <w:jc w:val="both"/>
    </w:pPr>
    <w:rPr>
      <w:i/>
      <w:sz w:val="24"/>
    </w:rPr>
  </w:style>
  <w:style w:type="paragraph" w:styleId="Zkladntext2">
    <w:name w:val="Body Text 2"/>
    <w:basedOn w:val="Normln"/>
    <w:rsid w:val="00773066"/>
    <w:pPr>
      <w:jc w:val="both"/>
    </w:pPr>
    <w:rPr>
      <w:sz w:val="24"/>
    </w:rPr>
  </w:style>
  <w:style w:type="character" w:styleId="slostrnky">
    <w:name w:val="page number"/>
    <w:basedOn w:val="Standardnpsmoodstavce"/>
    <w:rsid w:val="00334750"/>
  </w:style>
  <w:style w:type="paragraph" w:styleId="Zkladntextodsazen">
    <w:name w:val="Body Text Indent"/>
    <w:basedOn w:val="Normln"/>
    <w:rsid w:val="00334750"/>
    <w:pPr>
      <w:ind w:left="993" w:hanging="993"/>
      <w:jc w:val="both"/>
    </w:pPr>
    <w:rPr>
      <w:sz w:val="22"/>
    </w:rPr>
  </w:style>
  <w:style w:type="paragraph" w:styleId="Zkladntextodsazen2">
    <w:name w:val="Body Text Indent 2"/>
    <w:basedOn w:val="Normln"/>
    <w:rsid w:val="00334750"/>
    <w:pPr>
      <w:ind w:left="851" w:hanging="851"/>
      <w:jc w:val="both"/>
    </w:pPr>
    <w:rPr>
      <w:sz w:val="22"/>
    </w:rPr>
  </w:style>
  <w:style w:type="paragraph" w:styleId="Zkladntextodsazen3">
    <w:name w:val="Body Text Indent 3"/>
    <w:basedOn w:val="Normln"/>
    <w:rsid w:val="00334750"/>
    <w:pPr>
      <w:ind w:left="851"/>
      <w:jc w:val="both"/>
    </w:pPr>
    <w:rPr>
      <w:sz w:val="22"/>
    </w:rPr>
  </w:style>
  <w:style w:type="paragraph" w:styleId="Zhlav">
    <w:name w:val="header"/>
    <w:basedOn w:val="Normln"/>
    <w:rsid w:val="0033475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34750"/>
    <w:pPr>
      <w:jc w:val="both"/>
    </w:pPr>
  </w:style>
  <w:style w:type="paragraph" w:styleId="Textbubliny">
    <w:name w:val="Balloon Text"/>
    <w:basedOn w:val="Normln"/>
    <w:semiHidden/>
    <w:rsid w:val="00827E2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213881"/>
    <w:pPr>
      <w:shd w:val="clear" w:color="auto" w:fill="000080"/>
    </w:pPr>
    <w:rPr>
      <w:rFonts w:ascii="Tahoma" w:hAnsi="Tahoma" w:cs="Tahoma"/>
    </w:rPr>
  </w:style>
  <w:style w:type="paragraph" w:customStyle="1" w:styleId="Odstavecseseznamem1">
    <w:name w:val="Odstavec se seznamem1"/>
    <w:basedOn w:val="Normln"/>
    <w:uiPriority w:val="34"/>
    <w:qFormat/>
    <w:rsid w:val="00894384"/>
    <w:pPr>
      <w:ind w:left="708"/>
    </w:pPr>
  </w:style>
  <w:style w:type="table" w:styleId="Mkatabulky">
    <w:name w:val="Table Grid"/>
    <w:basedOn w:val="Normlntabulka"/>
    <w:rsid w:val="008644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rsid w:val="00F154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5402"/>
  </w:style>
  <w:style w:type="character" w:customStyle="1" w:styleId="TextkomenteChar">
    <w:name w:val="Text komentáře Char"/>
    <w:basedOn w:val="Standardnpsmoodstavce"/>
    <w:link w:val="Textkomente"/>
    <w:rsid w:val="00F15402"/>
  </w:style>
  <w:style w:type="paragraph" w:styleId="Pedmtkomente">
    <w:name w:val="annotation subject"/>
    <w:basedOn w:val="Textkomente"/>
    <w:next w:val="Textkomente"/>
    <w:link w:val="PedmtkomenteChar"/>
    <w:rsid w:val="00F15402"/>
    <w:rPr>
      <w:b/>
      <w:bCs/>
    </w:rPr>
  </w:style>
  <w:style w:type="character" w:customStyle="1" w:styleId="PedmtkomenteChar">
    <w:name w:val="Předmět komentáře Char"/>
    <w:link w:val="Pedmtkomente"/>
    <w:rsid w:val="00F15402"/>
    <w:rPr>
      <w:b/>
      <w:bCs/>
    </w:rPr>
  </w:style>
  <w:style w:type="character" w:customStyle="1" w:styleId="CharChar1">
    <w:name w:val="Char Char1"/>
    <w:basedOn w:val="Standardnpsmoodstavce"/>
    <w:rsid w:val="00773066"/>
  </w:style>
  <w:style w:type="character" w:customStyle="1" w:styleId="CharChar">
    <w:name w:val="Char Char"/>
    <w:rsid w:val="00773066"/>
    <w:rPr>
      <w:b/>
      <w:bCs/>
    </w:rPr>
  </w:style>
  <w:style w:type="numbering" w:customStyle="1" w:styleId="Mali-zvorky">
    <w:name w:val="Malá i - závorky"/>
    <w:rsid w:val="00D43A93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4339F4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C7112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064EEE"/>
    <w:rPr>
      <w:lang w:eastAsia="cs-CZ"/>
    </w:rPr>
  </w:style>
  <w:style w:type="paragraph" w:styleId="Revize">
    <w:name w:val="Revision"/>
    <w:hidden/>
    <w:uiPriority w:val="99"/>
    <w:semiHidden/>
    <w:rsid w:val="00B36A11"/>
  </w:style>
  <w:style w:type="paragraph" w:styleId="Rozloendokumentu">
    <w:name w:val="Document Map"/>
    <w:basedOn w:val="Normln"/>
    <w:link w:val="RozloendokumentuChar"/>
    <w:semiHidden/>
    <w:rsid w:val="00BF38C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F38CC"/>
    <w:rPr>
      <w:rFonts w:ascii="Tahoma" w:hAnsi="Tahoma" w:cs="Tahoma"/>
      <w:shd w:val="clear" w:color="auto" w:fill="000080"/>
    </w:rPr>
  </w:style>
  <w:style w:type="character" w:styleId="Siln">
    <w:name w:val="Strong"/>
    <w:basedOn w:val="Standardnpsmoodstavce"/>
    <w:uiPriority w:val="22"/>
    <w:qFormat/>
    <w:rsid w:val="00BF3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ha3.cz/samosprava/rada/clenove-rady-a-jejich-kompetence/ing-vladislava-hujova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3.cz/samosprava/rada/clenove-rady-a-jejich-kompetence/ing-vladislava-hujov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or.justice.cz/ias/ui/rejstrik-$firma?ico=635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F2AC-36F9-478D-89D3-D6245DF50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A162C-2ED3-450D-BB51-C2093FC2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9703</Words>
  <Characters>57248</Characters>
  <Application>Microsoft Office Word</Application>
  <DocSecurity>0</DocSecurity>
  <Lines>477</Lines>
  <Paragraphs>133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obstarání správy domu</vt:lpstr>
      <vt:lpstr>Smlouva o obstarání správy domu</vt:lpstr>
    </vt:vector>
  </TitlesOfParts>
  <Company>IPS a.s.</Company>
  <LinksUpToDate>false</LinksUpToDate>
  <CharactersWithSpaces>66818</CharactersWithSpaces>
  <SharedDoc>false</SharedDoc>
  <HLinks>
    <vt:vector size="18" baseType="variant"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>http://www.praha3.cz/samosprava/rada/clenove-rady-a-jejich-kompetence/ing-vladislava-hujova.html</vt:lpwstr>
      </vt:variant>
      <vt:variant>
        <vt:lpwstr/>
      </vt:variant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http://www.praha3.cz/samosprava/rada/clenove-rady-a-jejich-kompetence/ing-vladislava-hujova.html</vt:lpwstr>
      </vt:variant>
      <vt:variant>
        <vt:lpwstr/>
      </vt:variant>
      <vt:variant>
        <vt:i4>7471163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https://or.justice.cz/ias/ui/rejstrik-$firma?ico=63517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obstarání správy domu</dc:title>
  <dc:creator>Vít Bavor a Zdeněk Katzer</dc:creator>
  <cp:lastModifiedBy>Rusová Nikola (ÚMČ Praha 3)</cp:lastModifiedBy>
  <cp:revision>8</cp:revision>
  <cp:lastPrinted>2016-10-20T10:23:00Z</cp:lastPrinted>
  <dcterms:created xsi:type="dcterms:W3CDTF">2016-10-31T08:31:00Z</dcterms:created>
  <dcterms:modified xsi:type="dcterms:W3CDTF">2016-11-04T08:19:00Z</dcterms:modified>
</cp:coreProperties>
</file>