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04B1B" w14:textId="77777777" w:rsidR="0020747A" w:rsidRPr="004A2CB4" w:rsidRDefault="0020747A" w:rsidP="00492F33">
      <w:pPr>
        <w:pStyle w:val="Nzev"/>
        <w:jc w:val="left"/>
        <w:rPr>
          <w:sz w:val="28"/>
          <w:u w:val="single"/>
        </w:rPr>
      </w:pPr>
    </w:p>
    <w:p w14:paraId="5A7D44EC" w14:textId="77777777" w:rsidR="00CB09F0" w:rsidRDefault="00070379" w:rsidP="000C4BD5">
      <w:pPr>
        <w:pStyle w:val="Nzev"/>
        <w:outlineLvl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PŘÍKAZNÍ</w:t>
      </w:r>
      <w:r w:rsidR="000C4BD5" w:rsidRPr="000C4BD5">
        <w:rPr>
          <w:rFonts w:asciiTheme="majorHAnsi" w:hAnsiTheme="majorHAnsi"/>
          <w:szCs w:val="24"/>
        </w:rPr>
        <w:t xml:space="preserve"> SMLOUVA</w:t>
      </w:r>
    </w:p>
    <w:p w14:paraId="7D4ABB17" w14:textId="224159D3" w:rsidR="000A657B" w:rsidRPr="000C4BD5" w:rsidRDefault="000C4BD5" w:rsidP="000C4BD5">
      <w:pPr>
        <w:pStyle w:val="Nzev"/>
        <w:outlineLvl w:val="0"/>
        <w:rPr>
          <w:rFonts w:asciiTheme="majorHAnsi" w:hAnsiTheme="majorHAnsi"/>
          <w:szCs w:val="24"/>
        </w:rPr>
      </w:pPr>
      <w:r w:rsidRPr="000C4BD5">
        <w:rPr>
          <w:rFonts w:asciiTheme="majorHAnsi" w:hAnsiTheme="majorHAnsi"/>
          <w:szCs w:val="24"/>
        </w:rPr>
        <w:t xml:space="preserve"> O </w:t>
      </w:r>
      <w:r w:rsidR="00CB09F0">
        <w:rPr>
          <w:rFonts w:asciiTheme="majorHAnsi" w:hAnsiTheme="majorHAnsi"/>
          <w:szCs w:val="24"/>
        </w:rPr>
        <w:t xml:space="preserve">OBSTARÁVÁNÍ DODÁVEK A SLUŽEB PŘI </w:t>
      </w:r>
      <w:r w:rsidRPr="000C4BD5">
        <w:rPr>
          <w:rFonts w:asciiTheme="majorHAnsi" w:hAnsiTheme="majorHAnsi"/>
          <w:szCs w:val="24"/>
        </w:rPr>
        <w:t>SPRÁVĚ NEMOVITOSTÍ</w:t>
      </w:r>
    </w:p>
    <w:p w14:paraId="36F85366" w14:textId="77777777" w:rsidR="000A657B" w:rsidRPr="000C4BD5" w:rsidRDefault="000A657B">
      <w:pPr>
        <w:jc w:val="both"/>
        <w:rPr>
          <w:rFonts w:asciiTheme="majorHAnsi" w:hAnsiTheme="majorHAnsi"/>
          <w:b/>
          <w:sz w:val="22"/>
          <w:szCs w:val="22"/>
        </w:rPr>
      </w:pPr>
    </w:p>
    <w:p w14:paraId="7972971C" w14:textId="15942BA2" w:rsidR="00782554" w:rsidRPr="000C4BD5" w:rsidRDefault="00070379" w:rsidP="00070379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  <w:lang w:eastAsia="en-US"/>
        </w:rPr>
        <w:t>uzavřená podle § 1746 odst. 1, § 2430 a násl. zákona č. 89/2012 Sb., občanský zákoník</w:t>
      </w:r>
    </w:p>
    <w:p w14:paraId="705AB220" w14:textId="77777777" w:rsidR="00070379" w:rsidRDefault="00070379" w:rsidP="000C4BD5">
      <w:pPr>
        <w:outlineLvl w:val="0"/>
        <w:rPr>
          <w:rFonts w:asciiTheme="majorHAnsi" w:hAnsiTheme="majorHAnsi"/>
          <w:b/>
          <w:sz w:val="22"/>
          <w:szCs w:val="22"/>
        </w:rPr>
      </w:pPr>
    </w:p>
    <w:p w14:paraId="6A369502" w14:textId="77777777" w:rsidR="000C4BD5" w:rsidRPr="000C4BD5" w:rsidRDefault="000C4BD5" w:rsidP="000C4BD5">
      <w:pPr>
        <w:outlineLvl w:val="0"/>
        <w:rPr>
          <w:rFonts w:asciiTheme="majorHAnsi" w:hAnsiTheme="majorHAnsi"/>
          <w:b/>
          <w:sz w:val="22"/>
          <w:szCs w:val="22"/>
        </w:rPr>
      </w:pPr>
      <w:r w:rsidRPr="000C4BD5">
        <w:rPr>
          <w:rFonts w:asciiTheme="majorHAnsi" w:hAnsiTheme="majorHAnsi"/>
          <w:b/>
          <w:sz w:val="22"/>
          <w:szCs w:val="22"/>
        </w:rPr>
        <w:t xml:space="preserve">mezi těmito smluvními stranami: </w:t>
      </w:r>
    </w:p>
    <w:p w14:paraId="79205861" w14:textId="4AFF6277" w:rsidR="000A657B" w:rsidRPr="000C4BD5" w:rsidRDefault="000C4BD5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0C4BD5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14:paraId="336B6F6A" w14:textId="14726A02" w:rsidR="00D47D35" w:rsidRPr="000C4BD5" w:rsidRDefault="00070379" w:rsidP="00D47D35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4A6423">
        <w:rPr>
          <w:rFonts w:asciiTheme="majorHAnsi" w:hAnsiTheme="majorHAnsi"/>
          <w:b/>
          <w:sz w:val="22"/>
          <w:szCs w:val="22"/>
          <w:u w:val="single"/>
        </w:rPr>
        <w:t>Příkazce:</w:t>
      </w:r>
      <w:r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14:paraId="3B9E005D" w14:textId="77777777" w:rsidR="00D47D35" w:rsidRPr="000C4BD5" w:rsidRDefault="00D47D35" w:rsidP="00D47D35">
      <w:pPr>
        <w:jc w:val="both"/>
        <w:rPr>
          <w:rFonts w:asciiTheme="majorHAnsi" w:hAnsiTheme="majorHAnsi"/>
          <w:sz w:val="22"/>
          <w:szCs w:val="22"/>
        </w:rPr>
      </w:pPr>
    </w:p>
    <w:p w14:paraId="347A4D71" w14:textId="77777777" w:rsidR="000C4BD5" w:rsidRPr="000C4BD5" w:rsidRDefault="000C4BD5" w:rsidP="000C4BD5">
      <w:pPr>
        <w:jc w:val="both"/>
        <w:rPr>
          <w:rFonts w:asciiTheme="majorHAnsi" w:hAnsiTheme="majorHAnsi"/>
          <w:b/>
          <w:sz w:val="22"/>
          <w:szCs w:val="22"/>
        </w:rPr>
      </w:pPr>
      <w:r w:rsidRPr="000C4BD5">
        <w:rPr>
          <w:rFonts w:asciiTheme="majorHAnsi" w:hAnsiTheme="majorHAnsi"/>
          <w:b/>
          <w:sz w:val="22"/>
          <w:szCs w:val="22"/>
        </w:rPr>
        <w:t>Městská část Praha 3</w:t>
      </w:r>
    </w:p>
    <w:p w14:paraId="52F9B48D" w14:textId="77777777" w:rsidR="000C4BD5" w:rsidRPr="000C4BD5" w:rsidRDefault="000C4BD5" w:rsidP="000C4BD5">
      <w:pPr>
        <w:jc w:val="both"/>
        <w:rPr>
          <w:rFonts w:asciiTheme="majorHAnsi" w:hAnsiTheme="majorHAnsi"/>
          <w:sz w:val="22"/>
          <w:szCs w:val="22"/>
        </w:rPr>
      </w:pPr>
      <w:r w:rsidRPr="000C4BD5">
        <w:rPr>
          <w:rFonts w:asciiTheme="majorHAnsi" w:hAnsiTheme="majorHAnsi"/>
          <w:sz w:val="22"/>
          <w:szCs w:val="22"/>
        </w:rPr>
        <w:t xml:space="preserve">IČ: </w:t>
      </w:r>
      <w:hyperlink r:id="rId9" w:history="1">
        <w:r w:rsidRPr="000C4BD5">
          <w:rPr>
            <w:rStyle w:val="Hypertextovodkaz"/>
            <w:rFonts w:asciiTheme="majorHAnsi" w:eastAsia="Arial Unicode MS" w:hAnsiTheme="majorHAnsi"/>
            <w:bCs/>
            <w:color w:val="auto"/>
            <w:sz w:val="22"/>
            <w:szCs w:val="22"/>
            <w:u w:val="none"/>
          </w:rPr>
          <w:t>000 63 517</w:t>
        </w:r>
      </w:hyperlink>
      <w:r w:rsidRPr="000C4BD5">
        <w:rPr>
          <w:rFonts w:asciiTheme="majorHAnsi" w:hAnsiTheme="majorHAnsi"/>
          <w:sz w:val="22"/>
          <w:szCs w:val="22"/>
        </w:rPr>
        <w:t xml:space="preserve"> </w:t>
      </w:r>
    </w:p>
    <w:p w14:paraId="50907085" w14:textId="77777777" w:rsidR="000C4BD5" w:rsidRPr="000C4BD5" w:rsidRDefault="000C4BD5" w:rsidP="000C4BD5">
      <w:pPr>
        <w:jc w:val="both"/>
        <w:rPr>
          <w:rFonts w:asciiTheme="majorHAnsi" w:eastAsia="Arial Unicode MS" w:hAnsiTheme="majorHAnsi"/>
          <w:bCs/>
          <w:sz w:val="22"/>
          <w:szCs w:val="22"/>
        </w:rPr>
      </w:pPr>
      <w:r w:rsidRPr="000C4BD5">
        <w:rPr>
          <w:rFonts w:asciiTheme="majorHAnsi" w:hAnsiTheme="majorHAnsi"/>
          <w:sz w:val="22"/>
          <w:szCs w:val="22"/>
        </w:rPr>
        <w:t xml:space="preserve">se sídlem </w:t>
      </w:r>
      <w:r w:rsidRPr="000C4BD5">
        <w:rPr>
          <w:rFonts w:asciiTheme="majorHAnsi" w:eastAsia="Arial Unicode MS" w:hAnsiTheme="majorHAnsi"/>
          <w:bCs/>
          <w:sz w:val="22"/>
          <w:szCs w:val="22"/>
        </w:rPr>
        <w:t>Praha 3, Žižkov, Havlíčkovo nám. 9, PSČ 130 00</w:t>
      </w:r>
    </w:p>
    <w:p w14:paraId="50397C5A" w14:textId="77777777" w:rsidR="000C4BD5" w:rsidRPr="000C4BD5" w:rsidRDefault="000C4BD5" w:rsidP="000C4BD5">
      <w:pPr>
        <w:jc w:val="both"/>
        <w:rPr>
          <w:rFonts w:asciiTheme="majorHAnsi" w:hAnsiTheme="majorHAnsi"/>
          <w:sz w:val="22"/>
          <w:szCs w:val="22"/>
        </w:rPr>
      </w:pPr>
      <w:r w:rsidRPr="000C4BD5">
        <w:rPr>
          <w:rFonts w:asciiTheme="majorHAnsi" w:hAnsiTheme="majorHAnsi"/>
          <w:sz w:val="22"/>
          <w:szCs w:val="22"/>
        </w:rPr>
        <w:t xml:space="preserve">za níž jedná </w:t>
      </w:r>
      <w:hyperlink r:id="rId10" w:history="1">
        <w:r w:rsidRPr="000C4BD5">
          <w:rPr>
            <w:rStyle w:val="Hypertextovodkaz"/>
            <w:rFonts w:asciiTheme="majorHAnsi" w:eastAsia="Arial Unicode MS" w:hAnsiTheme="majorHAnsi"/>
            <w:bCs/>
            <w:color w:val="auto"/>
            <w:sz w:val="22"/>
            <w:szCs w:val="22"/>
            <w:u w:val="none"/>
          </w:rPr>
          <w:t>Ing. Vladislava Hujov</w:t>
        </w:r>
      </w:hyperlink>
      <w:r w:rsidRPr="000C4BD5">
        <w:rPr>
          <w:rFonts w:asciiTheme="majorHAnsi" w:eastAsia="Arial Unicode MS" w:hAnsiTheme="majorHAnsi"/>
          <w:bCs/>
          <w:sz w:val="22"/>
          <w:szCs w:val="22"/>
        </w:rPr>
        <w:t xml:space="preserve">á, starostka </w:t>
      </w:r>
    </w:p>
    <w:p w14:paraId="486460F6" w14:textId="77777777" w:rsidR="000C4BD5" w:rsidRPr="000C4BD5" w:rsidRDefault="000C4BD5" w:rsidP="000C4BD5">
      <w:pPr>
        <w:jc w:val="both"/>
        <w:rPr>
          <w:rFonts w:asciiTheme="majorHAnsi" w:hAnsiTheme="majorHAnsi"/>
          <w:color w:val="000000"/>
          <w:sz w:val="22"/>
          <w:szCs w:val="22"/>
          <w:shd w:val="clear" w:color="auto" w:fill="EAEFF8"/>
        </w:rPr>
      </w:pPr>
    </w:p>
    <w:p w14:paraId="4DE89628" w14:textId="668CCE8A" w:rsidR="000C4BD5" w:rsidRPr="000C4BD5" w:rsidRDefault="00070379" w:rsidP="000C4BD5">
      <w:pPr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>(dále jen „</w:t>
      </w:r>
      <w:r w:rsidRPr="004A6423">
        <w:rPr>
          <w:rFonts w:asciiTheme="majorHAnsi" w:hAnsiTheme="majorHAnsi"/>
          <w:b/>
          <w:sz w:val="22"/>
          <w:szCs w:val="22"/>
        </w:rPr>
        <w:t>Příkazce</w:t>
      </w:r>
      <w:r w:rsidRPr="004A6423">
        <w:rPr>
          <w:rFonts w:asciiTheme="majorHAnsi" w:hAnsiTheme="majorHAnsi"/>
          <w:sz w:val="22"/>
          <w:szCs w:val="22"/>
        </w:rPr>
        <w:t>“ nebo „</w:t>
      </w:r>
      <w:r w:rsidRPr="004A6423">
        <w:rPr>
          <w:rFonts w:asciiTheme="majorHAnsi" w:hAnsiTheme="majorHAnsi"/>
          <w:b/>
          <w:sz w:val="22"/>
          <w:szCs w:val="22"/>
        </w:rPr>
        <w:t>Městská část</w:t>
      </w:r>
      <w:r w:rsidRPr="004A6423">
        <w:rPr>
          <w:rFonts w:asciiTheme="majorHAnsi" w:hAnsiTheme="majorHAnsi"/>
          <w:sz w:val="22"/>
          <w:szCs w:val="22"/>
        </w:rPr>
        <w:t>“)</w:t>
      </w:r>
      <w:r w:rsidR="000C4BD5" w:rsidRPr="000C4BD5">
        <w:rPr>
          <w:rFonts w:asciiTheme="majorHAnsi" w:hAnsiTheme="majorHAnsi"/>
          <w:sz w:val="22"/>
          <w:szCs w:val="22"/>
        </w:rPr>
        <w:tab/>
      </w:r>
    </w:p>
    <w:p w14:paraId="27C1B90C" w14:textId="6097A3F8" w:rsidR="00D47D35" w:rsidRPr="000C4BD5" w:rsidRDefault="00D47D35" w:rsidP="00D47D35">
      <w:pPr>
        <w:rPr>
          <w:rFonts w:asciiTheme="majorHAnsi" w:hAnsiTheme="majorHAnsi"/>
          <w:sz w:val="22"/>
          <w:szCs w:val="22"/>
        </w:rPr>
      </w:pPr>
      <w:r w:rsidRPr="000C4BD5">
        <w:rPr>
          <w:rFonts w:asciiTheme="majorHAnsi" w:hAnsiTheme="majorHAnsi"/>
          <w:sz w:val="22"/>
          <w:szCs w:val="22"/>
        </w:rPr>
        <w:tab/>
      </w:r>
    </w:p>
    <w:p w14:paraId="4DE4CE16" w14:textId="77777777" w:rsidR="00D47D35" w:rsidRPr="000C4BD5" w:rsidRDefault="00D47D35" w:rsidP="00D47D35">
      <w:pPr>
        <w:rPr>
          <w:rFonts w:asciiTheme="majorHAnsi" w:hAnsiTheme="majorHAnsi"/>
          <w:sz w:val="22"/>
          <w:szCs w:val="22"/>
        </w:rPr>
      </w:pPr>
    </w:p>
    <w:p w14:paraId="013C69CA" w14:textId="77777777" w:rsidR="00070379" w:rsidRPr="004A6423" w:rsidRDefault="00070379" w:rsidP="00070379">
      <w:pPr>
        <w:rPr>
          <w:rFonts w:asciiTheme="majorHAnsi" w:hAnsiTheme="majorHAnsi"/>
          <w:b/>
          <w:sz w:val="22"/>
          <w:szCs w:val="22"/>
          <w:u w:val="single"/>
        </w:rPr>
      </w:pPr>
      <w:r w:rsidRPr="004A6423">
        <w:rPr>
          <w:rFonts w:asciiTheme="majorHAnsi" w:hAnsiTheme="majorHAnsi"/>
          <w:b/>
          <w:sz w:val="22"/>
          <w:szCs w:val="22"/>
          <w:u w:val="single"/>
        </w:rPr>
        <w:t>Příkazník:</w:t>
      </w:r>
    </w:p>
    <w:p w14:paraId="1C43EC0E" w14:textId="77777777" w:rsidR="00D47D35" w:rsidRPr="000C4BD5" w:rsidRDefault="00D47D35" w:rsidP="00D47D35">
      <w:pPr>
        <w:rPr>
          <w:rFonts w:asciiTheme="majorHAnsi" w:hAnsiTheme="majorHAnsi"/>
          <w:sz w:val="22"/>
          <w:szCs w:val="22"/>
          <w:shd w:val="clear" w:color="auto" w:fill="FFFFFF"/>
        </w:rPr>
      </w:pPr>
    </w:p>
    <w:p w14:paraId="3FBB26DB" w14:textId="77777777" w:rsidR="000C4BD5" w:rsidRPr="000C4BD5" w:rsidRDefault="000C4BD5" w:rsidP="000C4BD5">
      <w:pPr>
        <w:rPr>
          <w:rFonts w:asciiTheme="majorHAnsi" w:hAnsiTheme="majorHAnsi"/>
          <w:b/>
          <w:sz w:val="22"/>
          <w:szCs w:val="22"/>
          <w:shd w:val="clear" w:color="auto" w:fill="FFFFFF"/>
        </w:rPr>
      </w:pPr>
      <w:r w:rsidRPr="000C4BD5">
        <w:rPr>
          <w:rFonts w:asciiTheme="majorHAnsi" w:hAnsiTheme="majorHAnsi"/>
          <w:b/>
          <w:sz w:val="22"/>
          <w:szCs w:val="22"/>
          <w:shd w:val="clear" w:color="auto" w:fill="FFFFFF"/>
        </w:rPr>
        <w:t>Správa zbytkového majetku MČ Praha 3 a.s.</w:t>
      </w:r>
    </w:p>
    <w:p w14:paraId="09CE7667" w14:textId="77777777" w:rsidR="000C4BD5" w:rsidRPr="000C4BD5" w:rsidRDefault="000C4BD5" w:rsidP="000C4BD5">
      <w:pPr>
        <w:rPr>
          <w:rFonts w:asciiTheme="majorHAnsi" w:hAnsiTheme="majorHAnsi"/>
          <w:sz w:val="22"/>
          <w:szCs w:val="22"/>
          <w:shd w:val="clear" w:color="auto" w:fill="FFFFFF"/>
        </w:rPr>
      </w:pPr>
      <w:r w:rsidRPr="000C4BD5">
        <w:rPr>
          <w:rFonts w:asciiTheme="majorHAnsi" w:hAnsiTheme="majorHAnsi"/>
          <w:sz w:val="22"/>
          <w:szCs w:val="22"/>
          <w:shd w:val="clear" w:color="auto" w:fill="FFFFFF"/>
        </w:rPr>
        <w:t>IČ: 285 33 062</w:t>
      </w:r>
    </w:p>
    <w:p w14:paraId="50A114E6" w14:textId="77777777" w:rsidR="000C4BD5" w:rsidRPr="000C4BD5" w:rsidRDefault="000C4BD5" w:rsidP="000C4BD5">
      <w:pPr>
        <w:rPr>
          <w:rFonts w:asciiTheme="majorHAnsi" w:hAnsiTheme="majorHAnsi"/>
          <w:sz w:val="22"/>
          <w:szCs w:val="22"/>
          <w:shd w:val="clear" w:color="auto" w:fill="FFFFFF"/>
        </w:rPr>
      </w:pPr>
      <w:r w:rsidRPr="000C4BD5">
        <w:rPr>
          <w:rFonts w:asciiTheme="majorHAnsi" w:hAnsiTheme="majorHAnsi"/>
          <w:sz w:val="22"/>
          <w:szCs w:val="22"/>
          <w:shd w:val="clear" w:color="auto" w:fill="FFFFFF"/>
        </w:rPr>
        <w:t>se sídlem Praha 3, Žižkov, Olšanská 2666/7, PSČ 13000</w:t>
      </w:r>
    </w:p>
    <w:p w14:paraId="4EABA055" w14:textId="77777777" w:rsidR="000C4BD5" w:rsidRPr="000C4BD5" w:rsidRDefault="000C4BD5" w:rsidP="000C4BD5">
      <w:pPr>
        <w:rPr>
          <w:rFonts w:asciiTheme="majorHAnsi" w:hAnsiTheme="majorHAnsi"/>
          <w:sz w:val="22"/>
          <w:szCs w:val="22"/>
          <w:shd w:val="clear" w:color="auto" w:fill="FFFFFF"/>
        </w:rPr>
      </w:pPr>
      <w:r w:rsidRPr="000C4BD5">
        <w:rPr>
          <w:rFonts w:asciiTheme="majorHAnsi" w:hAnsiTheme="majorHAnsi"/>
          <w:sz w:val="22"/>
          <w:szCs w:val="22"/>
          <w:shd w:val="clear" w:color="auto" w:fill="FFFFFF"/>
        </w:rPr>
        <w:t>sp.zn. B 15071 vedená u Městského soudu v Praze</w:t>
      </w:r>
    </w:p>
    <w:p w14:paraId="05633273" w14:textId="4F19A226" w:rsidR="008B108B" w:rsidRDefault="000C4BD5" w:rsidP="000C4BD5">
      <w:pPr>
        <w:rPr>
          <w:rFonts w:asciiTheme="majorHAnsi" w:hAnsiTheme="majorHAnsi"/>
          <w:sz w:val="22"/>
          <w:szCs w:val="22"/>
          <w:shd w:val="clear" w:color="auto" w:fill="FFFFFF"/>
        </w:rPr>
      </w:pPr>
      <w:r w:rsidRPr="000C4BD5">
        <w:rPr>
          <w:rFonts w:asciiTheme="majorHAnsi" w:hAnsiTheme="majorHAnsi"/>
          <w:sz w:val="22"/>
          <w:szCs w:val="22"/>
          <w:shd w:val="clear" w:color="auto" w:fill="FFFFFF"/>
        </w:rPr>
        <w:t>za níž jedná</w:t>
      </w:r>
      <w:r w:rsidR="00511E7B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="008B108B">
        <w:rPr>
          <w:rFonts w:asciiTheme="majorHAnsi" w:hAnsiTheme="majorHAnsi"/>
          <w:sz w:val="22"/>
          <w:szCs w:val="22"/>
          <w:shd w:val="clear" w:color="auto" w:fill="FFFFFF"/>
        </w:rPr>
        <w:t>předseda představenstva Bc. Tomáš Kalivoda</w:t>
      </w:r>
    </w:p>
    <w:p w14:paraId="7DD66DDF" w14:textId="48F1F57A" w:rsidR="00511E7B" w:rsidRDefault="00511E7B" w:rsidP="000C4BD5">
      <w:pPr>
        <w:rPr>
          <w:rFonts w:asciiTheme="majorHAnsi" w:hAnsiTheme="majorHAnsi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  <w:shd w:val="clear" w:color="auto" w:fill="FFFFFF"/>
        </w:rPr>
        <w:t>místopředseda představenstva Milan Horvát</w:t>
      </w:r>
    </w:p>
    <w:p w14:paraId="1B5BCE37" w14:textId="71734539" w:rsidR="000C4BD5" w:rsidRDefault="000C4BD5" w:rsidP="00511E7B">
      <w:pPr>
        <w:rPr>
          <w:rFonts w:asciiTheme="majorHAnsi" w:hAnsiTheme="majorHAnsi"/>
          <w:sz w:val="22"/>
          <w:szCs w:val="22"/>
          <w:shd w:val="clear" w:color="auto" w:fill="FFFFFF"/>
        </w:rPr>
      </w:pPr>
    </w:p>
    <w:p w14:paraId="43C02384" w14:textId="77777777" w:rsidR="00511E7B" w:rsidRPr="000C4BD5" w:rsidRDefault="00511E7B" w:rsidP="00511E7B">
      <w:pPr>
        <w:rPr>
          <w:rFonts w:asciiTheme="majorHAnsi" w:hAnsiTheme="majorHAnsi"/>
          <w:sz w:val="22"/>
          <w:szCs w:val="22"/>
        </w:rPr>
      </w:pPr>
    </w:p>
    <w:p w14:paraId="288E7141" w14:textId="77777777" w:rsidR="00070379" w:rsidRPr="004A6423" w:rsidRDefault="00070379" w:rsidP="00070379">
      <w:pPr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>(dále jen „</w:t>
      </w:r>
      <w:r w:rsidRPr="004A6423">
        <w:rPr>
          <w:rFonts w:asciiTheme="majorHAnsi" w:hAnsiTheme="majorHAnsi"/>
          <w:b/>
          <w:sz w:val="22"/>
          <w:szCs w:val="22"/>
        </w:rPr>
        <w:t>Příkazník</w:t>
      </w:r>
      <w:r w:rsidRPr="004A6423">
        <w:rPr>
          <w:rFonts w:asciiTheme="majorHAnsi" w:hAnsiTheme="majorHAnsi"/>
          <w:sz w:val="22"/>
          <w:szCs w:val="22"/>
        </w:rPr>
        <w:t>“ nebo „</w:t>
      </w:r>
      <w:r w:rsidRPr="004A6423">
        <w:rPr>
          <w:rFonts w:asciiTheme="majorHAnsi" w:hAnsiTheme="majorHAnsi"/>
          <w:b/>
          <w:sz w:val="22"/>
          <w:szCs w:val="22"/>
        </w:rPr>
        <w:t>Správce</w:t>
      </w:r>
      <w:r w:rsidRPr="004A6423">
        <w:rPr>
          <w:rFonts w:asciiTheme="majorHAnsi" w:hAnsiTheme="majorHAnsi"/>
          <w:sz w:val="22"/>
          <w:szCs w:val="22"/>
        </w:rPr>
        <w:t>“)</w:t>
      </w:r>
    </w:p>
    <w:p w14:paraId="1B423634" w14:textId="7B9BA0DA" w:rsidR="000A657B" w:rsidRPr="000A657B" w:rsidRDefault="000703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2627E7" w14:textId="77777777" w:rsidR="000A657B" w:rsidRPr="000A657B" w:rsidRDefault="000A657B">
      <w:pPr>
        <w:jc w:val="both"/>
        <w:rPr>
          <w:sz w:val="22"/>
          <w:szCs w:val="22"/>
        </w:rPr>
      </w:pPr>
    </w:p>
    <w:p w14:paraId="68E497A5" w14:textId="77777777" w:rsidR="002A0CB5" w:rsidRPr="004A6423" w:rsidRDefault="002A0CB5" w:rsidP="002A0CB5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>Předmět smlouvy</w:t>
      </w:r>
    </w:p>
    <w:p w14:paraId="249A7CCC" w14:textId="77777777" w:rsidR="002A0CB5" w:rsidRPr="004A6423" w:rsidRDefault="002A0CB5" w:rsidP="002A0CB5">
      <w:pPr>
        <w:ind w:left="1080"/>
        <w:rPr>
          <w:rFonts w:asciiTheme="majorHAnsi" w:hAnsiTheme="majorHAnsi"/>
          <w:b/>
          <w:sz w:val="22"/>
          <w:szCs w:val="22"/>
        </w:rPr>
      </w:pPr>
    </w:p>
    <w:p w14:paraId="55B25F25" w14:textId="4FE5CF29" w:rsidR="002A0CB5" w:rsidRPr="004A6423" w:rsidRDefault="00156ADB" w:rsidP="002A0CB5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Příkazci</w:t>
      </w:r>
      <w:r w:rsidR="002A0CB5" w:rsidRPr="004A6423">
        <w:rPr>
          <w:rFonts w:asciiTheme="majorHAnsi" w:hAnsiTheme="majorHAnsi"/>
          <w:sz w:val="22"/>
          <w:szCs w:val="22"/>
        </w:rPr>
        <w:t xml:space="preserve"> byly v souladu se zák. č. 131/2000 Sb., o hlavním městě Praze, ve znění pozdějších předpisů, svěřeny nemovitosti (pro účely této smlouvy uváděny jako nemovitosti v majetku Městské části), které jsou umístěny na území městské části Praha 3, a které jsou vymezeny v </w:t>
      </w:r>
      <w:r w:rsidR="002A0CB5" w:rsidRPr="00E31CE5">
        <w:rPr>
          <w:rFonts w:asciiTheme="majorHAnsi" w:hAnsiTheme="majorHAnsi"/>
          <w:sz w:val="22"/>
          <w:szCs w:val="22"/>
          <w:u w:val="single"/>
        </w:rPr>
        <w:t>Příloze č. 1</w:t>
      </w:r>
      <w:r w:rsidR="002A0CB5" w:rsidRPr="004A6423">
        <w:rPr>
          <w:rFonts w:asciiTheme="majorHAnsi" w:hAnsiTheme="majorHAnsi"/>
          <w:sz w:val="22"/>
          <w:szCs w:val="22"/>
        </w:rPr>
        <w:t xml:space="preserve"> této smlouvy (dále souhrnně nazývány jako „</w:t>
      </w:r>
      <w:r w:rsidR="002A0CB5" w:rsidRPr="004A6423">
        <w:rPr>
          <w:rFonts w:asciiTheme="majorHAnsi" w:hAnsiTheme="majorHAnsi"/>
          <w:b/>
          <w:sz w:val="22"/>
          <w:szCs w:val="22"/>
        </w:rPr>
        <w:t>Nemovitosti</w:t>
      </w:r>
      <w:r w:rsidR="002A0CB5" w:rsidRPr="004A6423">
        <w:rPr>
          <w:rFonts w:asciiTheme="majorHAnsi" w:hAnsiTheme="majorHAnsi"/>
          <w:sz w:val="22"/>
          <w:szCs w:val="22"/>
        </w:rPr>
        <w:t xml:space="preserve">“). </w:t>
      </w:r>
    </w:p>
    <w:p w14:paraId="36F901C2" w14:textId="77777777" w:rsidR="002A0CB5" w:rsidRDefault="002A0CB5" w:rsidP="002A0CB5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2A0D9FC3" w14:textId="0995B6D6" w:rsidR="00C63097" w:rsidRPr="00C63097" w:rsidRDefault="00C63097" w:rsidP="00C63097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C63097">
        <w:rPr>
          <w:rFonts w:asciiTheme="majorHAnsi" w:hAnsiTheme="majorHAnsi"/>
          <w:sz w:val="22"/>
          <w:szCs w:val="22"/>
        </w:rPr>
        <w:t xml:space="preserve">Předmětem této smlouvy je úplatné obstarávání správy Nemovitostí, tj. zejména zajištění drobné údržby a oprav, velké údržby a oprav a investic a průběžné i následné kontroly jejich provedení, specifikované dle </w:t>
      </w:r>
      <w:r w:rsidRPr="00E31CE5">
        <w:rPr>
          <w:rFonts w:asciiTheme="majorHAnsi" w:hAnsiTheme="majorHAnsi"/>
          <w:sz w:val="22"/>
          <w:szCs w:val="22"/>
        </w:rPr>
        <w:t>čl. III</w:t>
      </w:r>
      <w:r w:rsidRPr="00C63097">
        <w:rPr>
          <w:rFonts w:asciiTheme="majorHAnsi" w:hAnsiTheme="majorHAnsi"/>
          <w:sz w:val="22"/>
          <w:szCs w:val="22"/>
        </w:rPr>
        <w:t xml:space="preserve"> a za podmínek stanovených touto smlouvou</w:t>
      </w:r>
      <w:r w:rsidR="00DC40CB">
        <w:rPr>
          <w:rFonts w:asciiTheme="majorHAnsi" w:hAnsiTheme="majorHAnsi"/>
          <w:sz w:val="22"/>
          <w:szCs w:val="22"/>
        </w:rPr>
        <w:t>, a to počínaje od 1. 1. 2017.</w:t>
      </w:r>
    </w:p>
    <w:p w14:paraId="67B6D587" w14:textId="77777777" w:rsidR="00C63097" w:rsidRPr="00C63097" w:rsidRDefault="00C63097" w:rsidP="00C63097">
      <w:pPr>
        <w:jc w:val="both"/>
        <w:rPr>
          <w:rFonts w:asciiTheme="majorHAnsi" w:hAnsiTheme="majorHAnsi"/>
          <w:sz w:val="22"/>
          <w:szCs w:val="22"/>
        </w:rPr>
      </w:pPr>
    </w:p>
    <w:p w14:paraId="6C2A8624" w14:textId="3E4948D0" w:rsidR="00C63097" w:rsidRPr="00C63097" w:rsidRDefault="00C63097" w:rsidP="00C63097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C63097">
        <w:rPr>
          <w:rFonts w:asciiTheme="majorHAnsi" w:hAnsiTheme="majorHAnsi"/>
          <w:sz w:val="22"/>
          <w:szCs w:val="22"/>
          <w:lang w:eastAsia="en-US"/>
        </w:rPr>
        <w:t>Obstaráváním správy Nemovitostí se rozumí provádění technických, organizačních a smluvních opatření</w:t>
      </w:r>
      <w:r w:rsidR="00156ADB">
        <w:rPr>
          <w:rFonts w:asciiTheme="majorHAnsi" w:hAnsiTheme="majorHAnsi"/>
          <w:sz w:val="22"/>
          <w:szCs w:val="22"/>
          <w:lang w:eastAsia="en-US"/>
        </w:rPr>
        <w:t xml:space="preserve"> jménem a na účet Městské části</w:t>
      </w:r>
      <w:r w:rsidRPr="00C63097">
        <w:rPr>
          <w:rFonts w:asciiTheme="majorHAnsi" w:hAnsiTheme="majorHAnsi"/>
          <w:sz w:val="22"/>
          <w:szCs w:val="22"/>
          <w:lang w:eastAsia="en-US"/>
        </w:rPr>
        <w:t>, které jsou podrobně uvedeny níže v </w:t>
      </w:r>
      <w:r w:rsidRPr="00E31CE5">
        <w:rPr>
          <w:rFonts w:asciiTheme="majorHAnsi" w:hAnsiTheme="majorHAnsi"/>
          <w:sz w:val="22"/>
          <w:szCs w:val="22"/>
          <w:lang w:eastAsia="en-US"/>
        </w:rPr>
        <w:t>čl. III</w:t>
      </w:r>
      <w:r w:rsidRPr="00C63097">
        <w:rPr>
          <w:rFonts w:asciiTheme="majorHAnsi" w:hAnsiTheme="majorHAnsi"/>
          <w:sz w:val="22"/>
          <w:szCs w:val="22"/>
          <w:lang w:eastAsia="en-US"/>
        </w:rPr>
        <w:t xml:space="preserve"> této smlouvy a </w:t>
      </w:r>
      <w:r w:rsidR="000A0AD3">
        <w:rPr>
          <w:rFonts w:asciiTheme="majorHAnsi" w:hAnsiTheme="majorHAnsi"/>
          <w:sz w:val="22"/>
          <w:szCs w:val="22"/>
          <w:lang w:eastAsia="en-US"/>
        </w:rPr>
        <w:t xml:space="preserve">dále </w:t>
      </w:r>
      <w:r w:rsidRPr="00C63097">
        <w:rPr>
          <w:rFonts w:asciiTheme="majorHAnsi" w:hAnsiTheme="majorHAnsi"/>
          <w:sz w:val="22"/>
          <w:szCs w:val="22"/>
          <w:lang w:eastAsia="en-US"/>
        </w:rPr>
        <w:t xml:space="preserve">zajištění zadávání veřejných </w:t>
      </w:r>
      <w:r w:rsidRPr="00B67A04">
        <w:rPr>
          <w:rFonts w:asciiTheme="majorHAnsi" w:hAnsiTheme="majorHAnsi"/>
          <w:sz w:val="22"/>
          <w:szCs w:val="22"/>
          <w:lang w:eastAsia="en-US"/>
        </w:rPr>
        <w:t xml:space="preserve">zakázek </w:t>
      </w:r>
      <w:r w:rsidR="000A0AD3" w:rsidRPr="00B67A04">
        <w:rPr>
          <w:rFonts w:asciiTheme="majorHAnsi" w:hAnsiTheme="majorHAnsi"/>
          <w:sz w:val="22"/>
          <w:szCs w:val="22"/>
          <w:lang w:eastAsia="en-US"/>
        </w:rPr>
        <w:t xml:space="preserve">vztahujících se ke spravovaným </w:t>
      </w:r>
      <w:r w:rsidR="00B67A04">
        <w:rPr>
          <w:rFonts w:asciiTheme="majorHAnsi" w:hAnsiTheme="majorHAnsi"/>
          <w:sz w:val="22"/>
          <w:szCs w:val="22"/>
          <w:lang w:eastAsia="en-US"/>
        </w:rPr>
        <w:t>N</w:t>
      </w:r>
      <w:r w:rsidR="000A0AD3" w:rsidRPr="00B67A04">
        <w:rPr>
          <w:rFonts w:asciiTheme="majorHAnsi" w:hAnsiTheme="majorHAnsi"/>
          <w:sz w:val="22"/>
          <w:szCs w:val="22"/>
          <w:lang w:eastAsia="en-US"/>
        </w:rPr>
        <w:t>emovitostem</w:t>
      </w:r>
      <w:r w:rsidR="000A0AD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156ADB">
        <w:rPr>
          <w:rFonts w:asciiTheme="majorHAnsi" w:hAnsiTheme="majorHAnsi"/>
          <w:sz w:val="22"/>
          <w:szCs w:val="22"/>
          <w:lang w:eastAsia="en-US"/>
        </w:rPr>
        <w:t xml:space="preserve">jménem a na účet Městské části </w:t>
      </w:r>
      <w:r w:rsidRPr="00C63097">
        <w:rPr>
          <w:rFonts w:asciiTheme="majorHAnsi" w:hAnsiTheme="majorHAnsi"/>
          <w:sz w:val="22"/>
          <w:szCs w:val="22"/>
          <w:lang w:eastAsia="en-US"/>
        </w:rPr>
        <w:t xml:space="preserve">Správcem v souladu se zákonem o veřejných zakázkách.  </w:t>
      </w:r>
    </w:p>
    <w:p w14:paraId="619CF2F0" w14:textId="77777777" w:rsidR="002A0CB5" w:rsidRPr="004A6423" w:rsidRDefault="002A0CB5" w:rsidP="002A0CB5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0903F569" w14:textId="549B7EF8" w:rsidR="000A657B" w:rsidRPr="00C63097" w:rsidRDefault="00961195" w:rsidP="00F21287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C63097">
        <w:rPr>
          <w:rFonts w:asciiTheme="majorHAnsi" w:hAnsiTheme="majorHAnsi"/>
          <w:b/>
          <w:sz w:val="22"/>
          <w:szCs w:val="22"/>
        </w:rPr>
        <w:t>V</w:t>
      </w:r>
      <w:r w:rsidR="00C63097">
        <w:rPr>
          <w:rFonts w:asciiTheme="majorHAnsi" w:hAnsiTheme="majorHAnsi"/>
          <w:b/>
          <w:sz w:val="22"/>
          <w:szCs w:val="22"/>
        </w:rPr>
        <w:t xml:space="preserve">ymezení </w:t>
      </w:r>
      <w:r w:rsidRPr="00C63097">
        <w:rPr>
          <w:rFonts w:asciiTheme="majorHAnsi" w:hAnsiTheme="majorHAnsi"/>
          <w:b/>
          <w:sz w:val="22"/>
          <w:szCs w:val="22"/>
        </w:rPr>
        <w:t>pojmů</w:t>
      </w:r>
    </w:p>
    <w:p w14:paraId="207D3EEA" w14:textId="77777777" w:rsidR="002A0CB5" w:rsidRDefault="002A0CB5" w:rsidP="002A0CB5">
      <w:pPr>
        <w:ind w:left="705"/>
        <w:jc w:val="both"/>
        <w:rPr>
          <w:rFonts w:asciiTheme="majorHAnsi" w:hAnsiTheme="majorHAnsi"/>
          <w:sz w:val="22"/>
          <w:szCs w:val="22"/>
        </w:rPr>
      </w:pPr>
    </w:p>
    <w:p w14:paraId="00E7ADDA" w14:textId="77777777" w:rsidR="002A0CB5" w:rsidRPr="004A6423" w:rsidRDefault="002A0CB5" w:rsidP="002A0CB5">
      <w:pPr>
        <w:ind w:left="705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>Pro účely této smlouvy platí následující obsah pojmů, není-li dále uvedeno jinak:</w:t>
      </w:r>
    </w:p>
    <w:p w14:paraId="530528D6" w14:textId="77777777" w:rsidR="002A0CB5" w:rsidRPr="004A6423" w:rsidRDefault="002A0CB5" w:rsidP="002A0CB5">
      <w:pPr>
        <w:ind w:left="705"/>
        <w:jc w:val="both"/>
        <w:rPr>
          <w:rFonts w:asciiTheme="majorHAnsi" w:hAnsiTheme="majorHAnsi"/>
          <w:sz w:val="22"/>
          <w:szCs w:val="22"/>
        </w:rPr>
      </w:pPr>
    </w:p>
    <w:p w14:paraId="07FC6CC5" w14:textId="77777777" w:rsidR="002A0CB5" w:rsidRPr="004A6423" w:rsidRDefault="002A0CB5" w:rsidP="002A0CB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 xml:space="preserve">občanský zákoník - </w:t>
      </w:r>
      <w:r w:rsidRPr="004A6423">
        <w:rPr>
          <w:rFonts w:asciiTheme="majorHAnsi" w:hAnsiTheme="majorHAnsi"/>
          <w:sz w:val="22"/>
          <w:szCs w:val="22"/>
        </w:rPr>
        <w:t>zákon č. 89/2012 Sb., občanský zákoník</w:t>
      </w:r>
      <w:r>
        <w:rPr>
          <w:rFonts w:asciiTheme="majorHAnsi" w:hAnsiTheme="majorHAnsi"/>
          <w:sz w:val="22"/>
          <w:szCs w:val="22"/>
        </w:rPr>
        <w:t>;</w:t>
      </w:r>
    </w:p>
    <w:p w14:paraId="79E56408" w14:textId="77777777" w:rsidR="002A0CB5" w:rsidRPr="004A6423" w:rsidRDefault="002A0CB5" w:rsidP="002A0CB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 xml:space="preserve">zákon o vlastnictví bytů - </w:t>
      </w:r>
      <w:r w:rsidRPr="004A6423">
        <w:rPr>
          <w:rFonts w:asciiTheme="majorHAnsi" w:hAnsiTheme="majorHAnsi"/>
          <w:sz w:val="22"/>
          <w:szCs w:val="22"/>
        </w:rPr>
        <w:t>zákon č. 72/1994 Sb., o vlastnictví bytů, ve znění pozdějších předpisů</w:t>
      </w:r>
      <w:r>
        <w:rPr>
          <w:rFonts w:asciiTheme="majorHAnsi" w:hAnsiTheme="majorHAnsi"/>
          <w:sz w:val="22"/>
          <w:szCs w:val="22"/>
        </w:rPr>
        <w:t>;</w:t>
      </w:r>
      <w:r w:rsidRPr="004A6423">
        <w:rPr>
          <w:rFonts w:asciiTheme="majorHAnsi" w:hAnsiTheme="majorHAnsi"/>
          <w:sz w:val="22"/>
          <w:szCs w:val="22"/>
        </w:rPr>
        <w:t xml:space="preserve"> </w:t>
      </w:r>
    </w:p>
    <w:p w14:paraId="703B7606" w14:textId="77777777" w:rsidR="002A0CB5" w:rsidRPr="004A6423" w:rsidRDefault="002A0CB5" w:rsidP="002A0CB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lastRenderedPageBreak/>
        <w:t xml:space="preserve">zákon o katastru nemovitostí - </w:t>
      </w:r>
      <w:r w:rsidRPr="004A6423">
        <w:rPr>
          <w:rFonts w:asciiTheme="majorHAnsi" w:hAnsiTheme="majorHAnsi"/>
          <w:sz w:val="22"/>
          <w:szCs w:val="22"/>
        </w:rPr>
        <w:t>zákon č. 256/2013 Sb., o katastru nemovitostí, ve znění pozdějších předpisů</w:t>
      </w:r>
      <w:r>
        <w:rPr>
          <w:rFonts w:asciiTheme="majorHAnsi" w:hAnsiTheme="majorHAnsi"/>
          <w:sz w:val="22"/>
          <w:szCs w:val="22"/>
        </w:rPr>
        <w:t>;</w:t>
      </w:r>
    </w:p>
    <w:p w14:paraId="342BAC68" w14:textId="77777777" w:rsidR="002A0CB5" w:rsidRPr="004A6423" w:rsidRDefault="002A0CB5" w:rsidP="002A0CB5">
      <w:pPr>
        <w:pStyle w:val="Odstavecseseznamem"/>
        <w:numPr>
          <w:ilvl w:val="0"/>
          <w:numId w:val="34"/>
        </w:numPr>
        <w:spacing w:after="120"/>
        <w:ind w:left="1418"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 xml:space="preserve">zákon o veřejných zakázkách - </w:t>
      </w:r>
      <w:r w:rsidRPr="004A6423">
        <w:rPr>
          <w:rFonts w:asciiTheme="majorHAnsi" w:hAnsiTheme="majorHAnsi"/>
          <w:sz w:val="22"/>
          <w:szCs w:val="22"/>
        </w:rPr>
        <w:t>zákon č. 134/2016 Sb., o zadávání veřejných zakázek</w:t>
      </w:r>
      <w:r w:rsidRPr="00801340">
        <w:rPr>
          <w:rFonts w:asciiTheme="majorHAnsi" w:hAnsiTheme="majorHAnsi"/>
          <w:sz w:val="22"/>
          <w:szCs w:val="22"/>
        </w:rPr>
        <w:t>;</w:t>
      </w:r>
    </w:p>
    <w:p w14:paraId="0A81DEBC" w14:textId="201F0027" w:rsidR="002A0CB5" w:rsidRPr="004A6423" w:rsidRDefault="002A0CB5" w:rsidP="002A0CB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 xml:space="preserve">jednotka - </w:t>
      </w:r>
      <w:r w:rsidRPr="004A6423">
        <w:rPr>
          <w:rFonts w:asciiTheme="majorHAnsi" w:hAnsiTheme="majorHAnsi"/>
          <w:sz w:val="22"/>
          <w:szCs w:val="22"/>
        </w:rPr>
        <w:t xml:space="preserve">jednotka vymezená pro účely této smlouvy, ať už jí je byt nebo prostor sloužící k podnikání, případně nebytový prostor, </w:t>
      </w:r>
      <w:r w:rsidR="005B6051">
        <w:rPr>
          <w:rFonts w:asciiTheme="majorHAnsi" w:hAnsiTheme="majorHAnsi"/>
          <w:sz w:val="22"/>
          <w:szCs w:val="22"/>
        </w:rPr>
        <w:t xml:space="preserve">nebo garáž, </w:t>
      </w:r>
      <w:r w:rsidRPr="004A6423">
        <w:rPr>
          <w:rFonts w:asciiTheme="majorHAnsi" w:hAnsiTheme="majorHAnsi"/>
          <w:sz w:val="22"/>
          <w:szCs w:val="22"/>
        </w:rPr>
        <w:t>to vše bez ohledu na skutečnost, zda je či není předmětem zápisu v katastru nemovitostí</w:t>
      </w:r>
      <w:r>
        <w:rPr>
          <w:rFonts w:asciiTheme="majorHAnsi" w:hAnsiTheme="majorHAnsi"/>
          <w:sz w:val="22"/>
          <w:szCs w:val="22"/>
        </w:rPr>
        <w:t>;</w:t>
      </w:r>
    </w:p>
    <w:p w14:paraId="334A9AAE" w14:textId="77777777" w:rsidR="002A0CB5" w:rsidRPr="004A6423" w:rsidRDefault="002A0CB5" w:rsidP="002A0CB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 xml:space="preserve">společná část - </w:t>
      </w:r>
      <w:r w:rsidRPr="004A6423">
        <w:rPr>
          <w:rFonts w:asciiTheme="majorHAnsi" w:hAnsiTheme="majorHAnsi"/>
          <w:sz w:val="22"/>
          <w:szCs w:val="22"/>
        </w:rPr>
        <w:t>část každého domu vymezená v § 1160 občanského zákoníku a v § 5 nař</w:t>
      </w:r>
      <w:r>
        <w:rPr>
          <w:rFonts w:asciiTheme="majorHAnsi" w:hAnsiTheme="majorHAnsi"/>
          <w:sz w:val="22"/>
          <w:szCs w:val="22"/>
        </w:rPr>
        <w:t>ízení</w:t>
      </w:r>
      <w:r w:rsidRPr="004A6423">
        <w:rPr>
          <w:rFonts w:asciiTheme="majorHAnsi" w:hAnsiTheme="majorHAnsi"/>
          <w:sz w:val="22"/>
          <w:szCs w:val="22"/>
        </w:rPr>
        <w:t xml:space="preserve"> vl</w:t>
      </w:r>
      <w:r>
        <w:rPr>
          <w:rFonts w:asciiTheme="majorHAnsi" w:hAnsiTheme="majorHAnsi"/>
          <w:sz w:val="22"/>
          <w:szCs w:val="22"/>
        </w:rPr>
        <w:t xml:space="preserve">ády </w:t>
      </w:r>
      <w:r w:rsidRPr="004A6423">
        <w:rPr>
          <w:rFonts w:asciiTheme="majorHAnsi" w:hAnsiTheme="majorHAnsi"/>
          <w:sz w:val="22"/>
          <w:szCs w:val="22"/>
        </w:rPr>
        <w:t>č. 366/2013 Sb.</w:t>
      </w:r>
      <w:r>
        <w:rPr>
          <w:rFonts w:asciiTheme="majorHAnsi" w:hAnsiTheme="majorHAnsi"/>
          <w:sz w:val="22"/>
          <w:szCs w:val="22"/>
        </w:rPr>
        <w:t>;</w:t>
      </w:r>
    </w:p>
    <w:p w14:paraId="501CCA85" w14:textId="77777777" w:rsidR="002A0CB5" w:rsidRPr="004A6423" w:rsidRDefault="002A0CB5" w:rsidP="002A0CB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 xml:space="preserve">zálohy na služby – </w:t>
      </w:r>
      <w:r w:rsidRPr="004A6423">
        <w:rPr>
          <w:rFonts w:asciiTheme="majorHAnsi" w:hAnsiTheme="majorHAnsi"/>
          <w:sz w:val="22"/>
          <w:szCs w:val="22"/>
        </w:rPr>
        <w:t>zálohy na služby spojené s užíváním bytu, prostoru sloužícího k podnikání nebo nebytového prostoru</w:t>
      </w:r>
      <w:r>
        <w:rPr>
          <w:rFonts w:asciiTheme="majorHAnsi" w:hAnsiTheme="majorHAnsi"/>
          <w:sz w:val="22"/>
          <w:szCs w:val="22"/>
        </w:rPr>
        <w:t>, příp. pozemku;</w:t>
      </w:r>
    </w:p>
    <w:p w14:paraId="7B922AD4" w14:textId="02E8CE9D" w:rsidR="002A0CB5" w:rsidRPr="004A6423" w:rsidRDefault="002A0CB5" w:rsidP="002A0CB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 xml:space="preserve">drobná údržba a opravy - </w:t>
      </w:r>
      <w:r w:rsidRPr="004A6423">
        <w:rPr>
          <w:rFonts w:asciiTheme="majorHAnsi" w:hAnsiTheme="majorHAnsi"/>
          <w:sz w:val="22"/>
          <w:szCs w:val="22"/>
        </w:rPr>
        <w:t xml:space="preserve">neadresné akce typu údržby a oprav o předpokládaných nákladech bez DPH do výše </w:t>
      </w:r>
      <w:r w:rsidR="00946A26">
        <w:rPr>
          <w:rFonts w:asciiTheme="majorHAnsi" w:hAnsiTheme="majorHAnsi"/>
          <w:sz w:val="22"/>
          <w:szCs w:val="22"/>
        </w:rPr>
        <w:t>5</w:t>
      </w:r>
      <w:r w:rsidR="002B0F6C">
        <w:rPr>
          <w:rFonts w:asciiTheme="majorHAnsi" w:hAnsiTheme="majorHAnsi"/>
          <w:sz w:val="22"/>
          <w:szCs w:val="22"/>
        </w:rPr>
        <w:t>00.000</w:t>
      </w:r>
      <w:r w:rsidRPr="004A6423">
        <w:rPr>
          <w:rFonts w:asciiTheme="majorHAnsi" w:hAnsiTheme="majorHAnsi"/>
          <w:sz w:val="22"/>
          <w:szCs w:val="22"/>
        </w:rPr>
        <w:t>,- Kč na jednotlivou akci;</w:t>
      </w:r>
    </w:p>
    <w:p w14:paraId="3181F10A" w14:textId="77A8EB34" w:rsidR="002A0CB5" w:rsidRPr="004A6423" w:rsidRDefault="002A0CB5" w:rsidP="002A0CB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 xml:space="preserve">velká údržba a opravy - </w:t>
      </w:r>
      <w:r w:rsidRPr="004A6423">
        <w:rPr>
          <w:rFonts w:asciiTheme="majorHAnsi" w:hAnsiTheme="majorHAnsi"/>
          <w:sz w:val="22"/>
          <w:szCs w:val="22"/>
        </w:rPr>
        <w:t xml:space="preserve">neadresné akce typu údržby a oprav o předpokládaných nákladech bez DPH do výše </w:t>
      </w:r>
      <w:r w:rsidR="002B0F6C">
        <w:rPr>
          <w:rFonts w:asciiTheme="majorHAnsi" w:hAnsiTheme="majorHAnsi"/>
          <w:sz w:val="22"/>
          <w:szCs w:val="22"/>
        </w:rPr>
        <w:t>10.000.000</w:t>
      </w:r>
      <w:r w:rsidRPr="004A6423">
        <w:rPr>
          <w:rFonts w:asciiTheme="majorHAnsi" w:hAnsiTheme="majorHAnsi"/>
          <w:sz w:val="22"/>
          <w:szCs w:val="22"/>
        </w:rPr>
        <w:t>,- Kč na jednotlivou akci;</w:t>
      </w:r>
    </w:p>
    <w:p w14:paraId="6108E75F" w14:textId="72FE734E" w:rsidR="002A0CB5" w:rsidRDefault="002A0CB5" w:rsidP="002A0CB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b/>
          <w:sz w:val="22"/>
          <w:szCs w:val="22"/>
        </w:rPr>
        <w:t xml:space="preserve">investice - </w:t>
      </w:r>
      <w:r w:rsidRPr="004A6423">
        <w:rPr>
          <w:rFonts w:asciiTheme="majorHAnsi" w:hAnsiTheme="majorHAnsi"/>
          <w:sz w:val="22"/>
          <w:szCs w:val="22"/>
        </w:rPr>
        <w:t>adresné akce typu nové investice či technického zhodnocení financovaných Městskou částí z kapitálových výdajů</w:t>
      </w:r>
      <w:r>
        <w:rPr>
          <w:rFonts w:asciiTheme="majorHAnsi" w:hAnsiTheme="majorHAnsi"/>
          <w:sz w:val="22"/>
          <w:szCs w:val="22"/>
        </w:rPr>
        <w:t>;</w:t>
      </w:r>
      <w:r w:rsidRPr="004A6423">
        <w:rPr>
          <w:rFonts w:asciiTheme="majorHAnsi" w:hAnsiTheme="majorHAnsi"/>
          <w:sz w:val="22"/>
          <w:szCs w:val="22"/>
        </w:rPr>
        <w:t xml:space="preserve">  </w:t>
      </w:r>
    </w:p>
    <w:p w14:paraId="584F139A" w14:textId="30A85303" w:rsidR="008F3065" w:rsidRPr="004A6423" w:rsidRDefault="008F3065" w:rsidP="008F3065">
      <w:pPr>
        <w:pStyle w:val="Odstavecseseznamem"/>
        <w:numPr>
          <w:ilvl w:val="0"/>
          <w:numId w:val="34"/>
        </w:numPr>
        <w:spacing w:after="120"/>
        <w:ind w:hanging="357"/>
        <w:contextualSpacing w:val="0"/>
        <w:jc w:val="both"/>
        <w:rPr>
          <w:rFonts w:ascii="Calibri" w:hAnsi="Calibri"/>
          <w:sz w:val="22"/>
          <w:szCs w:val="22"/>
        </w:rPr>
      </w:pPr>
      <w:r w:rsidRPr="006C7FF5">
        <w:rPr>
          <w:rFonts w:ascii="Calibri" w:hAnsi="Calibri"/>
          <w:b/>
          <w:sz w:val="22"/>
          <w:szCs w:val="22"/>
        </w:rPr>
        <w:t>obchodní jednotka</w:t>
      </w:r>
      <w:r>
        <w:rPr>
          <w:rFonts w:ascii="Calibri" w:hAnsi="Calibri"/>
          <w:sz w:val="22"/>
          <w:szCs w:val="22"/>
        </w:rPr>
        <w:t xml:space="preserve"> – proměnná pro výpočet odměny Správce za služby poskytnuté v souladu s touto smlouvou. Touto proměnnou se rozumí všechny druhy jednotek bytových i nebytových, včetně garáží, reklamních ploch, pozemků aj., které jsou součástí Nemovitostí vymezených </w:t>
      </w:r>
      <w:r w:rsidRPr="00026EF8">
        <w:rPr>
          <w:rFonts w:ascii="Calibri" w:hAnsi="Calibri"/>
          <w:sz w:val="22"/>
          <w:szCs w:val="22"/>
        </w:rPr>
        <w:t>v Příloze č. 1</w:t>
      </w:r>
      <w:r>
        <w:rPr>
          <w:rFonts w:ascii="Calibri" w:hAnsi="Calibri"/>
          <w:sz w:val="22"/>
          <w:szCs w:val="22"/>
        </w:rPr>
        <w:t xml:space="preserve"> této smlouvy.  </w:t>
      </w:r>
    </w:p>
    <w:p w14:paraId="259FDCD5" w14:textId="77777777" w:rsidR="002A0CB5" w:rsidRPr="00190A95" w:rsidRDefault="002A0CB5" w:rsidP="002A0CB5">
      <w:pPr>
        <w:rPr>
          <w:b/>
          <w:sz w:val="22"/>
          <w:szCs w:val="22"/>
        </w:rPr>
      </w:pPr>
    </w:p>
    <w:p w14:paraId="38611BB0" w14:textId="5962D8BE" w:rsidR="00C63097" w:rsidRPr="00C63097" w:rsidRDefault="00C63097" w:rsidP="00C63097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C63097">
        <w:rPr>
          <w:rFonts w:asciiTheme="majorHAnsi" w:hAnsiTheme="majorHAnsi"/>
          <w:b/>
          <w:sz w:val="22"/>
          <w:szCs w:val="22"/>
        </w:rPr>
        <w:t xml:space="preserve">Povinnosti (činnosti) Správce </w:t>
      </w:r>
    </w:p>
    <w:p w14:paraId="2C1A96C8" w14:textId="77777777" w:rsidR="000A657B" w:rsidRPr="00C63097" w:rsidRDefault="000A657B" w:rsidP="00A520A0">
      <w:pPr>
        <w:rPr>
          <w:rFonts w:asciiTheme="majorHAnsi" w:hAnsiTheme="majorHAnsi"/>
          <w:b/>
          <w:sz w:val="22"/>
          <w:szCs w:val="22"/>
        </w:rPr>
      </w:pPr>
    </w:p>
    <w:p w14:paraId="5805858A" w14:textId="0468A216" w:rsidR="00663899" w:rsidRPr="00663899" w:rsidRDefault="00C63097" w:rsidP="00663899">
      <w:pPr>
        <w:numPr>
          <w:ilvl w:val="1"/>
          <w:numId w:val="4"/>
        </w:num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>Rozsah povinností Správce spočívá v právních jednáních jménem</w:t>
      </w:r>
      <w:r w:rsidR="00B67A04">
        <w:rPr>
          <w:rFonts w:asciiTheme="majorHAnsi" w:hAnsiTheme="majorHAnsi"/>
          <w:sz w:val="22"/>
          <w:szCs w:val="22"/>
        </w:rPr>
        <w:t xml:space="preserve"> a</w:t>
      </w:r>
      <w:r w:rsidRPr="004A6423">
        <w:rPr>
          <w:rFonts w:asciiTheme="majorHAnsi" w:hAnsiTheme="majorHAnsi"/>
          <w:sz w:val="22"/>
          <w:szCs w:val="22"/>
        </w:rPr>
        <w:t xml:space="preserve"> </w:t>
      </w:r>
      <w:r w:rsidR="00663899">
        <w:rPr>
          <w:rFonts w:asciiTheme="majorHAnsi" w:hAnsiTheme="majorHAnsi"/>
          <w:sz w:val="22"/>
          <w:szCs w:val="22"/>
        </w:rPr>
        <w:t xml:space="preserve">na účet </w:t>
      </w:r>
      <w:r w:rsidRPr="004A6423">
        <w:rPr>
          <w:rFonts w:asciiTheme="majorHAnsi" w:hAnsiTheme="majorHAnsi"/>
          <w:sz w:val="22"/>
          <w:szCs w:val="22"/>
        </w:rPr>
        <w:t>Městské části souvisejících se správou Nemovitostí v rozsahu dle této smlouvy</w:t>
      </w:r>
      <w:r w:rsidR="006700E8">
        <w:rPr>
          <w:rFonts w:asciiTheme="majorHAnsi" w:hAnsiTheme="majorHAnsi"/>
          <w:sz w:val="22"/>
          <w:szCs w:val="22"/>
        </w:rPr>
        <w:t>, k těmto právním jednáním vystav</w:t>
      </w:r>
      <w:r w:rsidR="000E0296">
        <w:rPr>
          <w:rFonts w:asciiTheme="majorHAnsi" w:hAnsiTheme="majorHAnsi"/>
          <w:sz w:val="22"/>
          <w:szCs w:val="22"/>
        </w:rPr>
        <w:t xml:space="preserve">ila </w:t>
      </w:r>
      <w:r w:rsidR="006700E8">
        <w:rPr>
          <w:rFonts w:asciiTheme="majorHAnsi" w:hAnsiTheme="majorHAnsi"/>
          <w:sz w:val="22"/>
          <w:szCs w:val="22"/>
        </w:rPr>
        <w:t>Městská část Správci plnou moc.  Vyjde-li v rámci činnosti Správce najevo po</w:t>
      </w:r>
      <w:r w:rsidRPr="004A6423">
        <w:rPr>
          <w:rFonts w:asciiTheme="majorHAnsi" w:hAnsiTheme="majorHAnsi"/>
          <w:sz w:val="22"/>
          <w:szCs w:val="22"/>
        </w:rPr>
        <w:t xml:space="preserve">třeba </w:t>
      </w:r>
      <w:r w:rsidR="000E0296">
        <w:rPr>
          <w:rFonts w:asciiTheme="majorHAnsi" w:hAnsiTheme="majorHAnsi"/>
          <w:sz w:val="22"/>
          <w:szCs w:val="22"/>
        </w:rPr>
        <w:t xml:space="preserve">zvláštní </w:t>
      </w:r>
      <w:r w:rsidRPr="004A6423">
        <w:rPr>
          <w:rFonts w:asciiTheme="majorHAnsi" w:hAnsiTheme="majorHAnsi"/>
          <w:sz w:val="22"/>
          <w:szCs w:val="22"/>
        </w:rPr>
        <w:t>plné moci</w:t>
      </w:r>
      <w:r w:rsidR="000E0296">
        <w:rPr>
          <w:rFonts w:asciiTheme="majorHAnsi" w:hAnsiTheme="majorHAnsi"/>
          <w:sz w:val="22"/>
          <w:szCs w:val="22"/>
        </w:rPr>
        <w:t xml:space="preserve"> k jednání mimo základní správu</w:t>
      </w:r>
      <w:r w:rsidRPr="004A6423">
        <w:rPr>
          <w:rFonts w:asciiTheme="majorHAnsi" w:hAnsiTheme="majorHAnsi"/>
          <w:sz w:val="22"/>
          <w:szCs w:val="22"/>
        </w:rPr>
        <w:t>, požádá o ni Správce Městskou část, která uváží, zda plnou moc poskytne, či záležitost zařídí sama. Správce se zavazuje k výkonu těchto činností</w:t>
      </w:r>
      <w:r w:rsidR="00663899">
        <w:rPr>
          <w:rFonts w:asciiTheme="majorHAnsi" w:hAnsiTheme="majorHAnsi"/>
          <w:sz w:val="22"/>
          <w:szCs w:val="22"/>
        </w:rPr>
        <w:t xml:space="preserve"> </w:t>
      </w:r>
      <w:r w:rsidR="00663899" w:rsidRPr="00663899">
        <w:rPr>
          <w:rFonts w:asciiTheme="majorHAnsi" w:hAnsiTheme="majorHAnsi"/>
          <w:sz w:val="22"/>
          <w:szCs w:val="22"/>
        </w:rPr>
        <w:t xml:space="preserve">základní správy:   </w:t>
      </w:r>
    </w:p>
    <w:p w14:paraId="66E0E8A1" w14:textId="77777777" w:rsidR="00663899" w:rsidRPr="004A6423" w:rsidRDefault="00663899" w:rsidP="00663899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5D495F19" w14:textId="77777777" w:rsidR="00663899" w:rsidRPr="004A6423" w:rsidRDefault="00663899" w:rsidP="00663899">
      <w:pPr>
        <w:pStyle w:val="Odstavecseseznamem"/>
        <w:spacing w:after="120"/>
        <w:ind w:left="141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>(III/A)</w:t>
      </w:r>
      <w:r>
        <w:rPr>
          <w:rFonts w:asciiTheme="majorHAnsi" w:hAnsiTheme="majorHAnsi"/>
          <w:sz w:val="22"/>
          <w:szCs w:val="22"/>
        </w:rPr>
        <w:t xml:space="preserve"> - </w:t>
      </w:r>
      <w:r w:rsidRPr="004A6423">
        <w:rPr>
          <w:rFonts w:asciiTheme="majorHAnsi" w:hAnsiTheme="majorHAnsi"/>
          <w:sz w:val="22"/>
          <w:szCs w:val="22"/>
        </w:rPr>
        <w:t xml:space="preserve">správa domů v majetku Městské části; </w:t>
      </w:r>
    </w:p>
    <w:p w14:paraId="62D23086" w14:textId="77777777" w:rsidR="00663899" w:rsidRPr="004A6423" w:rsidRDefault="00663899" w:rsidP="00663899">
      <w:pPr>
        <w:pStyle w:val="Odstavecseseznamem"/>
        <w:spacing w:after="120"/>
        <w:ind w:left="141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>(III/B)</w:t>
      </w:r>
      <w:r>
        <w:rPr>
          <w:rFonts w:asciiTheme="majorHAnsi" w:hAnsiTheme="majorHAnsi"/>
          <w:sz w:val="22"/>
          <w:szCs w:val="22"/>
        </w:rPr>
        <w:t xml:space="preserve"> - </w:t>
      </w:r>
      <w:r w:rsidRPr="004A6423">
        <w:rPr>
          <w:rFonts w:asciiTheme="majorHAnsi" w:hAnsiTheme="majorHAnsi"/>
          <w:sz w:val="22"/>
          <w:szCs w:val="22"/>
        </w:rPr>
        <w:t xml:space="preserve">správa jednotek a reklamních ploch v domech, které nejsou v majetku Městské části; </w:t>
      </w:r>
    </w:p>
    <w:p w14:paraId="349C7AD8" w14:textId="3F8D6033" w:rsidR="00663899" w:rsidRPr="004A6423" w:rsidRDefault="00663899" w:rsidP="00663899">
      <w:pPr>
        <w:pStyle w:val="Odstavecseseznamem"/>
        <w:spacing w:after="120"/>
        <w:ind w:left="141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>(III/C)</w:t>
      </w:r>
      <w:r>
        <w:rPr>
          <w:rFonts w:asciiTheme="majorHAnsi" w:hAnsiTheme="majorHAnsi"/>
          <w:sz w:val="22"/>
          <w:szCs w:val="22"/>
        </w:rPr>
        <w:t xml:space="preserve"> - správa pozemků</w:t>
      </w:r>
      <w:r w:rsidR="00925D7C">
        <w:rPr>
          <w:rFonts w:asciiTheme="majorHAnsi" w:hAnsiTheme="majorHAnsi"/>
          <w:sz w:val="22"/>
          <w:szCs w:val="22"/>
        </w:rPr>
        <w:t xml:space="preserve">. </w:t>
      </w:r>
      <w:r w:rsidRPr="004A6423">
        <w:rPr>
          <w:rFonts w:asciiTheme="majorHAnsi" w:hAnsiTheme="majorHAnsi"/>
          <w:sz w:val="22"/>
          <w:szCs w:val="22"/>
        </w:rPr>
        <w:t xml:space="preserve"> </w:t>
      </w:r>
    </w:p>
    <w:p w14:paraId="52A5DDA1" w14:textId="7402F51E" w:rsidR="00663899" w:rsidRDefault="00663899" w:rsidP="00663899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D52BC">
        <w:rPr>
          <w:rFonts w:asciiTheme="majorHAnsi" w:hAnsiTheme="majorHAnsi"/>
          <w:sz w:val="22"/>
          <w:szCs w:val="22"/>
        </w:rPr>
        <w:t xml:space="preserve">Rozsah činností Správce </w:t>
      </w:r>
      <w:r>
        <w:rPr>
          <w:rFonts w:asciiTheme="majorHAnsi" w:hAnsiTheme="majorHAnsi"/>
          <w:sz w:val="22"/>
          <w:szCs w:val="22"/>
        </w:rPr>
        <w:t>uvedených v čl. 3.1 (tedy výkon činností základní správy dle čl. III/A až III/C</w:t>
      </w:r>
      <w:r w:rsidR="00281706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</w:t>
      </w:r>
      <w:r w:rsidRPr="00AD52BC">
        <w:rPr>
          <w:rFonts w:asciiTheme="majorHAnsi" w:hAnsiTheme="majorHAnsi"/>
          <w:sz w:val="22"/>
          <w:szCs w:val="22"/>
        </w:rPr>
        <w:t xml:space="preserve">se může v průběhu plnění této smlouvy měnit, a to v závislosti na </w:t>
      </w:r>
      <w:r>
        <w:rPr>
          <w:rFonts w:asciiTheme="majorHAnsi" w:hAnsiTheme="majorHAnsi"/>
          <w:sz w:val="22"/>
          <w:szCs w:val="22"/>
        </w:rPr>
        <w:t xml:space="preserve">aktuální potřebě změny rozsahu činností určených Městskou částí. V takovém případě bude mezi smluvními stranami uzavřen číslovaný dodatek k této smlouvě, který se bude vztahovat ke konkrétním článkům základní správy.  </w:t>
      </w:r>
      <w:r w:rsidRPr="00AD52BC">
        <w:rPr>
          <w:rFonts w:asciiTheme="majorHAnsi" w:hAnsiTheme="majorHAnsi"/>
          <w:sz w:val="22"/>
          <w:szCs w:val="22"/>
        </w:rPr>
        <w:t xml:space="preserve"> </w:t>
      </w:r>
    </w:p>
    <w:p w14:paraId="403456A9" w14:textId="77777777" w:rsidR="00663899" w:rsidRPr="00AD52BC" w:rsidRDefault="00663899" w:rsidP="00663899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32ED5DD3" w14:textId="77777777" w:rsidR="00663899" w:rsidRPr="004A6423" w:rsidRDefault="00663899" w:rsidP="00663899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>Správce se zavazuje k</w:t>
      </w:r>
      <w:r>
        <w:rPr>
          <w:rFonts w:asciiTheme="majorHAnsi" w:hAnsiTheme="majorHAnsi"/>
          <w:sz w:val="22"/>
          <w:szCs w:val="22"/>
        </w:rPr>
        <w:t> </w:t>
      </w:r>
      <w:r w:rsidRPr="004A6423">
        <w:rPr>
          <w:rFonts w:asciiTheme="majorHAnsi" w:hAnsiTheme="majorHAnsi"/>
          <w:sz w:val="22"/>
          <w:szCs w:val="22"/>
        </w:rPr>
        <w:t>výkonu</w:t>
      </w:r>
      <w:r>
        <w:rPr>
          <w:rFonts w:asciiTheme="majorHAnsi" w:hAnsiTheme="majorHAnsi"/>
          <w:sz w:val="22"/>
          <w:szCs w:val="22"/>
        </w:rPr>
        <w:t xml:space="preserve"> i</w:t>
      </w:r>
      <w:r w:rsidRPr="004A6423">
        <w:rPr>
          <w:rFonts w:asciiTheme="majorHAnsi" w:hAnsiTheme="majorHAnsi"/>
          <w:sz w:val="22"/>
          <w:szCs w:val="22"/>
        </w:rPr>
        <w:t xml:space="preserve"> dalších činností vymezených touto smlouvou </w:t>
      </w:r>
      <w:r>
        <w:rPr>
          <w:rFonts w:asciiTheme="majorHAnsi" w:hAnsiTheme="majorHAnsi"/>
          <w:sz w:val="22"/>
          <w:szCs w:val="22"/>
        </w:rPr>
        <w:t>v souladu s </w:t>
      </w:r>
      <w:r w:rsidRPr="00E31CE5">
        <w:rPr>
          <w:rFonts w:asciiTheme="majorHAnsi" w:hAnsiTheme="majorHAnsi"/>
          <w:sz w:val="22"/>
          <w:szCs w:val="22"/>
        </w:rPr>
        <w:t>čl. IV</w:t>
      </w:r>
      <w:r>
        <w:rPr>
          <w:rFonts w:asciiTheme="majorHAnsi" w:hAnsiTheme="majorHAnsi"/>
          <w:sz w:val="22"/>
          <w:szCs w:val="22"/>
        </w:rPr>
        <w:t xml:space="preserve"> této smlouvy</w:t>
      </w:r>
      <w:r w:rsidRPr="004A6423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60436614" w14:textId="77777777" w:rsidR="00B67A04" w:rsidRDefault="00B67A04" w:rsidP="003979A2">
      <w:pPr>
        <w:rPr>
          <w:rFonts w:asciiTheme="majorHAnsi" w:hAnsiTheme="majorHAnsi"/>
          <w:b/>
          <w:sz w:val="22"/>
          <w:szCs w:val="22"/>
        </w:rPr>
      </w:pPr>
    </w:p>
    <w:p w14:paraId="5D7F867A" w14:textId="14AFF904" w:rsidR="00663899" w:rsidRPr="00C63097" w:rsidRDefault="00663899" w:rsidP="00577D40">
      <w:pPr>
        <w:ind w:firstLine="708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III/</w:t>
      </w:r>
      <w:r w:rsidRPr="00C63097">
        <w:rPr>
          <w:rFonts w:asciiTheme="majorHAnsi" w:hAnsiTheme="majorHAnsi"/>
          <w:b/>
          <w:sz w:val="22"/>
          <w:szCs w:val="22"/>
        </w:rPr>
        <w:t xml:space="preserve">A – Správa domů v majetku </w:t>
      </w:r>
      <w:r>
        <w:rPr>
          <w:rFonts w:asciiTheme="majorHAnsi" w:hAnsiTheme="majorHAnsi"/>
          <w:b/>
          <w:sz w:val="22"/>
          <w:szCs w:val="22"/>
        </w:rPr>
        <w:t>Městské části</w:t>
      </w:r>
    </w:p>
    <w:p w14:paraId="47150793" w14:textId="77777777" w:rsidR="00663899" w:rsidRDefault="00663899" w:rsidP="00931692">
      <w:pPr>
        <w:ind w:left="709"/>
        <w:jc w:val="both"/>
        <w:rPr>
          <w:b/>
          <w:sz w:val="22"/>
          <w:szCs w:val="22"/>
        </w:rPr>
      </w:pPr>
    </w:p>
    <w:p w14:paraId="430F938B" w14:textId="77777777" w:rsidR="00663899" w:rsidRPr="004A6423" w:rsidRDefault="00663899" w:rsidP="00663899">
      <w:pPr>
        <w:numPr>
          <w:ilvl w:val="1"/>
          <w:numId w:val="4"/>
        </w:num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 xml:space="preserve">Správce bude vykonávat správu v domech v majetku Městské části, a to: </w:t>
      </w:r>
    </w:p>
    <w:p w14:paraId="479C09A5" w14:textId="77777777" w:rsidR="00663899" w:rsidRPr="004A6423" w:rsidRDefault="00663899" w:rsidP="00663899">
      <w:pPr>
        <w:pStyle w:val="Odstavecseseznamem"/>
        <w:ind w:left="1080"/>
        <w:jc w:val="both"/>
        <w:rPr>
          <w:rFonts w:asciiTheme="majorHAnsi" w:hAnsiTheme="majorHAnsi"/>
          <w:sz w:val="22"/>
          <w:szCs w:val="22"/>
        </w:rPr>
      </w:pPr>
    </w:p>
    <w:p w14:paraId="482AEA17" w14:textId="77777777" w:rsidR="00663899" w:rsidRPr="004A6423" w:rsidRDefault="00663899" w:rsidP="00663899">
      <w:pPr>
        <w:pStyle w:val="Odstavecseseznamem"/>
        <w:numPr>
          <w:ilvl w:val="0"/>
          <w:numId w:val="35"/>
        </w:numPr>
        <w:spacing w:after="120"/>
        <w:ind w:left="141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 xml:space="preserve">společných částí, </w:t>
      </w:r>
    </w:p>
    <w:p w14:paraId="31634474" w14:textId="77777777" w:rsidR="00663899" w:rsidRPr="004A6423" w:rsidRDefault="00663899" w:rsidP="00663899">
      <w:pPr>
        <w:pStyle w:val="Odstavecseseznamem"/>
        <w:numPr>
          <w:ilvl w:val="0"/>
          <w:numId w:val="35"/>
        </w:numPr>
        <w:spacing w:after="120"/>
        <w:ind w:left="141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 xml:space="preserve">jednotek (bytů a prostor sloužících k podnikání) a reklamních ploch.   </w:t>
      </w:r>
    </w:p>
    <w:p w14:paraId="61803A4A" w14:textId="4845F6A6" w:rsidR="009F4E48" w:rsidRDefault="00663899" w:rsidP="0093169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62D3B32" w14:textId="77777777" w:rsidR="009132E0" w:rsidRDefault="009132E0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4DD38D62" w14:textId="5256C76B" w:rsidR="00931692" w:rsidRPr="004B30A4" w:rsidRDefault="00931692" w:rsidP="00931692">
      <w:pPr>
        <w:numPr>
          <w:ilvl w:val="1"/>
          <w:numId w:val="4"/>
        </w:num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4B30A4">
        <w:rPr>
          <w:rFonts w:asciiTheme="majorHAnsi" w:hAnsiTheme="majorHAnsi"/>
          <w:b/>
          <w:sz w:val="22"/>
          <w:szCs w:val="22"/>
        </w:rPr>
        <w:lastRenderedPageBreak/>
        <w:t>Správa společných částí</w:t>
      </w:r>
    </w:p>
    <w:p w14:paraId="057D531A" w14:textId="26EAEFA3" w:rsidR="00931692" w:rsidRPr="004B30A4" w:rsidRDefault="00931692" w:rsidP="00931692">
      <w:pPr>
        <w:jc w:val="both"/>
        <w:rPr>
          <w:rFonts w:asciiTheme="majorHAnsi" w:hAnsiTheme="majorHAnsi"/>
          <w:b/>
          <w:sz w:val="22"/>
          <w:szCs w:val="22"/>
        </w:rPr>
      </w:pPr>
    </w:p>
    <w:p w14:paraId="2727603C" w14:textId="5971CBF1" w:rsidR="00931692" w:rsidRPr="004B30A4" w:rsidRDefault="00931692" w:rsidP="001D53D9">
      <w:pPr>
        <w:numPr>
          <w:ilvl w:val="2"/>
          <w:numId w:val="4"/>
        </w:numPr>
        <w:ind w:left="1418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4B30A4">
        <w:rPr>
          <w:rFonts w:asciiTheme="majorHAnsi" w:hAnsiTheme="majorHAnsi"/>
          <w:sz w:val="22"/>
          <w:szCs w:val="22"/>
          <w:u w:val="single"/>
        </w:rPr>
        <w:t>ve vztahu k technické správě:</w:t>
      </w:r>
      <w:r w:rsidR="00B67A04">
        <w:rPr>
          <w:rFonts w:asciiTheme="majorHAnsi" w:hAnsiTheme="majorHAnsi"/>
          <w:sz w:val="22"/>
          <w:szCs w:val="22"/>
          <w:u w:val="single"/>
        </w:rPr>
        <w:t xml:space="preserve"> </w:t>
      </w:r>
    </w:p>
    <w:p w14:paraId="79A0C15F" w14:textId="77777777" w:rsidR="00931692" w:rsidRPr="004B30A4" w:rsidRDefault="00931692" w:rsidP="00931692">
      <w:pPr>
        <w:jc w:val="both"/>
        <w:rPr>
          <w:rFonts w:asciiTheme="majorHAnsi" w:hAnsiTheme="majorHAnsi"/>
          <w:b/>
          <w:sz w:val="22"/>
          <w:szCs w:val="22"/>
        </w:rPr>
      </w:pPr>
    </w:p>
    <w:p w14:paraId="1C8E8980" w14:textId="72704E04" w:rsidR="00931692" w:rsidRPr="004B30A4" w:rsidRDefault="00931692" w:rsidP="001D53D9">
      <w:pPr>
        <w:numPr>
          <w:ilvl w:val="2"/>
          <w:numId w:val="7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zajištění provozních revizí, odborných prohlídek či zkoušek, vyplývajících z obecně závazných předpisů a norem, zejm. zařízení tlakových, zdvihacích, elektrických, plynových, STA, rozhlas. antén, komínů, hromosvodů, hydrantů a hasicích přístrojů, používaných ve společných částech domů;</w:t>
      </w:r>
    </w:p>
    <w:p w14:paraId="10BE862B" w14:textId="596DEB02" w:rsidR="00DB6726" w:rsidRPr="004B30A4" w:rsidRDefault="00DB6726" w:rsidP="001D53D9">
      <w:pPr>
        <w:numPr>
          <w:ilvl w:val="2"/>
          <w:numId w:val="7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zajištění řádného fungování, provozu a údržby specifických zařízení a vybavení domů, zejm. domovních prádelen a mandloven;</w:t>
      </w:r>
    </w:p>
    <w:p w14:paraId="5B64C3DE" w14:textId="68DD99CB" w:rsidR="00DB6726" w:rsidRPr="004B30A4" w:rsidRDefault="00DB6726" w:rsidP="001D53D9">
      <w:pPr>
        <w:numPr>
          <w:ilvl w:val="2"/>
          <w:numId w:val="7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zajištění deratizace, desinfekce a desinsekce ve společných částech domů;</w:t>
      </w:r>
    </w:p>
    <w:p w14:paraId="43BB0021" w14:textId="1861FA6F" w:rsidR="00DB6726" w:rsidRPr="004B30A4" w:rsidRDefault="00DB6726" w:rsidP="001D53D9">
      <w:pPr>
        <w:numPr>
          <w:ilvl w:val="2"/>
          <w:numId w:val="7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úklidu společných částí domů a pořádku v bezprostředním okolí nádob na odpadky; </w:t>
      </w:r>
    </w:p>
    <w:p w14:paraId="7800BBB7" w14:textId="01D12734" w:rsidR="00DB6726" w:rsidRPr="004B30A4" w:rsidRDefault="00DB6726" w:rsidP="001D53D9">
      <w:pPr>
        <w:numPr>
          <w:ilvl w:val="2"/>
          <w:numId w:val="7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zajištění odchytu holubů v památkové zóně;</w:t>
      </w:r>
    </w:p>
    <w:p w14:paraId="384CEA73" w14:textId="507D085C" w:rsidR="00D43A93" w:rsidRPr="004B30A4" w:rsidRDefault="001F3493" w:rsidP="001D53D9">
      <w:pPr>
        <w:numPr>
          <w:ilvl w:val="2"/>
          <w:numId w:val="7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komplexní zajištění </w:t>
      </w:r>
      <w:r w:rsidR="00D43A93" w:rsidRPr="004B30A4">
        <w:rPr>
          <w:rFonts w:asciiTheme="majorHAnsi" w:hAnsiTheme="majorHAnsi"/>
          <w:sz w:val="22"/>
          <w:szCs w:val="22"/>
        </w:rPr>
        <w:t xml:space="preserve">výběrových řízení </w:t>
      </w:r>
      <w:r w:rsidRPr="004B30A4">
        <w:rPr>
          <w:rFonts w:asciiTheme="majorHAnsi" w:hAnsiTheme="majorHAnsi"/>
          <w:sz w:val="22"/>
          <w:szCs w:val="22"/>
        </w:rPr>
        <w:t>na dodávky služeb a stavebních prací</w:t>
      </w:r>
      <w:r w:rsidR="00912381" w:rsidRPr="004B30A4">
        <w:rPr>
          <w:rFonts w:asciiTheme="majorHAnsi" w:hAnsiTheme="majorHAnsi"/>
          <w:sz w:val="22"/>
          <w:szCs w:val="22"/>
        </w:rPr>
        <w:t xml:space="preserve">; </w:t>
      </w:r>
      <w:r w:rsidRPr="004B30A4">
        <w:rPr>
          <w:rFonts w:asciiTheme="majorHAnsi" w:hAnsiTheme="majorHAnsi"/>
          <w:sz w:val="22"/>
          <w:szCs w:val="22"/>
        </w:rPr>
        <w:t xml:space="preserve"> </w:t>
      </w:r>
    </w:p>
    <w:p w14:paraId="54CF98A3" w14:textId="57E4FDA9" w:rsidR="009F4E48" w:rsidRPr="004B30A4" w:rsidRDefault="009F4E48" w:rsidP="009F4E48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1028A737" w14:textId="23166EDB" w:rsidR="007250C3" w:rsidRPr="004B30A4" w:rsidRDefault="00F66B9C" w:rsidP="001D53D9">
      <w:pPr>
        <w:ind w:left="1418"/>
        <w:jc w:val="both"/>
        <w:rPr>
          <w:rFonts w:asciiTheme="majorHAnsi" w:hAnsiTheme="majorHAnsi"/>
          <w:sz w:val="22"/>
          <w:szCs w:val="22"/>
        </w:rPr>
      </w:pPr>
      <w:r w:rsidRPr="00B67A04">
        <w:rPr>
          <w:rFonts w:asciiTheme="majorHAnsi" w:hAnsiTheme="majorHAnsi"/>
          <w:sz w:val="22"/>
          <w:szCs w:val="22"/>
        </w:rPr>
        <w:t xml:space="preserve">a případně další činnosti, které přímo souvisí nebo které jsou nutné pro zajištění uvedených činností, </w:t>
      </w:r>
      <w:r w:rsidR="007250C3" w:rsidRPr="00B67A04">
        <w:rPr>
          <w:rFonts w:asciiTheme="majorHAnsi" w:hAnsiTheme="majorHAnsi"/>
          <w:sz w:val="22"/>
          <w:szCs w:val="22"/>
        </w:rPr>
        <w:t xml:space="preserve">přičemž </w:t>
      </w:r>
      <w:r w:rsidR="00E640C9" w:rsidRPr="00B67A04">
        <w:rPr>
          <w:rFonts w:asciiTheme="majorHAnsi" w:hAnsiTheme="majorHAnsi"/>
          <w:sz w:val="22"/>
          <w:szCs w:val="22"/>
        </w:rPr>
        <w:t>součástí</w:t>
      </w:r>
      <w:r w:rsidR="007250C3" w:rsidRPr="00B67A04">
        <w:rPr>
          <w:rFonts w:asciiTheme="majorHAnsi" w:hAnsiTheme="majorHAnsi"/>
          <w:sz w:val="22"/>
          <w:szCs w:val="22"/>
        </w:rPr>
        <w:t xml:space="preserve"> těchto činností </w:t>
      </w:r>
      <w:r w:rsidR="00E640C9" w:rsidRPr="00B67A04">
        <w:rPr>
          <w:rFonts w:asciiTheme="majorHAnsi" w:hAnsiTheme="majorHAnsi"/>
          <w:sz w:val="22"/>
          <w:szCs w:val="22"/>
        </w:rPr>
        <w:t>je mimo jiné</w:t>
      </w:r>
      <w:r w:rsidR="00DA543E" w:rsidRPr="00B67A04">
        <w:rPr>
          <w:rFonts w:asciiTheme="majorHAnsi" w:hAnsiTheme="majorHAnsi"/>
          <w:sz w:val="22"/>
          <w:szCs w:val="22"/>
        </w:rPr>
        <w:t xml:space="preserve"> jednání s dodavateli,</w:t>
      </w:r>
      <w:r w:rsidR="007250C3" w:rsidRPr="00B67A04">
        <w:rPr>
          <w:rFonts w:asciiTheme="majorHAnsi" w:hAnsiTheme="majorHAnsi"/>
          <w:sz w:val="22"/>
          <w:szCs w:val="22"/>
        </w:rPr>
        <w:t xml:space="preserve"> </w:t>
      </w:r>
      <w:r w:rsidR="00DA543E" w:rsidRPr="00B67A04">
        <w:rPr>
          <w:rFonts w:asciiTheme="majorHAnsi" w:hAnsiTheme="majorHAnsi"/>
          <w:sz w:val="22"/>
          <w:szCs w:val="22"/>
        </w:rPr>
        <w:t>vstupování do smluvních vztahů s dodavateli, zajištění stavebního dozoru</w:t>
      </w:r>
      <w:r w:rsidR="00300B26" w:rsidRPr="00B67A04">
        <w:rPr>
          <w:rFonts w:asciiTheme="majorHAnsi" w:hAnsiTheme="majorHAnsi"/>
          <w:sz w:val="22"/>
          <w:szCs w:val="22"/>
        </w:rPr>
        <w:t>, jednání s orgány veřejné správy a další činnosti</w:t>
      </w:r>
      <w:r w:rsidR="00E640C9" w:rsidRPr="00B67A04">
        <w:rPr>
          <w:rFonts w:asciiTheme="majorHAnsi" w:hAnsiTheme="majorHAnsi"/>
          <w:sz w:val="22"/>
          <w:szCs w:val="22"/>
        </w:rPr>
        <w:t>.</w:t>
      </w:r>
      <w:r w:rsidR="00E640C9" w:rsidRPr="004B30A4">
        <w:rPr>
          <w:rFonts w:asciiTheme="majorHAnsi" w:hAnsiTheme="majorHAnsi"/>
          <w:sz w:val="22"/>
          <w:szCs w:val="22"/>
        </w:rPr>
        <w:t xml:space="preserve"> </w:t>
      </w:r>
    </w:p>
    <w:p w14:paraId="749F21B1" w14:textId="77777777" w:rsidR="007250C3" w:rsidRDefault="007250C3" w:rsidP="007250C3">
      <w:pPr>
        <w:ind w:left="1701"/>
        <w:jc w:val="both"/>
        <w:rPr>
          <w:sz w:val="22"/>
          <w:szCs w:val="22"/>
          <w:highlight w:val="green"/>
        </w:rPr>
      </w:pPr>
    </w:p>
    <w:p w14:paraId="7FCA2078" w14:textId="097E93B2" w:rsidR="00DB6726" w:rsidRPr="004B30A4" w:rsidRDefault="00DB6726" w:rsidP="001D53D9">
      <w:pPr>
        <w:numPr>
          <w:ilvl w:val="2"/>
          <w:numId w:val="4"/>
        </w:numPr>
        <w:ind w:left="1418"/>
        <w:jc w:val="both"/>
        <w:rPr>
          <w:rFonts w:asciiTheme="majorHAnsi" w:hAnsiTheme="majorHAnsi"/>
          <w:sz w:val="22"/>
          <w:szCs w:val="22"/>
        </w:rPr>
      </w:pPr>
      <w:r w:rsidRPr="001D53D9">
        <w:rPr>
          <w:rFonts w:asciiTheme="majorHAnsi" w:hAnsiTheme="majorHAnsi"/>
          <w:sz w:val="22"/>
          <w:szCs w:val="22"/>
          <w:u w:val="single"/>
        </w:rPr>
        <w:t xml:space="preserve">ve </w:t>
      </w:r>
      <w:r w:rsidRPr="004B30A4">
        <w:rPr>
          <w:rFonts w:asciiTheme="majorHAnsi" w:hAnsiTheme="majorHAnsi"/>
          <w:sz w:val="22"/>
          <w:szCs w:val="22"/>
          <w:u w:val="single"/>
        </w:rPr>
        <w:t>vztahu k drobné i velké údržbě a opravám a ve vztahu k</w:t>
      </w:r>
      <w:r w:rsidR="00526B55" w:rsidRPr="004B30A4">
        <w:rPr>
          <w:rFonts w:asciiTheme="majorHAnsi" w:hAnsiTheme="majorHAnsi"/>
          <w:sz w:val="22"/>
          <w:szCs w:val="22"/>
          <w:u w:val="single"/>
        </w:rPr>
        <w:t> </w:t>
      </w:r>
      <w:r w:rsidRPr="004B30A4">
        <w:rPr>
          <w:rFonts w:asciiTheme="majorHAnsi" w:hAnsiTheme="majorHAnsi"/>
          <w:sz w:val="22"/>
          <w:szCs w:val="22"/>
          <w:u w:val="single"/>
        </w:rPr>
        <w:t>investicím:</w:t>
      </w:r>
      <w:r w:rsidR="008A5AC1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4B30A4">
        <w:rPr>
          <w:rFonts w:asciiTheme="majorHAnsi" w:hAnsiTheme="majorHAnsi"/>
          <w:sz w:val="22"/>
          <w:szCs w:val="22"/>
          <w:u w:val="single"/>
        </w:rPr>
        <w:t xml:space="preserve">  </w:t>
      </w:r>
    </w:p>
    <w:p w14:paraId="6BD51789" w14:textId="77777777" w:rsidR="00DB6726" w:rsidRPr="004B30A4" w:rsidRDefault="00DB6726" w:rsidP="001D53D9">
      <w:pPr>
        <w:ind w:left="1418"/>
        <w:jc w:val="both"/>
        <w:rPr>
          <w:rFonts w:asciiTheme="majorHAnsi" w:hAnsiTheme="majorHAnsi"/>
          <w:sz w:val="22"/>
          <w:szCs w:val="22"/>
        </w:rPr>
      </w:pPr>
    </w:p>
    <w:p w14:paraId="24461963" w14:textId="4FD9B62E" w:rsidR="00DB6726" w:rsidRPr="004B30A4" w:rsidRDefault="00DB6726" w:rsidP="001D53D9">
      <w:pPr>
        <w:numPr>
          <w:ilvl w:val="2"/>
          <w:numId w:val="18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zajištění oprav, údržby či rekonstrukcí spravovaných domů, a to v souladu se schváleným rozpočtem oprav a údržby na příslušný kalendářní rok;</w:t>
      </w:r>
    </w:p>
    <w:p w14:paraId="6BA34410" w14:textId="6E2ED6B5" w:rsidR="00DB6726" w:rsidRPr="004B30A4" w:rsidRDefault="00DB6726" w:rsidP="001D53D9">
      <w:pPr>
        <w:numPr>
          <w:ilvl w:val="2"/>
          <w:numId w:val="18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zajištění operativního odstraňování poruch a havárií bránících nájemcům řádně užívat dům, např. poruch v dodávkách studené a teplé vody, tepla, elektřiny a plynu, výtahů, aj.</w:t>
      </w:r>
    </w:p>
    <w:p w14:paraId="3048AA95" w14:textId="77777777" w:rsidR="00DB6726" w:rsidRPr="004B30A4" w:rsidRDefault="00DB6726" w:rsidP="001D53D9">
      <w:pPr>
        <w:numPr>
          <w:ilvl w:val="2"/>
          <w:numId w:val="18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14:paraId="6D63245E" w14:textId="15EFBFFD" w:rsidR="00DB6726" w:rsidRPr="004B30A4" w:rsidRDefault="00DB6726" w:rsidP="001D53D9">
      <w:pPr>
        <w:numPr>
          <w:ilvl w:val="2"/>
          <w:numId w:val="18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zajištění technické pomoci v investiční výstavbě, zejm. občasného stavebního dozoru a spolupráce s autorským dozorem projektanta, a to v rámci rozsáhlejších oprav či rekonstrukcí spravovaných domů;</w:t>
      </w:r>
    </w:p>
    <w:p w14:paraId="0F77100E" w14:textId="29A5057C" w:rsidR="00DB6726" w:rsidRPr="004B30A4" w:rsidRDefault="00DB6726" w:rsidP="001D53D9">
      <w:pPr>
        <w:numPr>
          <w:ilvl w:val="2"/>
          <w:numId w:val="18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vypracování projektové dokumentace na základě požadavků </w:t>
      </w:r>
      <w:r w:rsidR="004B30A4" w:rsidRPr="004B30A4">
        <w:rPr>
          <w:rFonts w:asciiTheme="majorHAnsi" w:hAnsiTheme="majorHAnsi"/>
          <w:sz w:val="22"/>
          <w:szCs w:val="22"/>
        </w:rPr>
        <w:t>Městské části</w:t>
      </w:r>
      <w:r w:rsidRPr="004B30A4">
        <w:rPr>
          <w:rFonts w:asciiTheme="majorHAnsi" w:hAnsiTheme="majorHAnsi"/>
          <w:sz w:val="22"/>
          <w:szCs w:val="22"/>
        </w:rPr>
        <w:t>;</w:t>
      </w:r>
      <w:r w:rsidR="004B30A4" w:rsidRPr="004B30A4">
        <w:rPr>
          <w:rFonts w:asciiTheme="majorHAnsi" w:hAnsiTheme="majorHAnsi"/>
          <w:sz w:val="22"/>
          <w:szCs w:val="22"/>
        </w:rPr>
        <w:t xml:space="preserve"> </w:t>
      </w:r>
    </w:p>
    <w:p w14:paraId="65AF9DC2" w14:textId="77777777" w:rsidR="00DB6726" w:rsidRPr="004B30A4" w:rsidRDefault="00DB6726" w:rsidP="001D53D9">
      <w:pPr>
        <w:numPr>
          <w:ilvl w:val="2"/>
          <w:numId w:val="18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kolaudací nebo rekolaudací spravovaných domů; </w:t>
      </w:r>
    </w:p>
    <w:p w14:paraId="1D440FEB" w14:textId="5159E022" w:rsidR="00DB6726" w:rsidRPr="004B30A4" w:rsidRDefault="00DB6726" w:rsidP="001D53D9">
      <w:pPr>
        <w:numPr>
          <w:ilvl w:val="2"/>
          <w:numId w:val="18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jednání se stavebním úřadem, s památkovým ústavem, s vlastníky inženýrských sítí, s vlastníky pozemků v případech nutného záboru veřejného prostranství,</w:t>
      </w:r>
      <w:r w:rsidR="000E5334" w:rsidRPr="004B30A4">
        <w:rPr>
          <w:rFonts w:asciiTheme="majorHAnsi" w:hAnsiTheme="majorHAnsi"/>
          <w:sz w:val="22"/>
          <w:szCs w:val="22"/>
        </w:rPr>
        <w:t xml:space="preserve"> stejně jako s dalšími subjekty;</w:t>
      </w:r>
    </w:p>
    <w:p w14:paraId="04EAA696" w14:textId="18DCB5EA" w:rsidR="00165D0E" w:rsidRDefault="00165D0E" w:rsidP="001D53D9">
      <w:pPr>
        <w:numPr>
          <w:ilvl w:val="2"/>
          <w:numId w:val="18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komplexní zajištění výběrových řízení na do</w:t>
      </w:r>
      <w:r w:rsidR="00AE28AD" w:rsidRPr="004B30A4">
        <w:rPr>
          <w:rFonts w:asciiTheme="majorHAnsi" w:hAnsiTheme="majorHAnsi"/>
          <w:sz w:val="22"/>
          <w:szCs w:val="22"/>
        </w:rPr>
        <w:t>dávky služeb a stavebních prací;</w:t>
      </w:r>
      <w:r w:rsidRPr="004B30A4">
        <w:rPr>
          <w:rFonts w:asciiTheme="majorHAnsi" w:hAnsiTheme="majorHAnsi"/>
          <w:sz w:val="22"/>
          <w:szCs w:val="22"/>
        </w:rPr>
        <w:t xml:space="preserve"> </w:t>
      </w:r>
      <w:r w:rsidR="00D85670">
        <w:rPr>
          <w:rFonts w:asciiTheme="majorHAnsi" w:hAnsiTheme="majorHAnsi"/>
          <w:sz w:val="22"/>
          <w:szCs w:val="22"/>
        </w:rPr>
        <w:t>(na opravy – havárie se nevztahuje vř)</w:t>
      </w:r>
    </w:p>
    <w:p w14:paraId="53DB0078" w14:textId="3AD01ED8" w:rsidR="00CB08DA" w:rsidRPr="00B67A04" w:rsidRDefault="00CB08DA" w:rsidP="00B67A04">
      <w:pPr>
        <w:numPr>
          <w:ilvl w:val="2"/>
          <w:numId w:val="18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B67A04">
        <w:rPr>
          <w:rFonts w:asciiTheme="majorHAnsi" w:hAnsiTheme="majorHAnsi"/>
          <w:sz w:val="22"/>
          <w:szCs w:val="22"/>
        </w:rPr>
        <w:t>zajištění nepřetržité telefonické havarijní služby i v mimopracovní době</w:t>
      </w:r>
      <w:r w:rsidR="00F66B9C" w:rsidRPr="00B67A04">
        <w:rPr>
          <w:rFonts w:asciiTheme="majorHAnsi" w:hAnsiTheme="majorHAnsi"/>
          <w:sz w:val="22"/>
          <w:szCs w:val="22"/>
        </w:rPr>
        <w:t xml:space="preserve"> Správce</w:t>
      </w:r>
      <w:r w:rsidR="00B67A04" w:rsidRPr="00B67A04">
        <w:rPr>
          <w:rFonts w:asciiTheme="majorHAnsi" w:hAnsiTheme="majorHAnsi"/>
          <w:sz w:val="22"/>
          <w:szCs w:val="22"/>
        </w:rPr>
        <w:t>;</w:t>
      </w:r>
      <w:r w:rsidRPr="00B67A04">
        <w:rPr>
          <w:rFonts w:asciiTheme="majorHAnsi" w:hAnsiTheme="majorHAnsi"/>
          <w:sz w:val="22"/>
          <w:szCs w:val="22"/>
        </w:rPr>
        <w:t xml:space="preserve"> </w:t>
      </w:r>
    </w:p>
    <w:p w14:paraId="0AD0BCE0" w14:textId="77777777" w:rsidR="00165D0E" w:rsidRPr="004B30A4" w:rsidRDefault="00165D0E" w:rsidP="00165D0E">
      <w:pPr>
        <w:ind w:left="1701"/>
        <w:jc w:val="both"/>
        <w:rPr>
          <w:rFonts w:asciiTheme="majorHAnsi" w:hAnsiTheme="majorHAnsi"/>
          <w:sz w:val="22"/>
          <w:szCs w:val="22"/>
        </w:rPr>
      </w:pPr>
    </w:p>
    <w:p w14:paraId="13B7732C" w14:textId="79B66389" w:rsidR="00DB6726" w:rsidRDefault="00F66B9C" w:rsidP="001D53D9">
      <w:pPr>
        <w:ind w:left="1418"/>
        <w:jc w:val="both"/>
        <w:rPr>
          <w:rFonts w:asciiTheme="majorHAnsi" w:hAnsiTheme="majorHAnsi"/>
          <w:sz w:val="22"/>
          <w:szCs w:val="22"/>
        </w:rPr>
      </w:pPr>
      <w:r w:rsidRPr="00B67A04">
        <w:rPr>
          <w:rFonts w:asciiTheme="majorHAnsi" w:hAnsiTheme="majorHAnsi"/>
          <w:sz w:val="22"/>
          <w:szCs w:val="22"/>
        </w:rPr>
        <w:t xml:space="preserve">a případně další činnosti, které přímo souvisí nebo které jsou nutné pro zajištění uvedených činností, </w:t>
      </w:r>
      <w:r w:rsidR="000E5334" w:rsidRPr="00B67A04">
        <w:rPr>
          <w:rFonts w:asciiTheme="majorHAnsi" w:hAnsiTheme="majorHAnsi"/>
          <w:sz w:val="22"/>
          <w:szCs w:val="22"/>
        </w:rPr>
        <w:t>přičemž součástí těchto činností je mimo jiné jednání s dodavateli, vstupování do smluvních vztahů s dodavateli, zajištění stavebního dozoru, jednání s orgány veřejné správy a další činnosti.</w:t>
      </w:r>
    </w:p>
    <w:p w14:paraId="57F4D5F9" w14:textId="77777777" w:rsidR="008A5AC1" w:rsidRPr="004B30A4" w:rsidRDefault="008A5AC1" w:rsidP="001D53D9">
      <w:pPr>
        <w:ind w:left="1418"/>
        <w:jc w:val="both"/>
        <w:rPr>
          <w:rFonts w:asciiTheme="majorHAnsi" w:hAnsiTheme="majorHAnsi"/>
          <w:sz w:val="22"/>
          <w:szCs w:val="22"/>
        </w:rPr>
      </w:pPr>
    </w:p>
    <w:p w14:paraId="7256D760" w14:textId="777B61E5" w:rsidR="000E5334" w:rsidRPr="004B30A4" w:rsidRDefault="000E5334" w:rsidP="000E5334">
      <w:pPr>
        <w:numPr>
          <w:ilvl w:val="1"/>
          <w:numId w:val="4"/>
        </w:num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4B30A4">
        <w:rPr>
          <w:rFonts w:asciiTheme="majorHAnsi" w:hAnsiTheme="majorHAnsi"/>
          <w:b/>
          <w:sz w:val="22"/>
          <w:szCs w:val="22"/>
        </w:rPr>
        <w:t>Správa jednotek a reklamních ploch</w:t>
      </w:r>
    </w:p>
    <w:p w14:paraId="09ECD7E8" w14:textId="77777777" w:rsidR="000E5334" w:rsidRPr="004B30A4" w:rsidRDefault="000E5334" w:rsidP="000E5334">
      <w:pPr>
        <w:ind w:left="709"/>
        <w:jc w:val="both"/>
        <w:rPr>
          <w:rFonts w:asciiTheme="majorHAnsi" w:hAnsiTheme="majorHAnsi"/>
          <w:b/>
          <w:sz w:val="22"/>
          <w:szCs w:val="22"/>
        </w:rPr>
      </w:pPr>
    </w:p>
    <w:p w14:paraId="1690E4D7" w14:textId="5422B732" w:rsidR="000E5334" w:rsidRPr="001D53D9" w:rsidRDefault="000E5334" w:rsidP="001D53D9">
      <w:pPr>
        <w:numPr>
          <w:ilvl w:val="2"/>
          <w:numId w:val="4"/>
        </w:numPr>
        <w:ind w:left="1418"/>
        <w:jc w:val="both"/>
        <w:rPr>
          <w:rFonts w:asciiTheme="majorHAnsi" w:hAnsiTheme="majorHAnsi"/>
          <w:sz w:val="22"/>
          <w:szCs w:val="22"/>
          <w:u w:val="single"/>
        </w:rPr>
      </w:pPr>
      <w:r w:rsidRPr="004B30A4">
        <w:rPr>
          <w:rFonts w:asciiTheme="majorHAnsi" w:hAnsiTheme="majorHAnsi"/>
          <w:sz w:val="22"/>
          <w:szCs w:val="22"/>
          <w:u w:val="single"/>
        </w:rPr>
        <w:t>ve vztahu k technické správě:</w:t>
      </w:r>
    </w:p>
    <w:p w14:paraId="765AFF4B" w14:textId="77777777" w:rsidR="000E5334" w:rsidRPr="004B30A4" w:rsidRDefault="000E5334" w:rsidP="000E5334">
      <w:pPr>
        <w:ind w:left="1080"/>
        <w:jc w:val="both"/>
        <w:rPr>
          <w:rFonts w:asciiTheme="majorHAnsi" w:hAnsiTheme="majorHAnsi"/>
          <w:sz w:val="22"/>
          <w:szCs w:val="22"/>
          <w:u w:val="single"/>
        </w:rPr>
      </w:pPr>
    </w:p>
    <w:p w14:paraId="17BF5794" w14:textId="5D3C122B" w:rsidR="00165D0E" w:rsidRPr="004B30A4" w:rsidRDefault="00165D0E" w:rsidP="001D53D9">
      <w:pPr>
        <w:numPr>
          <w:ilvl w:val="2"/>
          <w:numId w:val="16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provozních revizí, odborných prohlídek či zkoušek, vyplývajících z obecně závazných předpisů a norem;  </w:t>
      </w:r>
    </w:p>
    <w:p w14:paraId="2788B98C" w14:textId="77777777" w:rsidR="00E640C9" w:rsidRPr="004B30A4" w:rsidRDefault="00E640C9" w:rsidP="001D53D9">
      <w:pPr>
        <w:numPr>
          <w:ilvl w:val="2"/>
          <w:numId w:val="16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14:paraId="609534D4" w14:textId="77777777" w:rsidR="009132E0" w:rsidRDefault="009132E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38B569DE" w14:textId="5660F49E" w:rsidR="00165D0E" w:rsidRPr="004B30A4" w:rsidRDefault="00165D0E" w:rsidP="001D53D9">
      <w:pPr>
        <w:numPr>
          <w:ilvl w:val="2"/>
          <w:numId w:val="16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lastRenderedPageBreak/>
        <w:t>komplexní zajištění výběrových řízení na do</w:t>
      </w:r>
      <w:r w:rsidR="008F5877" w:rsidRPr="004B30A4">
        <w:rPr>
          <w:rFonts w:asciiTheme="majorHAnsi" w:hAnsiTheme="majorHAnsi"/>
          <w:sz w:val="22"/>
          <w:szCs w:val="22"/>
        </w:rPr>
        <w:t xml:space="preserve">dávky služeb a stavebních prací; </w:t>
      </w:r>
      <w:r w:rsidRPr="004B30A4">
        <w:rPr>
          <w:rFonts w:asciiTheme="majorHAnsi" w:hAnsiTheme="majorHAnsi"/>
          <w:sz w:val="22"/>
          <w:szCs w:val="22"/>
        </w:rPr>
        <w:t xml:space="preserve"> </w:t>
      </w:r>
    </w:p>
    <w:p w14:paraId="22CD4AA5" w14:textId="77777777" w:rsidR="00165D0E" w:rsidRPr="004B30A4" w:rsidRDefault="00165D0E" w:rsidP="00165D0E">
      <w:pPr>
        <w:ind w:left="1701"/>
        <w:jc w:val="both"/>
        <w:rPr>
          <w:rFonts w:asciiTheme="majorHAnsi" w:hAnsiTheme="majorHAnsi"/>
          <w:sz w:val="22"/>
          <w:szCs w:val="22"/>
        </w:rPr>
      </w:pPr>
    </w:p>
    <w:p w14:paraId="1D98B2F1" w14:textId="26FEA0AA" w:rsidR="00E640C9" w:rsidRPr="004B30A4" w:rsidRDefault="00F66B9C" w:rsidP="001D53D9">
      <w:pPr>
        <w:ind w:left="1418"/>
        <w:jc w:val="both"/>
        <w:rPr>
          <w:rFonts w:asciiTheme="majorHAnsi" w:hAnsiTheme="majorHAnsi"/>
          <w:sz w:val="22"/>
          <w:szCs w:val="22"/>
        </w:rPr>
      </w:pPr>
      <w:r w:rsidRPr="00B67A04">
        <w:rPr>
          <w:rFonts w:asciiTheme="majorHAnsi" w:hAnsiTheme="majorHAnsi"/>
          <w:sz w:val="22"/>
          <w:szCs w:val="22"/>
        </w:rPr>
        <w:t xml:space="preserve">a případně další činnosti, které přímo souvisí nebo které jsou nutné pro zajištění uvedených činností, </w:t>
      </w:r>
      <w:r w:rsidR="00E640C9" w:rsidRPr="00B67A04">
        <w:rPr>
          <w:rFonts w:asciiTheme="majorHAnsi" w:hAnsiTheme="majorHAnsi"/>
          <w:sz w:val="22"/>
          <w:szCs w:val="22"/>
        </w:rPr>
        <w:t>přičemž součástí těchto činností je mimo jiné jednání s dodavateli, vstupování do smluvních vztahů s dodavateli, zajištění stavebního dozoru, jednání s orgány veřejné správy a další činnosti.</w:t>
      </w:r>
      <w:r w:rsidR="00E640C9" w:rsidRPr="004B30A4">
        <w:rPr>
          <w:rFonts w:asciiTheme="majorHAnsi" w:hAnsiTheme="majorHAnsi"/>
          <w:sz w:val="22"/>
          <w:szCs w:val="22"/>
        </w:rPr>
        <w:t xml:space="preserve"> </w:t>
      </w:r>
    </w:p>
    <w:p w14:paraId="2EC8EDF2" w14:textId="77777777" w:rsidR="005E312B" w:rsidRDefault="005E312B" w:rsidP="00165D0E">
      <w:pPr>
        <w:jc w:val="both"/>
        <w:rPr>
          <w:sz w:val="22"/>
          <w:szCs w:val="22"/>
        </w:rPr>
      </w:pPr>
    </w:p>
    <w:p w14:paraId="6CF89397" w14:textId="3275A129" w:rsidR="00165D0E" w:rsidRPr="001D53D9" w:rsidRDefault="00165D0E" w:rsidP="001D53D9">
      <w:pPr>
        <w:numPr>
          <w:ilvl w:val="2"/>
          <w:numId w:val="4"/>
        </w:numPr>
        <w:ind w:left="1418"/>
        <w:jc w:val="both"/>
        <w:rPr>
          <w:rFonts w:asciiTheme="majorHAnsi" w:hAnsiTheme="majorHAnsi"/>
          <w:sz w:val="22"/>
          <w:szCs w:val="22"/>
          <w:u w:val="single"/>
        </w:rPr>
      </w:pPr>
      <w:r w:rsidRPr="004B30A4">
        <w:rPr>
          <w:rFonts w:asciiTheme="majorHAnsi" w:hAnsiTheme="majorHAnsi"/>
          <w:sz w:val="22"/>
          <w:szCs w:val="22"/>
          <w:u w:val="single"/>
        </w:rPr>
        <w:t>ve vztahu k drobné i velké údržbě a opravám a ve vztahu k</w:t>
      </w:r>
      <w:r w:rsidR="00526B55" w:rsidRPr="004B30A4">
        <w:rPr>
          <w:rFonts w:asciiTheme="majorHAnsi" w:hAnsiTheme="majorHAnsi"/>
          <w:sz w:val="22"/>
          <w:szCs w:val="22"/>
          <w:u w:val="single"/>
        </w:rPr>
        <w:t> </w:t>
      </w:r>
      <w:r w:rsidRPr="004B30A4">
        <w:rPr>
          <w:rFonts w:asciiTheme="majorHAnsi" w:hAnsiTheme="majorHAnsi"/>
          <w:sz w:val="22"/>
          <w:szCs w:val="22"/>
          <w:u w:val="single"/>
        </w:rPr>
        <w:t xml:space="preserve">investicím:  </w:t>
      </w:r>
    </w:p>
    <w:p w14:paraId="6FDB6C70" w14:textId="77777777" w:rsidR="00165D0E" w:rsidRPr="004B30A4" w:rsidRDefault="00165D0E" w:rsidP="00165D0E">
      <w:pPr>
        <w:ind w:left="1080"/>
        <w:jc w:val="both"/>
        <w:rPr>
          <w:rFonts w:asciiTheme="majorHAnsi" w:hAnsiTheme="majorHAnsi"/>
          <w:sz w:val="22"/>
          <w:szCs w:val="22"/>
        </w:rPr>
      </w:pPr>
    </w:p>
    <w:p w14:paraId="23F1F15B" w14:textId="6491E352" w:rsidR="00165D0E" w:rsidRPr="004B30A4" w:rsidRDefault="00165D0E" w:rsidP="001D53D9">
      <w:pPr>
        <w:numPr>
          <w:ilvl w:val="2"/>
          <w:numId w:val="1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oprav, údržby či rekonstrukcí spravovaných jednotek a reklamních ploch, a to v souladu se schváleným rozpočtem oprav a údržby na příslušný kalendářní rok; </w:t>
      </w:r>
    </w:p>
    <w:p w14:paraId="16E20B91" w14:textId="4BCAA99D" w:rsidR="00165D0E" w:rsidRPr="004B30A4" w:rsidRDefault="00165D0E" w:rsidP="001D53D9">
      <w:pPr>
        <w:numPr>
          <w:ilvl w:val="2"/>
          <w:numId w:val="1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operativního odstraňování poruch a havárií bránících nájemcům řádně užívat příslušnou jednotku, např. poruch v dodávkách studené a teplé vody, tepla, elektřiny a plynu, výtahů, aj.; </w:t>
      </w:r>
    </w:p>
    <w:p w14:paraId="1D2EF845" w14:textId="77777777" w:rsidR="00165D0E" w:rsidRPr="004B30A4" w:rsidRDefault="00165D0E" w:rsidP="001D53D9">
      <w:pPr>
        <w:numPr>
          <w:ilvl w:val="2"/>
          <w:numId w:val="1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14:paraId="27F553EE" w14:textId="38D9CA4C" w:rsidR="00165D0E" w:rsidRPr="004B30A4" w:rsidRDefault="00165D0E" w:rsidP="001D53D9">
      <w:pPr>
        <w:numPr>
          <w:ilvl w:val="2"/>
          <w:numId w:val="1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zajišťování technické pomoci v investiční výstavbě, zejm. občasného stavebního dozoru a spolupráce s autorským dozorem projektanta, a to v rámci rozsáhlejších oprav či rekonstrukcích spravovaných </w:t>
      </w:r>
      <w:r w:rsidR="00EE3ED1" w:rsidRPr="004B30A4">
        <w:rPr>
          <w:rFonts w:asciiTheme="majorHAnsi" w:hAnsiTheme="majorHAnsi"/>
          <w:sz w:val="22"/>
          <w:szCs w:val="22"/>
        </w:rPr>
        <w:t>jednotek</w:t>
      </w:r>
      <w:r w:rsidRPr="004B30A4">
        <w:rPr>
          <w:rFonts w:asciiTheme="majorHAnsi" w:hAnsiTheme="majorHAnsi"/>
          <w:sz w:val="22"/>
          <w:szCs w:val="22"/>
        </w:rPr>
        <w:t xml:space="preserve"> a reklamních ploch;</w:t>
      </w:r>
    </w:p>
    <w:p w14:paraId="09A19640" w14:textId="16328C6B" w:rsidR="00165D0E" w:rsidRPr="004B30A4" w:rsidRDefault="00165D0E" w:rsidP="001D53D9">
      <w:pPr>
        <w:numPr>
          <w:ilvl w:val="2"/>
          <w:numId w:val="1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vypracování projektové dokumentace na základě požadavků </w:t>
      </w:r>
      <w:r w:rsidR="004B30A4" w:rsidRPr="004B30A4">
        <w:rPr>
          <w:rFonts w:asciiTheme="majorHAnsi" w:hAnsiTheme="majorHAnsi"/>
          <w:sz w:val="22"/>
          <w:szCs w:val="22"/>
        </w:rPr>
        <w:t>Městské části</w:t>
      </w:r>
      <w:r w:rsidRPr="004B30A4">
        <w:rPr>
          <w:rFonts w:asciiTheme="majorHAnsi" w:hAnsiTheme="majorHAnsi"/>
          <w:sz w:val="22"/>
          <w:szCs w:val="22"/>
        </w:rPr>
        <w:t>;</w:t>
      </w:r>
      <w:r w:rsidR="004B30A4" w:rsidRPr="004B30A4">
        <w:rPr>
          <w:rFonts w:asciiTheme="majorHAnsi" w:hAnsiTheme="majorHAnsi"/>
          <w:sz w:val="22"/>
          <w:szCs w:val="22"/>
        </w:rPr>
        <w:t xml:space="preserve"> </w:t>
      </w:r>
    </w:p>
    <w:p w14:paraId="170DBEFD" w14:textId="1528480B" w:rsidR="00165D0E" w:rsidRPr="004B30A4" w:rsidRDefault="00165D0E" w:rsidP="001D53D9">
      <w:pPr>
        <w:numPr>
          <w:ilvl w:val="2"/>
          <w:numId w:val="1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kolaudací nebo rekolaudací spravovaných </w:t>
      </w:r>
      <w:r w:rsidR="00EE3ED1" w:rsidRPr="004B30A4">
        <w:rPr>
          <w:rFonts w:asciiTheme="majorHAnsi" w:hAnsiTheme="majorHAnsi"/>
          <w:sz w:val="22"/>
          <w:szCs w:val="22"/>
        </w:rPr>
        <w:t xml:space="preserve">jednotek </w:t>
      </w:r>
      <w:r w:rsidRPr="004B30A4">
        <w:rPr>
          <w:rFonts w:asciiTheme="majorHAnsi" w:hAnsiTheme="majorHAnsi"/>
          <w:sz w:val="22"/>
          <w:szCs w:val="22"/>
        </w:rPr>
        <w:t xml:space="preserve">a reklamních ploch;  </w:t>
      </w:r>
    </w:p>
    <w:p w14:paraId="0564AA0F" w14:textId="4D6F2830" w:rsidR="00165D0E" w:rsidRPr="004B30A4" w:rsidRDefault="00165D0E" w:rsidP="001D53D9">
      <w:pPr>
        <w:numPr>
          <w:ilvl w:val="2"/>
          <w:numId w:val="1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jednání se stavebním úřadem, s památkovým ústavem, s vlastníky inženýrských sítí, s vlastníky pozemků v případech nutného záboru veřejného prostranství, stejně jako s dalšími subjekty;</w:t>
      </w:r>
    </w:p>
    <w:p w14:paraId="21486B86" w14:textId="77777777" w:rsidR="00165D0E" w:rsidRPr="004B30A4" w:rsidRDefault="00165D0E" w:rsidP="001D53D9">
      <w:pPr>
        <w:numPr>
          <w:ilvl w:val="2"/>
          <w:numId w:val="1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komplexní zajištění výběrových řízení na dodávky služeb a stavebních prací. </w:t>
      </w:r>
    </w:p>
    <w:p w14:paraId="78E28580" w14:textId="2C41B14D" w:rsidR="00165D0E" w:rsidRPr="004B30A4" w:rsidRDefault="00165D0E" w:rsidP="001D53D9">
      <w:pPr>
        <w:numPr>
          <w:ilvl w:val="2"/>
          <w:numId w:val="1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nepřetržité telefonické havarijní služby i v mimopracovní době Správce; </w:t>
      </w:r>
    </w:p>
    <w:p w14:paraId="37453837" w14:textId="77777777" w:rsidR="00165D0E" w:rsidRPr="004B30A4" w:rsidRDefault="00165D0E" w:rsidP="00165D0E">
      <w:pPr>
        <w:ind w:left="1080"/>
        <w:jc w:val="both"/>
        <w:rPr>
          <w:rFonts w:asciiTheme="majorHAnsi" w:hAnsiTheme="majorHAnsi"/>
          <w:sz w:val="22"/>
          <w:szCs w:val="22"/>
        </w:rPr>
      </w:pPr>
    </w:p>
    <w:p w14:paraId="46CA9E8D" w14:textId="11667121" w:rsidR="00165D0E" w:rsidRPr="004B30A4" w:rsidRDefault="00F66B9C" w:rsidP="001D53D9">
      <w:pPr>
        <w:ind w:left="1418"/>
        <w:jc w:val="both"/>
        <w:rPr>
          <w:rFonts w:asciiTheme="majorHAnsi" w:hAnsiTheme="majorHAnsi"/>
          <w:sz w:val="22"/>
          <w:szCs w:val="22"/>
        </w:rPr>
      </w:pPr>
      <w:r w:rsidRPr="00B67A04">
        <w:rPr>
          <w:rFonts w:asciiTheme="majorHAnsi" w:hAnsiTheme="majorHAnsi"/>
          <w:sz w:val="22"/>
          <w:szCs w:val="22"/>
        </w:rPr>
        <w:t xml:space="preserve">a případně další činnosti, které přímo souvisí nebo které jsou nutné pro zajištění uvedených činností, </w:t>
      </w:r>
      <w:r w:rsidR="00165D0E" w:rsidRPr="00B67A04">
        <w:rPr>
          <w:rFonts w:asciiTheme="majorHAnsi" w:hAnsiTheme="majorHAnsi"/>
          <w:sz w:val="22"/>
          <w:szCs w:val="22"/>
        </w:rPr>
        <w:t>přičemž součástí těchto činností je mimo jiné jednání s dodavateli, vstupování do smluvních vztahů s dodavateli, zajištění stavebního dozoru, jednání s orgány veřejné správy a další činnosti.</w:t>
      </w:r>
      <w:r w:rsidR="00165D0E" w:rsidRPr="004B30A4">
        <w:rPr>
          <w:rFonts w:asciiTheme="majorHAnsi" w:hAnsiTheme="majorHAnsi"/>
          <w:sz w:val="22"/>
          <w:szCs w:val="22"/>
        </w:rPr>
        <w:t xml:space="preserve"> </w:t>
      </w:r>
    </w:p>
    <w:p w14:paraId="4FDBF2FB" w14:textId="77777777" w:rsidR="00165D0E" w:rsidRDefault="00165D0E" w:rsidP="002F4FA8">
      <w:pPr>
        <w:jc w:val="both"/>
        <w:rPr>
          <w:sz w:val="22"/>
          <w:szCs w:val="22"/>
        </w:rPr>
      </w:pPr>
    </w:p>
    <w:p w14:paraId="1C64CDA9" w14:textId="46FDB7B3" w:rsidR="004B30A4" w:rsidRPr="004A6423" w:rsidRDefault="004B30A4" w:rsidP="004B30A4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>Vzhledem k tomu, že Městská část je kromě výlučného vlastnictví domů i vlastníkem ideálního spoluvlastnického podílu na domech (specifikovaných v </w:t>
      </w:r>
      <w:r w:rsidRPr="00E31CE5">
        <w:rPr>
          <w:rFonts w:asciiTheme="majorHAnsi" w:hAnsiTheme="majorHAnsi"/>
          <w:sz w:val="22"/>
          <w:szCs w:val="22"/>
        </w:rPr>
        <w:t>Příloze č. 1</w:t>
      </w:r>
      <w:r w:rsidRPr="004A6423">
        <w:rPr>
          <w:rFonts w:asciiTheme="majorHAnsi" w:hAnsiTheme="majorHAnsi"/>
          <w:sz w:val="22"/>
          <w:szCs w:val="22"/>
        </w:rPr>
        <w:t xml:space="preserve">), bude v těchto domech Správce vykonávat činnost dle tohoto čl. III/A smlouvy po dohodě s ostatními spoluvlastníky domů a za podmínek smluvených s těmito spoluvlastníky. Městská část se zavazuje včas, a pokud možno s dostatečným předstihem, informovat Správce o změnách ve spoluvlastnických vztazích k těmto domům a stejně tak o jakýchkoliv dohodách s ostatními spoluvlastníky, které by měly vliv na správu těchto domů.   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60F67102" w14:textId="77777777" w:rsidR="00ED470A" w:rsidRDefault="00ED470A" w:rsidP="00ED470A">
      <w:pPr>
        <w:ind w:left="709"/>
        <w:jc w:val="both"/>
        <w:rPr>
          <w:b/>
          <w:sz w:val="22"/>
          <w:szCs w:val="22"/>
        </w:rPr>
      </w:pPr>
    </w:p>
    <w:p w14:paraId="0884DD6C" w14:textId="766075FB" w:rsidR="002F4FA8" w:rsidRPr="004B30A4" w:rsidRDefault="004B30A4" w:rsidP="00577D40">
      <w:pPr>
        <w:ind w:firstLine="708"/>
        <w:jc w:val="center"/>
        <w:rPr>
          <w:rFonts w:asciiTheme="majorHAnsi" w:hAnsiTheme="majorHAnsi"/>
          <w:b/>
          <w:sz w:val="22"/>
          <w:szCs w:val="22"/>
        </w:rPr>
      </w:pPr>
      <w:r w:rsidRPr="004B30A4">
        <w:rPr>
          <w:rFonts w:asciiTheme="majorHAnsi" w:hAnsiTheme="majorHAnsi"/>
          <w:b/>
          <w:sz w:val="22"/>
          <w:szCs w:val="22"/>
        </w:rPr>
        <w:t>III/</w:t>
      </w:r>
      <w:r w:rsidR="002F4FA8" w:rsidRPr="004B30A4">
        <w:rPr>
          <w:rFonts w:asciiTheme="majorHAnsi" w:hAnsiTheme="majorHAnsi"/>
          <w:b/>
          <w:sz w:val="22"/>
          <w:szCs w:val="22"/>
        </w:rPr>
        <w:t>B – Správa jednotek a reklamních ploch</w:t>
      </w:r>
    </w:p>
    <w:p w14:paraId="6C2F26D6" w14:textId="116A168E" w:rsidR="002F4FA8" w:rsidRPr="004B30A4" w:rsidRDefault="002F4FA8" w:rsidP="002F4FA8">
      <w:pPr>
        <w:ind w:left="709"/>
        <w:jc w:val="center"/>
        <w:rPr>
          <w:rFonts w:asciiTheme="majorHAnsi" w:hAnsiTheme="majorHAnsi"/>
          <w:b/>
          <w:sz w:val="22"/>
          <w:szCs w:val="22"/>
        </w:rPr>
      </w:pPr>
      <w:r w:rsidRPr="004B30A4">
        <w:rPr>
          <w:rFonts w:asciiTheme="majorHAnsi" w:hAnsiTheme="majorHAnsi"/>
          <w:b/>
          <w:sz w:val="22"/>
          <w:szCs w:val="22"/>
        </w:rPr>
        <w:t xml:space="preserve">v domech, které nejsou v majetku </w:t>
      </w:r>
      <w:r w:rsidR="00925D7C">
        <w:rPr>
          <w:rFonts w:asciiTheme="majorHAnsi" w:hAnsiTheme="majorHAnsi"/>
          <w:b/>
          <w:sz w:val="22"/>
          <w:szCs w:val="22"/>
        </w:rPr>
        <w:t xml:space="preserve">Městské části </w:t>
      </w:r>
    </w:p>
    <w:p w14:paraId="310C7A81" w14:textId="77777777" w:rsidR="002F4FA8" w:rsidRDefault="002F4FA8" w:rsidP="002F4FA8">
      <w:pPr>
        <w:jc w:val="both"/>
        <w:rPr>
          <w:sz w:val="22"/>
          <w:szCs w:val="22"/>
        </w:rPr>
      </w:pPr>
    </w:p>
    <w:p w14:paraId="11970D33" w14:textId="77777777" w:rsidR="004B30A4" w:rsidRPr="004A6423" w:rsidRDefault="004B30A4" w:rsidP="004B30A4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Theme="majorHAnsi" w:hAnsiTheme="majorHAnsi"/>
          <w:sz w:val="22"/>
          <w:szCs w:val="22"/>
        </w:rPr>
        <w:t xml:space="preserve">Správce se zavazuje ke správě v domech, které nejsou v majetku Městské části, a to:  </w:t>
      </w:r>
    </w:p>
    <w:p w14:paraId="6AE2211C" w14:textId="77777777" w:rsidR="004B30A4" w:rsidRPr="004A6423" w:rsidRDefault="004B30A4" w:rsidP="004B30A4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001D293C" w14:textId="4ABD7DFC" w:rsidR="004B30A4" w:rsidRPr="004A6423" w:rsidRDefault="005B6051" w:rsidP="004B30A4">
      <w:pPr>
        <w:pStyle w:val="Odstavecseseznamem"/>
        <w:numPr>
          <w:ilvl w:val="0"/>
          <w:numId w:val="35"/>
        </w:numPr>
        <w:spacing w:after="120"/>
        <w:ind w:left="141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jednotek (bytů </w:t>
      </w:r>
      <w:r w:rsidR="004B30A4" w:rsidRPr="004A6423">
        <w:rPr>
          <w:rFonts w:asciiTheme="majorHAnsi" w:hAnsiTheme="majorHAnsi"/>
          <w:sz w:val="22"/>
          <w:szCs w:val="22"/>
        </w:rPr>
        <w:t xml:space="preserve">a prostor sloužících k podnikání) a reklamních ploch.    </w:t>
      </w:r>
    </w:p>
    <w:p w14:paraId="07E4F887" w14:textId="79C39239" w:rsidR="00A81E6D" w:rsidRDefault="004B30A4" w:rsidP="00A81E6D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61EFCC6" w14:textId="4257D78F" w:rsidR="00A81E6D" w:rsidRPr="004B30A4" w:rsidRDefault="00A81E6D" w:rsidP="009336D5">
      <w:pPr>
        <w:numPr>
          <w:ilvl w:val="2"/>
          <w:numId w:val="4"/>
        </w:numPr>
        <w:ind w:left="1418"/>
        <w:jc w:val="both"/>
        <w:rPr>
          <w:rFonts w:asciiTheme="majorHAnsi" w:hAnsiTheme="majorHAnsi"/>
          <w:sz w:val="22"/>
          <w:szCs w:val="22"/>
          <w:u w:val="single"/>
        </w:rPr>
      </w:pPr>
      <w:r w:rsidRPr="004B30A4">
        <w:rPr>
          <w:rFonts w:asciiTheme="majorHAnsi" w:hAnsiTheme="majorHAnsi"/>
          <w:sz w:val="22"/>
          <w:szCs w:val="22"/>
          <w:u w:val="single"/>
        </w:rPr>
        <w:t xml:space="preserve">ve vztahu k technické správě: </w:t>
      </w:r>
    </w:p>
    <w:p w14:paraId="46C46966" w14:textId="77777777" w:rsidR="002F4FA8" w:rsidRPr="004B30A4" w:rsidRDefault="002F4FA8" w:rsidP="002F4FA8">
      <w:pPr>
        <w:jc w:val="both"/>
        <w:rPr>
          <w:rFonts w:asciiTheme="majorHAnsi" w:hAnsiTheme="majorHAnsi"/>
          <w:sz w:val="22"/>
          <w:szCs w:val="22"/>
        </w:rPr>
      </w:pPr>
    </w:p>
    <w:p w14:paraId="442856EA" w14:textId="6F3B94F0" w:rsidR="00BA4873" w:rsidRPr="004B30A4" w:rsidRDefault="00BA4873" w:rsidP="001D53D9">
      <w:pPr>
        <w:numPr>
          <w:ilvl w:val="2"/>
          <w:numId w:val="3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provozních revizí, odborných prohlídek či zkoušek, vyplývajících z obecně závazných předpisů a norem;  </w:t>
      </w:r>
    </w:p>
    <w:p w14:paraId="5A9B2E9D" w14:textId="77777777" w:rsidR="00BA4873" w:rsidRPr="004B30A4" w:rsidRDefault="00BA4873" w:rsidP="001D53D9">
      <w:pPr>
        <w:numPr>
          <w:ilvl w:val="2"/>
          <w:numId w:val="3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14:paraId="5A752976" w14:textId="77777777" w:rsidR="009132E0" w:rsidRDefault="009132E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0E58348D" w14:textId="34D7EB93" w:rsidR="00BA4873" w:rsidRPr="004B30A4" w:rsidRDefault="00BA4873" w:rsidP="001D53D9">
      <w:pPr>
        <w:numPr>
          <w:ilvl w:val="2"/>
          <w:numId w:val="3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lastRenderedPageBreak/>
        <w:t>komplexní zajištění výběrových řízení na do</w:t>
      </w:r>
      <w:r w:rsidR="001152C1" w:rsidRPr="004B30A4">
        <w:rPr>
          <w:rFonts w:asciiTheme="majorHAnsi" w:hAnsiTheme="majorHAnsi"/>
          <w:sz w:val="22"/>
          <w:szCs w:val="22"/>
        </w:rPr>
        <w:t>dávky služeb a stavebních prací;</w:t>
      </w:r>
      <w:r w:rsidRPr="004B30A4">
        <w:rPr>
          <w:rFonts w:asciiTheme="majorHAnsi" w:hAnsiTheme="majorHAnsi"/>
          <w:sz w:val="22"/>
          <w:szCs w:val="22"/>
        </w:rPr>
        <w:t xml:space="preserve"> </w:t>
      </w:r>
    </w:p>
    <w:p w14:paraId="68E4ADD5" w14:textId="77777777" w:rsidR="00BA4873" w:rsidRPr="004B30A4" w:rsidRDefault="00BA4873" w:rsidP="00BA4873">
      <w:pPr>
        <w:ind w:left="1701"/>
        <w:jc w:val="both"/>
        <w:rPr>
          <w:rFonts w:asciiTheme="majorHAnsi" w:hAnsiTheme="majorHAnsi"/>
          <w:sz w:val="22"/>
          <w:szCs w:val="22"/>
        </w:rPr>
      </w:pPr>
    </w:p>
    <w:p w14:paraId="27EDAF74" w14:textId="220EAA86" w:rsidR="00BA4873" w:rsidRPr="004B30A4" w:rsidRDefault="00F66B9C" w:rsidP="001D53D9">
      <w:pPr>
        <w:ind w:left="1418"/>
        <w:jc w:val="both"/>
        <w:rPr>
          <w:rFonts w:asciiTheme="majorHAnsi" w:hAnsiTheme="majorHAnsi"/>
          <w:sz w:val="22"/>
          <w:szCs w:val="22"/>
        </w:rPr>
      </w:pPr>
      <w:r w:rsidRPr="00577D40">
        <w:rPr>
          <w:rFonts w:asciiTheme="majorHAnsi" w:hAnsiTheme="majorHAnsi"/>
          <w:sz w:val="22"/>
          <w:szCs w:val="22"/>
        </w:rPr>
        <w:t xml:space="preserve">a případně další činnosti, které přímo souvisí nebo které jsou nutné pro zajištění uvedených činností, </w:t>
      </w:r>
      <w:r w:rsidR="00BA4873" w:rsidRPr="00577D40">
        <w:rPr>
          <w:rFonts w:asciiTheme="majorHAnsi" w:hAnsiTheme="majorHAnsi"/>
          <w:sz w:val="22"/>
          <w:szCs w:val="22"/>
        </w:rPr>
        <w:t>přičemž součástí těchto činností je mimo jiné jednání s dodavateli, vstupování do smluvních vztahů s dodavateli, zajištění stavebního dozoru, jednání s orgány veřejné správy a další činnosti.</w:t>
      </w:r>
      <w:r w:rsidR="00BA4873" w:rsidRPr="004B30A4">
        <w:rPr>
          <w:rFonts w:asciiTheme="majorHAnsi" w:hAnsiTheme="majorHAnsi"/>
          <w:sz w:val="22"/>
          <w:szCs w:val="22"/>
        </w:rPr>
        <w:t xml:space="preserve"> </w:t>
      </w:r>
    </w:p>
    <w:p w14:paraId="780C5348" w14:textId="77777777" w:rsidR="002F4FA8" w:rsidRPr="004B30A4" w:rsidRDefault="002F4FA8" w:rsidP="002F4FA8">
      <w:pPr>
        <w:jc w:val="both"/>
        <w:rPr>
          <w:rFonts w:asciiTheme="majorHAnsi" w:hAnsiTheme="majorHAnsi"/>
          <w:sz w:val="22"/>
          <w:szCs w:val="22"/>
        </w:rPr>
      </w:pPr>
    </w:p>
    <w:p w14:paraId="2542313F" w14:textId="640D1162" w:rsidR="00A81E6D" w:rsidRPr="004B30A4" w:rsidRDefault="00A81E6D" w:rsidP="009336D5">
      <w:pPr>
        <w:numPr>
          <w:ilvl w:val="2"/>
          <w:numId w:val="4"/>
        </w:numPr>
        <w:ind w:left="1418"/>
        <w:jc w:val="both"/>
        <w:rPr>
          <w:rFonts w:asciiTheme="majorHAnsi" w:hAnsiTheme="majorHAnsi"/>
          <w:sz w:val="22"/>
          <w:szCs w:val="22"/>
          <w:u w:val="single"/>
        </w:rPr>
      </w:pPr>
      <w:r w:rsidRPr="004B30A4">
        <w:rPr>
          <w:rFonts w:asciiTheme="majorHAnsi" w:hAnsiTheme="majorHAnsi"/>
          <w:sz w:val="22"/>
          <w:szCs w:val="22"/>
          <w:u w:val="single"/>
        </w:rPr>
        <w:t>ve vztahu k drobné i velké údržbě a opravám a ve vztahu k</w:t>
      </w:r>
      <w:r w:rsidR="00526B55" w:rsidRPr="004B30A4">
        <w:rPr>
          <w:rFonts w:asciiTheme="majorHAnsi" w:hAnsiTheme="majorHAnsi"/>
          <w:sz w:val="22"/>
          <w:szCs w:val="22"/>
          <w:u w:val="single"/>
        </w:rPr>
        <w:t> </w:t>
      </w:r>
      <w:r w:rsidRPr="004B30A4">
        <w:rPr>
          <w:rFonts w:asciiTheme="majorHAnsi" w:hAnsiTheme="majorHAnsi"/>
          <w:sz w:val="22"/>
          <w:szCs w:val="22"/>
          <w:u w:val="single"/>
        </w:rPr>
        <w:t xml:space="preserve">investicím:  </w:t>
      </w:r>
    </w:p>
    <w:p w14:paraId="25755D15" w14:textId="77777777" w:rsidR="00A81E6D" w:rsidRPr="004B30A4" w:rsidRDefault="00A81E6D" w:rsidP="002F4FA8">
      <w:pPr>
        <w:jc w:val="both"/>
        <w:rPr>
          <w:rFonts w:asciiTheme="majorHAnsi" w:hAnsiTheme="majorHAnsi"/>
          <w:sz w:val="22"/>
          <w:szCs w:val="22"/>
        </w:rPr>
      </w:pPr>
    </w:p>
    <w:p w14:paraId="76D58544" w14:textId="5BCD9D58" w:rsidR="00A81E6D" w:rsidRPr="004B30A4" w:rsidRDefault="00A81E6D" w:rsidP="001D53D9">
      <w:pPr>
        <w:numPr>
          <w:ilvl w:val="2"/>
          <w:numId w:val="2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oprav, údržby či rekonstrukcí spravovaných jednotek a reklamních ploch, a to v souladu se schváleným rozpočtem oprav a údržby na příslušný kalendářní rok; </w:t>
      </w:r>
    </w:p>
    <w:p w14:paraId="78668ABE" w14:textId="7A1A10DB" w:rsidR="00A81E6D" w:rsidRPr="004B30A4" w:rsidRDefault="00A81E6D" w:rsidP="001D53D9">
      <w:pPr>
        <w:numPr>
          <w:ilvl w:val="2"/>
          <w:numId w:val="2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operativního odstraňování poruch a havárií bránících nájemcům řádně užívat příslušnou jednotku, např. poruch v dodávkách studené a teplé vody, tepla, elektřiny a plynu, výtahů, aj.; </w:t>
      </w:r>
    </w:p>
    <w:p w14:paraId="10E5A3C5" w14:textId="77777777" w:rsidR="00A81E6D" w:rsidRPr="004B30A4" w:rsidRDefault="00A81E6D" w:rsidP="001D53D9">
      <w:pPr>
        <w:numPr>
          <w:ilvl w:val="2"/>
          <w:numId w:val="2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jednání s dodavateli oprav, údržby či rekonstrukcí, uzavírání smluv o dílo, předávání staveniště a přebírání dokončených akcí;</w:t>
      </w:r>
    </w:p>
    <w:p w14:paraId="54C88313" w14:textId="5505A43C" w:rsidR="00A81E6D" w:rsidRPr="004B30A4" w:rsidRDefault="00A81E6D" w:rsidP="001D53D9">
      <w:pPr>
        <w:numPr>
          <w:ilvl w:val="2"/>
          <w:numId w:val="2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zajišťování technické pomoci v investiční výstavbě, zejm. občasného stavebního dozoru a spolupráce s autorským dozorem projektanta, a to v rámci rozsáhlejších oprav či rekonstrukcích spravovaných </w:t>
      </w:r>
      <w:r w:rsidR="00FE2A99" w:rsidRPr="004B30A4">
        <w:rPr>
          <w:rFonts w:asciiTheme="majorHAnsi" w:hAnsiTheme="majorHAnsi"/>
          <w:sz w:val="22"/>
          <w:szCs w:val="22"/>
        </w:rPr>
        <w:t>jednotek</w:t>
      </w:r>
      <w:r w:rsidRPr="004B30A4">
        <w:rPr>
          <w:rFonts w:asciiTheme="majorHAnsi" w:hAnsiTheme="majorHAnsi"/>
          <w:sz w:val="22"/>
          <w:szCs w:val="22"/>
        </w:rPr>
        <w:t xml:space="preserve"> a reklamních ploch;</w:t>
      </w:r>
    </w:p>
    <w:p w14:paraId="2B5946D2" w14:textId="547A633E" w:rsidR="00A81E6D" w:rsidRPr="004B30A4" w:rsidRDefault="00A81E6D" w:rsidP="001D53D9">
      <w:pPr>
        <w:numPr>
          <w:ilvl w:val="2"/>
          <w:numId w:val="2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vypracování projektové dokumentace na základě požadavků </w:t>
      </w:r>
      <w:r w:rsidR="004B30A4" w:rsidRPr="004B30A4">
        <w:rPr>
          <w:rFonts w:asciiTheme="majorHAnsi" w:hAnsiTheme="majorHAnsi"/>
          <w:sz w:val="22"/>
          <w:szCs w:val="22"/>
        </w:rPr>
        <w:t>Městské části</w:t>
      </w:r>
      <w:r w:rsidRPr="004B30A4">
        <w:rPr>
          <w:rFonts w:asciiTheme="majorHAnsi" w:hAnsiTheme="majorHAnsi"/>
          <w:sz w:val="22"/>
          <w:szCs w:val="22"/>
        </w:rPr>
        <w:t>;</w:t>
      </w:r>
    </w:p>
    <w:p w14:paraId="1AFEB4BE" w14:textId="3C68D567" w:rsidR="00A81E6D" w:rsidRPr="004B30A4" w:rsidRDefault="00A81E6D" w:rsidP="001D53D9">
      <w:pPr>
        <w:numPr>
          <w:ilvl w:val="2"/>
          <w:numId w:val="2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kolaudací nebo rekolaudací spravovaných </w:t>
      </w:r>
      <w:r w:rsidR="00FE2A99" w:rsidRPr="004B30A4">
        <w:rPr>
          <w:rFonts w:asciiTheme="majorHAnsi" w:hAnsiTheme="majorHAnsi"/>
          <w:sz w:val="22"/>
          <w:szCs w:val="22"/>
        </w:rPr>
        <w:t>jednotek</w:t>
      </w:r>
      <w:r w:rsidRPr="004B30A4">
        <w:rPr>
          <w:rFonts w:asciiTheme="majorHAnsi" w:hAnsiTheme="majorHAnsi"/>
          <w:sz w:val="22"/>
          <w:szCs w:val="22"/>
        </w:rPr>
        <w:t xml:space="preserve"> a reklamních ploch;  </w:t>
      </w:r>
    </w:p>
    <w:p w14:paraId="38689752" w14:textId="77777777" w:rsidR="00A81E6D" w:rsidRPr="004B30A4" w:rsidRDefault="00A81E6D" w:rsidP="001D53D9">
      <w:pPr>
        <w:numPr>
          <w:ilvl w:val="2"/>
          <w:numId w:val="2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jednání se stavebním úřadem, s památkovým ústavem, s vlastníky inženýrských sítí, s vlastníky pozemků v případech nutného záboru veřejného prostranství, stejně jako s dalšími subjekty;</w:t>
      </w:r>
    </w:p>
    <w:p w14:paraId="1F81E468" w14:textId="7545AC89" w:rsidR="00A81E6D" w:rsidRPr="004B30A4" w:rsidRDefault="00A81E6D" w:rsidP="001D53D9">
      <w:pPr>
        <w:numPr>
          <w:ilvl w:val="2"/>
          <w:numId w:val="2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>komplexní zajištění výběrových řízení na do</w:t>
      </w:r>
      <w:r w:rsidR="00FE2A99" w:rsidRPr="004B30A4">
        <w:rPr>
          <w:rFonts w:asciiTheme="majorHAnsi" w:hAnsiTheme="majorHAnsi"/>
          <w:sz w:val="22"/>
          <w:szCs w:val="22"/>
        </w:rPr>
        <w:t>dávky služeb a stavebních prací;</w:t>
      </w:r>
      <w:r w:rsidRPr="004B30A4">
        <w:rPr>
          <w:rFonts w:asciiTheme="majorHAnsi" w:hAnsiTheme="majorHAnsi"/>
          <w:sz w:val="22"/>
          <w:szCs w:val="22"/>
        </w:rPr>
        <w:t xml:space="preserve"> </w:t>
      </w:r>
    </w:p>
    <w:p w14:paraId="5524256C" w14:textId="763E2C5E" w:rsidR="00A81E6D" w:rsidRPr="004B30A4" w:rsidRDefault="00A81E6D" w:rsidP="001D53D9">
      <w:pPr>
        <w:numPr>
          <w:ilvl w:val="2"/>
          <w:numId w:val="21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4B30A4">
        <w:rPr>
          <w:rFonts w:asciiTheme="majorHAnsi" w:hAnsiTheme="majorHAnsi"/>
          <w:sz w:val="22"/>
          <w:szCs w:val="22"/>
        </w:rPr>
        <w:t xml:space="preserve">zajištění nepřetržité telefonické havarijní služby i v mimopracovní době Správce; </w:t>
      </w:r>
    </w:p>
    <w:p w14:paraId="66BC908D" w14:textId="77777777" w:rsidR="00A81E6D" w:rsidRPr="004B30A4" w:rsidRDefault="00A81E6D" w:rsidP="00A81E6D">
      <w:pPr>
        <w:ind w:left="1080"/>
        <w:jc w:val="both"/>
        <w:rPr>
          <w:rFonts w:asciiTheme="majorHAnsi" w:hAnsiTheme="majorHAnsi"/>
          <w:sz w:val="22"/>
          <w:szCs w:val="22"/>
        </w:rPr>
      </w:pPr>
    </w:p>
    <w:p w14:paraId="73BEB93E" w14:textId="27B09E9D" w:rsidR="00A81E6D" w:rsidRPr="004B30A4" w:rsidRDefault="00F66B9C" w:rsidP="001D53D9">
      <w:pPr>
        <w:ind w:left="1418"/>
        <w:jc w:val="both"/>
        <w:rPr>
          <w:rFonts w:asciiTheme="majorHAnsi" w:hAnsiTheme="majorHAnsi"/>
          <w:sz w:val="22"/>
          <w:szCs w:val="22"/>
        </w:rPr>
      </w:pPr>
      <w:r w:rsidRPr="00577D40">
        <w:rPr>
          <w:rFonts w:asciiTheme="majorHAnsi" w:hAnsiTheme="majorHAnsi"/>
          <w:sz w:val="22"/>
          <w:szCs w:val="22"/>
        </w:rPr>
        <w:t xml:space="preserve">a případně další činnosti, které přímo souvisí nebo které jsou nutné pro zajištění uvedených činností, </w:t>
      </w:r>
      <w:r w:rsidR="00A81E6D" w:rsidRPr="00577D40">
        <w:rPr>
          <w:rFonts w:asciiTheme="majorHAnsi" w:hAnsiTheme="majorHAnsi"/>
          <w:sz w:val="22"/>
          <w:szCs w:val="22"/>
        </w:rPr>
        <w:t>přičemž součástí těchto činností je mimo jiné jednání s dodavateli, vstupování do smluvních vztahů s dodavateli, zajištění stavebního dozoru, jednání s orgány veřejné správy a další činnosti.</w:t>
      </w:r>
      <w:r w:rsidR="00A81E6D" w:rsidRPr="004B30A4">
        <w:rPr>
          <w:rFonts w:asciiTheme="majorHAnsi" w:hAnsiTheme="majorHAnsi"/>
          <w:sz w:val="22"/>
          <w:szCs w:val="22"/>
        </w:rPr>
        <w:t xml:space="preserve"> </w:t>
      </w:r>
    </w:p>
    <w:p w14:paraId="2280BAE8" w14:textId="77777777" w:rsidR="00A81E6D" w:rsidRDefault="00A81E6D" w:rsidP="002F4FA8">
      <w:pPr>
        <w:jc w:val="both"/>
        <w:rPr>
          <w:sz w:val="22"/>
          <w:szCs w:val="22"/>
        </w:rPr>
      </w:pPr>
    </w:p>
    <w:p w14:paraId="600D3062" w14:textId="573A0A29" w:rsidR="0063061B" w:rsidRPr="002712C9" w:rsidRDefault="002712C9" w:rsidP="0063061B">
      <w:pPr>
        <w:ind w:left="709"/>
        <w:jc w:val="center"/>
        <w:rPr>
          <w:rFonts w:asciiTheme="majorHAnsi" w:hAnsiTheme="majorHAnsi"/>
          <w:b/>
          <w:sz w:val="22"/>
          <w:szCs w:val="22"/>
        </w:rPr>
      </w:pPr>
      <w:r w:rsidRPr="002712C9">
        <w:rPr>
          <w:rFonts w:asciiTheme="majorHAnsi" w:hAnsiTheme="majorHAnsi"/>
          <w:b/>
          <w:sz w:val="22"/>
          <w:szCs w:val="22"/>
        </w:rPr>
        <w:t>III/</w:t>
      </w:r>
      <w:r w:rsidR="0063061B" w:rsidRPr="002712C9">
        <w:rPr>
          <w:rFonts w:asciiTheme="majorHAnsi" w:hAnsiTheme="majorHAnsi"/>
          <w:b/>
          <w:sz w:val="22"/>
          <w:szCs w:val="22"/>
        </w:rPr>
        <w:t xml:space="preserve">C – Správa pozemků </w:t>
      </w:r>
    </w:p>
    <w:p w14:paraId="32D4F514" w14:textId="77777777" w:rsidR="0063061B" w:rsidRDefault="0063061B" w:rsidP="0063061B">
      <w:pPr>
        <w:ind w:left="709"/>
        <w:rPr>
          <w:b/>
          <w:sz w:val="22"/>
          <w:szCs w:val="22"/>
        </w:rPr>
      </w:pPr>
    </w:p>
    <w:p w14:paraId="2B3E6577" w14:textId="7403B7B9" w:rsidR="0063061B" w:rsidRPr="009310FF" w:rsidRDefault="0063061B" w:rsidP="0063061B">
      <w:pPr>
        <w:numPr>
          <w:ilvl w:val="1"/>
          <w:numId w:val="4"/>
        </w:num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</w:rPr>
        <w:t xml:space="preserve">Správce se zavazuje ke správě pozemků, které jsou v majetku </w:t>
      </w:r>
      <w:r w:rsidR="009310FF" w:rsidRPr="009310FF">
        <w:rPr>
          <w:rFonts w:asciiTheme="majorHAnsi" w:hAnsiTheme="majorHAnsi"/>
          <w:sz w:val="22"/>
          <w:szCs w:val="22"/>
        </w:rPr>
        <w:t>Městské části</w:t>
      </w:r>
      <w:r w:rsidRPr="009310FF">
        <w:rPr>
          <w:rFonts w:asciiTheme="majorHAnsi" w:hAnsiTheme="majorHAnsi"/>
          <w:sz w:val="22"/>
          <w:szCs w:val="22"/>
        </w:rPr>
        <w:t xml:space="preserve"> a jsou uvedeny v</w:t>
      </w:r>
      <w:r w:rsidR="001D53D9">
        <w:rPr>
          <w:rFonts w:asciiTheme="majorHAnsi" w:hAnsiTheme="majorHAnsi"/>
          <w:sz w:val="22"/>
          <w:szCs w:val="22"/>
        </w:rPr>
        <w:t> </w:t>
      </w:r>
      <w:r w:rsidRPr="009310FF">
        <w:rPr>
          <w:rFonts w:asciiTheme="majorHAnsi" w:hAnsiTheme="majorHAnsi"/>
          <w:sz w:val="22"/>
          <w:szCs w:val="22"/>
          <w:u w:val="single"/>
        </w:rPr>
        <w:t>Příloze</w:t>
      </w:r>
      <w:r w:rsidR="001D53D9">
        <w:rPr>
          <w:rFonts w:asciiTheme="majorHAnsi" w:hAnsiTheme="majorHAnsi"/>
          <w:sz w:val="22"/>
          <w:szCs w:val="22"/>
          <w:u w:val="single"/>
        </w:rPr>
        <w:t> </w:t>
      </w:r>
      <w:r w:rsidRPr="009310FF">
        <w:rPr>
          <w:rFonts w:asciiTheme="majorHAnsi" w:hAnsiTheme="majorHAnsi"/>
          <w:sz w:val="22"/>
          <w:szCs w:val="22"/>
          <w:u w:val="single"/>
        </w:rPr>
        <w:t>č.</w:t>
      </w:r>
      <w:r w:rsidR="001D53D9">
        <w:rPr>
          <w:rFonts w:asciiTheme="majorHAnsi" w:hAnsiTheme="majorHAnsi"/>
          <w:sz w:val="22"/>
          <w:szCs w:val="22"/>
          <w:u w:val="single"/>
        </w:rPr>
        <w:t> </w:t>
      </w:r>
      <w:r w:rsidRPr="009310FF">
        <w:rPr>
          <w:rFonts w:asciiTheme="majorHAnsi" w:hAnsiTheme="majorHAnsi"/>
          <w:sz w:val="22"/>
          <w:szCs w:val="22"/>
          <w:u w:val="single"/>
        </w:rPr>
        <w:t>1</w:t>
      </w:r>
      <w:r w:rsidRPr="009310FF">
        <w:rPr>
          <w:rFonts w:asciiTheme="majorHAnsi" w:hAnsiTheme="majorHAnsi"/>
          <w:sz w:val="22"/>
          <w:szCs w:val="22"/>
        </w:rPr>
        <w:t xml:space="preserve"> této smlouvy.</w:t>
      </w:r>
    </w:p>
    <w:p w14:paraId="5B4AA5A1" w14:textId="1D8808F7" w:rsidR="000E45F5" w:rsidRDefault="000E45F5">
      <w:pPr>
        <w:rPr>
          <w:rFonts w:asciiTheme="majorHAnsi" w:hAnsiTheme="majorHAnsi"/>
          <w:sz w:val="22"/>
          <w:szCs w:val="22"/>
        </w:rPr>
      </w:pPr>
    </w:p>
    <w:p w14:paraId="60CEFA74" w14:textId="06CCA61A" w:rsidR="0063061B" w:rsidRPr="009310FF" w:rsidRDefault="0063061B" w:rsidP="0063061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</w:rPr>
        <w:t>Při výkonu správy pozemků bude Správce vykonávat tyto činnosti:</w:t>
      </w:r>
    </w:p>
    <w:p w14:paraId="4BCDDB09" w14:textId="77777777" w:rsidR="0063061B" w:rsidRPr="009310FF" w:rsidRDefault="0063061B" w:rsidP="0063061B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2A0B595F" w14:textId="4A39131A" w:rsidR="0063061B" w:rsidRPr="009310FF" w:rsidRDefault="0063061B" w:rsidP="001D53D9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/>
          <w:sz w:val="22"/>
          <w:szCs w:val="22"/>
        </w:rPr>
      </w:pPr>
      <w:r w:rsidRPr="009310FF">
        <w:rPr>
          <w:rFonts w:asciiTheme="majorHAnsi" w:hAnsiTheme="majorHAnsi" w:cs="Arial"/>
          <w:bCs/>
          <w:sz w:val="22"/>
          <w:szCs w:val="22"/>
        </w:rPr>
        <w:t>zajiš</w:t>
      </w:r>
      <w:r w:rsidR="00715230" w:rsidRPr="009310FF">
        <w:rPr>
          <w:rFonts w:asciiTheme="majorHAnsi" w:hAnsiTheme="majorHAnsi" w:cs="Arial"/>
          <w:bCs/>
          <w:sz w:val="22"/>
          <w:szCs w:val="22"/>
        </w:rPr>
        <w:t>tění</w:t>
      </w:r>
      <w:r w:rsidRPr="009310FF">
        <w:rPr>
          <w:rFonts w:asciiTheme="majorHAnsi" w:hAnsiTheme="majorHAnsi" w:cs="Arial"/>
          <w:sz w:val="22"/>
          <w:szCs w:val="22"/>
        </w:rPr>
        <w:t xml:space="preserve"> pravidelného úklidu chodníků a zelených ploch na pozemcích </w:t>
      </w:r>
      <w:r w:rsidR="009310FF" w:rsidRPr="009310FF">
        <w:rPr>
          <w:rFonts w:asciiTheme="majorHAnsi" w:hAnsiTheme="majorHAnsi"/>
          <w:sz w:val="22"/>
          <w:szCs w:val="22"/>
        </w:rPr>
        <w:t>Městské části</w:t>
      </w:r>
      <w:r w:rsidRPr="009310FF">
        <w:rPr>
          <w:rFonts w:asciiTheme="majorHAnsi" w:hAnsiTheme="majorHAnsi" w:cs="Arial"/>
          <w:sz w:val="22"/>
          <w:szCs w:val="22"/>
        </w:rPr>
        <w:t xml:space="preserve">, včetně zimní údržby na chodnících v majetku </w:t>
      </w:r>
      <w:r w:rsidR="009310FF" w:rsidRPr="009310FF">
        <w:rPr>
          <w:rFonts w:asciiTheme="majorHAnsi" w:hAnsiTheme="majorHAnsi"/>
          <w:sz w:val="22"/>
          <w:szCs w:val="22"/>
        </w:rPr>
        <w:t>Městské části</w:t>
      </w:r>
      <w:r w:rsidRPr="009310FF">
        <w:rPr>
          <w:rFonts w:asciiTheme="majorHAnsi" w:hAnsiTheme="majorHAnsi" w:cs="Arial"/>
          <w:sz w:val="22"/>
          <w:szCs w:val="22"/>
        </w:rPr>
        <w:t xml:space="preserve">;  </w:t>
      </w:r>
    </w:p>
    <w:p w14:paraId="42B5D25B" w14:textId="0A9E9727" w:rsidR="0063061B" w:rsidRPr="00445860" w:rsidRDefault="00715230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10FF">
        <w:rPr>
          <w:rFonts w:asciiTheme="majorHAnsi" w:hAnsiTheme="majorHAnsi" w:cs="Arial"/>
          <w:bCs/>
          <w:sz w:val="22"/>
          <w:szCs w:val="22"/>
        </w:rPr>
        <w:t>zajištění</w:t>
      </w:r>
      <w:r w:rsidRPr="00445860">
        <w:rPr>
          <w:rFonts w:asciiTheme="majorHAnsi" w:hAnsiTheme="majorHAnsi" w:cs="Arial"/>
          <w:bCs/>
          <w:sz w:val="22"/>
          <w:szCs w:val="22"/>
        </w:rPr>
        <w:t xml:space="preserve"> </w:t>
      </w:r>
      <w:r w:rsidR="0063061B" w:rsidRPr="00445860">
        <w:rPr>
          <w:rFonts w:asciiTheme="majorHAnsi" w:hAnsiTheme="majorHAnsi" w:cs="Arial"/>
          <w:bCs/>
          <w:sz w:val="22"/>
          <w:szCs w:val="22"/>
        </w:rPr>
        <w:t xml:space="preserve">údržby zelených ploch – zahradnických prací na pozemcích </w:t>
      </w:r>
      <w:r w:rsidR="009310FF" w:rsidRPr="00445860">
        <w:rPr>
          <w:rFonts w:asciiTheme="majorHAnsi" w:hAnsiTheme="majorHAnsi" w:cs="Arial"/>
          <w:bCs/>
          <w:sz w:val="22"/>
          <w:szCs w:val="22"/>
        </w:rPr>
        <w:t>Městské části</w:t>
      </w:r>
      <w:r w:rsidR="0063061B" w:rsidRPr="00445860">
        <w:rPr>
          <w:rFonts w:asciiTheme="majorHAnsi" w:hAnsiTheme="majorHAnsi" w:cs="Arial"/>
          <w:bCs/>
          <w:sz w:val="22"/>
          <w:szCs w:val="22"/>
        </w:rPr>
        <w:t>;</w:t>
      </w:r>
    </w:p>
    <w:p w14:paraId="7E7230B6" w14:textId="01196A52" w:rsidR="00715230" w:rsidRPr="009336D5" w:rsidRDefault="00715230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36D5">
        <w:rPr>
          <w:rFonts w:asciiTheme="majorHAnsi" w:hAnsiTheme="majorHAnsi" w:cs="Arial"/>
          <w:bCs/>
          <w:sz w:val="22"/>
          <w:szCs w:val="22"/>
        </w:rPr>
        <w:t>zajištění nejnutnějšího úklidu sněhu a posypu přístupových chodníků a vstupů do domů v zimním období, vč. nejnutnějšího úklidu sněhu a posypu ploch v bezpro</w:t>
      </w:r>
      <w:r w:rsidR="00A264CC" w:rsidRPr="009336D5">
        <w:rPr>
          <w:rFonts w:asciiTheme="majorHAnsi" w:hAnsiTheme="majorHAnsi" w:cs="Arial"/>
          <w:bCs/>
          <w:sz w:val="22"/>
          <w:szCs w:val="22"/>
        </w:rPr>
        <w:t>s</w:t>
      </w:r>
      <w:r w:rsidR="00C319B8" w:rsidRPr="009336D5">
        <w:rPr>
          <w:rFonts w:asciiTheme="majorHAnsi" w:hAnsiTheme="majorHAnsi" w:cs="Arial"/>
          <w:bCs/>
          <w:sz w:val="22"/>
          <w:szCs w:val="22"/>
        </w:rPr>
        <w:t>tředním okolí nádob na odpadky;</w:t>
      </w:r>
    </w:p>
    <w:p w14:paraId="65833D3E" w14:textId="23FE83B3" w:rsidR="002A4E6E" w:rsidRPr="009336D5" w:rsidRDefault="002A4E6E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36D5">
        <w:rPr>
          <w:rFonts w:asciiTheme="majorHAnsi" w:hAnsiTheme="majorHAnsi" w:cs="Arial"/>
          <w:bCs/>
          <w:sz w:val="22"/>
          <w:szCs w:val="22"/>
        </w:rPr>
        <w:t xml:space="preserve">zajištění údržby pozemků v souladu se schváleným rozpočtem oprav a údržby na příslušný kalendářní rok; </w:t>
      </w:r>
    </w:p>
    <w:p w14:paraId="5715F482" w14:textId="5B5354B4" w:rsidR="002A4E6E" w:rsidRPr="009336D5" w:rsidRDefault="002A4E6E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36D5">
        <w:rPr>
          <w:rFonts w:asciiTheme="majorHAnsi" w:hAnsiTheme="majorHAnsi" w:cs="Arial"/>
          <w:bCs/>
          <w:sz w:val="22"/>
          <w:szCs w:val="22"/>
        </w:rPr>
        <w:t>jednání s dodavateli údržby, uzavírání smluv o dílo, předávání staveniště a přebírání dokončených akcí;</w:t>
      </w:r>
    </w:p>
    <w:p w14:paraId="0051FADE" w14:textId="26E562D8" w:rsidR="002A4E6E" w:rsidRPr="009336D5" w:rsidRDefault="002A4E6E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36D5">
        <w:rPr>
          <w:rFonts w:asciiTheme="majorHAnsi" w:hAnsiTheme="majorHAnsi" w:cs="Arial"/>
          <w:bCs/>
          <w:sz w:val="22"/>
          <w:szCs w:val="22"/>
        </w:rPr>
        <w:t>zajišťování technické pomoci v investiční výstavbě, zejm. občasného stavebního dozoru a spolupráce s autorským dozorem projektanta, a to v rámci rozsáhlejších oprav či rekonstrukcích spravovaných pozemků;</w:t>
      </w:r>
    </w:p>
    <w:p w14:paraId="6411CFBE" w14:textId="490DD00F" w:rsidR="002A4E6E" w:rsidRPr="009336D5" w:rsidRDefault="002A4E6E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36D5">
        <w:rPr>
          <w:rFonts w:asciiTheme="majorHAnsi" w:hAnsiTheme="majorHAnsi" w:cs="Arial"/>
          <w:bCs/>
          <w:sz w:val="22"/>
          <w:szCs w:val="22"/>
        </w:rPr>
        <w:t xml:space="preserve">zajištění vypracování projektové dokumentace na základě požadavků </w:t>
      </w:r>
      <w:r w:rsidR="00925D7C" w:rsidRPr="009336D5">
        <w:rPr>
          <w:rFonts w:asciiTheme="majorHAnsi" w:hAnsiTheme="majorHAnsi" w:cs="Arial"/>
          <w:bCs/>
          <w:sz w:val="22"/>
          <w:szCs w:val="22"/>
        </w:rPr>
        <w:t>Městské části</w:t>
      </w:r>
      <w:r w:rsidRPr="009336D5">
        <w:rPr>
          <w:rFonts w:asciiTheme="majorHAnsi" w:hAnsiTheme="majorHAnsi" w:cs="Arial"/>
          <w:bCs/>
          <w:sz w:val="22"/>
          <w:szCs w:val="22"/>
        </w:rPr>
        <w:t>;</w:t>
      </w:r>
      <w:r w:rsidR="00925D7C" w:rsidRPr="009336D5">
        <w:rPr>
          <w:rFonts w:asciiTheme="majorHAnsi" w:hAnsiTheme="majorHAnsi" w:cs="Arial"/>
          <w:bCs/>
          <w:sz w:val="22"/>
          <w:szCs w:val="22"/>
        </w:rPr>
        <w:t xml:space="preserve"> </w:t>
      </w:r>
    </w:p>
    <w:p w14:paraId="1A5B959A" w14:textId="57D49AF4" w:rsidR="002A4E6E" w:rsidRDefault="002A4E6E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36D5">
        <w:rPr>
          <w:rFonts w:asciiTheme="majorHAnsi" w:hAnsiTheme="majorHAnsi" w:cs="Arial"/>
          <w:bCs/>
          <w:sz w:val="22"/>
          <w:szCs w:val="22"/>
        </w:rPr>
        <w:t xml:space="preserve">zajištění kolaudací nebo rekolaudací staveb;   </w:t>
      </w:r>
    </w:p>
    <w:p w14:paraId="4686F42F" w14:textId="77777777" w:rsidR="002A4E6E" w:rsidRPr="009336D5" w:rsidRDefault="002A4E6E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36D5">
        <w:rPr>
          <w:rFonts w:asciiTheme="majorHAnsi" w:hAnsiTheme="majorHAnsi"/>
          <w:sz w:val="22"/>
          <w:szCs w:val="22"/>
        </w:rPr>
        <w:lastRenderedPageBreak/>
        <w:t>jednání se stavebním úřadem, s památkovým ústavem, s vlastníky inženýrských sítí, s vlastníky pozemků v případech nutného záboru veřejného prostranství, stejně jako s dalšími subjekty;</w:t>
      </w:r>
    </w:p>
    <w:p w14:paraId="4252949A" w14:textId="1D07F020" w:rsidR="002A4E6E" w:rsidRPr="009336D5" w:rsidRDefault="002A4E6E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36D5">
        <w:rPr>
          <w:rFonts w:asciiTheme="majorHAnsi" w:hAnsiTheme="majorHAnsi"/>
          <w:sz w:val="22"/>
          <w:szCs w:val="22"/>
        </w:rPr>
        <w:t>komplexní zajištění výběrových řízení na dodávky služ</w:t>
      </w:r>
      <w:r w:rsidR="003D2879" w:rsidRPr="009336D5">
        <w:rPr>
          <w:rFonts w:asciiTheme="majorHAnsi" w:hAnsiTheme="majorHAnsi"/>
          <w:sz w:val="22"/>
          <w:szCs w:val="22"/>
        </w:rPr>
        <w:t>eb a stavebních prací;</w:t>
      </w:r>
      <w:r w:rsidRPr="009336D5">
        <w:rPr>
          <w:rFonts w:asciiTheme="majorHAnsi" w:hAnsiTheme="majorHAnsi"/>
          <w:sz w:val="22"/>
          <w:szCs w:val="22"/>
        </w:rPr>
        <w:t xml:space="preserve"> </w:t>
      </w:r>
    </w:p>
    <w:p w14:paraId="751BB680" w14:textId="31F3B641" w:rsidR="002A4E6E" w:rsidRPr="009336D5" w:rsidRDefault="002A4E6E" w:rsidP="009336D5">
      <w:pPr>
        <w:numPr>
          <w:ilvl w:val="2"/>
          <w:numId w:val="22"/>
        </w:numPr>
        <w:tabs>
          <w:tab w:val="clear" w:pos="1701"/>
          <w:tab w:val="num" w:pos="1843"/>
        </w:tabs>
        <w:ind w:left="1843" w:hanging="425"/>
        <w:jc w:val="both"/>
        <w:rPr>
          <w:rFonts w:asciiTheme="majorHAnsi" w:hAnsiTheme="majorHAnsi" w:cs="Arial"/>
          <w:bCs/>
          <w:sz w:val="22"/>
          <w:szCs w:val="22"/>
        </w:rPr>
      </w:pPr>
      <w:r w:rsidRPr="009336D5">
        <w:rPr>
          <w:rFonts w:asciiTheme="majorHAnsi" w:hAnsiTheme="majorHAnsi"/>
          <w:sz w:val="22"/>
          <w:szCs w:val="22"/>
        </w:rPr>
        <w:t xml:space="preserve">zajištění nepřetržité telefonické havarijní služby i v mimopracovní době Správce; </w:t>
      </w:r>
    </w:p>
    <w:p w14:paraId="0408ED46" w14:textId="77777777" w:rsidR="002A4E6E" w:rsidRPr="009310FF" w:rsidRDefault="002A4E6E" w:rsidP="002A4E6E">
      <w:pPr>
        <w:ind w:left="1701"/>
        <w:jc w:val="both"/>
        <w:rPr>
          <w:rFonts w:asciiTheme="majorHAnsi" w:hAnsiTheme="majorHAnsi"/>
          <w:sz w:val="22"/>
          <w:szCs w:val="22"/>
        </w:rPr>
      </w:pPr>
    </w:p>
    <w:p w14:paraId="7BCBFE2A" w14:textId="3DC1AEE6" w:rsidR="00C319B8" w:rsidRPr="009310FF" w:rsidRDefault="00F66B9C" w:rsidP="00C319B8">
      <w:pPr>
        <w:ind w:left="1134"/>
        <w:jc w:val="both"/>
        <w:rPr>
          <w:rFonts w:asciiTheme="majorHAnsi" w:hAnsiTheme="majorHAnsi"/>
          <w:sz w:val="22"/>
          <w:szCs w:val="22"/>
        </w:rPr>
      </w:pPr>
      <w:r w:rsidRPr="00577D40">
        <w:rPr>
          <w:rFonts w:asciiTheme="majorHAnsi" w:hAnsiTheme="majorHAnsi"/>
          <w:sz w:val="22"/>
          <w:szCs w:val="22"/>
        </w:rPr>
        <w:t xml:space="preserve">a případně další činnosti, které přímo souvisí nebo které jsou nutné pro zajištění uvedených činností, </w:t>
      </w:r>
      <w:r w:rsidR="00C319B8" w:rsidRPr="00577D40">
        <w:rPr>
          <w:rFonts w:asciiTheme="majorHAnsi" w:hAnsiTheme="majorHAnsi"/>
          <w:sz w:val="22"/>
          <w:szCs w:val="22"/>
        </w:rPr>
        <w:t>přičemž součástí těchto činností je mimo jiné jednání s dodavateli, vstupování do</w:t>
      </w:r>
      <w:r w:rsidR="00FF6F23" w:rsidRPr="00577D40">
        <w:rPr>
          <w:rFonts w:asciiTheme="majorHAnsi" w:hAnsiTheme="majorHAnsi"/>
          <w:sz w:val="22"/>
          <w:szCs w:val="22"/>
        </w:rPr>
        <w:t xml:space="preserve"> smluvních vztahů s dodavateli</w:t>
      </w:r>
      <w:r w:rsidR="00C319B8" w:rsidRPr="00577D40">
        <w:rPr>
          <w:rFonts w:asciiTheme="majorHAnsi" w:hAnsiTheme="majorHAnsi"/>
          <w:sz w:val="22"/>
          <w:szCs w:val="22"/>
        </w:rPr>
        <w:t>, jednání s orgány veřejné správy a další činnosti.</w:t>
      </w:r>
      <w:r w:rsidR="00C319B8" w:rsidRPr="009310FF">
        <w:rPr>
          <w:rFonts w:asciiTheme="majorHAnsi" w:hAnsiTheme="majorHAnsi"/>
          <w:sz w:val="22"/>
          <w:szCs w:val="22"/>
        </w:rPr>
        <w:t xml:space="preserve"> </w:t>
      </w:r>
    </w:p>
    <w:p w14:paraId="1BCFB4B6" w14:textId="77777777" w:rsidR="009972D6" w:rsidRPr="00A264CC" w:rsidRDefault="009972D6" w:rsidP="00A264CC">
      <w:pPr>
        <w:ind w:left="709"/>
        <w:rPr>
          <w:sz w:val="22"/>
          <w:szCs w:val="22"/>
        </w:rPr>
      </w:pPr>
    </w:p>
    <w:p w14:paraId="24221DA1" w14:textId="03F32612" w:rsidR="00D070F2" w:rsidRPr="009310FF" w:rsidRDefault="00D070F2" w:rsidP="00D070F2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9310FF">
        <w:rPr>
          <w:rFonts w:asciiTheme="majorHAnsi" w:hAnsiTheme="majorHAnsi"/>
          <w:b/>
          <w:sz w:val="22"/>
          <w:szCs w:val="22"/>
        </w:rPr>
        <w:t>Další činnosti a povinnosti Správce</w:t>
      </w:r>
    </w:p>
    <w:p w14:paraId="03F1710D" w14:textId="64797FA1" w:rsidR="00715230" w:rsidRDefault="00715230" w:rsidP="00715230">
      <w:pPr>
        <w:ind w:left="709"/>
        <w:jc w:val="center"/>
        <w:rPr>
          <w:b/>
          <w:sz w:val="22"/>
          <w:szCs w:val="22"/>
        </w:rPr>
      </w:pPr>
    </w:p>
    <w:p w14:paraId="5B0754E3" w14:textId="29457511" w:rsidR="00BF0D3C" w:rsidRPr="009310FF" w:rsidRDefault="00485B19" w:rsidP="00485B19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</w:rPr>
        <w:t xml:space="preserve">Správce se zavazuje </w:t>
      </w:r>
      <w:r w:rsidR="00C45AE1" w:rsidRPr="009310FF">
        <w:rPr>
          <w:rFonts w:asciiTheme="majorHAnsi" w:hAnsiTheme="majorHAnsi"/>
          <w:sz w:val="22"/>
          <w:szCs w:val="22"/>
        </w:rPr>
        <w:t>po skončení každého kalendářního čtvrtletí</w:t>
      </w:r>
      <w:r w:rsidRPr="009310FF">
        <w:rPr>
          <w:rFonts w:asciiTheme="majorHAnsi" w:hAnsiTheme="majorHAnsi"/>
          <w:sz w:val="22"/>
          <w:szCs w:val="22"/>
        </w:rPr>
        <w:t xml:space="preserve"> informovat zástupce </w:t>
      </w:r>
      <w:r w:rsidR="009310FF" w:rsidRPr="009310FF">
        <w:rPr>
          <w:rFonts w:asciiTheme="majorHAnsi" w:hAnsiTheme="majorHAnsi"/>
          <w:sz w:val="22"/>
          <w:szCs w:val="22"/>
        </w:rPr>
        <w:t xml:space="preserve">Městské části </w:t>
      </w:r>
      <w:r w:rsidRPr="009310FF">
        <w:rPr>
          <w:rFonts w:asciiTheme="majorHAnsi" w:hAnsiTheme="majorHAnsi"/>
          <w:sz w:val="22"/>
          <w:szCs w:val="22"/>
        </w:rPr>
        <w:t xml:space="preserve">o </w:t>
      </w:r>
      <w:r w:rsidRPr="00577D40">
        <w:rPr>
          <w:rFonts w:asciiTheme="majorHAnsi" w:hAnsiTheme="majorHAnsi"/>
          <w:sz w:val="22"/>
        </w:rPr>
        <w:t xml:space="preserve">hospodaření </w:t>
      </w:r>
      <w:r w:rsidR="0009323D" w:rsidRPr="00577D40">
        <w:rPr>
          <w:rFonts w:asciiTheme="majorHAnsi" w:hAnsiTheme="majorHAnsi"/>
          <w:sz w:val="22"/>
        </w:rPr>
        <w:t xml:space="preserve">s </w:t>
      </w:r>
      <w:r w:rsidRPr="00577D40">
        <w:rPr>
          <w:rFonts w:asciiTheme="majorHAnsi" w:hAnsiTheme="majorHAnsi"/>
          <w:sz w:val="22"/>
        </w:rPr>
        <w:t>Nemovitost</w:t>
      </w:r>
      <w:r w:rsidR="0009323D" w:rsidRPr="00577D40">
        <w:rPr>
          <w:rFonts w:asciiTheme="majorHAnsi" w:hAnsiTheme="majorHAnsi"/>
          <w:sz w:val="22"/>
        </w:rPr>
        <w:t>mi</w:t>
      </w:r>
      <w:r w:rsidRPr="00577D40">
        <w:rPr>
          <w:rFonts w:asciiTheme="majorHAnsi" w:hAnsiTheme="majorHAnsi"/>
          <w:sz w:val="22"/>
          <w:szCs w:val="22"/>
        </w:rPr>
        <w:t xml:space="preserve">, a to </w:t>
      </w:r>
      <w:r w:rsidRPr="009310FF">
        <w:rPr>
          <w:rFonts w:asciiTheme="majorHAnsi" w:hAnsiTheme="majorHAnsi"/>
          <w:sz w:val="22"/>
          <w:szCs w:val="22"/>
        </w:rPr>
        <w:t xml:space="preserve">vždy nejpozději do </w:t>
      </w:r>
      <w:r w:rsidR="00BF0D3C" w:rsidRPr="009310FF">
        <w:rPr>
          <w:rFonts w:asciiTheme="majorHAnsi" w:hAnsiTheme="majorHAnsi"/>
          <w:sz w:val="22"/>
          <w:szCs w:val="22"/>
        </w:rPr>
        <w:t>15</w:t>
      </w:r>
      <w:r w:rsidRPr="009310FF">
        <w:rPr>
          <w:rFonts w:asciiTheme="majorHAnsi" w:hAnsiTheme="majorHAnsi"/>
          <w:sz w:val="22"/>
          <w:szCs w:val="22"/>
        </w:rPr>
        <w:t xml:space="preserve"> dn</w:t>
      </w:r>
      <w:r w:rsidR="00C45AE1" w:rsidRPr="009310FF">
        <w:rPr>
          <w:rFonts w:asciiTheme="majorHAnsi" w:hAnsiTheme="majorHAnsi"/>
          <w:sz w:val="22"/>
          <w:szCs w:val="22"/>
        </w:rPr>
        <w:t>ů</w:t>
      </w:r>
      <w:r w:rsidRPr="009310FF">
        <w:rPr>
          <w:rFonts w:asciiTheme="majorHAnsi" w:hAnsiTheme="majorHAnsi"/>
          <w:sz w:val="22"/>
          <w:szCs w:val="22"/>
        </w:rPr>
        <w:t xml:space="preserve"> kalendářního měsíce</w:t>
      </w:r>
      <w:r w:rsidR="00C45AE1" w:rsidRPr="009310FF">
        <w:rPr>
          <w:rFonts w:asciiTheme="majorHAnsi" w:hAnsiTheme="majorHAnsi"/>
          <w:sz w:val="22"/>
          <w:szCs w:val="22"/>
        </w:rPr>
        <w:t xml:space="preserve"> následujícího po skončení kalendářního čtvrtletí,</w:t>
      </w:r>
      <w:r w:rsidRPr="009310FF">
        <w:rPr>
          <w:rFonts w:asciiTheme="majorHAnsi" w:hAnsiTheme="majorHAnsi"/>
          <w:sz w:val="22"/>
          <w:szCs w:val="22"/>
        </w:rPr>
        <w:t xml:space="preserve"> </w:t>
      </w:r>
      <w:r w:rsidRPr="009310FF">
        <w:rPr>
          <w:rFonts w:asciiTheme="majorHAnsi" w:hAnsiTheme="majorHAnsi"/>
          <w:sz w:val="22"/>
          <w:szCs w:val="22"/>
          <w:lang w:eastAsia="en-US"/>
        </w:rPr>
        <w:t xml:space="preserve">podávat </w:t>
      </w:r>
      <w:r w:rsidR="009310FF" w:rsidRPr="009310FF">
        <w:rPr>
          <w:rFonts w:asciiTheme="majorHAnsi" w:hAnsiTheme="majorHAnsi"/>
          <w:sz w:val="22"/>
          <w:szCs w:val="22"/>
        </w:rPr>
        <w:t>Městské části</w:t>
      </w:r>
      <w:r w:rsidR="009310FF" w:rsidRPr="009310FF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9310FF">
        <w:rPr>
          <w:rFonts w:asciiTheme="majorHAnsi" w:hAnsiTheme="majorHAnsi"/>
          <w:sz w:val="22"/>
          <w:szCs w:val="22"/>
          <w:lang w:eastAsia="en-US"/>
        </w:rPr>
        <w:t xml:space="preserve">zprávy o postupu plnění předmětu této smlouvy </w:t>
      </w:r>
      <w:r w:rsidR="00BE6149" w:rsidRPr="009310FF">
        <w:rPr>
          <w:rFonts w:asciiTheme="majorHAnsi" w:hAnsiTheme="majorHAnsi"/>
          <w:sz w:val="22"/>
          <w:szCs w:val="22"/>
          <w:lang w:eastAsia="en-US"/>
        </w:rPr>
        <w:t xml:space="preserve">za předcházející kalendářní </w:t>
      </w:r>
      <w:r w:rsidR="00C45AE1" w:rsidRPr="009310FF">
        <w:rPr>
          <w:rFonts w:asciiTheme="majorHAnsi" w:hAnsiTheme="majorHAnsi"/>
          <w:sz w:val="22"/>
          <w:szCs w:val="22"/>
          <w:lang w:eastAsia="en-US"/>
        </w:rPr>
        <w:t>čtvrtletí</w:t>
      </w:r>
      <w:r w:rsidR="00BE6149" w:rsidRPr="009310FF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9310FF">
        <w:rPr>
          <w:rFonts w:asciiTheme="majorHAnsi" w:hAnsiTheme="majorHAnsi"/>
          <w:sz w:val="22"/>
          <w:szCs w:val="22"/>
          <w:lang w:eastAsia="en-US"/>
        </w:rPr>
        <w:t>(dále jen „</w:t>
      </w:r>
      <w:r w:rsidRPr="009310FF">
        <w:rPr>
          <w:rFonts w:asciiTheme="majorHAnsi" w:hAnsiTheme="majorHAnsi"/>
          <w:b/>
          <w:sz w:val="22"/>
          <w:szCs w:val="22"/>
          <w:lang w:eastAsia="en-US"/>
        </w:rPr>
        <w:t>Reporting</w:t>
      </w:r>
      <w:r w:rsidRPr="009310FF">
        <w:rPr>
          <w:rFonts w:asciiTheme="majorHAnsi" w:hAnsiTheme="majorHAnsi"/>
          <w:sz w:val="22"/>
          <w:szCs w:val="22"/>
          <w:lang w:eastAsia="en-US"/>
        </w:rPr>
        <w:t xml:space="preserve">“). </w:t>
      </w:r>
      <w:r w:rsidR="009310FF" w:rsidRPr="009310FF">
        <w:rPr>
          <w:rFonts w:asciiTheme="majorHAnsi" w:hAnsiTheme="majorHAnsi"/>
          <w:sz w:val="22"/>
          <w:szCs w:val="22"/>
          <w:lang w:eastAsia="en-US"/>
        </w:rPr>
        <w:t xml:space="preserve">  </w:t>
      </w:r>
    </w:p>
    <w:p w14:paraId="7F16D1A3" w14:textId="3E29D617" w:rsidR="00BF0D3C" w:rsidRPr="009310FF" w:rsidRDefault="009310FF" w:rsidP="00BF0D3C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</w:rPr>
        <w:t xml:space="preserve"> </w:t>
      </w:r>
    </w:p>
    <w:p w14:paraId="41435EB1" w14:textId="0FD0F55D" w:rsidR="00485B19" w:rsidRDefault="00485B19" w:rsidP="00CA10B0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</w:rPr>
        <w:t xml:space="preserve">Správce se zavazuje předkládat </w:t>
      </w:r>
      <w:r w:rsidR="009310FF" w:rsidRPr="009310FF">
        <w:rPr>
          <w:rFonts w:asciiTheme="majorHAnsi" w:hAnsiTheme="majorHAnsi"/>
          <w:sz w:val="22"/>
          <w:szCs w:val="22"/>
        </w:rPr>
        <w:t xml:space="preserve">Městské části </w:t>
      </w:r>
      <w:r w:rsidR="003C1215" w:rsidRPr="009310FF">
        <w:rPr>
          <w:rFonts w:asciiTheme="majorHAnsi" w:hAnsiTheme="majorHAnsi"/>
          <w:sz w:val="22"/>
          <w:szCs w:val="22"/>
        </w:rPr>
        <w:t xml:space="preserve">návrh </w:t>
      </w:r>
      <w:r w:rsidR="001C69B6" w:rsidRPr="009310FF">
        <w:rPr>
          <w:rFonts w:asciiTheme="majorHAnsi" w:hAnsiTheme="majorHAnsi"/>
          <w:sz w:val="22"/>
          <w:szCs w:val="22"/>
        </w:rPr>
        <w:t>harmonogram</w:t>
      </w:r>
      <w:r w:rsidR="003C1215" w:rsidRPr="009310FF">
        <w:rPr>
          <w:rFonts w:asciiTheme="majorHAnsi" w:hAnsiTheme="majorHAnsi"/>
          <w:sz w:val="22"/>
          <w:szCs w:val="22"/>
        </w:rPr>
        <w:t>u</w:t>
      </w:r>
      <w:r w:rsidRPr="009310FF">
        <w:rPr>
          <w:rFonts w:asciiTheme="majorHAnsi" w:hAnsiTheme="majorHAnsi"/>
          <w:sz w:val="22"/>
          <w:szCs w:val="22"/>
        </w:rPr>
        <w:t xml:space="preserve"> </w:t>
      </w:r>
      <w:r w:rsidR="00F705E6" w:rsidRPr="009310FF">
        <w:rPr>
          <w:rFonts w:asciiTheme="majorHAnsi" w:hAnsiTheme="majorHAnsi"/>
          <w:sz w:val="22"/>
          <w:szCs w:val="22"/>
        </w:rPr>
        <w:t xml:space="preserve">akcí drobné údržby a oprav a </w:t>
      </w:r>
      <w:r w:rsidR="00E43271" w:rsidRPr="009310FF">
        <w:rPr>
          <w:rFonts w:asciiTheme="majorHAnsi" w:hAnsiTheme="majorHAnsi"/>
          <w:sz w:val="22"/>
          <w:szCs w:val="22"/>
        </w:rPr>
        <w:t xml:space="preserve">akcí </w:t>
      </w:r>
      <w:r w:rsidR="00F705E6" w:rsidRPr="009310FF">
        <w:rPr>
          <w:rFonts w:asciiTheme="majorHAnsi" w:hAnsiTheme="majorHAnsi"/>
          <w:sz w:val="22"/>
          <w:szCs w:val="22"/>
        </w:rPr>
        <w:t>velké údržby a oprav malého rozsahu vždy</w:t>
      </w:r>
      <w:r w:rsidR="00F17595" w:rsidRPr="009310FF">
        <w:rPr>
          <w:rFonts w:asciiTheme="majorHAnsi" w:hAnsiTheme="majorHAnsi"/>
          <w:sz w:val="22"/>
          <w:szCs w:val="22"/>
        </w:rPr>
        <w:t xml:space="preserve"> </w:t>
      </w:r>
      <w:r w:rsidRPr="009310FF">
        <w:rPr>
          <w:rFonts w:asciiTheme="majorHAnsi" w:hAnsiTheme="majorHAnsi"/>
          <w:sz w:val="22"/>
          <w:szCs w:val="22"/>
        </w:rPr>
        <w:t xml:space="preserve">na další kalendářní </w:t>
      </w:r>
      <w:r w:rsidR="00C45AE1" w:rsidRPr="009310FF">
        <w:rPr>
          <w:rFonts w:asciiTheme="majorHAnsi" w:hAnsiTheme="majorHAnsi"/>
          <w:sz w:val="22"/>
          <w:szCs w:val="22"/>
        </w:rPr>
        <w:t>čtvrtletí</w:t>
      </w:r>
      <w:r w:rsidR="00BF0D3C" w:rsidRPr="009310FF">
        <w:rPr>
          <w:rFonts w:asciiTheme="majorHAnsi" w:hAnsiTheme="majorHAnsi"/>
          <w:sz w:val="22"/>
          <w:szCs w:val="22"/>
        </w:rPr>
        <w:t>, a to nejpozději do 15 dnů před započetím kalendářního čtvrtletí</w:t>
      </w:r>
      <w:r w:rsidRPr="009310FF">
        <w:rPr>
          <w:rFonts w:asciiTheme="majorHAnsi" w:hAnsiTheme="majorHAnsi"/>
          <w:sz w:val="22"/>
          <w:szCs w:val="22"/>
        </w:rPr>
        <w:t>.</w:t>
      </w:r>
      <w:r w:rsidR="00C45AE1" w:rsidRPr="009310FF">
        <w:rPr>
          <w:rFonts w:asciiTheme="majorHAnsi" w:hAnsiTheme="majorHAnsi"/>
          <w:sz w:val="22"/>
          <w:szCs w:val="22"/>
        </w:rPr>
        <w:t xml:space="preserve"> </w:t>
      </w:r>
      <w:r w:rsidR="003C1215" w:rsidRPr="009310FF">
        <w:rPr>
          <w:rFonts w:asciiTheme="majorHAnsi" w:hAnsiTheme="majorHAnsi"/>
          <w:sz w:val="22"/>
          <w:szCs w:val="22"/>
        </w:rPr>
        <w:t>Správce je oprávněn a současně povinen postupovat v souladu s</w:t>
      </w:r>
      <w:r w:rsidR="00F705E6" w:rsidRPr="009310FF">
        <w:rPr>
          <w:rFonts w:asciiTheme="majorHAnsi" w:hAnsiTheme="majorHAnsi"/>
          <w:sz w:val="22"/>
          <w:szCs w:val="22"/>
        </w:rPr>
        <w:t> </w:t>
      </w:r>
      <w:r w:rsidR="003C1215" w:rsidRPr="009310FF">
        <w:rPr>
          <w:rFonts w:asciiTheme="majorHAnsi" w:hAnsiTheme="majorHAnsi"/>
          <w:sz w:val="22"/>
          <w:szCs w:val="22"/>
        </w:rPr>
        <w:t xml:space="preserve">harmonogramem až po jeho schválení ze strany </w:t>
      </w:r>
      <w:r w:rsidR="009310FF" w:rsidRPr="009310FF">
        <w:rPr>
          <w:rFonts w:asciiTheme="majorHAnsi" w:hAnsiTheme="majorHAnsi"/>
          <w:sz w:val="22"/>
          <w:szCs w:val="22"/>
        </w:rPr>
        <w:t>Městské části.</w:t>
      </w:r>
      <w:r w:rsidRPr="009310FF">
        <w:rPr>
          <w:rFonts w:asciiTheme="majorHAnsi" w:hAnsiTheme="majorHAnsi"/>
          <w:sz w:val="22"/>
          <w:szCs w:val="22"/>
        </w:rPr>
        <w:t xml:space="preserve"> </w:t>
      </w:r>
      <w:r w:rsidR="00F705E6" w:rsidRPr="009310FF">
        <w:rPr>
          <w:rFonts w:asciiTheme="majorHAnsi" w:hAnsiTheme="majorHAnsi"/>
          <w:sz w:val="22"/>
          <w:szCs w:val="22"/>
        </w:rPr>
        <w:t xml:space="preserve">Správce se zavazuje předkládat </w:t>
      </w:r>
      <w:r w:rsidR="009310FF" w:rsidRPr="009310FF">
        <w:rPr>
          <w:rFonts w:asciiTheme="majorHAnsi" w:hAnsiTheme="majorHAnsi"/>
          <w:sz w:val="22"/>
          <w:szCs w:val="22"/>
        </w:rPr>
        <w:t xml:space="preserve">Městské části </w:t>
      </w:r>
      <w:r w:rsidR="00F705E6" w:rsidRPr="009310FF">
        <w:rPr>
          <w:rFonts w:asciiTheme="majorHAnsi" w:hAnsiTheme="majorHAnsi"/>
          <w:sz w:val="22"/>
          <w:szCs w:val="22"/>
        </w:rPr>
        <w:t xml:space="preserve">návrh harmonogramu akcí velké údržby a oprav nikoliv malého rozsahu a akcí investic průběžně během roku v návaznosti na schválený rozpočet </w:t>
      </w:r>
      <w:r w:rsidR="009310FF" w:rsidRPr="009310FF">
        <w:rPr>
          <w:rFonts w:asciiTheme="majorHAnsi" w:hAnsiTheme="majorHAnsi"/>
          <w:sz w:val="22"/>
          <w:szCs w:val="22"/>
        </w:rPr>
        <w:t xml:space="preserve">Městské části </w:t>
      </w:r>
      <w:r w:rsidR="00F705E6" w:rsidRPr="009310FF">
        <w:rPr>
          <w:rFonts w:asciiTheme="majorHAnsi" w:hAnsiTheme="majorHAnsi"/>
          <w:sz w:val="22"/>
          <w:szCs w:val="22"/>
        </w:rPr>
        <w:t xml:space="preserve">v zájmu jejich včasné a kvalitní realizace, přičemž </w:t>
      </w:r>
      <w:r w:rsidR="009310FF" w:rsidRPr="009310FF">
        <w:rPr>
          <w:rFonts w:asciiTheme="majorHAnsi" w:hAnsiTheme="majorHAnsi"/>
          <w:sz w:val="22"/>
          <w:szCs w:val="22"/>
        </w:rPr>
        <w:t xml:space="preserve">Městská část </w:t>
      </w:r>
      <w:r w:rsidR="00F705E6" w:rsidRPr="009310FF">
        <w:rPr>
          <w:rFonts w:asciiTheme="majorHAnsi" w:hAnsiTheme="majorHAnsi"/>
          <w:sz w:val="22"/>
          <w:szCs w:val="22"/>
        </w:rPr>
        <w:t xml:space="preserve">každou takovou akci schválí k realizaci vždy jednotlivě. Správce je oprávněn a současně povinen postupovat v souladu s harmonogramem akce až po jeho schválení ze strany </w:t>
      </w:r>
      <w:r w:rsidR="009310FF" w:rsidRPr="009310FF">
        <w:rPr>
          <w:rFonts w:asciiTheme="majorHAnsi" w:hAnsiTheme="majorHAnsi"/>
          <w:sz w:val="22"/>
          <w:szCs w:val="22"/>
        </w:rPr>
        <w:t>Městské části</w:t>
      </w:r>
      <w:r w:rsidR="00F705E6" w:rsidRPr="009310FF">
        <w:rPr>
          <w:rFonts w:asciiTheme="majorHAnsi" w:hAnsiTheme="majorHAnsi"/>
          <w:sz w:val="22"/>
          <w:szCs w:val="22"/>
        </w:rPr>
        <w:t xml:space="preserve">.  </w:t>
      </w:r>
      <w:r w:rsidR="009310FF" w:rsidRPr="009310FF">
        <w:rPr>
          <w:rFonts w:asciiTheme="majorHAnsi" w:hAnsiTheme="majorHAnsi"/>
          <w:sz w:val="22"/>
          <w:szCs w:val="22"/>
        </w:rPr>
        <w:t xml:space="preserve">  </w:t>
      </w:r>
    </w:p>
    <w:p w14:paraId="5D1A2028" w14:textId="77777777" w:rsidR="00577D40" w:rsidRDefault="00577D40" w:rsidP="00577D40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1E737B5B" w14:textId="06E03013" w:rsidR="00485B19" w:rsidRPr="00577D40" w:rsidRDefault="008155A5" w:rsidP="00577D40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577D40">
        <w:rPr>
          <w:rFonts w:asciiTheme="majorHAnsi" w:hAnsiTheme="majorHAnsi"/>
          <w:sz w:val="22"/>
          <w:szCs w:val="22"/>
        </w:rPr>
        <w:t xml:space="preserve">Správce je povinen postupovat při provádění činností s náležitou péčí </w:t>
      </w:r>
      <w:r w:rsidR="00EA71F8" w:rsidRPr="00577D40">
        <w:rPr>
          <w:rFonts w:asciiTheme="majorHAnsi" w:hAnsiTheme="majorHAnsi"/>
          <w:sz w:val="22"/>
          <w:szCs w:val="22"/>
        </w:rPr>
        <w:t>a hospodárností</w:t>
      </w:r>
      <w:r w:rsidRPr="00577D40">
        <w:rPr>
          <w:rFonts w:asciiTheme="majorHAnsi" w:hAnsiTheme="majorHAnsi"/>
          <w:sz w:val="22"/>
          <w:szCs w:val="22"/>
        </w:rPr>
        <w:t xml:space="preserve"> podle ustanovení této smlouvy</w:t>
      </w:r>
      <w:r w:rsidRPr="00577D40">
        <w:rPr>
          <w:rFonts w:asciiTheme="majorHAnsi" w:hAnsiTheme="majorHAnsi"/>
          <w:b/>
          <w:sz w:val="22"/>
          <w:szCs w:val="22"/>
        </w:rPr>
        <w:t xml:space="preserve">, </w:t>
      </w:r>
      <w:r w:rsidRPr="00577D40">
        <w:rPr>
          <w:rFonts w:asciiTheme="majorHAnsi" w:hAnsiTheme="majorHAnsi"/>
          <w:sz w:val="22"/>
          <w:szCs w:val="22"/>
        </w:rPr>
        <w:t xml:space="preserve">dále pak podle pokynů </w:t>
      </w:r>
      <w:r w:rsidR="009310FF" w:rsidRPr="00577D40">
        <w:rPr>
          <w:rFonts w:asciiTheme="majorHAnsi" w:hAnsiTheme="majorHAnsi"/>
          <w:sz w:val="22"/>
          <w:szCs w:val="22"/>
        </w:rPr>
        <w:t>Městské části</w:t>
      </w:r>
      <w:r w:rsidR="00EA71F8" w:rsidRPr="00577D40">
        <w:rPr>
          <w:rFonts w:asciiTheme="majorHAnsi" w:hAnsiTheme="majorHAnsi"/>
          <w:sz w:val="22"/>
          <w:szCs w:val="22"/>
        </w:rPr>
        <w:t xml:space="preserve"> a v souladu se zájmy Městské části</w:t>
      </w:r>
      <w:r w:rsidRPr="00577D40">
        <w:rPr>
          <w:rFonts w:asciiTheme="majorHAnsi" w:hAnsiTheme="majorHAnsi"/>
          <w:sz w:val="22"/>
          <w:szCs w:val="22"/>
        </w:rPr>
        <w:t>,</w:t>
      </w:r>
      <w:r w:rsidRPr="00577D40">
        <w:rPr>
          <w:rFonts w:asciiTheme="majorHAnsi" w:hAnsiTheme="majorHAnsi"/>
          <w:b/>
          <w:sz w:val="22"/>
          <w:szCs w:val="22"/>
        </w:rPr>
        <w:t xml:space="preserve"> </w:t>
      </w:r>
      <w:r w:rsidRPr="00577D40">
        <w:rPr>
          <w:rFonts w:asciiTheme="majorHAnsi" w:hAnsiTheme="majorHAnsi"/>
          <w:sz w:val="22"/>
          <w:szCs w:val="22"/>
        </w:rPr>
        <w:t xml:space="preserve">které jsou mu známy. </w:t>
      </w:r>
      <w:r w:rsidR="00EA71F8" w:rsidRPr="00577D40">
        <w:rPr>
          <w:rFonts w:asciiTheme="majorHAnsi" w:hAnsiTheme="majorHAnsi"/>
          <w:sz w:val="22"/>
          <w:szCs w:val="22"/>
        </w:rPr>
        <w:t xml:space="preserve">Správce je dále povinen bezodkladně a bezplatně odstranit </w:t>
      </w:r>
      <w:r w:rsidR="00577D40">
        <w:rPr>
          <w:rFonts w:asciiTheme="majorHAnsi" w:hAnsiTheme="majorHAnsi"/>
          <w:sz w:val="22"/>
          <w:szCs w:val="22"/>
        </w:rPr>
        <w:t>případné nedostatky ve své činn</w:t>
      </w:r>
      <w:r w:rsidR="00EA71F8" w:rsidRPr="00577D40">
        <w:rPr>
          <w:rFonts w:asciiTheme="majorHAnsi" w:hAnsiTheme="majorHAnsi"/>
          <w:sz w:val="22"/>
          <w:szCs w:val="22"/>
        </w:rPr>
        <w:t xml:space="preserve">osti dle této smlouvy, na které bude upozorněn ze strany Městské části.  </w:t>
      </w:r>
    </w:p>
    <w:p w14:paraId="61A10BBD" w14:textId="77777777" w:rsidR="00577D40" w:rsidRPr="009310FF" w:rsidRDefault="00577D40" w:rsidP="00577D40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66335688" w14:textId="6A4837CA" w:rsidR="00B92100" w:rsidRPr="009310FF" w:rsidRDefault="00B92100" w:rsidP="00B92100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9310FF">
        <w:rPr>
          <w:rFonts w:asciiTheme="majorHAnsi" w:hAnsiTheme="majorHAnsi"/>
          <w:b/>
          <w:sz w:val="22"/>
          <w:szCs w:val="22"/>
        </w:rPr>
        <w:t>Činnost Správce a Městské části při zadávání veřejných zakázek</w:t>
      </w:r>
      <w:r w:rsidR="00CB09F0">
        <w:rPr>
          <w:rFonts w:asciiTheme="majorHAnsi" w:hAnsiTheme="majorHAnsi"/>
          <w:b/>
          <w:sz w:val="22"/>
          <w:szCs w:val="22"/>
        </w:rPr>
        <w:t xml:space="preserve"> a fakturaci plnění</w:t>
      </w:r>
    </w:p>
    <w:p w14:paraId="5A8B9AE3" w14:textId="77777777" w:rsidR="00B92100" w:rsidRPr="009310FF" w:rsidRDefault="00B92100" w:rsidP="00B92100">
      <w:pPr>
        <w:ind w:left="1077"/>
        <w:jc w:val="both"/>
        <w:rPr>
          <w:rFonts w:asciiTheme="majorHAnsi" w:hAnsiTheme="majorHAnsi"/>
          <w:b/>
          <w:sz w:val="22"/>
          <w:szCs w:val="22"/>
        </w:rPr>
      </w:pPr>
    </w:p>
    <w:p w14:paraId="38C1DD7E" w14:textId="5CC2C22C" w:rsidR="00B92100" w:rsidRPr="009310FF" w:rsidRDefault="00B92100" w:rsidP="00B92100">
      <w:pPr>
        <w:numPr>
          <w:ilvl w:val="1"/>
          <w:numId w:val="4"/>
        </w:num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  <w:lang w:eastAsia="en-US"/>
        </w:rPr>
        <w:t xml:space="preserve">Správce je povinen při zadávání veřejných zakázek postupovat v souladu </w:t>
      </w:r>
      <w:r w:rsidRPr="009310FF">
        <w:rPr>
          <w:rFonts w:asciiTheme="majorHAnsi" w:hAnsiTheme="majorHAnsi"/>
          <w:sz w:val="22"/>
          <w:szCs w:val="22"/>
        </w:rPr>
        <w:t xml:space="preserve">se zákonem o veřejných zakázkách. </w:t>
      </w:r>
      <w:r w:rsidR="00CB09F0" w:rsidRPr="009310FF">
        <w:rPr>
          <w:rFonts w:asciiTheme="majorHAnsi" w:hAnsiTheme="majorHAnsi"/>
          <w:sz w:val="22"/>
          <w:szCs w:val="22"/>
        </w:rPr>
        <w:t xml:space="preserve">Správce zadává veřejnou zakázku a realizuje </w:t>
      </w:r>
      <w:r w:rsidR="00CB09F0">
        <w:rPr>
          <w:rFonts w:asciiTheme="majorHAnsi" w:hAnsiTheme="majorHAnsi"/>
          <w:sz w:val="22"/>
          <w:szCs w:val="22"/>
        </w:rPr>
        <w:t>ji</w:t>
      </w:r>
      <w:r w:rsidR="00CB09F0" w:rsidRPr="009310FF">
        <w:rPr>
          <w:rFonts w:asciiTheme="majorHAnsi" w:hAnsiTheme="majorHAnsi"/>
          <w:sz w:val="22"/>
          <w:szCs w:val="22"/>
        </w:rPr>
        <w:t xml:space="preserve"> jménem</w:t>
      </w:r>
      <w:r w:rsidR="00CB09F0">
        <w:rPr>
          <w:rFonts w:asciiTheme="majorHAnsi" w:hAnsiTheme="majorHAnsi"/>
          <w:sz w:val="22"/>
          <w:szCs w:val="22"/>
        </w:rPr>
        <w:t xml:space="preserve"> a na účet</w:t>
      </w:r>
      <w:r w:rsidR="00CB09F0" w:rsidRPr="009310FF">
        <w:rPr>
          <w:rFonts w:asciiTheme="majorHAnsi" w:hAnsiTheme="majorHAnsi"/>
          <w:sz w:val="22"/>
          <w:szCs w:val="22"/>
        </w:rPr>
        <w:t xml:space="preserve"> </w:t>
      </w:r>
      <w:r w:rsidR="00CB09F0">
        <w:rPr>
          <w:rFonts w:asciiTheme="majorHAnsi" w:hAnsiTheme="majorHAnsi"/>
          <w:sz w:val="22"/>
          <w:szCs w:val="22"/>
        </w:rPr>
        <w:t>Městské části</w:t>
      </w:r>
      <w:r w:rsidR="00CB09F0" w:rsidRPr="009310FF" w:rsidDel="00577D40">
        <w:rPr>
          <w:rFonts w:asciiTheme="majorHAnsi" w:hAnsiTheme="majorHAnsi"/>
          <w:sz w:val="22"/>
          <w:szCs w:val="22"/>
        </w:rPr>
        <w:t xml:space="preserve"> </w:t>
      </w:r>
    </w:p>
    <w:p w14:paraId="005AFB40" w14:textId="77777777" w:rsidR="00B92100" w:rsidRPr="009310FF" w:rsidRDefault="00B92100" w:rsidP="00B92100">
      <w:pPr>
        <w:ind w:left="709"/>
        <w:jc w:val="both"/>
        <w:rPr>
          <w:rFonts w:asciiTheme="majorHAnsi" w:hAnsiTheme="majorHAnsi"/>
          <w:b/>
          <w:sz w:val="22"/>
          <w:szCs w:val="22"/>
        </w:rPr>
      </w:pPr>
    </w:p>
    <w:p w14:paraId="3D657CE0" w14:textId="31D31C0E" w:rsidR="00B92100" w:rsidRPr="009310FF" w:rsidRDefault="00B92100" w:rsidP="00B92100">
      <w:pPr>
        <w:numPr>
          <w:ilvl w:val="1"/>
          <w:numId w:val="4"/>
        </w:num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</w:rPr>
        <w:t>Správce odpovídá za řádně provedená zadávací řízení při dodržení pravidel zákona o veřejných zakázk</w:t>
      </w:r>
      <w:r w:rsidR="00CB09F0">
        <w:rPr>
          <w:rFonts w:asciiTheme="majorHAnsi" w:hAnsiTheme="majorHAnsi"/>
          <w:sz w:val="22"/>
          <w:szCs w:val="22"/>
        </w:rPr>
        <w:t>ách</w:t>
      </w:r>
      <w:r w:rsidRPr="009310FF">
        <w:rPr>
          <w:rFonts w:asciiTheme="majorHAnsi" w:hAnsiTheme="majorHAnsi"/>
          <w:sz w:val="22"/>
          <w:szCs w:val="22"/>
        </w:rPr>
        <w:t xml:space="preserve">. </w:t>
      </w:r>
    </w:p>
    <w:p w14:paraId="797460CF" w14:textId="77777777" w:rsidR="00B92100" w:rsidRPr="009310FF" w:rsidRDefault="00B92100" w:rsidP="00B92100">
      <w:pPr>
        <w:ind w:left="709"/>
        <w:jc w:val="both"/>
        <w:rPr>
          <w:rFonts w:asciiTheme="majorHAnsi" w:hAnsiTheme="majorHAnsi"/>
          <w:b/>
          <w:sz w:val="22"/>
          <w:szCs w:val="22"/>
        </w:rPr>
      </w:pPr>
    </w:p>
    <w:p w14:paraId="639C25ED" w14:textId="77777777" w:rsidR="00B92100" w:rsidRDefault="00B92100" w:rsidP="00B92100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</w:rPr>
        <w:t xml:space="preserve">Správce je při zadávání veřejných zakázek povinen dodržovat zásady efektivity, hospodárnosti a přiměřenosti definované zákonem o finanční kontrole.  </w:t>
      </w:r>
    </w:p>
    <w:p w14:paraId="3890F0A9" w14:textId="77777777" w:rsidR="00577D40" w:rsidRDefault="00577D40" w:rsidP="00577D40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6FA8C4C0" w14:textId="2B6D676D" w:rsidR="00577D40" w:rsidRPr="009310FF" w:rsidRDefault="00577D40" w:rsidP="00B92100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Uzavírání smluv a fakturace: </w:t>
      </w:r>
    </w:p>
    <w:p w14:paraId="57D560F0" w14:textId="77777777" w:rsidR="00B92100" w:rsidRPr="009310FF" w:rsidRDefault="00B92100" w:rsidP="00903E35">
      <w:pPr>
        <w:jc w:val="both"/>
        <w:rPr>
          <w:rFonts w:asciiTheme="majorHAnsi" w:hAnsiTheme="majorHAnsi"/>
          <w:b/>
          <w:sz w:val="22"/>
          <w:szCs w:val="22"/>
        </w:rPr>
      </w:pPr>
    </w:p>
    <w:p w14:paraId="07961CB3" w14:textId="05DD5CF0" w:rsidR="00B92100" w:rsidRPr="009310FF" w:rsidRDefault="009335A8" w:rsidP="00B92100">
      <w:pPr>
        <w:numPr>
          <w:ilvl w:val="2"/>
          <w:numId w:val="4"/>
        </w:numPr>
        <w:ind w:left="1418" w:hanging="709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Správce</w:t>
      </w:r>
      <w:r w:rsidR="00B92100" w:rsidRPr="009310FF">
        <w:rPr>
          <w:rFonts w:asciiTheme="majorHAnsi" w:hAnsiTheme="majorHAnsi"/>
          <w:sz w:val="22"/>
          <w:szCs w:val="22"/>
        </w:rPr>
        <w:t xml:space="preserve"> uzavírá na základě výsledků soutěže smlouvu s</w:t>
      </w:r>
      <w:r>
        <w:rPr>
          <w:rFonts w:asciiTheme="majorHAnsi" w:hAnsiTheme="majorHAnsi"/>
          <w:sz w:val="22"/>
          <w:szCs w:val="22"/>
        </w:rPr>
        <w:t> </w:t>
      </w:r>
      <w:r w:rsidR="00B92100" w:rsidRPr="009310FF">
        <w:rPr>
          <w:rFonts w:asciiTheme="majorHAnsi" w:hAnsiTheme="majorHAnsi"/>
          <w:sz w:val="22"/>
          <w:szCs w:val="22"/>
        </w:rPr>
        <w:t>dodavatelem</w:t>
      </w:r>
      <w:r>
        <w:rPr>
          <w:rFonts w:asciiTheme="majorHAnsi" w:hAnsiTheme="majorHAnsi"/>
          <w:sz w:val="22"/>
          <w:szCs w:val="22"/>
        </w:rPr>
        <w:t xml:space="preserve"> v zastoupení Městské části</w:t>
      </w:r>
      <w:r w:rsidR="00CB09F0">
        <w:rPr>
          <w:rFonts w:asciiTheme="majorHAnsi" w:hAnsiTheme="majorHAnsi"/>
          <w:sz w:val="22"/>
          <w:szCs w:val="22"/>
        </w:rPr>
        <w:t>, pokud takovou smlouvu neuzavírá Městská část sama</w:t>
      </w:r>
      <w:r w:rsidR="00B92100" w:rsidRPr="009310FF">
        <w:rPr>
          <w:rFonts w:asciiTheme="majorHAnsi" w:hAnsiTheme="majorHAnsi"/>
          <w:sz w:val="22"/>
          <w:szCs w:val="22"/>
        </w:rPr>
        <w:t xml:space="preserve">, přitom Správce je povinen Městské části za tímto účelem poskytnout podklady v rozsahu a termínech dle pokynů Městské části.    </w:t>
      </w:r>
    </w:p>
    <w:p w14:paraId="24D7A731" w14:textId="77777777" w:rsidR="00B92100" w:rsidRPr="009310FF" w:rsidRDefault="00B92100" w:rsidP="00B92100">
      <w:pPr>
        <w:ind w:left="1418" w:hanging="709"/>
        <w:jc w:val="both"/>
        <w:rPr>
          <w:rFonts w:asciiTheme="majorHAnsi" w:hAnsiTheme="majorHAnsi"/>
          <w:b/>
          <w:sz w:val="22"/>
          <w:szCs w:val="22"/>
        </w:rPr>
      </w:pPr>
    </w:p>
    <w:p w14:paraId="42A762BA" w14:textId="72BA57BF" w:rsidR="00B92100" w:rsidRPr="00B92100" w:rsidRDefault="00326F8F" w:rsidP="00B92100">
      <w:pPr>
        <w:numPr>
          <w:ilvl w:val="2"/>
          <w:numId w:val="4"/>
        </w:numPr>
        <w:ind w:left="1418" w:hanging="709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Faktury ze strany dodavatelů budou vystaveny Městské části na doručovací adresu sídla Správce. </w:t>
      </w:r>
      <w:r w:rsidR="009335A8">
        <w:rPr>
          <w:rFonts w:asciiTheme="majorHAnsi" w:hAnsiTheme="majorHAnsi"/>
          <w:sz w:val="22"/>
          <w:szCs w:val="22"/>
        </w:rPr>
        <w:t>Správce</w:t>
      </w:r>
      <w:r w:rsidR="00B92100" w:rsidRPr="009310F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na základě dodavateli vystavených faktur připraví příslušné příkazy k úhradě </w:t>
      </w:r>
      <w:r w:rsidR="009335A8" w:rsidRPr="009310FF">
        <w:rPr>
          <w:rFonts w:asciiTheme="majorHAnsi" w:hAnsiTheme="majorHAnsi"/>
          <w:sz w:val="22"/>
          <w:szCs w:val="22"/>
        </w:rPr>
        <w:t>a následně</w:t>
      </w:r>
      <w:r w:rsidR="009132E0">
        <w:rPr>
          <w:rFonts w:asciiTheme="majorHAnsi" w:hAnsiTheme="majorHAnsi"/>
          <w:sz w:val="22"/>
          <w:szCs w:val="22"/>
        </w:rPr>
        <w:t>, pro schválení ze strany Městské části,</w:t>
      </w:r>
      <w:r w:rsidR="009335A8" w:rsidRPr="009310F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provede příslušné platby na jejich základě z účtu Městské části, k němuž Správce obdržel dispoziční oprávnění za účelem správy Nemovitostí dle této smlouvy</w:t>
      </w:r>
      <w:r w:rsidR="009335A8" w:rsidRPr="009310FF">
        <w:rPr>
          <w:rFonts w:asciiTheme="majorHAnsi" w:hAnsiTheme="majorHAnsi"/>
          <w:sz w:val="22"/>
          <w:szCs w:val="22"/>
        </w:rPr>
        <w:t xml:space="preserve">. </w:t>
      </w:r>
    </w:p>
    <w:p w14:paraId="79AB09AA" w14:textId="60872C67" w:rsidR="00B92100" w:rsidRPr="00B92100" w:rsidRDefault="00B92100" w:rsidP="00EA71F8">
      <w:pPr>
        <w:ind w:left="1418"/>
        <w:jc w:val="both"/>
        <w:rPr>
          <w:rFonts w:asciiTheme="majorHAnsi" w:hAnsiTheme="majorHAnsi"/>
          <w:b/>
          <w:sz w:val="22"/>
          <w:szCs w:val="22"/>
        </w:rPr>
      </w:pPr>
    </w:p>
    <w:p w14:paraId="2E08AAF7" w14:textId="5C09D5FD" w:rsidR="009310FF" w:rsidRPr="00B92100" w:rsidRDefault="00B92100" w:rsidP="00B92100">
      <w:pPr>
        <w:numPr>
          <w:ilvl w:val="2"/>
          <w:numId w:val="4"/>
        </w:numPr>
        <w:ind w:left="1418" w:hanging="709"/>
        <w:jc w:val="both"/>
        <w:rPr>
          <w:rFonts w:asciiTheme="majorHAnsi" w:hAnsiTheme="majorHAnsi"/>
          <w:b/>
          <w:sz w:val="22"/>
          <w:szCs w:val="22"/>
        </w:rPr>
      </w:pPr>
      <w:r w:rsidRPr="00B92100">
        <w:rPr>
          <w:rFonts w:asciiTheme="majorHAnsi" w:hAnsiTheme="majorHAnsi"/>
          <w:sz w:val="22"/>
          <w:szCs w:val="22"/>
        </w:rPr>
        <w:t xml:space="preserve">Správce je povinen k dodavateli fakturovaným plněním vždy Městské části </w:t>
      </w:r>
      <w:r w:rsidR="002E0E8E">
        <w:rPr>
          <w:rFonts w:asciiTheme="majorHAnsi" w:hAnsiTheme="majorHAnsi"/>
          <w:sz w:val="22"/>
          <w:szCs w:val="22"/>
        </w:rPr>
        <w:t xml:space="preserve">poskytnout informace o </w:t>
      </w:r>
      <w:r w:rsidRPr="00B92100">
        <w:rPr>
          <w:rFonts w:asciiTheme="majorHAnsi" w:hAnsiTheme="majorHAnsi"/>
          <w:sz w:val="22"/>
          <w:szCs w:val="22"/>
        </w:rPr>
        <w:t>potřebnost</w:t>
      </w:r>
      <w:r w:rsidR="002E0E8E">
        <w:rPr>
          <w:rFonts w:asciiTheme="majorHAnsi" w:hAnsiTheme="majorHAnsi"/>
          <w:sz w:val="22"/>
          <w:szCs w:val="22"/>
        </w:rPr>
        <w:t>i</w:t>
      </w:r>
      <w:r w:rsidRPr="00B92100">
        <w:rPr>
          <w:rFonts w:asciiTheme="majorHAnsi" w:hAnsiTheme="majorHAnsi"/>
          <w:sz w:val="22"/>
          <w:szCs w:val="22"/>
        </w:rPr>
        <w:t xml:space="preserve"> zajišťovaného plnění, soulad</w:t>
      </w:r>
      <w:r w:rsidR="002E0E8E">
        <w:rPr>
          <w:rFonts w:asciiTheme="majorHAnsi" w:hAnsiTheme="majorHAnsi"/>
          <w:sz w:val="22"/>
          <w:szCs w:val="22"/>
        </w:rPr>
        <w:t>u</w:t>
      </w:r>
      <w:r w:rsidRPr="00B92100">
        <w:rPr>
          <w:rFonts w:asciiTheme="majorHAnsi" w:hAnsiTheme="majorHAnsi"/>
          <w:sz w:val="22"/>
          <w:szCs w:val="22"/>
        </w:rPr>
        <w:t xml:space="preserve"> výběru dodavatele se zákonem o veřejných zakázkách, kvalit</w:t>
      </w:r>
      <w:r w:rsidR="002E0E8E">
        <w:rPr>
          <w:rFonts w:asciiTheme="majorHAnsi" w:hAnsiTheme="majorHAnsi"/>
          <w:sz w:val="22"/>
          <w:szCs w:val="22"/>
        </w:rPr>
        <w:t>ě</w:t>
      </w:r>
      <w:r w:rsidRPr="00B92100">
        <w:rPr>
          <w:rFonts w:asciiTheme="majorHAnsi" w:hAnsiTheme="majorHAnsi"/>
          <w:sz w:val="22"/>
          <w:szCs w:val="22"/>
        </w:rPr>
        <w:t xml:space="preserve"> a rozsah</w:t>
      </w:r>
      <w:r w:rsidR="002E0E8E">
        <w:rPr>
          <w:rFonts w:asciiTheme="majorHAnsi" w:hAnsiTheme="majorHAnsi"/>
          <w:sz w:val="22"/>
          <w:szCs w:val="22"/>
        </w:rPr>
        <w:t>u</w:t>
      </w:r>
      <w:r w:rsidRPr="00B92100">
        <w:rPr>
          <w:rFonts w:asciiTheme="majorHAnsi" w:hAnsiTheme="majorHAnsi"/>
          <w:sz w:val="22"/>
          <w:szCs w:val="22"/>
        </w:rPr>
        <w:t xml:space="preserve"> provedení a soulad</w:t>
      </w:r>
      <w:r w:rsidR="002E0E8E">
        <w:rPr>
          <w:rFonts w:asciiTheme="majorHAnsi" w:hAnsiTheme="majorHAnsi"/>
          <w:sz w:val="22"/>
          <w:szCs w:val="22"/>
        </w:rPr>
        <w:t>u</w:t>
      </w:r>
      <w:r w:rsidRPr="00B92100">
        <w:rPr>
          <w:rFonts w:asciiTheme="majorHAnsi" w:hAnsiTheme="majorHAnsi"/>
          <w:sz w:val="22"/>
          <w:szCs w:val="22"/>
        </w:rPr>
        <w:t xml:space="preserve"> se zásadami efektivity, hospodárnosti a přiměřenosti</w:t>
      </w:r>
      <w:r w:rsidR="00C4257B">
        <w:rPr>
          <w:rFonts w:asciiTheme="majorHAnsi" w:hAnsiTheme="majorHAnsi"/>
          <w:sz w:val="22"/>
          <w:szCs w:val="22"/>
        </w:rPr>
        <w:t>.</w:t>
      </w:r>
    </w:p>
    <w:p w14:paraId="3CFFF6AF" w14:textId="77777777" w:rsidR="00B92100" w:rsidRDefault="00B92100" w:rsidP="00B92100">
      <w:pPr>
        <w:ind w:left="1080"/>
        <w:jc w:val="both"/>
        <w:rPr>
          <w:rFonts w:asciiTheme="majorHAnsi" w:hAnsiTheme="majorHAnsi"/>
          <w:sz w:val="22"/>
          <w:szCs w:val="22"/>
        </w:rPr>
      </w:pPr>
    </w:p>
    <w:p w14:paraId="426EE072" w14:textId="77777777" w:rsidR="009310FF" w:rsidRPr="009310FF" w:rsidRDefault="009310FF" w:rsidP="009310FF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9310FF">
        <w:rPr>
          <w:rFonts w:asciiTheme="majorHAnsi" w:hAnsiTheme="majorHAnsi"/>
          <w:b/>
          <w:sz w:val="22"/>
          <w:szCs w:val="22"/>
        </w:rPr>
        <w:t>Odměna Správce</w:t>
      </w:r>
    </w:p>
    <w:p w14:paraId="32A54B95" w14:textId="77777777" w:rsidR="009310FF" w:rsidRPr="009310FF" w:rsidRDefault="009310FF" w:rsidP="009310FF">
      <w:pPr>
        <w:ind w:left="1080"/>
        <w:rPr>
          <w:rFonts w:asciiTheme="majorHAnsi" w:hAnsiTheme="majorHAnsi"/>
          <w:b/>
          <w:sz w:val="22"/>
          <w:szCs w:val="22"/>
          <w:highlight w:val="yellow"/>
        </w:rPr>
      </w:pPr>
      <w:r w:rsidRPr="009310FF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</w:p>
    <w:p w14:paraId="53F8CEF2" w14:textId="504C42C1" w:rsidR="009132E0" w:rsidRDefault="009132E0" w:rsidP="009132E0">
      <w:pPr>
        <w:numPr>
          <w:ilvl w:val="1"/>
          <w:numId w:val="4"/>
        </w:numPr>
        <w:ind w:left="709"/>
        <w:jc w:val="both"/>
        <w:rPr>
          <w:rFonts w:ascii="Calibri" w:hAnsi="Calibri"/>
          <w:sz w:val="22"/>
          <w:szCs w:val="22"/>
        </w:rPr>
      </w:pPr>
      <w:r w:rsidRPr="00EB0674">
        <w:rPr>
          <w:rFonts w:ascii="Calibri" w:hAnsi="Calibri"/>
          <w:sz w:val="22"/>
          <w:szCs w:val="22"/>
        </w:rPr>
        <w:t xml:space="preserve">Městská část se zavazuje hradit Správci odměnu za činnosti Správce provedené v souladu </w:t>
      </w:r>
      <w:r>
        <w:rPr>
          <w:rFonts w:ascii="Calibri" w:hAnsi="Calibri"/>
          <w:sz w:val="22"/>
          <w:szCs w:val="22"/>
        </w:rPr>
        <w:t>tou</w:t>
      </w:r>
      <w:r w:rsidRPr="00EB0674">
        <w:rPr>
          <w:rFonts w:ascii="Calibri" w:hAnsi="Calibri"/>
          <w:sz w:val="22"/>
          <w:szCs w:val="22"/>
        </w:rPr>
        <w:t>to smlouv</w:t>
      </w:r>
      <w:r>
        <w:rPr>
          <w:rFonts w:ascii="Calibri" w:hAnsi="Calibri"/>
          <w:sz w:val="22"/>
          <w:szCs w:val="22"/>
        </w:rPr>
        <w:t>ou</w:t>
      </w:r>
      <w:r w:rsidRPr="00EB0674">
        <w:rPr>
          <w:rFonts w:ascii="Calibri" w:hAnsi="Calibri"/>
          <w:sz w:val="22"/>
          <w:szCs w:val="22"/>
        </w:rPr>
        <w:t xml:space="preserve">. </w:t>
      </w:r>
    </w:p>
    <w:p w14:paraId="0B280870" w14:textId="77777777" w:rsidR="009132E0" w:rsidRDefault="009132E0" w:rsidP="009132E0">
      <w:pPr>
        <w:ind w:left="709"/>
        <w:jc w:val="both"/>
        <w:rPr>
          <w:rFonts w:ascii="Calibri" w:hAnsi="Calibri"/>
          <w:sz w:val="22"/>
          <w:szCs w:val="22"/>
        </w:rPr>
      </w:pPr>
    </w:p>
    <w:p w14:paraId="5A6AD0B9" w14:textId="0A0F08EF" w:rsidR="009132E0" w:rsidRPr="009132E0" w:rsidRDefault="009132E0" w:rsidP="00CF650D">
      <w:pPr>
        <w:numPr>
          <w:ilvl w:val="2"/>
          <w:numId w:val="4"/>
        </w:numPr>
        <w:ind w:left="1418"/>
        <w:jc w:val="both"/>
        <w:rPr>
          <w:rFonts w:ascii="Calibri" w:hAnsi="Calibri"/>
          <w:sz w:val="22"/>
          <w:szCs w:val="22"/>
        </w:rPr>
      </w:pPr>
      <w:r w:rsidRPr="009132E0">
        <w:rPr>
          <w:rFonts w:ascii="Calibri" w:hAnsi="Calibri"/>
          <w:sz w:val="22"/>
          <w:szCs w:val="22"/>
        </w:rPr>
        <w:t>Odměna se stanoví ve výši 80,- Kč měsíčně bez DPH za každou jednotku, přitom pro účely stanovení odměny se bere počet obchodních jednotek k 1.</w:t>
      </w:r>
      <w:r w:rsidR="00511E7B">
        <w:rPr>
          <w:rFonts w:ascii="Calibri" w:hAnsi="Calibri"/>
          <w:sz w:val="22"/>
          <w:szCs w:val="22"/>
        </w:rPr>
        <w:t xml:space="preserve"> </w:t>
      </w:r>
      <w:r w:rsidRPr="009132E0">
        <w:rPr>
          <w:rFonts w:ascii="Calibri" w:hAnsi="Calibri"/>
          <w:sz w:val="22"/>
          <w:szCs w:val="22"/>
        </w:rPr>
        <w:t xml:space="preserve">1. daného kalendářního roku v souladu s Přílohou č. 1 této smlouvy. </w:t>
      </w:r>
    </w:p>
    <w:p w14:paraId="0A054423" w14:textId="3C276D2B" w:rsidR="00946A26" w:rsidRPr="009132E0" w:rsidRDefault="00946A26" w:rsidP="009132E0">
      <w:pPr>
        <w:numPr>
          <w:ilvl w:val="2"/>
          <w:numId w:val="4"/>
        </w:numPr>
        <w:ind w:left="1418"/>
        <w:jc w:val="both"/>
        <w:rPr>
          <w:rFonts w:ascii="Calibri" w:hAnsi="Calibri"/>
          <w:sz w:val="22"/>
          <w:szCs w:val="22"/>
        </w:rPr>
      </w:pPr>
      <w:r w:rsidRPr="009132E0">
        <w:rPr>
          <w:rFonts w:ascii="Calibri" w:hAnsi="Calibri"/>
          <w:sz w:val="22"/>
          <w:szCs w:val="22"/>
        </w:rPr>
        <w:t xml:space="preserve">K uvedené odměně bude připočtena DPH v zákonem stanovené výši, pokud bude Správce jejím plátcem. V odměně jsou již zahrnuty i veškeré náklady, které při plnění této smlouvy Správce účelně vynaloží. Výše odměny bude každoročně k 1. </w:t>
      </w:r>
      <w:r w:rsidR="009132E0">
        <w:rPr>
          <w:rFonts w:ascii="Calibri" w:hAnsi="Calibri"/>
          <w:sz w:val="22"/>
          <w:szCs w:val="22"/>
        </w:rPr>
        <w:t>l</w:t>
      </w:r>
      <w:r w:rsidRPr="009132E0">
        <w:rPr>
          <w:rFonts w:ascii="Calibri" w:hAnsi="Calibri"/>
          <w:sz w:val="22"/>
          <w:szCs w:val="22"/>
        </w:rPr>
        <w:t xml:space="preserve">ednu valorizována o průměrnou roční míru inflace za uplynulý kalendářní rok vyhlašovanou Českým statistickým úřadem. </w:t>
      </w:r>
    </w:p>
    <w:p w14:paraId="5803F0C2" w14:textId="77777777" w:rsidR="009310FF" w:rsidRPr="009310FF" w:rsidRDefault="009310FF" w:rsidP="009310FF">
      <w:pPr>
        <w:ind w:left="709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E4521CC" w14:textId="6E33BDD0" w:rsidR="00946A26" w:rsidRPr="00946A26" w:rsidRDefault="00946A26" w:rsidP="00946A26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4A6423">
        <w:rPr>
          <w:rFonts w:ascii="Calibri" w:hAnsi="Calibri"/>
          <w:sz w:val="22"/>
          <w:szCs w:val="22"/>
        </w:rPr>
        <w:t xml:space="preserve">Odměna za činnost </w:t>
      </w:r>
      <w:r w:rsidRPr="00CE055A">
        <w:rPr>
          <w:rFonts w:ascii="Calibri" w:hAnsi="Calibri"/>
          <w:sz w:val="22"/>
          <w:szCs w:val="22"/>
        </w:rPr>
        <w:t xml:space="preserve">Správce dle čl. </w:t>
      </w:r>
      <w:r>
        <w:rPr>
          <w:rFonts w:ascii="Calibri" w:hAnsi="Calibri"/>
          <w:sz w:val="22"/>
          <w:szCs w:val="22"/>
        </w:rPr>
        <w:t>6</w:t>
      </w:r>
      <w:r w:rsidRPr="00CE055A">
        <w:rPr>
          <w:rFonts w:ascii="Calibri" w:hAnsi="Calibri"/>
          <w:sz w:val="22"/>
          <w:szCs w:val="22"/>
        </w:rPr>
        <w:t xml:space="preserve">.1 </w:t>
      </w:r>
      <w:r w:rsidR="009132E0">
        <w:rPr>
          <w:rFonts w:ascii="Calibri" w:hAnsi="Calibri"/>
          <w:sz w:val="22"/>
          <w:szCs w:val="22"/>
        </w:rPr>
        <w:t xml:space="preserve">náleží Správci za každý kalendářní měsíc činnosti Správce a </w:t>
      </w:r>
      <w:r w:rsidR="009132E0" w:rsidRPr="00CE055A">
        <w:rPr>
          <w:rFonts w:ascii="Calibri" w:hAnsi="Calibri"/>
          <w:sz w:val="22"/>
          <w:szCs w:val="22"/>
        </w:rPr>
        <w:t>je splatná na základě faktury vystavené Správcem vždy k prvnímu dni kalendářního měsíce, v němž je plnění poskytováno</w:t>
      </w:r>
      <w:r w:rsidRPr="00946A26">
        <w:rPr>
          <w:rFonts w:ascii="Calibri" w:hAnsi="Calibri"/>
          <w:sz w:val="22"/>
          <w:szCs w:val="22"/>
        </w:rPr>
        <w:t xml:space="preserve">.   </w:t>
      </w:r>
    </w:p>
    <w:p w14:paraId="11E6D4ED" w14:textId="77777777" w:rsidR="00946A26" w:rsidRDefault="00946A26" w:rsidP="00946A26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33C0F3B6" w14:textId="58CE72D6" w:rsidR="009310FF" w:rsidRPr="009310FF" w:rsidRDefault="009310FF" w:rsidP="009310FF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</w:rPr>
        <w:t>Splatnost každé faktury je</w:t>
      </w:r>
      <w:r w:rsidR="00C560C3">
        <w:rPr>
          <w:rFonts w:asciiTheme="majorHAnsi" w:hAnsiTheme="majorHAnsi"/>
          <w:sz w:val="22"/>
          <w:szCs w:val="22"/>
        </w:rPr>
        <w:t xml:space="preserve"> 10 dnů</w:t>
      </w:r>
      <w:r w:rsidRPr="009310FF">
        <w:rPr>
          <w:rFonts w:asciiTheme="majorHAnsi" w:hAnsiTheme="majorHAnsi"/>
          <w:sz w:val="22"/>
          <w:szCs w:val="22"/>
        </w:rPr>
        <w:t xml:space="preserve"> ode dne jejího doručení Městské části. Doručením se rozumí zaslání faktury v její elektronické podobě se zaručeným el. podpisem nebo datovou schránkou s potvrzením o jejím přijetí ze strany Městské části.     </w:t>
      </w:r>
    </w:p>
    <w:p w14:paraId="0C524F95" w14:textId="77777777" w:rsidR="009310FF" w:rsidRPr="009310FF" w:rsidRDefault="009310FF" w:rsidP="009310FF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4CC3BF06" w14:textId="03185CDA" w:rsidR="009310FF" w:rsidRPr="009310FF" w:rsidRDefault="009310FF" w:rsidP="009310FF">
      <w:pPr>
        <w:numPr>
          <w:ilvl w:val="1"/>
          <w:numId w:val="4"/>
        </w:num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9310FF">
        <w:rPr>
          <w:rFonts w:asciiTheme="majorHAnsi" w:hAnsiTheme="majorHAnsi"/>
          <w:sz w:val="22"/>
          <w:szCs w:val="22"/>
        </w:rPr>
        <w:t>Každá vystavená faktura musí splňovat náležitosti daňového dokladu dle platných právních předpisů. V opačném případě bude Správce vyzván Městskou částí k její opravě či doplnění a splatnost faktury se prodlouží o dalších</w:t>
      </w:r>
      <w:r w:rsidR="00C560C3">
        <w:rPr>
          <w:rFonts w:asciiTheme="majorHAnsi" w:hAnsiTheme="majorHAnsi"/>
          <w:sz w:val="22"/>
          <w:szCs w:val="22"/>
        </w:rPr>
        <w:t xml:space="preserve"> 10 dnů</w:t>
      </w:r>
      <w:r w:rsidRPr="009310FF">
        <w:rPr>
          <w:rFonts w:asciiTheme="majorHAnsi" w:hAnsiTheme="majorHAnsi"/>
          <w:sz w:val="22"/>
          <w:szCs w:val="22"/>
        </w:rPr>
        <w:t xml:space="preserve"> od jejího náhradního doručení Městské části.  </w:t>
      </w:r>
    </w:p>
    <w:p w14:paraId="1D93995A" w14:textId="77777777" w:rsidR="009310FF" w:rsidRPr="009310FF" w:rsidRDefault="009310FF" w:rsidP="009310FF">
      <w:pPr>
        <w:ind w:left="1080"/>
        <w:jc w:val="both"/>
        <w:rPr>
          <w:rFonts w:asciiTheme="majorHAnsi" w:hAnsiTheme="majorHAnsi"/>
          <w:b/>
          <w:sz w:val="22"/>
          <w:szCs w:val="22"/>
        </w:rPr>
      </w:pPr>
    </w:p>
    <w:p w14:paraId="67769B29" w14:textId="227D604F" w:rsidR="006C7561" w:rsidRPr="00A61B43" w:rsidRDefault="006C7561" w:rsidP="00896475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A61B43">
        <w:rPr>
          <w:rFonts w:asciiTheme="majorHAnsi" w:hAnsiTheme="majorHAnsi"/>
          <w:b/>
          <w:sz w:val="22"/>
          <w:szCs w:val="22"/>
        </w:rPr>
        <w:t xml:space="preserve">Povinnosti </w:t>
      </w:r>
      <w:r w:rsidR="00A61B43" w:rsidRPr="00A61B43">
        <w:rPr>
          <w:rFonts w:asciiTheme="majorHAnsi" w:hAnsiTheme="majorHAnsi"/>
          <w:b/>
          <w:sz w:val="22"/>
          <w:szCs w:val="22"/>
        </w:rPr>
        <w:t xml:space="preserve">Městské části </w:t>
      </w:r>
    </w:p>
    <w:p w14:paraId="75BF8C4D" w14:textId="77777777" w:rsidR="006C7561" w:rsidRPr="00A61B43" w:rsidRDefault="006C7561" w:rsidP="006C7561">
      <w:pPr>
        <w:ind w:left="1080"/>
        <w:rPr>
          <w:rFonts w:asciiTheme="majorHAnsi" w:hAnsiTheme="majorHAnsi"/>
          <w:b/>
          <w:sz w:val="22"/>
          <w:szCs w:val="22"/>
        </w:rPr>
      </w:pPr>
    </w:p>
    <w:p w14:paraId="139B48AA" w14:textId="4C54EDAA" w:rsidR="00A675E0" w:rsidRPr="00A675E0" w:rsidRDefault="00A675E0" w:rsidP="00A675E0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675E0">
        <w:rPr>
          <w:rFonts w:asciiTheme="majorHAnsi" w:hAnsiTheme="majorHAnsi"/>
          <w:sz w:val="22"/>
          <w:szCs w:val="22"/>
        </w:rPr>
        <w:t xml:space="preserve">Městská část je povinna hradit odměnu Správci dle </w:t>
      </w:r>
      <w:r w:rsidRPr="00E31CE5">
        <w:rPr>
          <w:rFonts w:asciiTheme="majorHAnsi" w:hAnsiTheme="majorHAnsi"/>
          <w:sz w:val="22"/>
          <w:szCs w:val="22"/>
        </w:rPr>
        <w:t>čl. VI</w:t>
      </w:r>
      <w:r w:rsidRPr="00A675E0">
        <w:rPr>
          <w:rFonts w:asciiTheme="majorHAnsi" w:hAnsiTheme="majorHAnsi"/>
          <w:sz w:val="22"/>
          <w:szCs w:val="22"/>
        </w:rPr>
        <w:t xml:space="preserve"> této smlouvy</w:t>
      </w:r>
      <w:r w:rsidR="00685151">
        <w:rPr>
          <w:rFonts w:asciiTheme="majorHAnsi" w:hAnsiTheme="majorHAnsi"/>
          <w:sz w:val="22"/>
          <w:szCs w:val="22"/>
        </w:rPr>
        <w:t>.</w:t>
      </w:r>
    </w:p>
    <w:p w14:paraId="285658D9" w14:textId="77777777" w:rsidR="00A675E0" w:rsidRDefault="00A675E0" w:rsidP="00A675E0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01093D82" w14:textId="39F5DE1A" w:rsidR="006C7561" w:rsidRPr="00A61B43" w:rsidRDefault="006C7561" w:rsidP="006C7561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61B43">
        <w:rPr>
          <w:rFonts w:asciiTheme="majorHAnsi" w:hAnsiTheme="majorHAnsi"/>
          <w:sz w:val="22"/>
          <w:szCs w:val="22"/>
        </w:rPr>
        <w:t xml:space="preserve">Pokud to nezbytně vyžadují úpravy, provoz a opravy jednotek, popřípadě domů jako celku, je </w:t>
      </w:r>
      <w:r w:rsidR="00A61B43" w:rsidRPr="00A61B43">
        <w:rPr>
          <w:rFonts w:asciiTheme="majorHAnsi" w:hAnsiTheme="majorHAnsi"/>
          <w:sz w:val="22"/>
          <w:szCs w:val="22"/>
        </w:rPr>
        <w:t>Městská část povin</w:t>
      </w:r>
      <w:r w:rsidRPr="00A61B43">
        <w:rPr>
          <w:rFonts w:asciiTheme="majorHAnsi" w:hAnsiTheme="majorHAnsi"/>
          <w:sz w:val="22"/>
          <w:szCs w:val="22"/>
        </w:rPr>
        <w:t>n</w:t>
      </w:r>
      <w:r w:rsidR="00A61B43" w:rsidRPr="00A61B43">
        <w:rPr>
          <w:rFonts w:asciiTheme="majorHAnsi" w:hAnsiTheme="majorHAnsi"/>
          <w:sz w:val="22"/>
          <w:szCs w:val="22"/>
        </w:rPr>
        <w:t>a</w:t>
      </w:r>
      <w:r w:rsidRPr="00A61B43">
        <w:rPr>
          <w:rFonts w:asciiTheme="majorHAnsi" w:hAnsiTheme="majorHAnsi"/>
          <w:sz w:val="22"/>
          <w:szCs w:val="22"/>
        </w:rPr>
        <w:t xml:space="preserve"> zajistit Správci přístup do jednotek a domů. V případě havárie se postupuje podle zákonných předpisů.</w:t>
      </w:r>
    </w:p>
    <w:p w14:paraId="5A895BBF" w14:textId="77777777" w:rsidR="006C7561" w:rsidRPr="00A61B43" w:rsidRDefault="006C7561" w:rsidP="006C7561">
      <w:pPr>
        <w:pStyle w:val="Odstavecseseznamem1"/>
        <w:rPr>
          <w:rFonts w:asciiTheme="majorHAnsi" w:hAnsiTheme="majorHAnsi"/>
          <w:sz w:val="22"/>
          <w:szCs w:val="22"/>
        </w:rPr>
      </w:pPr>
    </w:p>
    <w:p w14:paraId="73847F1F" w14:textId="22BBE6EF" w:rsidR="006C7561" w:rsidRPr="00A61B43" w:rsidRDefault="00A61B43" w:rsidP="006C7561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61B43">
        <w:rPr>
          <w:rFonts w:asciiTheme="majorHAnsi" w:hAnsiTheme="majorHAnsi"/>
          <w:sz w:val="22"/>
          <w:szCs w:val="22"/>
        </w:rPr>
        <w:t>Městská část</w:t>
      </w:r>
      <w:r w:rsidRPr="00A61B4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>se zavazuje</w:t>
      </w:r>
      <w:r w:rsidR="006C7561" w:rsidRPr="00A61B43">
        <w:rPr>
          <w:rFonts w:asciiTheme="majorHAnsi" w:hAnsiTheme="majorHAnsi"/>
          <w:sz w:val="22"/>
          <w:szCs w:val="22"/>
        </w:rPr>
        <w:t xml:space="preserve"> 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>řádně a včas vykonávat svá oprávnění a plnit povinnosti vlastníka, které touto</w:t>
      </w:r>
      <w:r w:rsidR="006C7561" w:rsidRPr="00A61B43">
        <w:rPr>
          <w:rFonts w:asciiTheme="majorHAnsi" w:hAnsiTheme="majorHAnsi"/>
          <w:sz w:val="22"/>
          <w:szCs w:val="22"/>
        </w:rPr>
        <w:t xml:space="preserve"> 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 xml:space="preserve">smlouvou nesvěřil Správci. Pokud z povahy právního jednání vyplývá, že by jím mohla být dotčena činnost Správce, vyžádá si </w:t>
      </w:r>
      <w:r w:rsidRPr="00A61B43">
        <w:rPr>
          <w:rFonts w:asciiTheme="majorHAnsi" w:hAnsiTheme="majorHAnsi"/>
          <w:sz w:val="22"/>
          <w:szCs w:val="22"/>
        </w:rPr>
        <w:t>Městská část</w:t>
      </w:r>
      <w:r w:rsidRPr="00A61B4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 xml:space="preserve">vždy předem vyjádření Správce a při rozhodování k němu přihlédne. </w:t>
      </w:r>
      <w:r w:rsidRPr="00A61B43">
        <w:rPr>
          <w:rFonts w:asciiTheme="majorHAnsi" w:hAnsiTheme="majorHAnsi"/>
          <w:sz w:val="22"/>
          <w:szCs w:val="22"/>
          <w:lang w:eastAsia="en-US"/>
        </w:rPr>
        <w:t xml:space="preserve"> </w:t>
      </w:r>
    </w:p>
    <w:p w14:paraId="3D0DC851" w14:textId="2504D6A5" w:rsidR="006C7561" w:rsidRPr="00A61B43" w:rsidRDefault="00A61B43" w:rsidP="006C7561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A61B43">
        <w:rPr>
          <w:rFonts w:asciiTheme="majorHAnsi" w:hAnsiTheme="majorHAnsi"/>
          <w:sz w:val="22"/>
          <w:szCs w:val="22"/>
        </w:rPr>
        <w:t xml:space="preserve">  </w:t>
      </w:r>
    </w:p>
    <w:p w14:paraId="54CA8F3C" w14:textId="0E6B28BB" w:rsidR="006C7561" w:rsidRDefault="00A61B43" w:rsidP="006C7561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  <w:r w:rsidRPr="00A61B43">
        <w:rPr>
          <w:rFonts w:asciiTheme="majorHAnsi" w:hAnsiTheme="majorHAnsi"/>
          <w:sz w:val="22"/>
          <w:szCs w:val="22"/>
        </w:rPr>
        <w:t>Městská část</w:t>
      </w:r>
      <w:r w:rsidRPr="00A61B4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>se dále zavazuje</w:t>
      </w:r>
      <w:r w:rsidR="006C7561" w:rsidRPr="00A61B43">
        <w:rPr>
          <w:rFonts w:asciiTheme="majorHAnsi" w:hAnsiTheme="majorHAnsi"/>
          <w:sz w:val="22"/>
          <w:szCs w:val="22"/>
        </w:rPr>
        <w:t xml:space="preserve"> 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 xml:space="preserve">na písemnou výzvu Správce (dopisem, e-mailem) předat své stanovisko nebo pokyn k dalšímu postupu k zajišťované záležitosti nad rámec </w:t>
      </w:r>
      <w:r w:rsidR="006C7561" w:rsidRPr="00A61B43">
        <w:rPr>
          <w:rFonts w:asciiTheme="majorHAnsi" w:hAnsiTheme="majorHAnsi"/>
          <w:sz w:val="22"/>
          <w:szCs w:val="22"/>
        </w:rPr>
        <w:t xml:space="preserve">obstarávání správy Nemovitostí 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 xml:space="preserve">ve lhůtě, kterou Správce s ohledem na povahu záležitosti určí, nejpozději však do </w:t>
      </w:r>
      <w:r w:rsidR="00994F5C" w:rsidRPr="00A61B43">
        <w:rPr>
          <w:rFonts w:asciiTheme="majorHAnsi" w:hAnsiTheme="majorHAnsi"/>
          <w:sz w:val="22"/>
          <w:szCs w:val="22"/>
          <w:lang w:eastAsia="en-US"/>
        </w:rPr>
        <w:t>2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 xml:space="preserve">0 pracovních dnů po doručení výzvy. V případě, že </w:t>
      </w:r>
      <w:r w:rsidRPr="00A61B43">
        <w:rPr>
          <w:rFonts w:asciiTheme="majorHAnsi" w:hAnsiTheme="majorHAnsi"/>
          <w:sz w:val="22"/>
          <w:szCs w:val="22"/>
        </w:rPr>
        <w:t>Městská část</w:t>
      </w:r>
      <w:r w:rsidRPr="00A61B4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 xml:space="preserve">nepředá Správci své stanovisko či pokyn ve stanovené lhůtě, považuje se navržený postup Správce za </w:t>
      </w:r>
      <w:r w:rsidR="00994F5C" w:rsidRPr="00A61B43">
        <w:rPr>
          <w:rFonts w:asciiTheme="majorHAnsi" w:hAnsiTheme="majorHAnsi"/>
          <w:sz w:val="22"/>
          <w:szCs w:val="22"/>
          <w:lang w:eastAsia="en-US"/>
        </w:rPr>
        <w:t>ne</w:t>
      </w:r>
      <w:r w:rsidR="006C7561" w:rsidRPr="00A61B43">
        <w:rPr>
          <w:rFonts w:asciiTheme="majorHAnsi" w:hAnsiTheme="majorHAnsi"/>
          <w:sz w:val="22"/>
          <w:szCs w:val="22"/>
          <w:lang w:eastAsia="en-US"/>
        </w:rPr>
        <w:t>schválený.</w:t>
      </w:r>
      <w:r w:rsidRPr="00A61B43">
        <w:rPr>
          <w:rFonts w:asciiTheme="majorHAnsi" w:hAnsiTheme="majorHAnsi"/>
          <w:sz w:val="22"/>
          <w:szCs w:val="22"/>
          <w:lang w:eastAsia="en-US"/>
        </w:rPr>
        <w:t xml:space="preserve"> </w:t>
      </w:r>
    </w:p>
    <w:p w14:paraId="6D9400C3" w14:textId="77777777" w:rsidR="00685151" w:rsidRDefault="00685151" w:rsidP="00685151">
      <w:pPr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4D7A72D4" w14:textId="07B8AC4D" w:rsidR="00685151" w:rsidRDefault="00685151" w:rsidP="006C7561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/>
          <w:sz w:val="22"/>
          <w:szCs w:val="22"/>
          <w:lang w:eastAsia="en-US"/>
        </w:rPr>
        <w:t xml:space="preserve">Městská část se zavazuje poskytnout Správci dispoziční oprávnění k bankovnímu účtu za účelem správy Nemovitostí dle této smlouvy. </w:t>
      </w:r>
    </w:p>
    <w:p w14:paraId="679E024D" w14:textId="77777777" w:rsidR="00C560C3" w:rsidRDefault="00C560C3" w:rsidP="00A61B43">
      <w:pPr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507D337D" w14:textId="77777777" w:rsidR="000B4141" w:rsidRDefault="000B4141">
      <w:pPr>
        <w:rPr>
          <w:rFonts w:asciiTheme="majorHAnsi" w:hAnsiTheme="majorHAnsi"/>
          <w:b/>
          <w:sz w:val="22"/>
          <w:szCs w:val="22"/>
          <w:lang w:eastAsia="en-US"/>
        </w:rPr>
      </w:pPr>
      <w:r>
        <w:rPr>
          <w:rFonts w:asciiTheme="majorHAnsi" w:hAnsiTheme="majorHAnsi"/>
          <w:b/>
          <w:sz w:val="22"/>
          <w:szCs w:val="22"/>
          <w:lang w:eastAsia="en-US"/>
        </w:rPr>
        <w:br w:type="page"/>
      </w:r>
    </w:p>
    <w:p w14:paraId="2F56E043" w14:textId="29C04754" w:rsidR="0020460D" w:rsidRPr="00A61B43" w:rsidRDefault="00A61B43" w:rsidP="00DA7A0B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A61B43">
        <w:rPr>
          <w:rFonts w:asciiTheme="majorHAnsi" w:hAnsiTheme="majorHAnsi"/>
          <w:b/>
          <w:sz w:val="22"/>
          <w:szCs w:val="22"/>
          <w:lang w:eastAsia="en-US"/>
        </w:rPr>
        <w:lastRenderedPageBreak/>
        <w:t>Ochrana osobních údajů</w:t>
      </w:r>
    </w:p>
    <w:p w14:paraId="32F2FB2B" w14:textId="77777777" w:rsidR="00A61B43" w:rsidRPr="00A61B43" w:rsidRDefault="00A61B43" w:rsidP="00A61B43">
      <w:pPr>
        <w:ind w:left="1080"/>
        <w:rPr>
          <w:rFonts w:asciiTheme="majorHAnsi" w:hAnsiTheme="majorHAnsi"/>
          <w:b/>
          <w:sz w:val="22"/>
          <w:szCs w:val="22"/>
          <w:lang w:eastAsia="en-US"/>
        </w:rPr>
      </w:pPr>
    </w:p>
    <w:p w14:paraId="06A71C14" w14:textId="77777777" w:rsidR="00A61B43" w:rsidRPr="00A61B43" w:rsidRDefault="00A61B43" w:rsidP="00A61B43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61B43">
        <w:rPr>
          <w:rFonts w:asciiTheme="majorHAnsi" w:hAnsiTheme="majorHAnsi"/>
          <w:sz w:val="22"/>
          <w:szCs w:val="22"/>
        </w:rPr>
        <w:t xml:space="preserve">Správce je povinen chránit veškeré osobní údaje vztahující se k nájemcům Nemovitostí, poskytnuté mu ze strany Městské části, a to v souladu s povinnostmi správce údajů a zpracovatele dle zák. č. 101/2000 Sb., o ochraně osobních údajů, ve znění pozdějších předpisů.  </w:t>
      </w:r>
    </w:p>
    <w:p w14:paraId="53ECCFE8" w14:textId="77777777" w:rsidR="00A61B43" w:rsidRPr="00A61B43" w:rsidRDefault="00A61B43" w:rsidP="00A61B43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3EF0CA4D" w14:textId="712E5F55" w:rsidR="00A61B43" w:rsidRPr="00A61B43" w:rsidRDefault="00A61B43" w:rsidP="00A61B43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61B43">
        <w:rPr>
          <w:rFonts w:asciiTheme="majorHAnsi" w:hAnsiTheme="majorHAnsi"/>
          <w:sz w:val="22"/>
          <w:szCs w:val="22"/>
        </w:rPr>
        <w:t xml:space="preserve">V případě jakékoliv újmy vzniklé Městské části v důsledku porušení zákonných povinností Správce dle </w:t>
      </w:r>
      <w:r w:rsidRPr="00E31CE5">
        <w:rPr>
          <w:rFonts w:asciiTheme="majorHAnsi" w:hAnsiTheme="majorHAnsi"/>
          <w:sz w:val="22"/>
          <w:szCs w:val="22"/>
        </w:rPr>
        <w:t xml:space="preserve">čl. </w:t>
      </w:r>
      <w:r w:rsidR="00685151" w:rsidRPr="00E31CE5">
        <w:rPr>
          <w:rFonts w:asciiTheme="majorHAnsi" w:hAnsiTheme="majorHAnsi"/>
          <w:sz w:val="22"/>
          <w:szCs w:val="22"/>
        </w:rPr>
        <w:t>8</w:t>
      </w:r>
      <w:r w:rsidRPr="00E31CE5">
        <w:rPr>
          <w:rFonts w:asciiTheme="majorHAnsi" w:hAnsiTheme="majorHAnsi"/>
          <w:sz w:val="22"/>
          <w:szCs w:val="22"/>
        </w:rPr>
        <w:t>.1</w:t>
      </w:r>
      <w:r w:rsidRPr="00A61B43">
        <w:rPr>
          <w:rFonts w:asciiTheme="majorHAnsi" w:hAnsiTheme="majorHAnsi"/>
          <w:sz w:val="22"/>
          <w:szCs w:val="22"/>
        </w:rPr>
        <w:t xml:space="preserve"> je Správce povinen nahradit Městské části vzniklou újmu v plném rozsahu. </w:t>
      </w:r>
    </w:p>
    <w:p w14:paraId="698B43B0" w14:textId="77777777" w:rsidR="00B96EA6" w:rsidRPr="00A42633" w:rsidRDefault="00B96EA6" w:rsidP="00A61B43">
      <w:pPr>
        <w:ind w:left="1080"/>
        <w:rPr>
          <w:rFonts w:asciiTheme="majorHAnsi" w:hAnsiTheme="majorHAnsi"/>
          <w:b/>
          <w:sz w:val="22"/>
          <w:szCs w:val="22"/>
          <w:lang w:eastAsia="en-US"/>
        </w:rPr>
      </w:pPr>
    </w:p>
    <w:p w14:paraId="7EC3A738" w14:textId="27FAF773" w:rsidR="00A61B43" w:rsidRPr="00A42633" w:rsidRDefault="00A61B43" w:rsidP="00DA7A0B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A42633">
        <w:rPr>
          <w:rFonts w:asciiTheme="majorHAnsi" w:hAnsiTheme="majorHAnsi"/>
          <w:b/>
          <w:sz w:val="22"/>
          <w:szCs w:val="22"/>
        </w:rPr>
        <w:t>Náhrada vzniklé újmy a smluvní pokuty</w:t>
      </w:r>
    </w:p>
    <w:p w14:paraId="6054F3C7" w14:textId="77777777" w:rsidR="00700F2A" w:rsidRPr="00A42633" w:rsidRDefault="00700F2A" w:rsidP="00700F2A">
      <w:pPr>
        <w:ind w:left="1080"/>
        <w:rPr>
          <w:rFonts w:asciiTheme="majorHAnsi" w:hAnsiTheme="majorHAnsi"/>
          <w:b/>
          <w:sz w:val="22"/>
          <w:szCs w:val="22"/>
        </w:rPr>
      </w:pPr>
    </w:p>
    <w:p w14:paraId="5E32F620" w14:textId="77777777" w:rsidR="00A61B43" w:rsidRPr="00A42633" w:rsidRDefault="00A61B43" w:rsidP="00A61B43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 xml:space="preserve">Poruší-li Správce svou smluvní povinnost tím, že neposkytuje smluvené služby řádně a včas, a vznikne-li tím Městské části újma, je Správce povinen k její náhradě Městské části v plné výši. Vznikne-li v důsledku porušení jakékoliv další smluvní povinnosti druhé straně nebo třetím stranám újma, použijí se ustanovení občanského zákoníku o odpovědnosti za vzniklou újmu. </w:t>
      </w:r>
    </w:p>
    <w:p w14:paraId="4B40F22E" w14:textId="641913F2" w:rsidR="008F7D5B" w:rsidRPr="00A42633" w:rsidRDefault="00A61B43" w:rsidP="008F7D5B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 xml:space="preserve"> </w:t>
      </w:r>
    </w:p>
    <w:p w14:paraId="752186CA" w14:textId="3716C398" w:rsidR="008F7D5B" w:rsidRPr="00A42633" w:rsidRDefault="008F7D5B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 xml:space="preserve">Poruší-li </w:t>
      </w:r>
      <w:r w:rsidR="00A61B43" w:rsidRPr="00A42633">
        <w:rPr>
          <w:rFonts w:asciiTheme="majorHAnsi" w:hAnsiTheme="majorHAnsi"/>
          <w:sz w:val="22"/>
          <w:szCs w:val="22"/>
        </w:rPr>
        <w:t>Městská část</w:t>
      </w:r>
      <w:r w:rsidRPr="00A42633">
        <w:rPr>
          <w:rFonts w:asciiTheme="majorHAnsi" w:hAnsiTheme="majorHAnsi"/>
          <w:sz w:val="22"/>
          <w:szCs w:val="22"/>
        </w:rPr>
        <w:t xml:space="preserve"> svou smluvní povinnost tím, že neposkytne Správci řádně a včas dostatečné finanční prostředky na úhrady dle </w:t>
      </w:r>
      <w:r w:rsidRPr="00E31CE5">
        <w:rPr>
          <w:rFonts w:asciiTheme="majorHAnsi" w:hAnsiTheme="majorHAnsi"/>
          <w:sz w:val="22"/>
          <w:szCs w:val="22"/>
        </w:rPr>
        <w:t xml:space="preserve">čl. </w:t>
      </w:r>
      <w:r w:rsidR="000F628D" w:rsidRPr="00E31CE5">
        <w:rPr>
          <w:rFonts w:asciiTheme="majorHAnsi" w:hAnsiTheme="majorHAnsi"/>
          <w:sz w:val="22"/>
          <w:szCs w:val="22"/>
        </w:rPr>
        <w:t>V</w:t>
      </w:r>
      <w:r w:rsidRPr="00A42633">
        <w:rPr>
          <w:rFonts w:asciiTheme="majorHAnsi" w:hAnsiTheme="majorHAnsi"/>
          <w:sz w:val="22"/>
          <w:szCs w:val="22"/>
        </w:rPr>
        <w:t xml:space="preserve"> této smlouvy, a vznikne-li tím Správci škoda, je </w:t>
      </w:r>
      <w:r w:rsidR="00A61B43" w:rsidRPr="00A42633">
        <w:rPr>
          <w:rFonts w:asciiTheme="majorHAnsi" w:hAnsiTheme="majorHAnsi"/>
          <w:sz w:val="22"/>
          <w:szCs w:val="22"/>
        </w:rPr>
        <w:t xml:space="preserve">Městská část </w:t>
      </w:r>
      <w:r w:rsidRPr="00A42633">
        <w:rPr>
          <w:rFonts w:asciiTheme="majorHAnsi" w:hAnsiTheme="majorHAnsi"/>
          <w:sz w:val="22"/>
          <w:szCs w:val="22"/>
        </w:rPr>
        <w:t>povin</w:t>
      </w:r>
      <w:r w:rsidR="000F628D">
        <w:rPr>
          <w:rFonts w:asciiTheme="majorHAnsi" w:hAnsiTheme="majorHAnsi"/>
          <w:sz w:val="22"/>
          <w:szCs w:val="22"/>
        </w:rPr>
        <w:t>na</w:t>
      </w:r>
      <w:r w:rsidRPr="00A42633">
        <w:rPr>
          <w:rFonts w:asciiTheme="majorHAnsi" w:hAnsiTheme="majorHAnsi"/>
          <w:sz w:val="22"/>
          <w:szCs w:val="22"/>
        </w:rPr>
        <w:t xml:space="preserve"> k její úhradě Správci v plné výši. </w:t>
      </w:r>
      <w:r w:rsidR="00A61B43" w:rsidRPr="00A42633">
        <w:rPr>
          <w:rFonts w:asciiTheme="majorHAnsi" w:hAnsiTheme="majorHAnsi"/>
          <w:sz w:val="22"/>
          <w:szCs w:val="22"/>
        </w:rPr>
        <w:t xml:space="preserve"> </w:t>
      </w:r>
      <w:r w:rsidR="000F628D">
        <w:rPr>
          <w:rFonts w:asciiTheme="majorHAnsi" w:hAnsiTheme="majorHAnsi"/>
          <w:sz w:val="22"/>
          <w:szCs w:val="22"/>
        </w:rPr>
        <w:t xml:space="preserve"> </w:t>
      </w:r>
    </w:p>
    <w:p w14:paraId="77A6D7D1" w14:textId="77777777" w:rsidR="00700F2A" w:rsidRPr="00A42633" w:rsidRDefault="00700F2A" w:rsidP="00700F2A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342BC9CA" w14:textId="6FE56372" w:rsidR="00B714F8" w:rsidRPr="00B96EA6" w:rsidRDefault="00B714F8" w:rsidP="00971637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</w:rPr>
      </w:pPr>
      <w:r w:rsidRPr="00E234B1">
        <w:rPr>
          <w:rFonts w:asciiTheme="majorHAnsi" w:hAnsiTheme="majorHAnsi"/>
          <w:sz w:val="22"/>
        </w:rPr>
        <w:t xml:space="preserve">V případě, že Správce poruší své povinnosti dle čl. </w:t>
      </w:r>
      <w:r w:rsidR="00387176" w:rsidRPr="00E234B1">
        <w:rPr>
          <w:rFonts w:asciiTheme="majorHAnsi" w:hAnsiTheme="majorHAnsi"/>
          <w:sz w:val="22"/>
        </w:rPr>
        <w:t>V</w:t>
      </w:r>
      <w:r w:rsidRPr="00E234B1">
        <w:rPr>
          <w:rFonts w:asciiTheme="majorHAnsi" w:hAnsiTheme="majorHAnsi"/>
          <w:sz w:val="22"/>
        </w:rPr>
        <w:t xml:space="preserve"> této smlouvy tím způsobem, že poskytne </w:t>
      </w:r>
      <w:r w:rsidR="00A61B43" w:rsidRPr="00E234B1">
        <w:rPr>
          <w:rFonts w:asciiTheme="majorHAnsi" w:hAnsiTheme="majorHAnsi"/>
          <w:sz w:val="22"/>
        </w:rPr>
        <w:t xml:space="preserve">Městské části </w:t>
      </w:r>
      <w:r w:rsidRPr="00E234B1">
        <w:rPr>
          <w:rFonts w:asciiTheme="majorHAnsi" w:hAnsiTheme="majorHAnsi"/>
          <w:sz w:val="22"/>
        </w:rPr>
        <w:t xml:space="preserve">nepravdivé, zkreslené nebo neúplné údaje pro účely úhrady </w:t>
      </w:r>
      <w:r w:rsidRPr="00B96EA6">
        <w:rPr>
          <w:rFonts w:asciiTheme="majorHAnsi" w:hAnsiTheme="majorHAnsi"/>
          <w:sz w:val="22"/>
        </w:rPr>
        <w:t xml:space="preserve">finančního plnění ze strany </w:t>
      </w:r>
      <w:r w:rsidR="00A61B43" w:rsidRPr="00B96EA6">
        <w:rPr>
          <w:rFonts w:asciiTheme="majorHAnsi" w:hAnsiTheme="majorHAnsi"/>
          <w:sz w:val="22"/>
        </w:rPr>
        <w:t>Městské části</w:t>
      </w:r>
      <w:r w:rsidRPr="00B96EA6">
        <w:rPr>
          <w:rFonts w:asciiTheme="majorHAnsi" w:hAnsiTheme="majorHAnsi"/>
          <w:sz w:val="22"/>
        </w:rPr>
        <w:t xml:space="preserve">, </w:t>
      </w:r>
      <w:r w:rsidR="00AA6A51" w:rsidRPr="00B96EA6">
        <w:rPr>
          <w:rFonts w:asciiTheme="majorHAnsi" w:hAnsiTheme="majorHAnsi"/>
          <w:sz w:val="22"/>
        </w:rPr>
        <w:t xml:space="preserve">Správce se </w:t>
      </w:r>
      <w:r w:rsidRPr="00B96EA6">
        <w:rPr>
          <w:rFonts w:asciiTheme="majorHAnsi" w:hAnsiTheme="majorHAnsi"/>
          <w:sz w:val="22"/>
        </w:rPr>
        <w:t xml:space="preserve">zavazuje uhradit </w:t>
      </w:r>
      <w:r w:rsidR="00A61B43" w:rsidRPr="00B96EA6">
        <w:rPr>
          <w:rFonts w:asciiTheme="majorHAnsi" w:hAnsiTheme="majorHAnsi"/>
          <w:sz w:val="22"/>
        </w:rPr>
        <w:t xml:space="preserve">Městské části </w:t>
      </w:r>
      <w:r w:rsidRPr="00B96EA6">
        <w:rPr>
          <w:rFonts w:asciiTheme="majorHAnsi" w:hAnsiTheme="majorHAnsi"/>
          <w:sz w:val="22"/>
        </w:rPr>
        <w:t xml:space="preserve">smluvní pokutu ve výši </w:t>
      </w:r>
      <w:r w:rsidR="009972D6" w:rsidRPr="00B96EA6">
        <w:rPr>
          <w:rFonts w:asciiTheme="majorHAnsi" w:hAnsiTheme="majorHAnsi"/>
          <w:sz w:val="22"/>
        </w:rPr>
        <w:t>100.000</w:t>
      </w:r>
      <w:r w:rsidRPr="00B96EA6">
        <w:rPr>
          <w:rFonts w:asciiTheme="majorHAnsi" w:hAnsiTheme="majorHAnsi"/>
          <w:sz w:val="22"/>
        </w:rPr>
        <w:t xml:space="preserve">,- Kč za každé jednotlivé porušení takové smluvní povinnosti. </w:t>
      </w:r>
      <w:r w:rsidR="00A61B43" w:rsidRPr="00B96EA6">
        <w:rPr>
          <w:rFonts w:asciiTheme="majorHAnsi" w:hAnsiTheme="majorHAnsi"/>
          <w:sz w:val="22"/>
        </w:rPr>
        <w:t xml:space="preserve"> </w:t>
      </w:r>
    </w:p>
    <w:p w14:paraId="16B8153D" w14:textId="77777777" w:rsidR="00700F2A" w:rsidRPr="004D6550" w:rsidRDefault="00700F2A" w:rsidP="00700F2A">
      <w:pPr>
        <w:ind w:left="709"/>
        <w:jc w:val="both"/>
        <w:rPr>
          <w:rFonts w:asciiTheme="majorHAnsi" w:hAnsiTheme="majorHAnsi"/>
          <w:sz w:val="22"/>
        </w:rPr>
      </w:pPr>
    </w:p>
    <w:p w14:paraId="45294C56" w14:textId="73013246" w:rsidR="00700F2A" w:rsidRPr="00E234B1" w:rsidRDefault="00700F2A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</w:rPr>
      </w:pPr>
      <w:r w:rsidRPr="00E234B1">
        <w:rPr>
          <w:rFonts w:asciiTheme="majorHAnsi" w:hAnsiTheme="majorHAnsi"/>
          <w:sz w:val="22"/>
        </w:rPr>
        <w:t xml:space="preserve">Poruší-li </w:t>
      </w:r>
      <w:r w:rsidR="00A61B43" w:rsidRPr="00E234B1">
        <w:rPr>
          <w:rFonts w:asciiTheme="majorHAnsi" w:hAnsiTheme="majorHAnsi"/>
          <w:sz w:val="22"/>
        </w:rPr>
        <w:t xml:space="preserve">Městská část </w:t>
      </w:r>
      <w:r w:rsidRPr="00E234B1">
        <w:rPr>
          <w:rFonts w:asciiTheme="majorHAnsi" w:hAnsiTheme="majorHAnsi"/>
          <w:sz w:val="22"/>
        </w:rPr>
        <w:t xml:space="preserve">svou povinnost tím, že neuhradí řádně vystavenou fakturu </w:t>
      </w:r>
      <w:r w:rsidR="008F7D5B" w:rsidRPr="00E234B1">
        <w:rPr>
          <w:rFonts w:asciiTheme="majorHAnsi" w:hAnsiTheme="majorHAnsi"/>
          <w:sz w:val="22"/>
        </w:rPr>
        <w:t xml:space="preserve">na odměnu </w:t>
      </w:r>
      <w:r w:rsidRPr="00E234B1">
        <w:rPr>
          <w:rFonts w:asciiTheme="majorHAnsi" w:hAnsiTheme="majorHAnsi"/>
          <w:sz w:val="22"/>
        </w:rPr>
        <w:t xml:space="preserve">Správce </w:t>
      </w:r>
      <w:r w:rsidR="00A61B43" w:rsidRPr="00E234B1">
        <w:rPr>
          <w:rFonts w:asciiTheme="majorHAnsi" w:hAnsiTheme="majorHAnsi"/>
          <w:sz w:val="22"/>
        </w:rPr>
        <w:t>dle čl. VI</w:t>
      </w:r>
      <w:r w:rsidR="008F7D5B" w:rsidRPr="00E234B1">
        <w:rPr>
          <w:rFonts w:asciiTheme="majorHAnsi" w:hAnsiTheme="majorHAnsi"/>
          <w:sz w:val="22"/>
        </w:rPr>
        <w:t xml:space="preserve"> této smlouvy </w:t>
      </w:r>
      <w:r w:rsidRPr="00E234B1">
        <w:rPr>
          <w:rFonts w:asciiTheme="majorHAnsi" w:hAnsiTheme="majorHAnsi"/>
          <w:sz w:val="22"/>
        </w:rPr>
        <w:t xml:space="preserve">ve  lhůtě splatnosti, </w:t>
      </w:r>
      <w:r w:rsidR="00A42633" w:rsidRPr="00E234B1">
        <w:rPr>
          <w:rFonts w:asciiTheme="majorHAnsi" w:hAnsiTheme="majorHAnsi"/>
          <w:sz w:val="22"/>
        </w:rPr>
        <w:t>Městsk</w:t>
      </w:r>
      <w:r w:rsidR="00A675E0" w:rsidRPr="00E234B1">
        <w:rPr>
          <w:rFonts w:asciiTheme="majorHAnsi" w:hAnsiTheme="majorHAnsi"/>
          <w:sz w:val="22"/>
        </w:rPr>
        <w:t>á</w:t>
      </w:r>
      <w:r w:rsidR="00A42633" w:rsidRPr="00E234B1">
        <w:rPr>
          <w:rFonts w:asciiTheme="majorHAnsi" w:hAnsiTheme="majorHAnsi"/>
          <w:sz w:val="22"/>
        </w:rPr>
        <w:t xml:space="preserve"> část </w:t>
      </w:r>
      <w:r w:rsidR="00AA6A51" w:rsidRPr="00E234B1">
        <w:rPr>
          <w:rFonts w:asciiTheme="majorHAnsi" w:hAnsiTheme="majorHAnsi"/>
          <w:sz w:val="22"/>
        </w:rPr>
        <w:t xml:space="preserve">je v takovém případě </w:t>
      </w:r>
      <w:r w:rsidR="00A42633" w:rsidRPr="00E234B1">
        <w:rPr>
          <w:rFonts w:asciiTheme="majorHAnsi" w:hAnsiTheme="majorHAnsi"/>
          <w:sz w:val="22"/>
        </w:rPr>
        <w:t>povinna</w:t>
      </w:r>
      <w:r w:rsidRPr="00E234B1">
        <w:rPr>
          <w:rFonts w:asciiTheme="majorHAnsi" w:hAnsiTheme="majorHAnsi"/>
          <w:sz w:val="22"/>
        </w:rPr>
        <w:t xml:space="preserve"> zaplatit Správci smluvní pokutu ve výši 0,05% z dlužné částky za každý den prodlení. </w:t>
      </w:r>
      <w:r w:rsidR="00A42633" w:rsidRPr="00E234B1">
        <w:rPr>
          <w:rFonts w:asciiTheme="majorHAnsi" w:hAnsiTheme="majorHAnsi"/>
          <w:sz w:val="22"/>
        </w:rPr>
        <w:t xml:space="preserve"> </w:t>
      </w:r>
    </w:p>
    <w:p w14:paraId="4D0169EB" w14:textId="77777777" w:rsidR="008F7D5B" w:rsidRPr="004D6550" w:rsidRDefault="008F7D5B" w:rsidP="008F7D5B">
      <w:pPr>
        <w:ind w:left="709"/>
        <w:jc w:val="both"/>
        <w:rPr>
          <w:rFonts w:asciiTheme="majorHAnsi" w:hAnsiTheme="majorHAnsi"/>
          <w:sz w:val="22"/>
        </w:rPr>
      </w:pPr>
    </w:p>
    <w:p w14:paraId="435C73AC" w14:textId="77777777" w:rsidR="00700F2A" w:rsidRPr="004D6550" w:rsidRDefault="00700F2A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</w:rPr>
      </w:pPr>
      <w:r w:rsidRPr="004D6550">
        <w:rPr>
          <w:rFonts w:asciiTheme="majorHAnsi" w:hAnsiTheme="majorHAnsi"/>
          <w:sz w:val="22"/>
        </w:rPr>
        <w:t xml:space="preserve">Smluvní pokuty jsou splatné nejpozději 10. den od doručení písemné výzvy oprávněné smluvní strany povinné smluvní straně k úhradě smluvní pokuty. </w:t>
      </w:r>
    </w:p>
    <w:p w14:paraId="4CCE6B98" w14:textId="77777777" w:rsidR="00700F2A" w:rsidRPr="00A42633" w:rsidRDefault="00700F2A" w:rsidP="00700F2A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26028574" w14:textId="77777777" w:rsidR="00700F2A" w:rsidRDefault="00700F2A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4D6550">
        <w:rPr>
          <w:rFonts w:asciiTheme="majorHAnsi" w:hAnsiTheme="majorHAnsi"/>
          <w:sz w:val="22"/>
        </w:rPr>
        <w:t>Zaplacením smluvní pokuty není dotčen nárok oprávněné smluvní strany na úhradu vzniklé škody ve výši přesahující smluvní pokutu.</w:t>
      </w:r>
      <w:r w:rsidRPr="00A42633">
        <w:rPr>
          <w:rFonts w:asciiTheme="majorHAnsi" w:hAnsiTheme="majorHAnsi"/>
          <w:sz w:val="22"/>
          <w:szCs w:val="22"/>
        </w:rPr>
        <w:t xml:space="preserve"> </w:t>
      </w:r>
      <w:r w:rsidRPr="004D6550">
        <w:rPr>
          <w:rFonts w:asciiTheme="majorHAnsi" w:hAnsiTheme="majorHAnsi"/>
          <w:sz w:val="22"/>
        </w:rPr>
        <w:t>Ukončení této smlouvy kteroukoliv ze smluvních stran a jakýmkoliv způsobem nemá vliv na povinnost k úhradě smluvních pokut.</w:t>
      </w:r>
      <w:r w:rsidRPr="00A42633">
        <w:rPr>
          <w:rFonts w:asciiTheme="majorHAnsi" w:hAnsiTheme="majorHAnsi"/>
          <w:sz w:val="22"/>
          <w:szCs w:val="22"/>
        </w:rPr>
        <w:t xml:space="preserve"> </w:t>
      </w:r>
    </w:p>
    <w:p w14:paraId="696F78A7" w14:textId="77777777" w:rsidR="004D6550" w:rsidRPr="00A42633" w:rsidRDefault="004D6550" w:rsidP="004D6550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5AC6A15A" w14:textId="17CA7E0F" w:rsidR="000A657B" w:rsidRPr="00A42633" w:rsidRDefault="0020460D" w:rsidP="00DA7A0B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A42633">
        <w:rPr>
          <w:rFonts w:asciiTheme="majorHAnsi" w:hAnsiTheme="majorHAnsi"/>
          <w:b/>
          <w:sz w:val="22"/>
          <w:szCs w:val="22"/>
        </w:rPr>
        <w:t>Doba plnění a ukončení smlouvy</w:t>
      </w:r>
    </w:p>
    <w:p w14:paraId="51D8EBFA" w14:textId="77777777" w:rsidR="0074647C" w:rsidRPr="00A42633" w:rsidRDefault="0074647C" w:rsidP="0074647C">
      <w:pPr>
        <w:ind w:left="360"/>
        <w:rPr>
          <w:rFonts w:asciiTheme="majorHAnsi" w:hAnsiTheme="majorHAnsi"/>
          <w:b/>
          <w:sz w:val="22"/>
          <w:szCs w:val="22"/>
        </w:rPr>
      </w:pPr>
    </w:p>
    <w:p w14:paraId="77F375CE" w14:textId="7D6532F1" w:rsidR="0074647C" w:rsidRPr="00A42633" w:rsidRDefault="0074647C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>Tato smlouva se uzavírá na dobu neurčitou.</w:t>
      </w:r>
    </w:p>
    <w:p w14:paraId="3FF81A10" w14:textId="77777777" w:rsidR="0074647C" w:rsidRPr="00A42633" w:rsidRDefault="0074647C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45DD9C6C" w14:textId="21C96BBF" w:rsidR="00A42633" w:rsidRPr="00A42633" w:rsidRDefault="00A42633" w:rsidP="00A42633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E234B1">
        <w:rPr>
          <w:rFonts w:asciiTheme="majorHAnsi" w:hAnsiTheme="majorHAnsi"/>
          <w:sz w:val="22"/>
          <w:szCs w:val="22"/>
          <w:lang w:eastAsia="en-US"/>
        </w:rPr>
        <w:t>Smluvní strany mohou bez</w:t>
      </w:r>
      <w:r w:rsidR="00D245E9" w:rsidRPr="00E234B1">
        <w:rPr>
          <w:rFonts w:asciiTheme="majorHAnsi" w:hAnsiTheme="majorHAnsi"/>
          <w:sz w:val="22"/>
          <w:szCs w:val="22"/>
          <w:lang w:eastAsia="en-US"/>
        </w:rPr>
        <w:t xml:space="preserve"> i</w:t>
      </w:r>
      <w:r w:rsidRPr="00E234B1">
        <w:rPr>
          <w:rFonts w:asciiTheme="majorHAnsi" w:hAnsiTheme="majorHAnsi"/>
          <w:sz w:val="22"/>
          <w:szCs w:val="22"/>
          <w:lang w:eastAsia="en-US"/>
        </w:rPr>
        <w:t xml:space="preserve"> udání důvodu smlouvu </w:t>
      </w:r>
      <w:r w:rsidR="00D245E9" w:rsidRPr="00E234B1">
        <w:rPr>
          <w:rFonts w:asciiTheme="majorHAnsi" w:hAnsiTheme="majorHAnsi"/>
          <w:sz w:val="22"/>
          <w:szCs w:val="22"/>
          <w:lang w:eastAsia="en-US"/>
        </w:rPr>
        <w:t xml:space="preserve">jednostranné </w:t>
      </w:r>
      <w:r w:rsidRPr="00E234B1">
        <w:rPr>
          <w:rFonts w:asciiTheme="majorHAnsi" w:hAnsiTheme="majorHAnsi"/>
          <w:sz w:val="22"/>
          <w:szCs w:val="22"/>
          <w:lang w:eastAsia="en-US"/>
        </w:rPr>
        <w:t>vypovědět</w:t>
      </w:r>
      <w:r w:rsidR="00D245E9" w:rsidRPr="00E234B1">
        <w:rPr>
          <w:rFonts w:asciiTheme="majorHAnsi" w:hAnsiTheme="majorHAnsi"/>
          <w:sz w:val="22"/>
          <w:szCs w:val="22"/>
          <w:lang w:eastAsia="en-US"/>
        </w:rPr>
        <w:t>, a to s účinností</w:t>
      </w:r>
      <w:r w:rsidRPr="00E234B1">
        <w:rPr>
          <w:rFonts w:asciiTheme="majorHAnsi" w:hAnsiTheme="majorHAnsi"/>
          <w:sz w:val="22"/>
          <w:szCs w:val="22"/>
          <w:lang w:eastAsia="en-US"/>
        </w:rPr>
        <w:t xml:space="preserve"> ke konci kalendářního </w:t>
      </w:r>
      <w:r w:rsidR="00A14C84" w:rsidRPr="00E234B1">
        <w:rPr>
          <w:rFonts w:asciiTheme="majorHAnsi" w:hAnsiTheme="majorHAnsi"/>
          <w:sz w:val="22"/>
          <w:szCs w:val="22"/>
          <w:lang w:eastAsia="en-US"/>
        </w:rPr>
        <w:t xml:space="preserve">roku, přitom </w:t>
      </w:r>
      <w:r w:rsidRPr="00E234B1">
        <w:rPr>
          <w:rFonts w:asciiTheme="majorHAnsi" w:hAnsiTheme="majorHAnsi"/>
          <w:sz w:val="22"/>
          <w:szCs w:val="22"/>
          <w:lang w:eastAsia="en-US"/>
        </w:rPr>
        <w:t>s šestiměsíční výpovědní dobou. Výpovědní doba začíná běžet prvním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dnem měsíce následujícího po doručení písemné výpovědi druhé smluvní straně.   </w:t>
      </w:r>
    </w:p>
    <w:p w14:paraId="2E165167" w14:textId="61C6B49F" w:rsidR="0074647C" w:rsidRPr="00A42633" w:rsidRDefault="00A42633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 xml:space="preserve"> </w:t>
      </w:r>
    </w:p>
    <w:p w14:paraId="46263231" w14:textId="2C25F53A" w:rsidR="0074647C" w:rsidRPr="00A42633" w:rsidRDefault="008F7D5B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  <w:lang w:eastAsia="en-US"/>
        </w:rPr>
        <w:t>Po</w:t>
      </w:r>
      <w:r w:rsidR="0074647C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1467A5">
        <w:rPr>
          <w:rFonts w:asciiTheme="majorHAnsi" w:hAnsiTheme="majorHAnsi"/>
          <w:sz w:val="22"/>
          <w:szCs w:val="22"/>
          <w:lang w:eastAsia="en-US"/>
        </w:rPr>
        <w:t>ukončení</w:t>
      </w:r>
      <w:r w:rsidR="0074647C" w:rsidRPr="00A42633">
        <w:rPr>
          <w:rFonts w:asciiTheme="majorHAnsi" w:hAnsiTheme="majorHAnsi"/>
          <w:sz w:val="22"/>
          <w:szCs w:val="22"/>
          <w:lang w:eastAsia="en-US"/>
        </w:rPr>
        <w:t xml:space="preserve"> smlouvy je Správce 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povinen </w:t>
      </w:r>
      <w:r w:rsidR="0074647C" w:rsidRPr="00A42633">
        <w:rPr>
          <w:rFonts w:asciiTheme="majorHAnsi" w:hAnsiTheme="majorHAnsi"/>
          <w:sz w:val="22"/>
          <w:szCs w:val="22"/>
          <w:lang w:eastAsia="en-US"/>
        </w:rPr>
        <w:t xml:space="preserve">předat </w:t>
      </w:r>
      <w:r w:rsidR="00A42633" w:rsidRPr="00A42633">
        <w:rPr>
          <w:rFonts w:asciiTheme="majorHAnsi" w:hAnsiTheme="majorHAnsi"/>
          <w:sz w:val="22"/>
          <w:szCs w:val="22"/>
        </w:rPr>
        <w:t xml:space="preserve">Městské části </w:t>
      </w:r>
      <w:r w:rsidR="0074647C" w:rsidRPr="00A42633">
        <w:rPr>
          <w:rFonts w:asciiTheme="majorHAnsi" w:hAnsiTheme="majorHAnsi"/>
          <w:sz w:val="22"/>
          <w:szCs w:val="22"/>
          <w:lang w:eastAsia="en-US"/>
        </w:rPr>
        <w:t xml:space="preserve">veškerou dokumentaci týkající se </w:t>
      </w:r>
      <w:r w:rsidRPr="00A42633">
        <w:rPr>
          <w:rFonts w:asciiTheme="majorHAnsi" w:hAnsiTheme="majorHAnsi"/>
          <w:sz w:val="22"/>
          <w:szCs w:val="22"/>
          <w:lang w:eastAsia="en-US"/>
        </w:rPr>
        <w:t>plnění dle této smlouvy</w:t>
      </w:r>
      <w:r w:rsidR="0074647C" w:rsidRPr="00A42633">
        <w:rPr>
          <w:rFonts w:asciiTheme="majorHAnsi" w:hAnsiTheme="majorHAnsi"/>
          <w:sz w:val="22"/>
          <w:szCs w:val="22"/>
          <w:lang w:eastAsia="en-US"/>
        </w:rPr>
        <w:t>.</w:t>
      </w:r>
      <w:r w:rsidR="00A42633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</w:p>
    <w:p w14:paraId="4F043EF0" w14:textId="264B6738" w:rsidR="0074647C" w:rsidRPr="00A42633" w:rsidRDefault="00A42633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 xml:space="preserve"> </w:t>
      </w:r>
    </w:p>
    <w:p w14:paraId="0566573A" w14:textId="7ADACDBA" w:rsidR="0074647C" w:rsidRPr="00A42633" w:rsidRDefault="0074647C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  <w:lang w:eastAsia="en-US"/>
        </w:rPr>
        <w:t xml:space="preserve">Správce je povinen provést vyúčtování </w:t>
      </w:r>
      <w:r w:rsidR="002F688A" w:rsidRPr="00A42633">
        <w:rPr>
          <w:rFonts w:asciiTheme="majorHAnsi" w:hAnsiTheme="majorHAnsi"/>
          <w:sz w:val="22"/>
          <w:szCs w:val="22"/>
          <w:lang w:eastAsia="en-US"/>
        </w:rPr>
        <w:t xml:space="preserve">a další činnosti dle pokynů </w:t>
      </w:r>
      <w:r w:rsidR="00A42633" w:rsidRPr="00A42633">
        <w:rPr>
          <w:rFonts w:asciiTheme="majorHAnsi" w:hAnsiTheme="majorHAnsi"/>
          <w:sz w:val="22"/>
          <w:szCs w:val="22"/>
        </w:rPr>
        <w:t xml:space="preserve">Městské části </w:t>
      </w:r>
      <w:r w:rsidR="002F688A" w:rsidRPr="00A42633">
        <w:rPr>
          <w:rFonts w:asciiTheme="majorHAnsi" w:hAnsiTheme="majorHAnsi"/>
          <w:sz w:val="22"/>
          <w:szCs w:val="22"/>
          <w:lang w:eastAsia="en-US"/>
        </w:rPr>
        <w:t xml:space="preserve">v rámci 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správy spravovaného majetku nejpozději do dvou měsíců po zániku smlouvy a předložit toto vyúčtování </w:t>
      </w:r>
      <w:r w:rsidR="00A42633" w:rsidRPr="00A42633">
        <w:rPr>
          <w:rFonts w:asciiTheme="majorHAnsi" w:hAnsiTheme="majorHAnsi"/>
          <w:sz w:val="22"/>
          <w:szCs w:val="22"/>
        </w:rPr>
        <w:t>Městské části</w:t>
      </w:r>
      <w:r w:rsidRPr="00A42633">
        <w:rPr>
          <w:rFonts w:asciiTheme="majorHAnsi" w:hAnsiTheme="majorHAnsi"/>
          <w:sz w:val="22"/>
          <w:szCs w:val="22"/>
          <w:lang w:eastAsia="en-US"/>
        </w:rPr>
        <w:t>. Za provedení tohoto vyúčtování nepřísluší Správci zvláštní odměna.</w:t>
      </w:r>
      <w:r w:rsidR="00A42633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</w:p>
    <w:p w14:paraId="0F21B172" w14:textId="77777777" w:rsidR="0074647C" w:rsidRPr="00A42633" w:rsidRDefault="0074647C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55F7F123" w14:textId="77777777" w:rsidR="0074647C" w:rsidRPr="00A42633" w:rsidRDefault="0074647C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>Neplatnost nebo neúčinnost některého z ujednání v této smlouvě nemá za následek neplatnost celé smlouvy. Smluvní strany se zavazují nahradit v nejkratší možné době ustanovení neplatné ustanovením novým, které odpovídá účelu této smlouvy.</w:t>
      </w:r>
    </w:p>
    <w:p w14:paraId="09E1AED7" w14:textId="77777777" w:rsidR="0074647C" w:rsidRPr="00A42633" w:rsidRDefault="0074647C" w:rsidP="0074647C">
      <w:pPr>
        <w:ind w:left="1080"/>
        <w:rPr>
          <w:rFonts w:asciiTheme="majorHAnsi" w:hAnsiTheme="majorHAnsi"/>
          <w:b/>
          <w:sz w:val="22"/>
          <w:szCs w:val="22"/>
        </w:rPr>
      </w:pPr>
    </w:p>
    <w:p w14:paraId="65ECF115" w14:textId="6D711841" w:rsidR="000A657B" w:rsidRPr="00A42633" w:rsidRDefault="00961195" w:rsidP="00DA7A0B">
      <w:pPr>
        <w:numPr>
          <w:ilvl w:val="0"/>
          <w:numId w:val="4"/>
        </w:numPr>
        <w:jc w:val="center"/>
        <w:rPr>
          <w:rFonts w:asciiTheme="majorHAnsi" w:hAnsiTheme="majorHAnsi"/>
          <w:b/>
          <w:sz w:val="22"/>
          <w:szCs w:val="22"/>
        </w:rPr>
      </w:pPr>
      <w:r w:rsidRPr="00A42633">
        <w:rPr>
          <w:rFonts w:asciiTheme="majorHAnsi" w:hAnsiTheme="majorHAnsi"/>
          <w:b/>
          <w:sz w:val="22"/>
          <w:szCs w:val="22"/>
        </w:rPr>
        <w:lastRenderedPageBreak/>
        <w:t>Závěrečná ujednání</w:t>
      </w:r>
    </w:p>
    <w:p w14:paraId="4DE99010" w14:textId="77777777" w:rsidR="000A657B" w:rsidRPr="00A42633" w:rsidRDefault="000A657B" w:rsidP="000A657B">
      <w:pPr>
        <w:jc w:val="both"/>
        <w:rPr>
          <w:rFonts w:asciiTheme="majorHAnsi" w:hAnsiTheme="majorHAnsi"/>
          <w:sz w:val="22"/>
          <w:szCs w:val="22"/>
        </w:rPr>
      </w:pPr>
    </w:p>
    <w:p w14:paraId="20B6E63D" w14:textId="101CE667" w:rsidR="00886547" w:rsidRPr="00A42633" w:rsidRDefault="00886547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  <w:lang w:eastAsia="en-US"/>
        </w:rPr>
        <w:t>Tato smlouva nabývá platnosti dnem jejího podpisu oběma smluvními stranami a účinnosti dnem</w:t>
      </w:r>
      <w:r w:rsidR="00946A6D">
        <w:rPr>
          <w:rFonts w:asciiTheme="majorHAnsi" w:hAnsiTheme="majorHAnsi"/>
          <w:sz w:val="22"/>
          <w:szCs w:val="22"/>
          <w:lang w:eastAsia="en-US"/>
        </w:rPr>
        <w:t xml:space="preserve"> 1.1.2017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A14C84">
        <w:rPr>
          <w:rFonts w:asciiTheme="majorHAnsi" w:hAnsiTheme="majorHAnsi"/>
          <w:sz w:val="22"/>
          <w:szCs w:val="22"/>
          <w:lang w:eastAsia="en-US"/>
        </w:rPr>
        <w:t>.</w:t>
      </w:r>
    </w:p>
    <w:p w14:paraId="4F3B320C" w14:textId="77777777" w:rsidR="0074647C" w:rsidRPr="00A42633" w:rsidRDefault="0074647C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4CC5A2CE" w14:textId="73BA723A" w:rsidR="00886547" w:rsidRPr="00A42633" w:rsidRDefault="00886547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  <w:lang w:eastAsia="en-US"/>
        </w:rPr>
        <w:t xml:space="preserve">Pokud není v této smlouvě uvedeno jinak, řídí se vztahy mezi smluvními stranami obecně platnými právními předpisy, zejména ustanovením § </w:t>
      </w:r>
      <w:r w:rsidR="000F628D">
        <w:rPr>
          <w:rFonts w:asciiTheme="majorHAnsi" w:hAnsiTheme="majorHAnsi"/>
          <w:sz w:val="22"/>
          <w:szCs w:val="22"/>
          <w:lang w:eastAsia="en-US"/>
        </w:rPr>
        <w:t>2430</w:t>
      </w:r>
      <w:r w:rsidR="000F628D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A42633">
        <w:rPr>
          <w:rFonts w:asciiTheme="majorHAnsi" w:hAnsiTheme="majorHAnsi"/>
          <w:sz w:val="22"/>
          <w:szCs w:val="22"/>
          <w:lang w:eastAsia="en-US"/>
        </w:rPr>
        <w:t>a násl. občansk</w:t>
      </w:r>
      <w:r w:rsidR="00B6549B" w:rsidRPr="00A42633">
        <w:rPr>
          <w:rFonts w:asciiTheme="majorHAnsi" w:hAnsiTheme="majorHAnsi"/>
          <w:sz w:val="22"/>
          <w:szCs w:val="22"/>
          <w:lang w:eastAsia="en-US"/>
        </w:rPr>
        <w:t>ého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zákoník</w:t>
      </w:r>
      <w:r w:rsidR="00B6549B" w:rsidRPr="00A42633">
        <w:rPr>
          <w:rFonts w:asciiTheme="majorHAnsi" w:hAnsiTheme="majorHAnsi"/>
          <w:sz w:val="22"/>
          <w:szCs w:val="22"/>
          <w:lang w:eastAsia="en-US"/>
        </w:rPr>
        <w:t>u</w:t>
      </w:r>
      <w:r w:rsidRPr="00A42633">
        <w:rPr>
          <w:rFonts w:asciiTheme="majorHAnsi" w:hAnsiTheme="majorHAnsi"/>
          <w:sz w:val="22"/>
          <w:szCs w:val="22"/>
          <w:lang w:eastAsia="en-US"/>
        </w:rPr>
        <w:t>.</w:t>
      </w:r>
      <w:r w:rsidR="00B6549B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8F7D5B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</w:p>
    <w:p w14:paraId="197000DA" w14:textId="77777777" w:rsidR="0074647C" w:rsidRPr="00A42633" w:rsidRDefault="0074647C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05ABA230" w14:textId="25D23737" w:rsidR="00886547" w:rsidRPr="00A42633" w:rsidRDefault="00886547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  <w:lang w:eastAsia="en-US"/>
        </w:rPr>
        <w:t>Tuto smlouvu je možné měnit a doplňovat pouze písemnými dodatky, podepsanými oběma smluvními stranami</w:t>
      </w:r>
      <w:r w:rsidR="002D5D35" w:rsidRPr="00A42633">
        <w:rPr>
          <w:rFonts w:asciiTheme="majorHAnsi" w:hAnsiTheme="majorHAnsi"/>
          <w:sz w:val="22"/>
          <w:szCs w:val="22"/>
          <w:lang w:eastAsia="en-US"/>
        </w:rPr>
        <w:t xml:space="preserve">, a to vyjma Přílohy č. 1, k jejíž aktualizaci postačí písemné potvrzení Správce o převzetí listiny, obsahující nový seznam Nemovitostí, předané ze strany </w:t>
      </w:r>
      <w:r w:rsidR="00A42633" w:rsidRPr="00A42633">
        <w:rPr>
          <w:rFonts w:asciiTheme="majorHAnsi" w:hAnsiTheme="majorHAnsi"/>
          <w:sz w:val="22"/>
          <w:szCs w:val="22"/>
        </w:rPr>
        <w:t>Městské části</w:t>
      </w:r>
      <w:r w:rsidR="002D5D35" w:rsidRPr="00A42633">
        <w:rPr>
          <w:rFonts w:asciiTheme="majorHAnsi" w:hAnsiTheme="majorHAnsi"/>
          <w:sz w:val="22"/>
          <w:szCs w:val="22"/>
          <w:lang w:eastAsia="en-US"/>
        </w:rPr>
        <w:t>.</w:t>
      </w:r>
      <w:r w:rsidR="00A42633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</w:p>
    <w:p w14:paraId="56A9EA52" w14:textId="77777777" w:rsidR="0074647C" w:rsidRPr="00A42633" w:rsidRDefault="0074647C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2B8A9995" w14:textId="712B71AD" w:rsidR="00886547" w:rsidRPr="00A42633" w:rsidRDefault="00886547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  <w:lang w:eastAsia="en-US"/>
        </w:rPr>
        <w:t xml:space="preserve">Smluvní strany vysloveně souhlasí s tím, aby tato smlouva byla vedena v Centrální evidenci smluv (CES) vedené </w:t>
      </w:r>
      <w:r w:rsidR="00A42633" w:rsidRPr="00A42633">
        <w:rPr>
          <w:rFonts w:asciiTheme="majorHAnsi" w:hAnsiTheme="majorHAnsi"/>
          <w:sz w:val="22"/>
          <w:szCs w:val="22"/>
        </w:rPr>
        <w:t>Městskou částí</w:t>
      </w:r>
      <w:r w:rsidRPr="00A42633">
        <w:rPr>
          <w:rFonts w:asciiTheme="majorHAnsi" w:hAnsiTheme="majorHAnsi"/>
          <w:sz w:val="22"/>
          <w:szCs w:val="22"/>
          <w:lang w:eastAsia="en-US"/>
        </w:rPr>
        <w:t>, která je veřejně přístupná</w:t>
      </w:r>
      <w:r w:rsidR="00B6549B" w:rsidRPr="00A42633">
        <w:rPr>
          <w:rFonts w:asciiTheme="majorHAnsi" w:hAnsiTheme="majorHAnsi"/>
          <w:sz w:val="22"/>
          <w:szCs w:val="22"/>
          <w:lang w:eastAsia="en-US"/>
        </w:rPr>
        <w:t>,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a která obsahuje údaje o smluvních stranách, předmětu smlouvy, číselné označení této smlouvy, datum jejího podpisu a text této smlouvy.</w:t>
      </w:r>
    </w:p>
    <w:p w14:paraId="76FC7A41" w14:textId="77777777" w:rsidR="0074647C" w:rsidRPr="00A42633" w:rsidRDefault="0074647C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03F8F766" w14:textId="1C559C45" w:rsidR="00886547" w:rsidRPr="00A42633" w:rsidRDefault="00886547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  <w:lang w:eastAsia="en-US"/>
        </w:rPr>
        <w:t>Smluvní strany prohlašují, že skutečnosti uvedené v této smlouvě nepovažují za obchodní tajemství ve smyslu § 504 občansk</w:t>
      </w:r>
      <w:r w:rsidR="00B6549B" w:rsidRPr="00A42633">
        <w:rPr>
          <w:rFonts w:asciiTheme="majorHAnsi" w:hAnsiTheme="majorHAnsi"/>
          <w:sz w:val="22"/>
          <w:szCs w:val="22"/>
          <w:lang w:eastAsia="en-US"/>
        </w:rPr>
        <w:t>ého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zákoník</w:t>
      </w:r>
      <w:r w:rsidR="00B6549B" w:rsidRPr="00A42633">
        <w:rPr>
          <w:rFonts w:asciiTheme="majorHAnsi" w:hAnsiTheme="majorHAnsi"/>
          <w:sz w:val="22"/>
          <w:szCs w:val="22"/>
          <w:lang w:eastAsia="en-US"/>
        </w:rPr>
        <w:t>u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a udělují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A42633">
        <w:rPr>
          <w:rFonts w:asciiTheme="majorHAnsi" w:hAnsiTheme="majorHAnsi"/>
          <w:sz w:val="22"/>
          <w:szCs w:val="22"/>
          <w:lang w:eastAsia="en-US"/>
        </w:rPr>
        <w:t>svolení k jejich užití a zveřejnění bez stanovení jakýchkoli dalších podmínek.</w:t>
      </w:r>
    </w:p>
    <w:p w14:paraId="6C5FD9ED" w14:textId="77777777" w:rsidR="0074647C" w:rsidRPr="00A42633" w:rsidRDefault="0074647C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50271DFC" w14:textId="738D09BD" w:rsidR="00886547" w:rsidRPr="00A42633" w:rsidRDefault="00886547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  <w:lang w:eastAsia="en-US"/>
        </w:rPr>
        <w:t>Tato smlouva je vyhotovena v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>e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>třech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stejnopisech, z nichž 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>Správce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obdrží 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>jedno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vyhotovení a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A42633" w:rsidRPr="00A42633">
        <w:rPr>
          <w:rFonts w:asciiTheme="majorHAnsi" w:hAnsiTheme="majorHAnsi"/>
          <w:sz w:val="22"/>
          <w:szCs w:val="22"/>
        </w:rPr>
        <w:t xml:space="preserve">Městská část 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>dvě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 vyhotovení.</w:t>
      </w:r>
    </w:p>
    <w:p w14:paraId="7EC89D6D" w14:textId="77777777" w:rsidR="0074647C" w:rsidRPr="00A42633" w:rsidRDefault="0074647C" w:rsidP="0074647C">
      <w:pPr>
        <w:ind w:left="709"/>
        <w:jc w:val="both"/>
        <w:rPr>
          <w:rFonts w:asciiTheme="majorHAnsi" w:hAnsiTheme="majorHAnsi"/>
          <w:sz w:val="22"/>
          <w:szCs w:val="22"/>
        </w:rPr>
      </w:pPr>
    </w:p>
    <w:p w14:paraId="6B0B2799" w14:textId="3E20E08C" w:rsidR="00886547" w:rsidRDefault="00886547" w:rsidP="00DA7A0B">
      <w:pPr>
        <w:numPr>
          <w:ilvl w:val="1"/>
          <w:numId w:val="4"/>
        </w:numPr>
        <w:ind w:left="709"/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  <w:lang w:eastAsia="en-US"/>
        </w:rPr>
        <w:t>V souladu s § 43 odst. 1 zákona č. 131/2000 Sb., o hlavním městě Praze, ve znění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pozdějších předpisů, tímto </w:t>
      </w:r>
      <w:r w:rsidR="00A42633" w:rsidRPr="00A42633">
        <w:rPr>
          <w:rFonts w:asciiTheme="majorHAnsi" w:hAnsiTheme="majorHAnsi"/>
          <w:sz w:val="22"/>
          <w:szCs w:val="22"/>
        </w:rPr>
        <w:t xml:space="preserve">Městská část </w:t>
      </w:r>
      <w:r w:rsidRPr="00A42633">
        <w:rPr>
          <w:rFonts w:asciiTheme="majorHAnsi" w:hAnsiTheme="majorHAnsi"/>
          <w:sz w:val="22"/>
          <w:szCs w:val="22"/>
          <w:lang w:eastAsia="en-US"/>
        </w:rPr>
        <w:t>potvrzuje, že uzavření této smlouvy schválila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A42633">
        <w:rPr>
          <w:rFonts w:asciiTheme="majorHAnsi" w:hAnsiTheme="majorHAnsi"/>
          <w:sz w:val="22"/>
          <w:szCs w:val="22"/>
          <w:lang w:eastAsia="en-US"/>
        </w:rPr>
        <w:t xml:space="preserve">Rada 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 xml:space="preserve">městské části Praha </w:t>
      </w:r>
      <w:r w:rsidR="00A42633" w:rsidRPr="00A42633">
        <w:rPr>
          <w:rFonts w:asciiTheme="majorHAnsi" w:hAnsiTheme="majorHAnsi"/>
          <w:sz w:val="22"/>
          <w:szCs w:val="22"/>
          <w:lang w:eastAsia="en-US"/>
        </w:rPr>
        <w:t>3</w:t>
      </w:r>
      <w:r w:rsidR="00611B93" w:rsidRPr="00A42633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645A93">
        <w:rPr>
          <w:rFonts w:asciiTheme="majorHAnsi" w:hAnsiTheme="majorHAnsi"/>
          <w:sz w:val="22"/>
          <w:szCs w:val="22"/>
          <w:lang w:eastAsia="en-US"/>
        </w:rPr>
        <w:t>usnesením č. 814 ze dne 2. 11. 2016.</w:t>
      </w:r>
    </w:p>
    <w:p w14:paraId="2F8045E4" w14:textId="77777777" w:rsidR="002E0E8E" w:rsidRDefault="002E0E8E" w:rsidP="00040099">
      <w:pPr>
        <w:pStyle w:val="Odstavecseseznamem"/>
        <w:rPr>
          <w:rFonts w:asciiTheme="majorHAnsi" w:hAnsiTheme="majorHAnsi"/>
          <w:sz w:val="22"/>
          <w:szCs w:val="22"/>
        </w:rPr>
      </w:pPr>
    </w:p>
    <w:p w14:paraId="19CA902E" w14:textId="77777777" w:rsidR="00B96EA6" w:rsidRDefault="00B96EA6">
      <w:pPr>
        <w:jc w:val="both"/>
        <w:rPr>
          <w:rFonts w:asciiTheme="majorHAnsi" w:hAnsiTheme="majorHAnsi"/>
          <w:sz w:val="22"/>
          <w:szCs w:val="22"/>
        </w:rPr>
      </w:pPr>
    </w:p>
    <w:p w14:paraId="17E62F17" w14:textId="77777777" w:rsidR="000A657B" w:rsidRPr="00A42633" w:rsidRDefault="00961195">
      <w:pPr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>Nedílnou součástí této smlouvy jsou i její přílohy:</w:t>
      </w:r>
    </w:p>
    <w:p w14:paraId="7407CCBD" w14:textId="4E9120CB" w:rsidR="00414E56" w:rsidRPr="00A42633" w:rsidRDefault="00961195" w:rsidP="00452AFA">
      <w:pPr>
        <w:jc w:val="both"/>
        <w:outlineLvl w:val="0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 xml:space="preserve">Příloha: </w:t>
      </w:r>
      <w:r w:rsidR="00611B93" w:rsidRPr="00A42633">
        <w:rPr>
          <w:rFonts w:asciiTheme="majorHAnsi" w:hAnsiTheme="majorHAnsi"/>
          <w:sz w:val="22"/>
          <w:szCs w:val="22"/>
        </w:rPr>
        <w:tab/>
      </w:r>
      <w:r w:rsidR="00BE6274" w:rsidRPr="00A42633">
        <w:rPr>
          <w:rFonts w:asciiTheme="majorHAnsi" w:hAnsiTheme="majorHAnsi"/>
          <w:sz w:val="22"/>
          <w:szCs w:val="22"/>
        </w:rPr>
        <w:t xml:space="preserve">č. </w:t>
      </w:r>
      <w:r w:rsidR="00840A18" w:rsidRPr="00A42633">
        <w:rPr>
          <w:rFonts w:asciiTheme="majorHAnsi" w:hAnsiTheme="majorHAnsi"/>
          <w:sz w:val="22"/>
          <w:szCs w:val="22"/>
        </w:rPr>
        <w:t>1</w:t>
      </w:r>
      <w:r w:rsidR="00BE6274" w:rsidRPr="00A42633">
        <w:rPr>
          <w:rFonts w:asciiTheme="majorHAnsi" w:hAnsiTheme="majorHAnsi"/>
          <w:sz w:val="22"/>
          <w:szCs w:val="22"/>
        </w:rPr>
        <w:t xml:space="preserve"> – </w:t>
      </w:r>
      <w:r w:rsidR="00414E56" w:rsidRPr="00A42633">
        <w:rPr>
          <w:rFonts w:asciiTheme="majorHAnsi" w:hAnsiTheme="majorHAnsi"/>
          <w:sz w:val="22"/>
          <w:szCs w:val="22"/>
        </w:rPr>
        <w:t xml:space="preserve">seznam nemovitostí </w:t>
      </w:r>
    </w:p>
    <w:p w14:paraId="421D0F84" w14:textId="3C3E5B95" w:rsidR="00BE6274" w:rsidRPr="00A42633" w:rsidRDefault="00414E56" w:rsidP="00414E56">
      <w:pPr>
        <w:ind w:left="708" w:firstLine="708"/>
        <w:jc w:val="both"/>
        <w:outlineLvl w:val="0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 xml:space="preserve">č. 2 </w:t>
      </w:r>
      <w:r w:rsidR="00AF3180" w:rsidRPr="00A42633">
        <w:rPr>
          <w:rFonts w:asciiTheme="majorHAnsi" w:hAnsiTheme="majorHAnsi"/>
          <w:sz w:val="22"/>
          <w:szCs w:val="22"/>
        </w:rPr>
        <w:t>–</w:t>
      </w:r>
      <w:r w:rsidRPr="00A42633">
        <w:rPr>
          <w:rFonts w:asciiTheme="majorHAnsi" w:hAnsiTheme="majorHAnsi"/>
          <w:sz w:val="22"/>
          <w:szCs w:val="22"/>
        </w:rPr>
        <w:t xml:space="preserve"> </w:t>
      </w:r>
      <w:r w:rsidR="00BE6274" w:rsidRPr="00A42633">
        <w:rPr>
          <w:rFonts w:asciiTheme="majorHAnsi" w:hAnsiTheme="majorHAnsi"/>
          <w:sz w:val="22"/>
          <w:szCs w:val="22"/>
        </w:rPr>
        <w:t xml:space="preserve">kvalitativní požadavky na smluvně zajišťované dodávky </w:t>
      </w:r>
    </w:p>
    <w:p w14:paraId="6D794588" w14:textId="6245F5FD" w:rsidR="00611B93" w:rsidRPr="00A42633" w:rsidRDefault="00806218">
      <w:pPr>
        <w:jc w:val="both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ab/>
      </w:r>
      <w:r w:rsidR="00452AFA" w:rsidRPr="00A42633">
        <w:rPr>
          <w:rFonts w:asciiTheme="majorHAnsi" w:hAnsiTheme="majorHAnsi"/>
          <w:sz w:val="22"/>
          <w:szCs w:val="22"/>
        </w:rPr>
        <w:tab/>
      </w:r>
      <w:r w:rsidRPr="00A42633">
        <w:rPr>
          <w:rFonts w:asciiTheme="majorHAnsi" w:hAnsiTheme="majorHAnsi"/>
          <w:sz w:val="22"/>
          <w:szCs w:val="22"/>
        </w:rPr>
        <w:t xml:space="preserve">č. </w:t>
      </w:r>
      <w:r w:rsidR="00685151">
        <w:rPr>
          <w:rFonts w:asciiTheme="majorHAnsi" w:hAnsiTheme="majorHAnsi"/>
          <w:sz w:val="22"/>
          <w:szCs w:val="22"/>
        </w:rPr>
        <w:t>3</w:t>
      </w:r>
      <w:r w:rsidR="00685151" w:rsidRPr="00A42633">
        <w:rPr>
          <w:rFonts w:asciiTheme="majorHAnsi" w:hAnsiTheme="majorHAnsi"/>
          <w:sz w:val="22"/>
          <w:szCs w:val="22"/>
        </w:rPr>
        <w:t xml:space="preserve"> </w:t>
      </w:r>
      <w:r w:rsidRPr="00A42633">
        <w:rPr>
          <w:rFonts w:asciiTheme="majorHAnsi" w:hAnsiTheme="majorHAnsi"/>
          <w:sz w:val="22"/>
          <w:szCs w:val="22"/>
        </w:rPr>
        <w:t>– kategorizace havárií a drobných oprav</w:t>
      </w:r>
      <w:r w:rsidR="00452AFA" w:rsidRPr="00A42633">
        <w:rPr>
          <w:rFonts w:asciiTheme="majorHAnsi" w:hAnsiTheme="majorHAnsi"/>
          <w:sz w:val="22"/>
          <w:szCs w:val="22"/>
        </w:rPr>
        <w:t xml:space="preserve"> </w:t>
      </w:r>
    </w:p>
    <w:p w14:paraId="29C8AFB6" w14:textId="77777777" w:rsidR="000A657B" w:rsidRPr="00A42633" w:rsidRDefault="000A657B" w:rsidP="000A657B">
      <w:pPr>
        <w:jc w:val="both"/>
        <w:rPr>
          <w:rFonts w:asciiTheme="majorHAnsi" w:hAnsiTheme="majorHAnsi"/>
          <w:sz w:val="22"/>
          <w:szCs w:val="22"/>
        </w:rPr>
      </w:pPr>
    </w:p>
    <w:p w14:paraId="1309B535" w14:textId="584384BB" w:rsidR="000A657B" w:rsidRPr="00A42633" w:rsidRDefault="00961195" w:rsidP="000A657B">
      <w:pPr>
        <w:jc w:val="both"/>
        <w:outlineLvl w:val="0"/>
        <w:rPr>
          <w:rFonts w:asciiTheme="majorHAnsi" w:hAnsiTheme="majorHAnsi"/>
          <w:sz w:val="22"/>
          <w:szCs w:val="22"/>
        </w:rPr>
      </w:pPr>
      <w:r w:rsidRPr="00A42633">
        <w:rPr>
          <w:rFonts w:asciiTheme="majorHAnsi" w:hAnsiTheme="majorHAnsi"/>
          <w:sz w:val="22"/>
          <w:szCs w:val="22"/>
        </w:rPr>
        <w:t>V Praze, dne  ………………..</w:t>
      </w:r>
      <w:r w:rsidR="00A26ADB">
        <w:rPr>
          <w:rFonts w:asciiTheme="majorHAnsi" w:hAnsiTheme="majorHAnsi"/>
          <w:sz w:val="22"/>
          <w:szCs w:val="22"/>
        </w:rPr>
        <w:t xml:space="preserve"> </w:t>
      </w:r>
      <w:bookmarkStart w:id="0" w:name="_GoBack"/>
      <w:bookmarkEnd w:id="0"/>
      <w:r w:rsidRPr="00A42633">
        <w:rPr>
          <w:rFonts w:asciiTheme="majorHAnsi" w:hAnsiTheme="majorHAnsi"/>
          <w:sz w:val="22"/>
          <w:szCs w:val="22"/>
        </w:rPr>
        <w:t>20</w:t>
      </w:r>
      <w:r w:rsidR="00611B93" w:rsidRPr="00A42633">
        <w:rPr>
          <w:rFonts w:asciiTheme="majorHAnsi" w:hAnsiTheme="majorHAnsi"/>
          <w:sz w:val="22"/>
          <w:szCs w:val="22"/>
        </w:rPr>
        <w:t>16</w:t>
      </w:r>
    </w:p>
    <w:p w14:paraId="76796ECB" w14:textId="77777777" w:rsidR="000A657B" w:rsidRPr="000A657B" w:rsidRDefault="000A657B" w:rsidP="000A657B">
      <w:pPr>
        <w:jc w:val="both"/>
        <w:rPr>
          <w:sz w:val="22"/>
          <w:szCs w:val="22"/>
        </w:rPr>
      </w:pPr>
    </w:p>
    <w:p w14:paraId="2B9C58F5" w14:textId="77777777" w:rsidR="000A657B" w:rsidRDefault="000A657B" w:rsidP="000A657B">
      <w:pPr>
        <w:jc w:val="both"/>
        <w:rPr>
          <w:sz w:val="22"/>
          <w:szCs w:val="22"/>
        </w:rPr>
      </w:pPr>
    </w:p>
    <w:p w14:paraId="7F99F818" w14:textId="77777777" w:rsidR="00814E0D" w:rsidRDefault="00814E0D" w:rsidP="000A657B">
      <w:pPr>
        <w:jc w:val="both"/>
        <w:rPr>
          <w:sz w:val="22"/>
          <w:szCs w:val="22"/>
        </w:rPr>
      </w:pPr>
    </w:p>
    <w:p w14:paraId="50CFB138" w14:textId="77777777" w:rsidR="00814E0D" w:rsidRDefault="00814E0D" w:rsidP="000A657B">
      <w:pPr>
        <w:jc w:val="both"/>
        <w:rPr>
          <w:sz w:val="22"/>
          <w:szCs w:val="22"/>
        </w:rPr>
      </w:pPr>
    </w:p>
    <w:p w14:paraId="4ACE9EF7" w14:textId="77777777" w:rsidR="00814E0D" w:rsidRDefault="00814E0D" w:rsidP="000A657B">
      <w:pPr>
        <w:jc w:val="both"/>
        <w:rPr>
          <w:sz w:val="22"/>
          <w:szCs w:val="22"/>
        </w:rPr>
      </w:pPr>
    </w:p>
    <w:p w14:paraId="55A4D49D" w14:textId="77777777" w:rsidR="00814E0D" w:rsidRPr="00D80925" w:rsidRDefault="00814E0D" w:rsidP="00814E0D">
      <w:pPr>
        <w:tabs>
          <w:tab w:val="left" w:pos="5103"/>
        </w:tabs>
        <w:rPr>
          <w:rFonts w:asciiTheme="majorHAnsi" w:hAnsiTheme="majorHAnsi"/>
          <w:sz w:val="22"/>
          <w:szCs w:val="22"/>
        </w:rPr>
      </w:pPr>
      <w:r w:rsidRPr="00D80925">
        <w:rPr>
          <w:rFonts w:asciiTheme="majorHAnsi" w:hAnsiTheme="majorHAnsi"/>
          <w:sz w:val="22"/>
          <w:szCs w:val="22"/>
        </w:rPr>
        <w:t>……………………………...............................……………</w:t>
      </w:r>
      <w:r w:rsidRPr="00D80925">
        <w:rPr>
          <w:rFonts w:asciiTheme="majorHAnsi" w:hAnsiTheme="majorHAnsi"/>
          <w:sz w:val="22"/>
          <w:szCs w:val="22"/>
        </w:rPr>
        <w:tab/>
        <w:t>……………………………...............................……………</w:t>
      </w:r>
    </w:p>
    <w:p w14:paraId="2F7D7EE0" w14:textId="77777777" w:rsidR="00814E0D" w:rsidRPr="00D80925" w:rsidRDefault="00814E0D" w:rsidP="00814E0D">
      <w:pPr>
        <w:tabs>
          <w:tab w:val="left" w:pos="5103"/>
        </w:tabs>
        <w:rPr>
          <w:rFonts w:asciiTheme="majorHAnsi" w:hAnsiTheme="majorHAnsi"/>
          <w:sz w:val="22"/>
          <w:szCs w:val="22"/>
        </w:rPr>
      </w:pPr>
      <w:r w:rsidRPr="00D80925">
        <w:rPr>
          <w:rFonts w:asciiTheme="majorHAnsi" w:hAnsiTheme="majorHAnsi"/>
          <w:sz w:val="22"/>
          <w:szCs w:val="22"/>
        </w:rPr>
        <w:t>za městskou část Praha 3</w:t>
      </w:r>
      <w:r w:rsidRPr="00D80925">
        <w:rPr>
          <w:rFonts w:asciiTheme="majorHAnsi" w:hAnsiTheme="majorHAnsi"/>
          <w:sz w:val="22"/>
          <w:szCs w:val="22"/>
        </w:rPr>
        <w:tab/>
        <w:t>za Správu zbytkového majetku MČ Praha 3 a.s.</w:t>
      </w:r>
    </w:p>
    <w:p w14:paraId="7C792A2B" w14:textId="77777777" w:rsidR="00814E0D" w:rsidRPr="00645A93" w:rsidRDefault="009E3F8C" w:rsidP="00814E0D">
      <w:pPr>
        <w:tabs>
          <w:tab w:val="left" w:pos="5103"/>
        </w:tabs>
        <w:jc w:val="both"/>
        <w:rPr>
          <w:rFonts w:asciiTheme="majorHAnsi" w:hAnsiTheme="majorHAnsi"/>
          <w:sz w:val="22"/>
          <w:szCs w:val="22"/>
        </w:rPr>
      </w:pPr>
      <w:hyperlink r:id="rId11" w:history="1">
        <w:r w:rsidR="00814E0D" w:rsidRPr="00D80925">
          <w:rPr>
            <w:rFonts w:asciiTheme="majorHAnsi" w:hAnsiTheme="majorHAnsi"/>
            <w:sz w:val="22"/>
            <w:szCs w:val="22"/>
          </w:rPr>
          <w:t>Ing. Vladislava Hujov</w:t>
        </w:r>
      </w:hyperlink>
      <w:r w:rsidR="00814E0D" w:rsidRPr="00D80925">
        <w:rPr>
          <w:rFonts w:asciiTheme="majorHAnsi" w:hAnsiTheme="majorHAnsi"/>
          <w:sz w:val="22"/>
          <w:szCs w:val="22"/>
        </w:rPr>
        <w:t>á, starostka</w:t>
      </w:r>
      <w:r w:rsidR="00814E0D" w:rsidRPr="00D80925">
        <w:rPr>
          <w:rFonts w:asciiTheme="majorHAnsi" w:hAnsiTheme="majorHAnsi"/>
          <w:sz w:val="22"/>
          <w:szCs w:val="22"/>
        </w:rPr>
        <w:tab/>
      </w:r>
      <w:r w:rsidR="00814E0D" w:rsidRPr="00645A93">
        <w:rPr>
          <w:rFonts w:asciiTheme="majorHAnsi" w:hAnsiTheme="majorHAnsi"/>
          <w:sz w:val="22"/>
          <w:szCs w:val="22"/>
        </w:rPr>
        <w:t>……………………………...............................……………</w:t>
      </w:r>
    </w:p>
    <w:p w14:paraId="4F53A8CF" w14:textId="77777777" w:rsidR="00814E0D" w:rsidRPr="00645A93" w:rsidRDefault="00814E0D" w:rsidP="00814E0D">
      <w:pPr>
        <w:jc w:val="both"/>
        <w:rPr>
          <w:rFonts w:asciiTheme="majorHAnsi" w:hAnsiTheme="majorHAnsi"/>
          <w:sz w:val="22"/>
          <w:szCs w:val="22"/>
        </w:rPr>
      </w:pPr>
    </w:p>
    <w:p w14:paraId="577FEA55" w14:textId="77777777" w:rsidR="00814E0D" w:rsidRPr="00645A93" w:rsidRDefault="00814E0D" w:rsidP="00814E0D">
      <w:pPr>
        <w:jc w:val="both"/>
        <w:rPr>
          <w:rFonts w:asciiTheme="majorHAnsi" w:hAnsiTheme="majorHAnsi"/>
          <w:sz w:val="22"/>
          <w:szCs w:val="22"/>
        </w:rPr>
      </w:pPr>
    </w:p>
    <w:p w14:paraId="614DB69D" w14:textId="77777777" w:rsidR="00814E0D" w:rsidRPr="00645A93" w:rsidRDefault="00814E0D" w:rsidP="00814E0D">
      <w:pPr>
        <w:tabs>
          <w:tab w:val="left" w:pos="5103"/>
        </w:tabs>
        <w:rPr>
          <w:rFonts w:asciiTheme="majorHAnsi" w:hAnsiTheme="majorHAnsi"/>
          <w:sz w:val="22"/>
          <w:szCs w:val="22"/>
        </w:rPr>
      </w:pPr>
      <w:r w:rsidRPr="00645A93">
        <w:rPr>
          <w:rFonts w:asciiTheme="majorHAnsi" w:hAnsiTheme="majorHAnsi"/>
          <w:sz w:val="22"/>
          <w:szCs w:val="22"/>
        </w:rPr>
        <w:tab/>
        <w:t>……………………………...............................……………</w:t>
      </w:r>
    </w:p>
    <w:p w14:paraId="7D6388E9" w14:textId="77777777" w:rsidR="00814E0D" w:rsidRPr="00645A93" w:rsidRDefault="00814E0D" w:rsidP="00814E0D">
      <w:pPr>
        <w:tabs>
          <w:tab w:val="left" w:pos="5103"/>
        </w:tabs>
        <w:rPr>
          <w:rFonts w:asciiTheme="majorHAnsi" w:hAnsiTheme="majorHAnsi"/>
          <w:sz w:val="22"/>
          <w:szCs w:val="22"/>
        </w:rPr>
      </w:pPr>
      <w:r w:rsidRPr="00645A93">
        <w:rPr>
          <w:rFonts w:asciiTheme="majorHAnsi" w:hAnsiTheme="majorHAnsi"/>
          <w:sz w:val="22"/>
          <w:szCs w:val="22"/>
        </w:rPr>
        <w:tab/>
        <w:t>za Správu zbytkového majetku MČ Praha 3 a.s.</w:t>
      </w:r>
    </w:p>
    <w:p w14:paraId="6E8857B7" w14:textId="77777777" w:rsidR="00814E0D" w:rsidRPr="00D80925" w:rsidRDefault="00814E0D" w:rsidP="00814E0D">
      <w:pPr>
        <w:tabs>
          <w:tab w:val="left" w:pos="5103"/>
        </w:tabs>
        <w:jc w:val="both"/>
        <w:rPr>
          <w:rFonts w:asciiTheme="majorHAnsi" w:hAnsiTheme="majorHAnsi"/>
          <w:sz w:val="22"/>
          <w:szCs w:val="22"/>
        </w:rPr>
      </w:pPr>
      <w:r w:rsidRPr="00645A93">
        <w:rPr>
          <w:rFonts w:asciiTheme="majorHAnsi" w:hAnsiTheme="majorHAnsi"/>
          <w:sz w:val="22"/>
          <w:szCs w:val="22"/>
        </w:rPr>
        <w:tab/>
        <w:t>……………………………...............................……………</w:t>
      </w:r>
    </w:p>
    <w:p w14:paraId="71EC9190" w14:textId="03AB172D" w:rsidR="000A657B" w:rsidRDefault="000A657B" w:rsidP="00814E0D">
      <w:pPr>
        <w:jc w:val="both"/>
        <w:rPr>
          <w:sz w:val="22"/>
          <w:szCs w:val="22"/>
        </w:rPr>
      </w:pPr>
    </w:p>
    <w:p w14:paraId="55A0BC07" w14:textId="77777777" w:rsidR="00C83EDD" w:rsidRDefault="00C83EDD" w:rsidP="00814E0D">
      <w:pPr>
        <w:jc w:val="both"/>
        <w:rPr>
          <w:sz w:val="22"/>
          <w:szCs w:val="22"/>
        </w:rPr>
      </w:pPr>
    </w:p>
    <w:p w14:paraId="125A354F" w14:textId="77777777" w:rsidR="00C83EDD" w:rsidRDefault="00C83EDD" w:rsidP="00814E0D">
      <w:pPr>
        <w:jc w:val="both"/>
        <w:rPr>
          <w:sz w:val="22"/>
          <w:szCs w:val="22"/>
        </w:rPr>
      </w:pPr>
    </w:p>
    <w:p w14:paraId="29BBC63B" w14:textId="77777777" w:rsidR="00C83EDD" w:rsidRDefault="00C83EDD" w:rsidP="00814E0D">
      <w:pPr>
        <w:jc w:val="both"/>
        <w:rPr>
          <w:sz w:val="22"/>
          <w:szCs w:val="22"/>
        </w:rPr>
      </w:pPr>
    </w:p>
    <w:p w14:paraId="23B0978F" w14:textId="77777777" w:rsidR="00C83EDD" w:rsidRDefault="00C83EDD" w:rsidP="00814E0D">
      <w:pPr>
        <w:jc w:val="both"/>
        <w:rPr>
          <w:sz w:val="22"/>
          <w:szCs w:val="22"/>
        </w:rPr>
      </w:pPr>
    </w:p>
    <w:p w14:paraId="48B2FF6C" w14:textId="77777777" w:rsidR="00C83EDD" w:rsidRDefault="00C83EDD" w:rsidP="00814E0D">
      <w:pPr>
        <w:jc w:val="both"/>
        <w:rPr>
          <w:sz w:val="22"/>
          <w:szCs w:val="22"/>
        </w:rPr>
      </w:pPr>
    </w:p>
    <w:p w14:paraId="15FDAE19" w14:textId="77777777" w:rsidR="00C83EDD" w:rsidRDefault="00C83EDD" w:rsidP="00814E0D">
      <w:pPr>
        <w:jc w:val="both"/>
        <w:rPr>
          <w:sz w:val="22"/>
          <w:szCs w:val="22"/>
        </w:rPr>
      </w:pPr>
    </w:p>
    <w:p w14:paraId="400CC315" w14:textId="77777777" w:rsidR="00C83EDD" w:rsidRDefault="00C83EDD" w:rsidP="00814E0D">
      <w:pPr>
        <w:jc w:val="both"/>
        <w:rPr>
          <w:sz w:val="22"/>
          <w:szCs w:val="22"/>
        </w:rPr>
      </w:pPr>
    </w:p>
    <w:p w14:paraId="44A4D9D7" w14:textId="77777777" w:rsidR="00C83EDD" w:rsidRDefault="00C83EDD" w:rsidP="00814E0D">
      <w:pPr>
        <w:jc w:val="both"/>
        <w:rPr>
          <w:sz w:val="22"/>
          <w:szCs w:val="22"/>
        </w:rPr>
      </w:pPr>
    </w:p>
    <w:p w14:paraId="356D941F" w14:textId="245D9891" w:rsidR="005825FC" w:rsidRDefault="005825FC" w:rsidP="00C83EDD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Příloha č. 1 – seznam nemovitostí</w:t>
      </w:r>
    </w:p>
    <w:p w14:paraId="3F83A123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69714A1F" w14:textId="77777777" w:rsidR="004B50AE" w:rsidRPr="004B50AE" w:rsidRDefault="004B50AE" w:rsidP="004B50AE">
      <w:pPr>
        <w:jc w:val="both"/>
        <w:rPr>
          <w:rFonts w:asciiTheme="majorHAnsi" w:hAnsiTheme="majorHAnsi" w:cs="Tahoma"/>
          <w:sz w:val="22"/>
          <w:szCs w:val="22"/>
        </w:rPr>
      </w:pPr>
      <w:r w:rsidRPr="004B50AE">
        <w:rPr>
          <w:rFonts w:asciiTheme="majorHAnsi" w:hAnsiTheme="majorHAnsi" w:cs="Tahoma"/>
          <w:sz w:val="22"/>
          <w:szCs w:val="22"/>
        </w:rPr>
        <w:t xml:space="preserve">Přehled spravovaných jednotek MČ P3 vypracoval, k 31. 10. 2016, Pavel Števich, vedoucí divize správy nemovitostí, </w:t>
      </w:r>
      <w:r w:rsidRPr="004B50AE">
        <w:rPr>
          <w:rStyle w:val="Siln"/>
          <w:rFonts w:asciiTheme="majorHAnsi" w:hAnsiTheme="majorHAnsi" w:cs="Tahoma"/>
          <w:b w:val="0"/>
          <w:sz w:val="22"/>
          <w:szCs w:val="22"/>
        </w:rPr>
        <w:t>Správa majetkového portfolia Praha 3 a.s.</w:t>
      </w:r>
      <w:r w:rsidRPr="004B50AE">
        <w:rPr>
          <w:rFonts w:asciiTheme="majorHAnsi" w:hAnsiTheme="majorHAnsi" w:cs="Tahoma"/>
          <w:b/>
          <w:sz w:val="22"/>
          <w:szCs w:val="22"/>
        </w:rPr>
        <w:t>,</w:t>
      </w:r>
      <w:r w:rsidRPr="004B50AE">
        <w:rPr>
          <w:rFonts w:asciiTheme="majorHAnsi" w:hAnsiTheme="majorHAnsi" w:cs="Tahoma"/>
          <w:sz w:val="22"/>
          <w:szCs w:val="22"/>
        </w:rPr>
        <w:t xml:space="preserve"> Olšanská 2666/7, Praha 3 - 130 00.</w:t>
      </w:r>
    </w:p>
    <w:p w14:paraId="3A356BF7" w14:textId="77777777" w:rsidR="004B50AE" w:rsidRPr="004B50AE" w:rsidRDefault="004B50AE" w:rsidP="004B50AE">
      <w:pPr>
        <w:jc w:val="both"/>
        <w:rPr>
          <w:rFonts w:asciiTheme="majorHAnsi" w:hAnsiTheme="majorHAnsi" w:cs="Tahoma"/>
          <w:sz w:val="22"/>
          <w:szCs w:val="22"/>
        </w:rPr>
      </w:pPr>
      <w:r w:rsidRPr="004B50AE">
        <w:rPr>
          <w:rFonts w:asciiTheme="majorHAnsi" w:hAnsiTheme="majorHAnsi" w:cs="Tahoma"/>
          <w:sz w:val="22"/>
          <w:szCs w:val="22"/>
        </w:rPr>
        <w:t>(V přehledu jsou zahrnuty i jednotky v domech, kde již začala privatizace a mohlo vzniknout SVJ, ale dům dosud nebyl SVJ předán.)</w:t>
      </w:r>
    </w:p>
    <w:p w14:paraId="220B19EC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293B945F" w14:textId="77777777" w:rsidR="004B50AE" w:rsidRDefault="004B50AE" w:rsidP="004B50AE">
      <w:pPr>
        <w:rPr>
          <w:rFonts w:asciiTheme="minorHAnsi" w:hAnsiTheme="minorHAnsi"/>
          <w:sz w:val="22"/>
          <w:szCs w:val="22"/>
        </w:rPr>
      </w:pPr>
    </w:p>
    <w:p w14:paraId="0A1EB9A6" w14:textId="08396644" w:rsidR="004B50AE" w:rsidRPr="004B50AE" w:rsidRDefault="004B50AE" w:rsidP="004B50AE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t>Domy MČ P3:</w:t>
      </w:r>
    </w:p>
    <w:p w14:paraId="1D14F182" w14:textId="77777777" w:rsidR="004B50AE" w:rsidRPr="004B50AE" w:rsidRDefault="004B50AE" w:rsidP="004B50AE">
      <w:pPr>
        <w:rPr>
          <w:rFonts w:asciiTheme="majorHAnsi" w:hAnsiTheme="majorHAnsi"/>
          <w:sz w:val="22"/>
          <w:szCs w:val="22"/>
        </w:rPr>
      </w:pPr>
    </w:p>
    <w:tbl>
      <w:tblPr>
        <w:tblW w:w="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</w:tblGrid>
      <w:tr w:rsidR="004B50AE" w:rsidRPr="00910BBE" w14:paraId="354B9BD4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5D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10/1878B</w:t>
            </w:r>
          </w:p>
        </w:tc>
      </w:tr>
      <w:tr w:rsidR="004B50AE" w:rsidRPr="00910BBE" w14:paraId="6497EAC9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D2E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31/87</w:t>
            </w:r>
          </w:p>
        </w:tc>
      </w:tr>
      <w:tr w:rsidR="004B50AE" w:rsidRPr="00910BBE" w14:paraId="176E2FE2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142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10/293</w:t>
            </w:r>
          </w:p>
        </w:tc>
      </w:tr>
      <w:tr w:rsidR="004B50AE" w:rsidRPr="00910BBE" w14:paraId="37B1E66F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BEA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2/227</w:t>
            </w:r>
          </w:p>
        </w:tc>
      </w:tr>
      <w:tr w:rsidR="004B50AE" w:rsidRPr="00910BBE" w14:paraId="7E6DD8CB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FB2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4/230</w:t>
            </w:r>
          </w:p>
        </w:tc>
      </w:tr>
      <w:tr w:rsidR="004B50AE" w:rsidRPr="00910BBE" w14:paraId="6D8795F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CFB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6/233</w:t>
            </w:r>
          </w:p>
        </w:tc>
      </w:tr>
      <w:tr w:rsidR="004B50AE" w:rsidRPr="00910BBE" w14:paraId="05045A7E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1F1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8/292</w:t>
            </w:r>
          </w:p>
        </w:tc>
      </w:tr>
      <w:tr w:rsidR="004B50AE" w:rsidRPr="00910BBE" w14:paraId="74FFB799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57A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16/2008B</w:t>
            </w:r>
          </w:p>
        </w:tc>
      </w:tr>
      <w:tr w:rsidR="004B50AE" w:rsidRPr="00910BBE" w14:paraId="79313C4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542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Bořivojova 27/918</w:t>
            </w:r>
          </w:p>
        </w:tc>
      </w:tr>
      <w:tr w:rsidR="004B50AE" w:rsidRPr="00910BBE" w14:paraId="14BC27EB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77C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16/2523</w:t>
            </w:r>
          </w:p>
        </w:tc>
      </w:tr>
      <w:tr w:rsidR="004B50AE" w:rsidRPr="00910BBE" w14:paraId="633B6777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1F2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18/2524</w:t>
            </w:r>
          </w:p>
        </w:tc>
      </w:tr>
      <w:tr w:rsidR="004B50AE" w:rsidRPr="00910BBE" w14:paraId="24B509FC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33B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20/2525</w:t>
            </w:r>
          </w:p>
        </w:tc>
      </w:tr>
      <w:tr w:rsidR="004B50AE" w:rsidRPr="00910BBE" w14:paraId="2C45F34D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C59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22/2526</w:t>
            </w:r>
          </w:p>
        </w:tc>
      </w:tr>
      <w:tr w:rsidR="004B50AE" w:rsidRPr="00910BBE" w14:paraId="41ABB1AC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8D9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24/2540</w:t>
            </w:r>
          </w:p>
        </w:tc>
      </w:tr>
      <w:tr w:rsidR="004B50AE" w:rsidRPr="00910BBE" w14:paraId="13AFE296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E8D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11/276</w:t>
            </w:r>
          </w:p>
        </w:tc>
      </w:tr>
      <w:tr w:rsidR="004B50AE" w:rsidRPr="00910BBE" w14:paraId="1F1DA9CD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58C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7/272</w:t>
            </w:r>
          </w:p>
        </w:tc>
      </w:tr>
      <w:tr w:rsidR="004B50AE" w:rsidRPr="00910BBE" w14:paraId="567A90DD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CE1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9/274</w:t>
            </w:r>
          </w:p>
        </w:tc>
      </w:tr>
      <w:tr w:rsidR="004B50AE" w:rsidRPr="00910BBE" w14:paraId="208740A5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4AD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Havlíčkovo nám. 11/746</w:t>
            </w:r>
          </w:p>
        </w:tc>
      </w:tr>
      <w:tr w:rsidR="004B50AE" w:rsidRPr="00910BBE" w14:paraId="2B06EB87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B20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Husinecká 9/569</w:t>
            </w:r>
          </w:p>
        </w:tc>
      </w:tr>
      <w:tr w:rsidR="004B50AE" w:rsidRPr="00910BBE" w14:paraId="143BA344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5A1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7/1050</w:t>
            </w:r>
          </w:p>
        </w:tc>
      </w:tr>
      <w:tr w:rsidR="004B50AE" w:rsidRPr="00910BBE" w14:paraId="5F104943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18E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70/110</w:t>
            </w:r>
          </w:p>
        </w:tc>
      </w:tr>
      <w:tr w:rsidR="004B50AE" w:rsidRPr="00910BBE" w14:paraId="7A214D6A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714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Chelčického 39/842</w:t>
            </w:r>
          </w:p>
        </w:tc>
      </w:tr>
      <w:tr w:rsidR="004B50AE" w:rsidRPr="00910BBE" w14:paraId="27AA0F79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C42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15/511</w:t>
            </w:r>
          </w:p>
        </w:tc>
      </w:tr>
      <w:tr w:rsidR="004B50AE" w:rsidRPr="00910BBE" w14:paraId="70B4C060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6AF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17/431</w:t>
            </w:r>
          </w:p>
        </w:tc>
      </w:tr>
      <w:tr w:rsidR="004B50AE" w:rsidRPr="00910BBE" w14:paraId="314ECB65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0E9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19/519</w:t>
            </w:r>
          </w:p>
        </w:tc>
      </w:tr>
      <w:tr w:rsidR="004B50AE" w:rsidRPr="00910BBE" w14:paraId="7195D76A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AF2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23/518</w:t>
            </w:r>
          </w:p>
        </w:tc>
      </w:tr>
      <w:tr w:rsidR="004B50AE" w:rsidRPr="00910BBE" w14:paraId="73EC73CC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F2B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25/508</w:t>
            </w:r>
          </w:p>
        </w:tc>
      </w:tr>
      <w:tr w:rsidR="004B50AE" w:rsidRPr="00910BBE" w14:paraId="52E1527F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50D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27/846</w:t>
            </w:r>
          </w:p>
        </w:tc>
      </w:tr>
      <w:tr w:rsidR="004B50AE" w:rsidRPr="00910BBE" w14:paraId="4E71E708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BEC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29/909</w:t>
            </w:r>
          </w:p>
        </w:tc>
      </w:tr>
      <w:tr w:rsidR="004B50AE" w:rsidRPr="00910BBE" w14:paraId="0D2A8A6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F8B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31/1063</w:t>
            </w:r>
          </w:p>
        </w:tc>
      </w:tr>
      <w:tr w:rsidR="004B50AE" w:rsidRPr="00910BBE" w14:paraId="36A473F6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756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33/1045</w:t>
            </w:r>
          </w:p>
        </w:tc>
      </w:tr>
      <w:tr w:rsidR="004B50AE" w:rsidRPr="00910BBE" w14:paraId="793585C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76C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35/1046</w:t>
            </w:r>
          </w:p>
        </w:tc>
      </w:tr>
      <w:tr w:rsidR="004B50AE" w:rsidRPr="00910BBE" w14:paraId="1930B998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2D6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37/446</w:t>
            </w:r>
          </w:p>
        </w:tc>
      </w:tr>
      <w:tr w:rsidR="004B50AE" w:rsidRPr="00910BBE" w14:paraId="01A9B517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AD8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39/450</w:t>
            </w:r>
          </w:p>
        </w:tc>
      </w:tr>
      <w:tr w:rsidR="004B50AE" w:rsidRPr="00910BBE" w14:paraId="7A03841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EAE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41/449</w:t>
            </w:r>
          </w:p>
        </w:tc>
      </w:tr>
      <w:tr w:rsidR="004B50AE" w:rsidRPr="00910BBE" w14:paraId="1CCBDCED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6CA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 Lučinám 23/2591</w:t>
            </w:r>
          </w:p>
        </w:tc>
      </w:tr>
      <w:tr w:rsidR="004B50AE" w:rsidRPr="00910BBE" w14:paraId="66B10009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2CD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146/1814A</w:t>
            </w:r>
          </w:p>
        </w:tc>
      </w:tr>
      <w:tr w:rsidR="004B50AE" w:rsidRPr="00910BBE" w14:paraId="5C9B9E9D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4CB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4/1841</w:t>
            </w:r>
          </w:p>
        </w:tc>
      </w:tr>
      <w:tr w:rsidR="004B50AE" w:rsidRPr="00910BBE" w14:paraId="5AEA407E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D07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60/733</w:t>
            </w:r>
          </w:p>
        </w:tc>
      </w:tr>
      <w:tr w:rsidR="004B50AE" w:rsidRPr="00910BBE" w14:paraId="3FF837EE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04C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62/725</w:t>
            </w:r>
          </w:p>
        </w:tc>
      </w:tr>
      <w:tr w:rsidR="004B50AE" w:rsidRPr="00910BBE" w14:paraId="32220668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7AC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Kubelíkova 64/717</w:t>
            </w:r>
          </w:p>
        </w:tc>
      </w:tr>
      <w:tr w:rsidR="004B50AE" w:rsidRPr="00910BBE" w14:paraId="1ED613F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87E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66/703</w:t>
            </w:r>
          </w:p>
        </w:tc>
      </w:tr>
      <w:tr w:rsidR="004B50AE" w:rsidRPr="00910BBE" w14:paraId="2ABAACE8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BD6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Vrcholu 25/2595</w:t>
            </w:r>
          </w:p>
        </w:tc>
      </w:tr>
      <w:tr w:rsidR="004B50AE" w:rsidRPr="00910BBE" w14:paraId="3A14DA56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FD7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Nitranská 16/1043B</w:t>
            </w:r>
          </w:p>
        </w:tc>
      </w:tr>
      <w:tr w:rsidR="004B50AE" w:rsidRPr="00910BBE" w14:paraId="6AEB48BF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EFF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Olšanská 7/2666</w:t>
            </w:r>
          </w:p>
        </w:tc>
      </w:tr>
      <w:tr w:rsidR="004B50AE" w:rsidRPr="00910BBE" w14:paraId="04051186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BC0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31/383</w:t>
            </w:r>
          </w:p>
        </w:tc>
      </w:tr>
      <w:tr w:rsidR="004B50AE" w:rsidRPr="00910BBE" w14:paraId="668C4436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EA2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33/384</w:t>
            </w:r>
          </w:p>
        </w:tc>
      </w:tr>
      <w:tr w:rsidR="004B50AE" w:rsidRPr="00910BBE" w14:paraId="60503793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C35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35/385</w:t>
            </w:r>
          </w:p>
        </w:tc>
      </w:tr>
      <w:tr w:rsidR="004B50AE" w:rsidRPr="00910BBE" w14:paraId="0578DFCB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E11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37/391</w:t>
            </w:r>
          </w:p>
        </w:tc>
      </w:tr>
      <w:tr w:rsidR="004B50AE" w:rsidRPr="00910BBE" w14:paraId="49EC617D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227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3/448</w:t>
            </w:r>
          </w:p>
        </w:tc>
      </w:tr>
      <w:tr w:rsidR="004B50AE" w:rsidRPr="00910BBE" w14:paraId="1204A4EF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CC7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5/395</w:t>
            </w:r>
          </w:p>
        </w:tc>
      </w:tr>
      <w:tr w:rsidR="004B50AE" w:rsidRPr="00910BBE" w14:paraId="1FF1BDA9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250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7/436</w:t>
            </w:r>
          </w:p>
        </w:tc>
      </w:tr>
      <w:tr w:rsidR="004B50AE" w:rsidRPr="00910BBE" w14:paraId="31661F93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CBB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9/437</w:t>
            </w:r>
          </w:p>
        </w:tc>
      </w:tr>
      <w:tr w:rsidR="004B50AE" w:rsidRPr="00910BBE" w14:paraId="73616E62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54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3/961B</w:t>
            </w:r>
          </w:p>
        </w:tc>
      </w:tr>
      <w:tr w:rsidR="004B50AE" w:rsidRPr="00910BBE" w14:paraId="24F2C3BA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920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5/919B</w:t>
            </w:r>
          </w:p>
        </w:tc>
      </w:tr>
      <w:tr w:rsidR="004B50AE" w:rsidRPr="00910BBE" w14:paraId="3B3DFCDB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7E6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Prokopovo nám. 8/220</w:t>
            </w:r>
          </w:p>
        </w:tc>
      </w:tr>
      <w:tr w:rsidR="004B50AE" w:rsidRPr="00910BBE" w14:paraId="0B78E4FE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2E8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24-26/268</w:t>
            </w:r>
          </w:p>
        </w:tc>
      </w:tr>
      <w:tr w:rsidR="004B50AE" w:rsidRPr="00910BBE" w14:paraId="61DD08AA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8AD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3/172B</w:t>
            </w:r>
          </w:p>
        </w:tc>
      </w:tr>
      <w:tr w:rsidR="004B50AE" w:rsidRPr="00910BBE" w14:paraId="28814F7A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4D6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30/294</w:t>
            </w:r>
          </w:p>
        </w:tc>
      </w:tr>
      <w:tr w:rsidR="004B50AE" w:rsidRPr="00910BBE" w14:paraId="46F57DD9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BEF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34/297</w:t>
            </w:r>
          </w:p>
        </w:tc>
      </w:tr>
      <w:tr w:rsidR="004B50AE" w:rsidRPr="00910BBE" w14:paraId="6C61B16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BF6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36/265</w:t>
            </w:r>
          </w:p>
        </w:tc>
      </w:tr>
      <w:tr w:rsidR="004B50AE" w:rsidRPr="00910BBE" w14:paraId="50B60BBB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CEF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38/266</w:t>
            </w:r>
          </w:p>
        </w:tc>
      </w:tr>
      <w:tr w:rsidR="004B50AE" w:rsidRPr="00910BBE" w14:paraId="03ACA94C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DB7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40/273</w:t>
            </w:r>
          </w:p>
        </w:tc>
      </w:tr>
      <w:tr w:rsidR="004B50AE" w:rsidRPr="00910BBE" w14:paraId="76F23C49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14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42/301</w:t>
            </w:r>
          </w:p>
        </w:tc>
      </w:tr>
      <w:tr w:rsidR="004B50AE" w:rsidRPr="00910BBE" w14:paraId="7BD8BAE7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A7E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44/299</w:t>
            </w:r>
          </w:p>
        </w:tc>
      </w:tr>
      <w:tr w:rsidR="004B50AE" w:rsidRPr="00910BBE" w14:paraId="117EC4BD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316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46/410</w:t>
            </w:r>
          </w:p>
        </w:tc>
      </w:tr>
      <w:tr w:rsidR="004B50AE" w:rsidRPr="00910BBE" w14:paraId="2007B7A8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405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48/244</w:t>
            </w:r>
          </w:p>
        </w:tc>
      </w:tr>
      <w:tr w:rsidR="004B50AE" w:rsidRPr="00910BBE" w14:paraId="78B6B71C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5E4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Rokycanova 18/279</w:t>
            </w:r>
          </w:p>
        </w:tc>
      </w:tr>
      <w:tr w:rsidR="004B50AE" w:rsidRPr="00910BBE" w14:paraId="336B2CCB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ADE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10/277</w:t>
            </w:r>
          </w:p>
        </w:tc>
      </w:tr>
      <w:tr w:rsidR="004B50AE" w:rsidRPr="00910BBE" w14:paraId="366DA3AD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323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8/278</w:t>
            </w:r>
          </w:p>
        </w:tc>
      </w:tr>
      <w:tr w:rsidR="004B50AE" w:rsidRPr="00910BBE" w14:paraId="041B79F7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FE1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22/15</w:t>
            </w:r>
          </w:p>
        </w:tc>
      </w:tr>
      <w:tr w:rsidR="004B50AE" w:rsidRPr="00910BBE" w14:paraId="28CD410E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BD8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24/16</w:t>
            </w:r>
          </w:p>
        </w:tc>
      </w:tr>
      <w:tr w:rsidR="004B50AE" w:rsidRPr="00910BBE" w14:paraId="33EF5F7A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703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26/17</w:t>
            </w:r>
          </w:p>
        </w:tc>
      </w:tr>
      <w:tr w:rsidR="004B50AE" w:rsidRPr="00910BBE" w14:paraId="7238AD75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8F3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Tachovské nám. 0/3A</w:t>
            </w:r>
          </w:p>
        </w:tc>
      </w:tr>
      <w:tr w:rsidR="004B50AE" w:rsidRPr="00910BBE" w14:paraId="1391BD88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4D1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 Horní Stromce 3/2323</w:t>
            </w:r>
          </w:p>
        </w:tc>
      </w:tr>
      <w:tr w:rsidR="004B50AE" w:rsidRPr="00910BBE" w14:paraId="5B041789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D12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22/1814B</w:t>
            </w:r>
          </w:p>
        </w:tc>
      </w:tr>
      <w:tr w:rsidR="004B50AE" w:rsidRPr="00910BBE" w14:paraId="110C052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CB3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114/1756V</w:t>
            </w:r>
          </w:p>
        </w:tc>
      </w:tr>
      <w:tr w:rsidR="004B50AE" w:rsidRPr="00910BBE" w14:paraId="0C62E23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780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116/1755</w:t>
            </w:r>
          </w:p>
        </w:tc>
      </w:tr>
      <w:tr w:rsidR="004B50AE" w:rsidRPr="00910BBE" w14:paraId="41F5182F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1B0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172/2370B</w:t>
            </w:r>
          </w:p>
        </w:tc>
      </w:tr>
      <w:tr w:rsidR="004B50AE" w:rsidRPr="00910BBE" w14:paraId="07B78236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919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176/1513</w:t>
            </w:r>
          </w:p>
        </w:tc>
      </w:tr>
      <w:tr w:rsidR="004B50AE" w:rsidRPr="00910BBE" w14:paraId="1105AD6D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0D3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Vrch Sv. kříže 0/4A</w:t>
            </w:r>
          </w:p>
        </w:tc>
      </w:tr>
      <w:tr w:rsidR="004B50AE" w:rsidRPr="00910BBE" w14:paraId="6758EAF7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F0E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Za Žižkovskou vozovnou 18/2687B</w:t>
            </w:r>
          </w:p>
        </w:tc>
      </w:tr>
      <w:tr w:rsidR="004B50AE" w:rsidRPr="00910BBE" w14:paraId="46C1861E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AFB2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14/1516B</w:t>
            </w:r>
          </w:p>
        </w:tc>
      </w:tr>
      <w:tr w:rsidR="004B50AE" w:rsidRPr="00910BBE" w14:paraId="6E06F411" w14:textId="77777777" w:rsidTr="00A444D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1846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2016 - 83 domů</w:t>
            </w:r>
          </w:p>
        </w:tc>
      </w:tr>
    </w:tbl>
    <w:p w14:paraId="1BCE2AB0" w14:textId="77777777" w:rsidR="004B50AE" w:rsidRDefault="004B50AE" w:rsidP="004B50AE"/>
    <w:p w14:paraId="4F4854D0" w14:textId="77777777" w:rsidR="004B50AE" w:rsidRDefault="004B50AE" w:rsidP="004B50AE"/>
    <w:p w14:paraId="24EA9637" w14:textId="77777777" w:rsidR="004B50AE" w:rsidRDefault="004B50AE" w:rsidP="004B50AE"/>
    <w:p w14:paraId="56918FF9" w14:textId="52BAB981" w:rsidR="004B50AE" w:rsidRDefault="004B50AE" w:rsidP="004B50AE"/>
    <w:p w14:paraId="606B5C22" w14:textId="444541E3" w:rsidR="004B50AE" w:rsidRDefault="004B50AE" w:rsidP="004B50AE"/>
    <w:p w14:paraId="2FFD704A" w14:textId="77777777" w:rsidR="004B50AE" w:rsidRDefault="004B50AE" w:rsidP="004B50AE"/>
    <w:p w14:paraId="294D350D" w14:textId="77777777" w:rsidR="004B50AE" w:rsidRDefault="004B50AE" w:rsidP="004B50AE"/>
    <w:p w14:paraId="11F8F54A" w14:textId="77777777" w:rsidR="004B50AE" w:rsidRPr="004B50AE" w:rsidRDefault="004B50AE" w:rsidP="004B50AE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Byty v domech MČ P3:</w:t>
      </w:r>
    </w:p>
    <w:p w14:paraId="16E6C8E4" w14:textId="77777777" w:rsidR="004B50AE" w:rsidRDefault="004B50AE" w:rsidP="004B50AE"/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2180"/>
      </w:tblGrid>
      <w:tr w:rsidR="004B50AE" w:rsidRPr="00910BBE" w14:paraId="178CBDB5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57E5D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D7DB8" w14:textId="77777777" w:rsidR="004B50AE" w:rsidRPr="00910BBE" w:rsidRDefault="004B50AE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4B50AE" w:rsidRPr="00910BBE" w14:paraId="06B6DF23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95A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10/293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294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27</w:t>
            </w:r>
          </w:p>
        </w:tc>
      </w:tr>
      <w:tr w:rsidR="004B50AE" w:rsidRPr="00910BBE" w14:paraId="042CE4EA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F57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2/227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A9F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62C7FAFE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8E5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4/230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902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4CDCE76E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CAA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6/233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1D1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4C481BB4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578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8/292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C2F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1228AF72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950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Bořivojova 27/918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9D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4B50AE" w:rsidRPr="00910BBE" w14:paraId="17207A18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5B1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16/2523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6CE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4B50AE" w:rsidRPr="00910BBE" w14:paraId="6932971C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B4D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18/2524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CEC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4B50AE" w:rsidRPr="00910BBE" w14:paraId="4F520F0A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FFD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20/2525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A4F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4B50AE" w:rsidRPr="00910BBE" w14:paraId="4DD988D0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C9C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22/2526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944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4B50AE" w:rsidRPr="00910BBE" w14:paraId="0469B465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7AA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24/2540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A33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12</w:t>
            </w:r>
          </w:p>
        </w:tc>
      </w:tr>
      <w:tr w:rsidR="004B50AE" w:rsidRPr="00910BBE" w14:paraId="3B8923CD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4A8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11/276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F91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29</w:t>
            </w:r>
          </w:p>
        </w:tc>
      </w:tr>
      <w:tr w:rsidR="004B50AE" w:rsidRPr="00910BBE" w14:paraId="5F4A5C6A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42A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7/272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7F3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22</w:t>
            </w:r>
          </w:p>
        </w:tc>
      </w:tr>
      <w:tr w:rsidR="004B50AE" w:rsidRPr="00910BBE" w14:paraId="06CC5166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481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9/274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792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1D277BBC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634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Havlíčkovo nám. 11/746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C2D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77C4D6AC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8A6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Husinecká 9/569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5B1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4B50AE" w:rsidRPr="00910BBE" w14:paraId="51C2217A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89B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70/110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BD1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13</w:t>
            </w:r>
          </w:p>
        </w:tc>
      </w:tr>
      <w:tr w:rsidR="004B50AE" w:rsidRPr="00910BBE" w14:paraId="03E93D6A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246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15/511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708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24</w:t>
            </w:r>
          </w:p>
        </w:tc>
      </w:tr>
      <w:tr w:rsidR="004B50AE" w:rsidRPr="00910BBE" w14:paraId="1EDE356A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CD9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17/431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21F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1C7BCB0F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EE1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19/519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AB6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28</w:t>
            </w:r>
          </w:p>
        </w:tc>
      </w:tr>
      <w:tr w:rsidR="004B50AE" w:rsidRPr="00910BBE" w14:paraId="150B8B7D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CCF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23/518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541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29</w:t>
            </w:r>
          </w:p>
        </w:tc>
      </w:tr>
      <w:tr w:rsidR="004B50AE" w:rsidRPr="00910BBE" w14:paraId="1AEA12A4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F66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25/508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06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22</w:t>
            </w:r>
          </w:p>
        </w:tc>
      </w:tr>
      <w:tr w:rsidR="004B50AE" w:rsidRPr="00910BBE" w14:paraId="73C8AF7D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F02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27/846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C21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3FD61D16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450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29/909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BF5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47CEBBE6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9C7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31/1063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B2B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31</w:t>
            </w:r>
          </w:p>
        </w:tc>
      </w:tr>
      <w:tr w:rsidR="004B50AE" w:rsidRPr="00910BBE" w14:paraId="0D78341F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4C1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33/1045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A03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29</w:t>
            </w:r>
          </w:p>
        </w:tc>
      </w:tr>
      <w:tr w:rsidR="004B50AE" w:rsidRPr="00910BBE" w14:paraId="000783EB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453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35/1046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C1B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22</w:t>
            </w:r>
          </w:p>
        </w:tc>
      </w:tr>
      <w:tr w:rsidR="004B50AE" w:rsidRPr="00910BBE" w14:paraId="6B2C920A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7A3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37/446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00B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1B5BE359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809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39/450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185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07F592A2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93D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41/449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760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31</w:t>
            </w:r>
          </w:p>
        </w:tc>
      </w:tr>
      <w:tr w:rsidR="004B50AE" w:rsidRPr="00910BBE" w14:paraId="69AEB74F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0B2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146/1814A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876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4B50AE" w:rsidRPr="00910BBE" w14:paraId="192B06D7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4EC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4/1841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220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62</w:t>
            </w:r>
          </w:p>
        </w:tc>
      </w:tr>
      <w:tr w:rsidR="004B50AE" w:rsidRPr="00910BBE" w14:paraId="622771CA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249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60/733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C7C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32</w:t>
            </w:r>
          </w:p>
        </w:tc>
      </w:tr>
      <w:tr w:rsidR="004B50AE" w:rsidRPr="00910BBE" w14:paraId="12057B32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315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62/725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CF9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35</w:t>
            </w:r>
          </w:p>
        </w:tc>
      </w:tr>
      <w:tr w:rsidR="004B50AE" w:rsidRPr="00910BBE" w14:paraId="72C7877C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EE8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64/717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8D5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35</w:t>
            </w:r>
          </w:p>
        </w:tc>
      </w:tr>
      <w:tr w:rsidR="004B50AE" w:rsidRPr="00910BBE" w14:paraId="17ABC68C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942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66/703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BDE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35</w:t>
            </w:r>
          </w:p>
        </w:tc>
      </w:tr>
      <w:tr w:rsidR="004B50AE" w:rsidRPr="00910BBE" w14:paraId="5B1E3B42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9FD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31/383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7AD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1572213A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32D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33/384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154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76B5D701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73E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35/385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49D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4AFEFB90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450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37/391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637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2ADC014F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9EA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3/448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304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29</w:t>
            </w:r>
          </w:p>
        </w:tc>
      </w:tr>
      <w:tr w:rsidR="004B50AE" w:rsidRPr="00910BBE" w14:paraId="06BCBA22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097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5/395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FFC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22</w:t>
            </w:r>
          </w:p>
        </w:tc>
      </w:tr>
      <w:tr w:rsidR="004B50AE" w:rsidRPr="00910BBE" w14:paraId="3AA922B5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46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7/436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544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4F98EBED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42A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9/437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1D1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27</w:t>
            </w:r>
          </w:p>
        </w:tc>
      </w:tr>
      <w:tr w:rsidR="004B50AE" w:rsidRPr="00910BBE" w14:paraId="7FD6E7DD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CFB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Prokopovo nám. 8/220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946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4B50AE" w:rsidRPr="00910BBE" w14:paraId="6F6498A7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0F2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24-26/268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485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142</w:t>
            </w:r>
          </w:p>
        </w:tc>
      </w:tr>
      <w:tr w:rsidR="004B50AE" w:rsidRPr="00910BBE" w14:paraId="7E634DED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2C3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30/294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030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55669180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8AB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Roháčova 34/297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4DA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57C9F848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BE2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36/265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CD0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233C9196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B63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38/266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A14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45C3747C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DFD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40/273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055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66F0C984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9F9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42/301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8A2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066D1341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B48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44/299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93C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534A46D1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6AA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46/410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1BF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62F93718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9E5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48/244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1DF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21</w:t>
            </w:r>
          </w:p>
        </w:tc>
      </w:tr>
      <w:tr w:rsidR="004B50AE" w:rsidRPr="00910BBE" w14:paraId="6EA80488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78F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Rokycanova 18/279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C4F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48</w:t>
            </w:r>
          </w:p>
        </w:tc>
      </w:tr>
      <w:tr w:rsidR="004B50AE" w:rsidRPr="00910BBE" w14:paraId="62A7202B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B63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10/277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298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5942C4A0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02B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8/278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F77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23</w:t>
            </w:r>
          </w:p>
        </w:tc>
      </w:tr>
      <w:tr w:rsidR="004B50AE" w:rsidRPr="00910BBE" w14:paraId="11FE9E52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23C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22/15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D06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30</w:t>
            </w:r>
          </w:p>
        </w:tc>
      </w:tr>
      <w:tr w:rsidR="004B50AE" w:rsidRPr="00910BBE" w14:paraId="0D43FF3E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768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24/16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B82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80</w:t>
            </w:r>
          </w:p>
        </w:tc>
      </w:tr>
      <w:tr w:rsidR="004B50AE" w:rsidRPr="00910BBE" w14:paraId="1FE7461E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AFE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26/17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4F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77</w:t>
            </w:r>
          </w:p>
        </w:tc>
      </w:tr>
      <w:tr w:rsidR="004B50AE" w:rsidRPr="00910BBE" w14:paraId="08920464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B8F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 Horní Stromce 3/2323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2A2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17</w:t>
            </w:r>
          </w:p>
        </w:tc>
      </w:tr>
      <w:tr w:rsidR="004B50AE" w:rsidRPr="00910BBE" w14:paraId="5201A731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1FF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22/1814B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CE1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38400E7D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E44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114/1756V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841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43</w:t>
            </w:r>
          </w:p>
        </w:tc>
      </w:tr>
      <w:tr w:rsidR="004B50AE" w:rsidRPr="00910BBE" w14:paraId="1A92514B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89F7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116/1755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3C3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18</w:t>
            </w:r>
          </w:p>
        </w:tc>
      </w:tr>
      <w:tr w:rsidR="004B50AE" w:rsidRPr="00910BBE" w14:paraId="459E7718" w14:textId="77777777" w:rsidTr="00A444D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403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C904" w14:textId="77777777" w:rsidR="004B50AE" w:rsidRPr="00910BBE" w:rsidRDefault="004B50AE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1716</w:t>
            </w:r>
          </w:p>
        </w:tc>
      </w:tr>
    </w:tbl>
    <w:p w14:paraId="6B4BA8FC" w14:textId="77777777" w:rsidR="004B50AE" w:rsidRDefault="004B50AE" w:rsidP="004B50AE"/>
    <w:p w14:paraId="509EC082" w14:textId="77777777" w:rsidR="004B50AE" w:rsidRDefault="004B50AE" w:rsidP="004B50AE"/>
    <w:p w14:paraId="754C29E5" w14:textId="77777777" w:rsidR="004B50AE" w:rsidRDefault="004B50AE" w:rsidP="004B50AE"/>
    <w:p w14:paraId="05F01AE6" w14:textId="77777777" w:rsidR="004B50AE" w:rsidRDefault="004B50AE" w:rsidP="004B50AE"/>
    <w:p w14:paraId="6744A1D3" w14:textId="77777777" w:rsidR="004B50AE" w:rsidRDefault="004B50AE" w:rsidP="004B50AE"/>
    <w:p w14:paraId="4F01054D" w14:textId="77777777" w:rsidR="004B50AE" w:rsidRDefault="004B50AE" w:rsidP="004B50AE"/>
    <w:p w14:paraId="75353928" w14:textId="77777777" w:rsidR="004B50AE" w:rsidRDefault="004B50AE" w:rsidP="004B50AE"/>
    <w:p w14:paraId="15DE99BD" w14:textId="77777777" w:rsidR="004B50AE" w:rsidRDefault="004B50AE" w:rsidP="004B50AE"/>
    <w:p w14:paraId="17BC91D9" w14:textId="77777777" w:rsidR="004B50AE" w:rsidRDefault="004B50AE" w:rsidP="004B50AE"/>
    <w:p w14:paraId="3833EF6D" w14:textId="77777777" w:rsidR="004B50AE" w:rsidRDefault="004B50AE" w:rsidP="004B50AE"/>
    <w:p w14:paraId="3B74E7EA" w14:textId="77777777" w:rsidR="004B50AE" w:rsidRDefault="004B50AE" w:rsidP="004B50AE"/>
    <w:p w14:paraId="0EF1C225" w14:textId="0D4F8249" w:rsidR="004B50AE" w:rsidRDefault="004B50AE" w:rsidP="004B50AE"/>
    <w:p w14:paraId="3E45F2AD" w14:textId="44D58C8C" w:rsidR="004B50AE" w:rsidRDefault="004B50AE" w:rsidP="004B50AE"/>
    <w:p w14:paraId="4F7DA36F" w14:textId="27F4CFDF" w:rsidR="004B50AE" w:rsidRDefault="004B50AE" w:rsidP="004B50AE"/>
    <w:p w14:paraId="75D7772C" w14:textId="4087C1DF" w:rsidR="004B50AE" w:rsidRDefault="004B50AE" w:rsidP="004B50AE"/>
    <w:p w14:paraId="33255AA9" w14:textId="4B62A20D" w:rsidR="004B50AE" w:rsidRDefault="004B50AE" w:rsidP="004B50AE"/>
    <w:p w14:paraId="21EF9B40" w14:textId="41832A54" w:rsidR="004B50AE" w:rsidRDefault="004B50AE" w:rsidP="004B50AE"/>
    <w:p w14:paraId="5FFBBB45" w14:textId="77A7D4CF" w:rsidR="004B50AE" w:rsidRDefault="004B50AE" w:rsidP="004B50AE"/>
    <w:p w14:paraId="7C9C0653" w14:textId="01A4B24B" w:rsidR="004B50AE" w:rsidRDefault="004B50AE" w:rsidP="004B50AE"/>
    <w:p w14:paraId="2658A297" w14:textId="258AF2F4" w:rsidR="004B50AE" w:rsidRDefault="004B50AE" w:rsidP="004B50AE"/>
    <w:p w14:paraId="5E973276" w14:textId="07C63722" w:rsidR="004B50AE" w:rsidRDefault="004B50AE" w:rsidP="004B50AE"/>
    <w:p w14:paraId="5A3DD2D1" w14:textId="317BE200" w:rsidR="004B50AE" w:rsidRDefault="004B50AE" w:rsidP="004B50AE"/>
    <w:p w14:paraId="7899D650" w14:textId="170E7294" w:rsidR="004B50AE" w:rsidRDefault="004B50AE" w:rsidP="004B50AE"/>
    <w:p w14:paraId="204E4759" w14:textId="4515E3DA" w:rsidR="004B50AE" w:rsidRDefault="004B50AE" w:rsidP="004B50AE"/>
    <w:p w14:paraId="73D2F789" w14:textId="1A60A959" w:rsidR="004B50AE" w:rsidRDefault="004B50AE" w:rsidP="004B50AE"/>
    <w:p w14:paraId="094D6A9E" w14:textId="4CA66743" w:rsidR="004B50AE" w:rsidRDefault="004B50AE" w:rsidP="004B50AE"/>
    <w:p w14:paraId="26D45660" w14:textId="289CC2BD" w:rsidR="004B50AE" w:rsidRDefault="004B50AE" w:rsidP="004B50AE"/>
    <w:p w14:paraId="20E799EA" w14:textId="540571E5" w:rsidR="004B50AE" w:rsidRDefault="004B50AE" w:rsidP="004B50AE"/>
    <w:p w14:paraId="6FEF3242" w14:textId="1EF7F940" w:rsidR="004B50AE" w:rsidRDefault="004B50AE" w:rsidP="004B50AE"/>
    <w:p w14:paraId="2A21DD40" w14:textId="4E98D396" w:rsidR="004B50AE" w:rsidRDefault="004B50AE" w:rsidP="004B50AE"/>
    <w:p w14:paraId="57F9FC01" w14:textId="0A010963" w:rsidR="004B50AE" w:rsidRDefault="004B50AE" w:rsidP="004B50AE"/>
    <w:p w14:paraId="64D1CB4B" w14:textId="562D90A5" w:rsidR="004B50AE" w:rsidRDefault="004B50AE" w:rsidP="004B50AE"/>
    <w:p w14:paraId="2D12FB02" w14:textId="56BDDDD4" w:rsidR="004B50AE" w:rsidRDefault="004B50AE" w:rsidP="004B50AE"/>
    <w:p w14:paraId="4CF3FAE3" w14:textId="3CBC9CC7" w:rsidR="004B50AE" w:rsidRDefault="004B50AE" w:rsidP="004B50AE"/>
    <w:p w14:paraId="2AD763F9" w14:textId="5D0A5F4B" w:rsidR="004B50AE" w:rsidRDefault="004B50AE" w:rsidP="004B50AE"/>
    <w:p w14:paraId="71F69F67" w14:textId="4828586D" w:rsidR="004B50AE" w:rsidRDefault="004B50AE" w:rsidP="004B50AE"/>
    <w:p w14:paraId="4ED53500" w14:textId="6272105C" w:rsidR="004B50AE" w:rsidRDefault="004B50AE" w:rsidP="004B50AE"/>
    <w:p w14:paraId="4CEA7402" w14:textId="7E5FF8F5" w:rsidR="004B50AE" w:rsidRDefault="004B50AE" w:rsidP="004B50AE"/>
    <w:p w14:paraId="42DEC2B1" w14:textId="2E64FE96" w:rsidR="004B50AE" w:rsidRDefault="004B50AE" w:rsidP="004B50AE"/>
    <w:p w14:paraId="69CEE5D2" w14:textId="77777777" w:rsidR="004B50AE" w:rsidRDefault="004B50AE" w:rsidP="004B50AE"/>
    <w:p w14:paraId="5136B18E" w14:textId="5B9121EA" w:rsidR="004B50AE" w:rsidRPr="004B50AE" w:rsidRDefault="004B50AE" w:rsidP="004B50AE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Nebyty v domech MČ P3:</w:t>
      </w:r>
    </w:p>
    <w:p w14:paraId="3A46624A" w14:textId="77777777" w:rsidR="004B50AE" w:rsidRDefault="004B50AE" w:rsidP="004B50AE"/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2080"/>
      </w:tblGrid>
      <w:tr w:rsidR="004B50AE" w:rsidRPr="00910BBE" w14:paraId="095ECAE2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57239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BB72B" w14:textId="77777777" w:rsidR="004B50AE" w:rsidRPr="00910BBE" w:rsidRDefault="004B50AE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4B50AE" w:rsidRPr="00910BBE" w14:paraId="6DEBC7DE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06E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10/1878B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E51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06B3DCA6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71E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31/87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A3A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F7C869E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73A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10/293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424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1736CA52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39A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2/227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CF3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678E75F5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69C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4/230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F34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81AADDD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145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6/233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38E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3595B9E4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AB8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Blahoslavova 8/292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8B3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2CF6D908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227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16/2008B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0EE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9A4E750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D51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Bořivojova 27/918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63E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977EB83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EA1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18/2524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475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65B60914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D3B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Buková 24/2540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CB4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66896F42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3D8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11/276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2D4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7C4829CC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2F1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7/272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3F5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3DA98C5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699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Českobratrská 9/274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016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1A13A665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9AE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Havlíčkovo nám. 11/746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5C5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70F5C909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2A2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Husinecká 9/569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4CF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944D77F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587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7/1050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240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B9435E2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F5A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70/110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212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7803239E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C89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Chelčického 39/842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FAA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3964B556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4D8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15/511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E18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5D087C2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6E0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17/431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98F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25BB2C78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0E9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19/519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A7E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730DAEE5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C73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27/846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729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6CAD192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6F3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29/909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892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29925EEF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76F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31/1063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28D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7F73F28C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B69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33/1045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887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D916717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D81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37/446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1F0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62A3CBE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D59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39/450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D65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7B74624E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11E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41/449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8C5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17E51516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4AD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 Lučinám 23/2591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F84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921A0AC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BD8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146/1814A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3B1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60C40BCC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AC9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4/1841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03D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0E7F3974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6FE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Kubelíkova 64/717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756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771ABCC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D7B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Vrcholu 25/2595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EA7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31E4E0E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742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Nitranská 16/1043B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854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033238E5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4C7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Olšanská 7/2666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97B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91</w:t>
            </w:r>
          </w:p>
        </w:tc>
      </w:tr>
      <w:tr w:rsidR="004B50AE" w:rsidRPr="00910BBE" w14:paraId="1E5D9E1E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9B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31/383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074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5F7FB49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9E8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33/384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21F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78CBF434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E61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35/385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515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1CC1C02E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764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37/391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BC9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491FD29B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579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3/448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0A8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233E490A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5DE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7/436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09D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13EB3D78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D1B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Ostromečská 9/437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EF9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21458ED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D97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3/961B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99C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5B12CE4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77C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5/919B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EF6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F49E5E6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4F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Prokopovo nám. 8/220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4A6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35FECDA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B27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24-26/268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9B6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4B50AE" w:rsidRPr="00910BBE" w14:paraId="47F279D0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3BA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Roháčova 3/172B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D14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CABF512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FA2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30/294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737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8E48196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A70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34/297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A7C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502B9D61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359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36/265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342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0AAF25D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75D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38/266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BC2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16D1AD5C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B25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40/273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4F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C814EB8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6A4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42/301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070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179F797D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D03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44/299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CDD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4DD90315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75B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46/410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EE5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1D2355E4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174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48/244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69D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5E5DC238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DE2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Rokycanova 18/279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2FB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4B50AE" w:rsidRPr="00910BBE" w14:paraId="1BB4A614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BB6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10/277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4F3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149839A5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053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Sabinova 8/278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C2F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5607BB1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3B3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22/15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A9B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F7CE818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32C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24/16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EC3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4B50AE" w:rsidRPr="00910BBE" w14:paraId="25AC1A90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C7E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26/17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7AA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71570C1B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C66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Tachovské nám. 0/3A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365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627354B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4E9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 Horní Stromce 3/2323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989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05D5DA81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66E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22/1814B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3C0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78D68ED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2C2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114/1756V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A5B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6714C682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00D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116/1755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59E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261F45B5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44C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172/2370B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D1E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4B50AE" w:rsidRPr="00910BBE" w14:paraId="2C688A98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079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176/1513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401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35</w:t>
            </w:r>
          </w:p>
        </w:tc>
      </w:tr>
      <w:tr w:rsidR="004B50AE" w:rsidRPr="00910BBE" w14:paraId="441CEF77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A87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Vrch Sv. kříže 0/4A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760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0157C61C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8AE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Za Žižkovskou vozovnou 18/2687B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EEF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4B50AE" w:rsidRPr="00910BBE" w14:paraId="44B77A21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7CDE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14/1516B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202F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4B50AE" w:rsidRPr="00910BBE" w14:paraId="556E34F3" w14:textId="77777777" w:rsidTr="00A444D7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2A61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9A11" w14:textId="77777777" w:rsidR="004B50AE" w:rsidRPr="00910BBE" w:rsidRDefault="004B50AE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384</w:t>
            </w:r>
          </w:p>
        </w:tc>
      </w:tr>
    </w:tbl>
    <w:p w14:paraId="7FF21FA5" w14:textId="77777777" w:rsidR="004B50AE" w:rsidRDefault="004B50AE" w:rsidP="004B50AE"/>
    <w:p w14:paraId="06B50730" w14:textId="77777777" w:rsidR="004B50AE" w:rsidRDefault="004B50AE" w:rsidP="004B50AE"/>
    <w:p w14:paraId="69E174DB" w14:textId="77777777" w:rsidR="004B50AE" w:rsidRDefault="004B50AE" w:rsidP="004B50AE"/>
    <w:p w14:paraId="094CED26" w14:textId="77777777" w:rsidR="004B50AE" w:rsidRDefault="004B50AE" w:rsidP="004B50AE"/>
    <w:p w14:paraId="67327A62" w14:textId="77777777" w:rsidR="004B50AE" w:rsidRDefault="004B50AE" w:rsidP="004B50AE"/>
    <w:p w14:paraId="168DE88E" w14:textId="77777777" w:rsidR="004B50AE" w:rsidRDefault="004B50AE" w:rsidP="004B50AE"/>
    <w:p w14:paraId="5D1F5917" w14:textId="77777777" w:rsidR="004B50AE" w:rsidRDefault="004B50AE" w:rsidP="004B50AE"/>
    <w:p w14:paraId="16A9A877" w14:textId="77777777" w:rsidR="004B50AE" w:rsidRDefault="004B50AE" w:rsidP="004B50AE"/>
    <w:p w14:paraId="05B0A04C" w14:textId="0CA6021E" w:rsidR="004B50AE" w:rsidRDefault="004B50AE" w:rsidP="004B50AE"/>
    <w:p w14:paraId="57ABF823" w14:textId="6BB0ECE4" w:rsidR="004B50AE" w:rsidRDefault="004B50AE" w:rsidP="004B50AE"/>
    <w:p w14:paraId="7D7CE36E" w14:textId="3E3475BB" w:rsidR="004B50AE" w:rsidRDefault="004B50AE" w:rsidP="004B50AE"/>
    <w:p w14:paraId="7D955EBF" w14:textId="40657212" w:rsidR="004B50AE" w:rsidRDefault="004B50AE" w:rsidP="004B50AE"/>
    <w:p w14:paraId="0ED60299" w14:textId="12A1FA36" w:rsidR="004B50AE" w:rsidRDefault="004B50AE" w:rsidP="004B50AE"/>
    <w:p w14:paraId="6B089ED0" w14:textId="7E8B338C" w:rsidR="004B50AE" w:rsidRDefault="004B50AE" w:rsidP="004B50AE"/>
    <w:p w14:paraId="3D458B5A" w14:textId="00FF1EB1" w:rsidR="004B50AE" w:rsidRDefault="004B50AE" w:rsidP="004B50AE"/>
    <w:p w14:paraId="56491AAE" w14:textId="10970459" w:rsidR="004B50AE" w:rsidRDefault="004B50AE" w:rsidP="004B50AE"/>
    <w:p w14:paraId="0C8E89E0" w14:textId="0F17F09E" w:rsidR="004B50AE" w:rsidRDefault="004B50AE" w:rsidP="004B50AE"/>
    <w:p w14:paraId="24768C75" w14:textId="451024B3" w:rsidR="004B50AE" w:rsidRDefault="004B50AE" w:rsidP="004B50AE"/>
    <w:p w14:paraId="175CB5C8" w14:textId="6AB2D452" w:rsidR="004B50AE" w:rsidRDefault="004B50AE" w:rsidP="004B50AE"/>
    <w:p w14:paraId="69882BBF" w14:textId="274D3E13" w:rsidR="004B50AE" w:rsidRDefault="004B50AE" w:rsidP="004B50AE"/>
    <w:p w14:paraId="595333B8" w14:textId="394338A7" w:rsidR="004B50AE" w:rsidRDefault="004B50AE" w:rsidP="004B50AE"/>
    <w:p w14:paraId="62E1294B" w14:textId="12FFA3B5" w:rsidR="004B50AE" w:rsidRDefault="004B50AE" w:rsidP="004B50AE"/>
    <w:p w14:paraId="743807C1" w14:textId="2BD7F6D2" w:rsidR="004B50AE" w:rsidRDefault="004B50AE" w:rsidP="004B50AE"/>
    <w:p w14:paraId="17249B3A" w14:textId="7869E506" w:rsidR="004B50AE" w:rsidRDefault="004B50AE" w:rsidP="004B50AE"/>
    <w:p w14:paraId="1184022E" w14:textId="756DD054" w:rsidR="004B50AE" w:rsidRDefault="004B50AE" w:rsidP="004B50AE"/>
    <w:p w14:paraId="10DE2B71" w14:textId="57A5A977" w:rsidR="004B50AE" w:rsidRDefault="004B50AE" w:rsidP="004B50AE"/>
    <w:p w14:paraId="09630D7B" w14:textId="4A2232AE" w:rsidR="004B50AE" w:rsidRDefault="004B50AE" w:rsidP="004B50AE"/>
    <w:p w14:paraId="1CFF2A29" w14:textId="77777777" w:rsidR="004B50AE" w:rsidRDefault="004B50AE" w:rsidP="004B50AE"/>
    <w:p w14:paraId="64022686" w14:textId="77777777" w:rsidR="004B50AE" w:rsidRDefault="004B50AE" w:rsidP="004B50AE"/>
    <w:p w14:paraId="418CD53F" w14:textId="77777777" w:rsidR="004B50AE" w:rsidRPr="004B50AE" w:rsidRDefault="004B50AE" w:rsidP="004B50AE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Byty MČ P3 v domech SVJ:</w:t>
      </w:r>
    </w:p>
    <w:p w14:paraId="52DDA14F" w14:textId="77777777" w:rsidR="004B50AE" w:rsidRDefault="004B50AE" w:rsidP="004B50AE"/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100"/>
      </w:tblGrid>
      <w:tr w:rsidR="004B50AE" w:rsidRPr="00910BBE" w14:paraId="1A895A0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24239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3351C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4B50AE" w:rsidRPr="00910BBE" w14:paraId="68A401D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675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Ambrožova 1/2408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141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A95A7A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158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Ambrožova 3/2409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D15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59BEEF8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BD7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11/1833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5BD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24F2AF5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B10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13/1832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797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65C49B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FE9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17/1374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BA1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138B358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DC4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22/1588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7D3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2E5E2A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121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24/1587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4BE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206F44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765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26/1518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A92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455ABF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6F2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28/1517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2FA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E24E06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957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36/626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16C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D5EBC6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882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40/678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B9E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2D31A5E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251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6/1899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DE5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71C307E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FAF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10/99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CFD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8602EF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12F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3/1807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3C1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49347D5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A6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8/97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D07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5B9C646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41D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9/98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7B8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3541B3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B1D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12/347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14F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29A0D71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80C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16/501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EE3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D26F22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9E6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45/1809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156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633BC90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B02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46/1630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079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5F2EFC7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1E5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48/1889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885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7CE8F1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6E6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53/2433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FA9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C15B75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0DF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55/2434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CDE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040841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373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57/2435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F6F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ED508A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7E9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59/2436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DE0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B060EE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0B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61/2437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D3F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217B38C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F7F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Blahníkova 16/646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FFA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A8F37A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4B1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12/2193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5D7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B41359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0B6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16/2008V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630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550BBD0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120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18/2009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923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DFA93F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14E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Čajkovského 12/2422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CDD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791661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1D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Čáslavská 8/1750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F74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086AF6E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1C0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Domažlická 9/1159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2D2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11E940F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064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1/2638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CB4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14</w:t>
            </w:r>
          </w:p>
        </w:tc>
      </w:tr>
      <w:tr w:rsidR="004B50AE" w:rsidRPr="00910BBE" w14:paraId="7A54A1A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76E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10/2658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5B5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18</w:t>
            </w:r>
          </w:p>
        </w:tc>
      </w:tr>
      <w:tr w:rsidR="004B50AE" w:rsidRPr="00910BBE" w14:paraId="5FDB4D3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1C8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12/2659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2C3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16</w:t>
            </w:r>
          </w:p>
        </w:tc>
      </w:tr>
      <w:tr w:rsidR="004B50AE" w:rsidRPr="00910BBE" w14:paraId="26F42EE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33F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3/2639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636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4B50AE" w:rsidRPr="00910BBE" w14:paraId="7C635DD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13A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4/2655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C41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14</w:t>
            </w:r>
          </w:p>
        </w:tc>
      </w:tr>
      <w:tr w:rsidR="004B50AE" w:rsidRPr="00910BBE" w14:paraId="7C9B98E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307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5/2640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841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53F2D7B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D09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6/2656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385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4B50AE" w:rsidRPr="00910BBE" w14:paraId="7297741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885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7/2641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524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4B50AE" w:rsidRPr="00910BBE" w14:paraId="46F97ED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9CE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8/2657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12A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15</w:t>
            </w:r>
          </w:p>
        </w:tc>
      </w:tr>
      <w:tr w:rsidR="004B50AE" w:rsidRPr="00910BBE" w14:paraId="38E7927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85A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9/2642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44C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6C6E692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B95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1/2258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129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657762D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A4E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13/351V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561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12F842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55B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3/2259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CF8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F34160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92C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5/2260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676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6171095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50E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Hollarovo nám. 7/353V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9A1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C07A3A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10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9/352V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AF3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63F8E3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186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1/1510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004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2AF47E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7EB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2/1514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A6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F62BF9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260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3/1512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35E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F78E9D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506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4/1513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7B3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7BF013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C1A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5/1511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411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2004A9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AB5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6/1515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561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8DC9E4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25B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Hradecká 22/2339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2F5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3EB5E20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236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Hradecká 4/327V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C17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A0DDF9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DA5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44/790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4E7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339D3AB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EFC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74/114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9C4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794309F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600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Jagellonská 6/1329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262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FA7BC2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4A1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13/2386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0EB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1AF9A05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023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15/2387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5D2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2A4037B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4CF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17/2388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990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3D5C8A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5EF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18/1768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DF2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20</w:t>
            </w:r>
          </w:p>
        </w:tc>
      </w:tr>
      <w:tr w:rsidR="004B50AE" w:rsidRPr="00910BBE" w14:paraId="25CCB39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FD9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19/2389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64B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0DCFE0B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E7F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20/1729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21D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24</w:t>
            </w:r>
          </w:p>
        </w:tc>
      </w:tr>
      <w:tr w:rsidR="004B50AE" w:rsidRPr="00910BBE" w14:paraId="1FDDC47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754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22/1801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57F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36</w:t>
            </w:r>
          </w:p>
        </w:tc>
      </w:tr>
      <w:tr w:rsidR="004B50AE" w:rsidRPr="00910BBE" w14:paraId="036C7F0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019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109/1892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A05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3780FB5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08D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131/1930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811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DA85D7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03F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75/2446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AA0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0A474FC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30B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89/1916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D8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126EEF9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574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3/1747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546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3457161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6D3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33/613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E71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1096AC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EA1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49/1786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5DD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303617A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4F4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5/1748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CF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0AF0327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B0B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 chmelnici 5/2493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2B6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01AE78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BDB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Kolínská 19/1666V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025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EE5B28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AA1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108/1497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06D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13</w:t>
            </w:r>
          </w:p>
        </w:tc>
      </w:tr>
      <w:tr w:rsidR="004B50AE" w:rsidRPr="00910BBE" w14:paraId="19DD915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12D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122/667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DEB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221AFCF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348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144/1604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5BD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15</w:t>
            </w:r>
          </w:p>
        </w:tc>
      </w:tr>
      <w:tr w:rsidR="004B50AE" w:rsidRPr="00910BBE" w14:paraId="2B612D8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39F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148/1815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63B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3256BD2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F44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150/2442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20C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89C856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FCC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153/2414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362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336F0D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F86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155/2415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BEF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46B8B64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18E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157/2416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9F8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1C74DCD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4AE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159/2417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92C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C2C87B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6B6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161/2411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7B8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C91910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74B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162/2430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718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2D8CDD1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46C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173/1886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2A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085B0CC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B1F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176/2396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191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3261D0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FE9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178/2397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9C5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A58382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A5A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184/2399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CB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5FC39E8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300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192/2394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D89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DD76A2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9FC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194/2395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FBE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5102DE0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E0D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203/2360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783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C04830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471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4/155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74E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47A737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9DD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Koněvova 7/608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924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3E6AFF0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E67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70/1113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203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526835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8A1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81/1245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DEE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10B4AE7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7B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Kouřimská 4/2368V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A38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AD3FBE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C4A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2/1834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334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18</w:t>
            </w:r>
          </w:p>
        </w:tc>
      </w:tr>
      <w:tr w:rsidR="004B50AE" w:rsidRPr="00910BBE" w14:paraId="437129C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61D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12/1638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A92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654A5F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DE4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2/1545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51D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4B50AE" w:rsidRPr="00910BBE" w14:paraId="0979C4E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523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Laubova 3/1626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DF7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715468D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ADC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Loudova 4/2432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798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05FBC8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171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Loudova 6/2431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812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3E166CF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9CA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11/1492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68A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7D6D051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1BB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2/1023V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FDD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5AAC24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1C3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24/2013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7AA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C28FD4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9EB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40/1856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F32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891FF5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45E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42/1869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B8D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1BEDF27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AF8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44/1876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CE3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6C305D4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9AF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10/805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F5F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6C6D4B3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1E0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12/812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8CB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23E560E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C8C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14/815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7D3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1BFADE2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672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16/849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EAB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2594AB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40D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18/864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249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7D2EE99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00A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20/865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4E1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51CE7B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8E9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15/95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020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1C03A9B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001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21/2401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375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74697EF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E83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23/2402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0B3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580378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D43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25/2403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75C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A66397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D10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27/2404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955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8F1661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C5B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29/2405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097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E642E5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237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31/2406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E68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76BE33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F91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33/2407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10E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73CC270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42C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hlídce 10/2412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696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D95952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122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hlídce 13/2410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26D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20500F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59A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lučinách 1/2535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3D0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33F6CB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70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lučinách 3/2536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2B6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794852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191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Rovnosti 6/2249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D15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EDD35B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993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vápence 25/2443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6C1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978B8F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E66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nám. Jiřího z Lobkovic 17/2458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BC5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746E84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668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Orlická 8/2012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023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C8F001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D67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3/961V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465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37D4A6A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A08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Perunova 5/919V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742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E3174A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080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16/2023A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3F2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16D5D0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74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18/2023B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54A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6C4D29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53E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20/2341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785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6B1B10A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9FA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1/2662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B23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AD469C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5EE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3/2663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E9E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4B50AE" w:rsidRPr="00910BBE" w14:paraId="3F8EC6D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E51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5/2664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E7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48C61D9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6C7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7/2665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FD5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59FB10A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F0E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2/848V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CF9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38B0071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66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29/1657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5CC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E1C5AE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659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Přemyslovská 31/1658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AEE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1F61A0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8C4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33/1659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98F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4B50AE" w:rsidRPr="00910BBE" w14:paraId="0057B84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122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35/1660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127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0E3EAC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F78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40/1925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9BF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4B50AE" w:rsidRPr="00910BBE" w14:paraId="620F23E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E04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14/1829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298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7D9CE9F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962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18/1623C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419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08A0A66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683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20/1623B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405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73731A6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15E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22/1623A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2FD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44531C5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01E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5/2004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AD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483EC9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B6E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107/1472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B2F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4B50AE" w:rsidRPr="00910BBE" w14:paraId="778C0E2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492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Řehořova 43/927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629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E2785F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F3C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Řipská 26/709V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34B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12A473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DF4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Seifertova 19/1021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18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330B3C8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BE0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Seifertova 69/353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D5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4B50AE" w:rsidRPr="00910BBE" w14:paraId="0B2DF63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2D8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101/1737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90E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4E446B4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8D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105/1739V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AE0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3C4BA2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5F0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114/2138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5A4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AEE00A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1C6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130/2219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5CE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10</w:t>
            </w:r>
          </w:p>
        </w:tc>
      </w:tr>
      <w:tr w:rsidR="004B50AE" w:rsidRPr="00910BBE" w14:paraId="20B92CA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E93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99/1736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43F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372FA1D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0A8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Soběslavská 27/2251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297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11C209E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76A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Soběslavská 35/2257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2F6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0D64A0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0FC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Strážní 6/2390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0D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53F364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9C2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29/1649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7BC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B8DF45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DEB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31/1650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16C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4005C1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25D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35/1636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A0C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7F09694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A75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48/650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8B0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A205AD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ABA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52/893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E31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25D2850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FB2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38/1781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472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4414473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3FA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U vinohradské nemocnice 4/2256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D42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68B0E4E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DBA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U vinohradské nemocnice 6/2255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388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3083D0D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DC9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 zahrádkách 50/1952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892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15</w:t>
            </w:r>
          </w:p>
        </w:tc>
      </w:tr>
      <w:tr w:rsidR="004B50AE" w:rsidRPr="00910BBE" w14:paraId="1EC9C1C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DE5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2/1928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6A5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1B9540A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F8C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Viklefova 4/1898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F6A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30014EA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755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 xml:space="preserve">Vinohradská 168/2356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944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FDE970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DF0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170/2190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A80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A8AABF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742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172/2370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29B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5A8E8B9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165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82/797V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EC2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DB72CE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5B3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Za žižkovskou vozovnou 18/2687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64D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5D4EF39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8F3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1/1826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75A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7A539E8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CDB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14/1516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ACB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4B50AE" w:rsidRPr="00910BBE" w14:paraId="4050BB1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B95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2/1935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55F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398BCFD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C4E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4/1937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EB0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5AC31D3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A34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30A/2419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C6C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4818C4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139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48/1902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23D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29B3741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E665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66/1739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F17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11</w:t>
            </w:r>
          </w:p>
        </w:tc>
      </w:tr>
      <w:tr w:rsidR="004B50AE" w:rsidRPr="00910BBE" w14:paraId="4A631E8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4988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C292" w14:textId="77777777" w:rsidR="004B50AE" w:rsidRPr="00910BBE" w:rsidRDefault="004B50AE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819</w:t>
            </w:r>
          </w:p>
        </w:tc>
      </w:tr>
    </w:tbl>
    <w:p w14:paraId="5797D3F3" w14:textId="77777777" w:rsidR="004B50AE" w:rsidRDefault="004B50AE" w:rsidP="004B50AE"/>
    <w:p w14:paraId="76AAEB1D" w14:textId="77777777" w:rsidR="004B50AE" w:rsidRDefault="004B50AE" w:rsidP="004B50AE"/>
    <w:p w14:paraId="160AAF93" w14:textId="77777777" w:rsidR="004B50AE" w:rsidRDefault="004B50AE" w:rsidP="004B50AE"/>
    <w:p w14:paraId="440CF7D3" w14:textId="77777777" w:rsidR="004B50AE" w:rsidRDefault="004B50AE" w:rsidP="004B50AE"/>
    <w:p w14:paraId="3CA88C3C" w14:textId="39A32D48" w:rsidR="004B50AE" w:rsidRPr="004B50AE" w:rsidRDefault="004B50AE" w:rsidP="004B50AE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Nebyty MČ P3 v domech SVJ:</w:t>
      </w:r>
    </w:p>
    <w:p w14:paraId="2918A314" w14:textId="77777777" w:rsidR="004B50AE" w:rsidRDefault="004B50AE" w:rsidP="004B50AE"/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060"/>
      </w:tblGrid>
      <w:tr w:rsidR="004B50AE" w:rsidRPr="00910BBE" w14:paraId="4A77D8F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50278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C8504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4B50AE" w:rsidRPr="00910BBE" w14:paraId="37F6211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9F3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Ambrožova 1/2408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349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5A49E7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CEA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10/1878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4E8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28F838D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929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11/1833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EC9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A1C72F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789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13/1832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E77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0C54C41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F9B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17/1374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E41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0D6E36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2EC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24/1587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628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7EDB95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C51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28/1517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272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113CFC2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24F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36/626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A97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513F41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17B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40/678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A06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74FADCC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24E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Baranova 6/1899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FEB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74DDDDF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067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Basilejské nám. 3/1807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1D8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4B969A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23F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45/1809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0B6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41DF593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E40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46/1630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5DC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577BE7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615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Biskupcova 57/2435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B9C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F1EEEB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7CA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Blahníkova 16/646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ECB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2CB0D8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11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12/2193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8F6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39B7A5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D25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16/2008V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7AE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4C826B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2F5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Boleslavská 18/2009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98C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C5AA46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2B0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Domažlická 9/1159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7E7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89AE40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8D8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3/2639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884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E482EA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C62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Habrová 9/2642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5EF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021D820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9F5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1/2258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FBA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A37B15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B41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13/351V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C26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2F6136A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657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3/2259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556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641D53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686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Hollarovo nám. 5/2260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190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73251D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D85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1/1510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B70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1980D3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FF4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2/1514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B7F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1412445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ECE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Hořanská 4/1513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A36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45F760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56E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Hradecká 22/2339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17A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680835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B6E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44/790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4CA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70F287F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A6E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Husitská 74/114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F27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5EADCF1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FCE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15/2387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B19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29CE362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5C8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17/2388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B4C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4D8C77E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3E8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18/1768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6C8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71B099A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5C6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20/1729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695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5C9E4AD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947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Jana Želivského 22/1801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040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9</w:t>
            </w:r>
          </w:p>
        </w:tc>
      </w:tr>
      <w:tr w:rsidR="004B50AE" w:rsidRPr="00910BBE" w14:paraId="47F2B58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2E0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109/1892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3E7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7DC1BD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615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Jeseniova 89/1916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801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6C16501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025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Jičínská 3/1747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7BE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5CA599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81C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Jilmová 4/2682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013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245DA1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FCE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Kolínská 19/1666V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297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E3098A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C93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108/1497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746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63311EA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5D8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122/667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93E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5C0DD9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55B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144/1604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1D8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7AF12D5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0AD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148/1815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46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53CF67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9D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150/2442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3DC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58D5FA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717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153/2414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0FE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8441DB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1C6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Koněvova 162/2430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5EA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1A90864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6CB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173/1886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78A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324CB7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CD1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176/2396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40D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04CA05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CAB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178/2397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42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B834E1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F03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184/2399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70E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B4A492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A6F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194/2395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219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E268F4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838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203/2360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AF2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22D1C9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92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4/155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E46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7A18C1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5FD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7/608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86A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195820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2D4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70/1113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291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77624C5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B14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Koněvova 81/1245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672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516A68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55B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Kouřimská 4/2368V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184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4B50AE" w:rsidRPr="00910BBE" w14:paraId="3CD1CD1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36C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Krásova 2/1834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5C0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15F5FD8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B78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12/1638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FE9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34973B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555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15/1698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21D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57AEF70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5DA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Křišťanova 2/1545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49D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C20178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67A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Kunešova 8/2648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E81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3C99EE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EB0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Laubova 3/1626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883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FC7AEB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574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Loudova 4/2432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9B7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FB97B5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B32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Loudova 6/2431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48C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BEAF49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CD5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11/1492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71A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5A21AB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BFF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2/1023V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07E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433956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4EA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24/2013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E9D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572FC72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274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26/2014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A85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5F05775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4AE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30/2016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5AC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8</w:t>
            </w:r>
          </w:p>
        </w:tc>
      </w:tr>
      <w:tr w:rsidR="004B50AE" w:rsidRPr="00910BBE" w14:paraId="22976B6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0AA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40/1856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F3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9337DA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EE0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42/1869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C22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98C9FF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275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Lucemburská 44/1876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0CD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5F7577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1E7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10/805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B33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08D7EB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4E3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14/815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7F4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BA2CE4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CCE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16/849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EB1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FD2427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B25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Lupáčova 18/864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75F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4B7A86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E93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Malešická 27/2404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7A8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2A96A9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C68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Milešovská 1/846V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B84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455A5F5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AF5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hlídce 13/2410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8FE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3759BDB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53B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lučinách 3/2536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556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AFD2DE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F92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Ohradě 2/1228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7D8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1ACF8A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02C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Rovnosti 6/2249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E3F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3C90E8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5B7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Na vápence 25/2443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9A0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A48908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822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Nitranská 16/1043V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950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65C0EE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196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Ondříčkova 9/1304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AC3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0A52CBB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7C7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Orlická 8/2012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13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3D80690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204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14/486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C96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A48E37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AD6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16/2023A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989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C0B537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650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Písecká 20/2341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435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1995138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0DE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Pod lipami 7/2665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C1DC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F41E4B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E12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2/848V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D30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3E44DAF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637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29/1657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3556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5086AAE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19F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31/1658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8DA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0EE5DFD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A0C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lastRenderedPageBreak/>
              <w:t>Přemyslovská 33/1659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075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02A441F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B33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35/1660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487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240A2274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609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Přemyslovská 40/1925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919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223B23E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726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1/2278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2D4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40DEFDD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713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14/1829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215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1CB17D5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146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5/2004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158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02F3CFE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326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Radhošťská 9/2017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E9D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6373379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8EB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Roháčova 3/172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DCB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9538E0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A2A7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Řehořova 43/927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B1B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62EDC8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91D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Řipská 26/709V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A84A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BCDD30D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D38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Seifertova 19/1021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E43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716EB87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59D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Seifertova 69/353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395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2B1EC4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87DD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101/1737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07C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8F6C49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463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103/1738V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B7D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7DE6BB48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F7DF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105/1739V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EFF8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D9A6B5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B03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114/2138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1FF3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41E313F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EB8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130/2219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53F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793620DE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924B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Slezská 70/1487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1D7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5E0FA9D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EA6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Soběslavská 27/2251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075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C67194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9CC2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Soběslavská 35/2257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6C3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6E5DBB7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4FD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29/1649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F5C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3F3AF3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841A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31/1650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9D4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89FB5C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9A5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33/1651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A86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437D20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B518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48/650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2CF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5B78E6F9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34C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Sudoměřská 52/893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638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6</w:t>
            </w:r>
          </w:p>
        </w:tc>
      </w:tr>
      <w:tr w:rsidR="004B50AE" w:rsidRPr="00910BBE" w14:paraId="77B817E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B4A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Šrobárova 47/2085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339F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39A374E5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DB26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Táboritská 38/1781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1FBE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7970F7B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49D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U vinohradské nemocnice 4/2256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6080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22B9D6D0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68C3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U vinohradské nemocnice 6/2255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FFD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675E6FF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BF21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139/1888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3F77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1D5799B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A90E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 xml:space="preserve">Vinohradská 168/2356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52C2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143665BA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048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170/2190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7D3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68A3EB27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5EE0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172/2370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63BB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2F7254B2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186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82/797V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E9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3</w:t>
            </w:r>
          </w:p>
        </w:tc>
      </w:tr>
      <w:tr w:rsidR="004B50AE" w:rsidRPr="00910BBE" w14:paraId="288A5BCC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049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Vinohradská 98/1704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B2C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4</w:t>
            </w:r>
          </w:p>
        </w:tc>
      </w:tr>
      <w:tr w:rsidR="004B50AE" w:rsidRPr="00910BBE" w14:paraId="0743C4D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7819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Za žižkovskou vozovnou 18/2687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52DD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5</w:t>
            </w:r>
          </w:p>
        </w:tc>
      </w:tr>
      <w:tr w:rsidR="004B50AE" w:rsidRPr="00910BBE" w14:paraId="61444D8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92A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1/1826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7C11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18B602EF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F41C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14/1516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954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FBFDF6B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4B4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Zelenky-Hajského 4/1937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2B45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1</w:t>
            </w:r>
          </w:p>
        </w:tc>
      </w:tr>
      <w:tr w:rsidR="004B50AE" w:rsidRPr="00910BBE" w14:paraId="42D338E3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CE55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48/1902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7124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2</w:t>
            </w:r>
          </w:p>
        </w:tc>
      </w:tr>
      <w:tr w:rsidR="004B50AE" w:rsidRPr="00910BBE" w14:paraId="0896BBB1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A28E4" w14:textId="77777777" w:rsidR="004B50AE" w:rsidRPr="00910BBE" w:rsidRDefault="004B50AE" w:rsidP="00A444D7">
            <w:pPr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Žerotínova 66/1739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F9729" w14:textId="77777777" w:rsidR="004B50AE" w:rsidRPr="00910BBE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910BBE">
              <w:rPr>
                <w:rFonts w:ascii="Courier" w:hAnsi="Courier"/>
                <w:color w:val="000000"/>
              </w:rPr>
              <w:t>7</w:t>
            </w:r>
          </w:p>
        </w:tc>
      </w:tr>
      <w:tr w:rsidR="004B50AE" w:rsidRPr="00910BBE" w14:paraId="76A4BAF6" w14:textId="77777777" w:rsidTr="00A444D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26D5" w14:textId="77777777" w:rsidR="004B50AE" w:rsidRPr="00910BBE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910BBE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6F54" w14:textId="77777777" w:rsidR="004B50AE" w:rsidRPr="00910BBE" w:rsidRDefault="004B50AE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910BBE">
              <w:rPr>
                <w:rFonts w:ascii="Courier" w:hAnsi="Courier"/>
                <w:b/>
                <w:bCs/>
                <w:color w:val="000000"/>
              </w:rPr>
              <w:t>343</w:t>
            </w:r>
          </w:p>
        </w:tc>
      </w:tr>
    </w:tbl>
    <w:p w14:paraId="28A55A37" w14:textId="77777777" w:rsidR="004B50AE" w:rsidRDefault="004B50AE" w:rsidP="004B50AE"/>
    <w:p w14:paraId="6A82CAB7" w14:textId="77777777" w:rsidR="004B50AE" w:rsidRDefault="004B50AE" w:rsidP="004B50AE"/>
    <w:p w14:paraId="36A7CD69" w14:textId="77777777" w:rsidR="004B50AE" w:rsidRDefault="004B50AE" w:rsidP="004B50AE"/>
    <w:p w14:paraId="5E800371" w14:textId="77777777" w:rsidR="004B50AE" w:rsidRDefault="004B50AE" w:rsidP="004B50AE"/>
    <w:p w14:paraId="7010FF22" w14:textId="77777777" w:rsidR="004B50AE" w:rsidRDefault="004B50AE" w:rsidP="004B50AE"/>
    <w:p w14:paraId="5718A992" w14:textId="77777777" w:rsidR="004B50AE" w:rsidRDefault="004B50AE" w:rsidP="004B50AE"/>
    <w:p w14:paraId="682E275E" w14:textId="77777777" w:rsidR="004B50AE" w:rsidRDefault="004B50AE" w:rsidP="004B50AE"/>
    <w:p w14:paraId="4DA93F7A" w14:textId="77777777" w:rsidR="004B50AE" w:rsidRDefault="004B50AE" w:rsidP="004B50AE"/>
    <w:p w14:paraId="70F50E99" w14:textId="77777777" w:rsidR="004B50AE" w:rsidRDefault="004B50AE" w:rsidP="004B50AE"/>
    <w:p w14:paraId="055C3FB7" w14:textId="77777777" w:rsidR="004B50AE" w:rsidRDefault="004B50AE" w:rsidP="004B50AE"/>
    <w:p w14:paraId="7B63A2A1" w14:textId="7D356B24" w:rsidR="004B50AE" w:rsidRPr="004B50AE" w:rsidRDefault="004B50AE" w:rsidP="004B50AE">
      <w:pPr>
        <w:rPr>
          <w:rFonts w:asciiTheme="majorHAnsi" w:hAnsiTheme="majorHAnsi"/>
          <w:b/>
          <w:sz w:val="22"/>
          <w:szCs w:val="22"/>
        </w:rPr>
      </w:pPr>
      <w:r w:rsidRPr="004B50AE">
        <w:rPr>
          <w:rFonts w:asciiTheme="majorHAnsi" w:hAnsiTheme="majorHAnsi"/>
          <w:b/>
          <w:sz w:val="22"/>
          <w:szCs w:val="22"/>
        </w:rPr>
        <w:lastRenderedPageBreak/>
        <w:t>Halové garáže:</w:t>
      </w:r>
    </w:p>
    <w:p w14:paraId="3862F320" w14:textId="77777777" w:rsidR="004B50AE" w:rsidRDefault="004B50AE" w:rsidP="004B50AE"/>
    <w:tbl>
      <w:tblPr>
        <w:tblW w:w="5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140"/>
      </w:tblGrid>
      <w:tr w:rsidR="004B50AE" w:rsidRPr="00E14F19" w14:paraId="0F752AE8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5EE1D" w14:textId="77777777" w:rsidR="004B50AE" w:rsidRPr="00E14F19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E14F19">
              <w:rPr>
                <w:rFonts w:ascii="Courier" w:hAnsi="Courier"/>
                <w:b/>
                <w:bCs/>
                <w:color w:val="000000"/>
              </w:rPr>
              <w:t>adresa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CA00F" w14:textId="77777777" w:rsidR="004B50AE" w:rsidRPr="00E14F19" w:rsidRDefault="004B50AE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E14F19">
              <w:rPr>
                <w:rFonts w:ascii="Courier" w:hAnsi="Courier"/>
                <w:b/>
                <w:bCs/>
                <w:color w:val="000000"/>
              </w:rPr>
              <w:t>počet jednotek</w:t>
            </w:r>
          </w:p>
        </w:tc>
      </w:tr>
      <w:tr w:rsidR="004B50AE" w:rsidRPr="00E14F19" w14:paraId="6EFB031D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B663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Jeseniova 27/846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BEF7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50</w:t>
            </w:r>
          </w:p>
        </w:tc>
      </w:tr>
      <w:tr w:rsidR="004B50AE" w:rsidRPr="00E14F19" w14:paraId="58B682B0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5344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Jeseniova 37/446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288D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70</w:t>
            </w:r>
          </w:p>
        </w:tc>
      </w:tr>
      <w:tr w:rsidR="004B50AE" w:rsidRPr="00E14F19" w14:paraId="5DD4B9E6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6F21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Květinková 17A/2576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32FC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14</w:t>
            </w:r>
          </w:p>
        </w:tc>
      </w:tr>
      <w:tr w:rsidR="004B50AE" w:rsidRPr="00E14F19" w14:paraId="100B140A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89EA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Lupáčova 20/865A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BC49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96</w:t>
            </w:r>
          </w:p>
        </w:tc>
      </w:tr>
      <w:tr w:rsidR="004B50AE" w:rsidRPr="00E14F19" w14:paraId="2772D51D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7D1B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Ondříčkova 37/391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3480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153</w:t>
            </w:r>
          </w:p>
        </w:tc>
      </w:tr>
      <w:tr w:rsidR="004B50AE" w:rsidRPr="00E14F19" w14:paraId="455BB284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7F5D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Pod lipami 33A/2561A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1E14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88</w:t>
            </w:r>
          </w:p>
        </w:tc>
      </w:tr>
      <w:tr w:rsidR="004B50AE" w:rsidRPr="00E14F19" w14:paraId="7B716D0F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5634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Roháčova 34/297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0A71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40</w:t>
            </w:r>
          </w:p>
        </w:tc>
      </w:tr>
      <w:tr w:rsidR="004B50AE" w:rsidRPr="00E14F19" w14:paraId="047A67CF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DAC0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Roháčova 46/410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CCCB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60</w:t>
            </w:r>
          </w:p>
        </w:tc>
      </w:tr>
      <w:tr w:rsidR="004B50AE" w:rsidRPr="00E14F19" w14:paraId="112E545D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1E6E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Sabinova 8/278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3E93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25</w:t>
            </w:r>
          </w:p>
        </w:tc>
      </w:tr>
      <w:tr w:rsidR="004B50AE" w:rsidRPr="00E14F19" w14:paraId="2DB8BCB7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27C9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Slezská 0/8A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261B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28</w:t>
            </w:r>
          </w:p>
        </w:tc>
      </w:tr>
      <w:tr w:rsidR="004B50AE" w:rsidRPr="00E14F19" w14:paraId="70065660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8955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Táboritská 0/16A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34FA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77</w:t>
            </w:r>
          </w:p>
        </w:tc>
      </w:tr>
      <w:tr w:rsidR="004B50AE" w:rsidRPr="00E14F19" w14:paraId="6D298FE8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C8EF2" w14:textId="77777777" w:rsidR="004B50AE" w:rsidRPr="00E14F19" w:rsidRDefault="004B50AE" w:rsidP="00A444D7">
            <w:pPr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Vinohradská 114/1756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4AD4F" w14:textId="77777777" w:rsidR="004B50AE" w:rsidRPr="00E14F19" w:rsidRDefault="004B50AE" w:rsidP="00A444D7">
            <w:pPr>
              <w:jc w:val="center"/>
              <w:rPr>
                <w:rFonts w:ascii="Courier" w:hAnsi="Courier"/>
                <w:color w:val="000000"/>
              </w:rPr>
            </w:pPr>
            <w:r w:rsidRPr="00E14F19">
              <w:rPr>
                <w:rFonts w:ascii="Courier" w:hAnsi="Courier"/>
                <w:color w:val="000000"/>
              </w:rPr>
              <w:t>25</w:t>
            </w:r>
          </w:p>
        </w:tc>
      </w:tr>
      <w:tr w:rsidR="004B50AE" w:rsidRPr="00E14F19" w14:paraId="58883C7A" w14:textId="77777777" w:rsidTr="00A444D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99CF" w14:textId="77777777" w:rsidR="004B50AE" w:rsidRPr="00E14F19" w:rsidRDefault="004B50AE" w:rsidP="00A444D7">
            <w:pPr>
              <w:rPr>
                <w:rFonts w:ascii="Courier" w:hAnsi="Courier"/>
                <w:b/>
                <w:bCs/>
                <w:color w:val="000000"/>
              </w:rPr>
            </w:pPr>
            <w:r w:rsidRPr="00E14F19">
              <w:rPr>
                <w:rFonts w:ascii="Courier" w:hAnsi="Courier"/>
                <w:b/>
                <w:bCs/>
                <w:color w:val="000000"/>
              </w:rPr>
              <w:t>celkem k 31.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E14F19">
              <w:rPr>
                <w:rFonts w:ascii="Courier" w:hAnsi="Courier"/>
                <w:b/>
                <w:bCs/>
                <w:color w:val="000000"/>
              </w:rPr>
              <w:t>10.</w:t>
            </w:r>
            <w:r>
              <w:rPr>
                <w:rFonts w:ascii="Courier" w:hAnsi="Courier"/>
                <w:b/>
                <w:bCs/>
                <w:color w:val="000000"/>
              </w:rPr>
              <w:t xml:space="preserve"> </w:t>
            </w:r>
            <w:r w:rsidRPr="00E14F19">
              <w:rPr>
                <w:rFonts w:ascii="Courier" w:hAnsi="Courier"/>
                <w:b/>
                <w:bCs/>
                <w:color w:val="000000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9502" w14:textId="77777777" w:rsidR="004B50AE" w:rsidRPr="00E14F19" w:rsidRDefault="004B50AE" w:rsidP="00A444D7">
            <w:pPr>
              <w:jc w:val="center"/>
              <w:rPr>
                <w:rFonts w:ascii="Courier" w:hAnsi="Courier"/>
                <w:b/>
                <w:bCs/>
                <w:color w:val="000000"/>
              </w:rPr>
            </w:pPr>
            <w:r w:rsidRPr="00E14F19">
              <w:rPr>
                <w:rFonts w:ascii="Courier" w:hAnsi="Courier"/>
                <w:b/>
                <w:bCs/>
                <w:color w:val="000000"/>
              </w:rPr>
              <w:t>726</w:t>
            </w:r>
          </w:p>
        </w:tc>
      </w:tr>
    </w:tbl>
    <w:p w14:paraId="7D84EA7C" w14:textId="77777777" w:rsidR="004B50AE" w:rsidRDefault="004B50AE" w:rsidP="004B50AE"/>
    <w:p w14:paraId="6F38A17D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087ABCD6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2F3AF61C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06B36C56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24F6531B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73AEB723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6B90A8CB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5FB770FA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70E25026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0B3B8D43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7D0E18B2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5AAB980C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3CE37BA9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2994637C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0454D20B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04214A53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09594F84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3B307E85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0C8DBC9C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151D31CA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579E09D0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1B84A087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4DF26E66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54F8D6EC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5BF9B77D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72191677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10EF4C42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5E4CE950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14240A8F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468512B5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09D2AD22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3674A70F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79E6915D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32048C6F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5173E354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63B0B42A" w14:textId="77777777" w:rsidR="005825FC" w:rsidRPr="004D4245" w:rsidRDefault="005825FC" w:rsidP="004D4245">
      <w:pPr>
        <w:rPr>
          <w:rFonts w:asciiTheme="minorHAnsi" w:hAnsiTheme="minorHAnsi"/>
          <w:sz w:val="22"/>
          <w:szCs w:val="22"/>
        </w:rPr>
      </w:pPr>
    </w:p>
    <w:p w14:paraId="01D23CDC" w14:textId="3C1C5F2E" w:rsidR="005825FC" w:rsidRDefault="005825FC" w:rsidP="004B50AE">
      <w:pPr>
        <w:rPr>
          <w:rFonts w:asciiTheme="minorHAnsi" w:hAnsiTheme="minorHAnsi"/>
          <w:sz w:val="22"/>
          <w:szCs w:val="22"/>
        </w:rPr>
      </w:pPr>
    </w:p>
    <w:p w14:paraId="277C2920" w14:textId="77777777" w:rsidR="004B50AE" w:rsidRDefault="004B50AE" w:rsidP="004B50A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9C5BCF6" w14:textId="0E62DD58" w:rsidR="00C83EDD" w:rsidRPr="001356DA" w:rsidRDefault="00C83EDD" w:rsidP="00C83EDD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356DA">
        <w:rPr>
          <w:rFonts w:asciiTheme="minorHAnsi" w:hAnsiTheme="minorHAnsi"/>
          <w:b/>
          <w:sz w:val="22"/>
          <w:szCs w:val="22"/>
          <w:u w:val="single"/>
        </w:rPr>
        <w:lastRenderedPageBreak/>
        <w:t>Příloha č. 2 – kvalitativní požadavky na smluvně zajišťované dodávky</w:t>
      </w:r>
    </w:p>
    <w:p w14:paraId="61EF1B42" w14:textId="77777777" w:rsidR="00C83EDD" w:rsidRPr="001356DA" w:rsidRDefault="00C83EDD" w:rsidP="00C83EDD">
      <w:pPr>
        <w:jc w:val="both"/>
        <w:rPr>
          <w:rFonts w:asciiTheme="minorHAnsi" w:hAnsiTheme="minorHAnsi"/>
          <w:b/>
          <w:u w:val="single"/>
        </w:rPr>
      </w:pPr>
    </w:p>
    <w:p w14:paraId="2CF5906A" w14:textId="77777777" w:rsidR="00C83EDD" w:rsidRPr="001356DA" w:rsidRDefault="00C83EDD" w:rsidP="00C83EDD">
      <w:pPr>
        <w:jc w:val="both"/>
        <w:rPr>
          <w:rFonts w:asciiTheme="minorHAnsi" w:hAnsiTheme="minorHAnsi"/>
          <w:sz w:val="22"/>
          <w:szCs w:val="22"/>
        </w:rPr>
      </w:pPr>
    </w:p>
    <w:p w14:paraId="63B1F963" w14:textId="77777777" w:rsidR="00C83EDD" w:rsidRPr="001356DA" w:rsidRDefault="00C83EDD" w:rsidP="00C83EDD">
      <w:pPr>
        <w:jc w:val="both"/>
        <w:rPr>
          <w:rFonts w:asciiTheme="minorHAnsi" w:hAnsiTheme="minorHAnsi"/>
          <w:sz w:val="22"/>
          <w:szCs w:val="22"/>
        </w:rPr>
      </w:pPr>
      <w:r w:rsidRPr="001356DA">
        <w:rPr>
          <w:rFonts w:asciiTheme="minorHAnsi" w:hAnsiTheme="minorHAnsi"/>
          <w:sz w:val="22"/>
          <w:szCs w:val="22"/>
        </w:rPr>
        <w:t xml:space="preserve">V této příloze se stanoví okruhy požadavků </w:t>
      </w:r>
      <w:r>
        <w:rPr>
          <w:rFonts w:asciiTheme="minorHAnsi" w:hAnsiTheme="minorHAnsi"/>
          <w:sz w:val="22"/>
          <w:szCs w:val="22"/>
        </w:rPr>
        <w:t>Městské části</w:t>
      </w:r>
      <w:r w:rsidRPr="001356DA">
        <w:rPr>
          <w:rFonts w:asciiTheme="minorHAnsi" w:hAnsiTheme="minorHAnsi"/>
          <w:sz w:val="22"/>
          <w:szCs w:val="22"/>
        </w:rPr>
        <w:t xml:space="preserve"> na zajišťovaná plnění, přičemž konkrétní požadavky na dodávky stanoví pokynem </w:t>
      </w:r>
      <w:r>
        <w:rPr>
          <w:rFonts w:asciiTheme="minorHAnsi" w:hAnsiTheme="minorHAnsi"/>
          <w:sz w:val="22"/>
          <w:szCs w:val="22"/>
        </w:rPr>
        <w:t>Městská část</w:t>
      </w:r>
      <w:r w:rsidRPr="001356D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356DA">
        <w:rPr>
          <w:rFonts w:asciiTheme="minorHAnsi" w:hAnsiTheme="minorHAnsi"/>
          <w:sz w:val="22"/>
          <w:szCs w:val="22"/>
        </w:rPr>
        <w:t xml:space="preserve">  </w:t>
      </w:r>
    </w:p>
    <w:p w14:paraId="3DB944B9" w14:textId="77777777" w:rsidR="00C83EDD" w:rsidRPr="001356DA" w:rsidRDefault="00C83EDD" w:rsidP="00C83EDD">
      <w:pPr>
        <w:jc w:val="both"/>
        <w:rPr>
          <w:rFonts w:asciiTheme="minorHAnsi" w:hAnsiTheme="minorHAnsi"/>
          <w:sz w:val="22"/>
          <w:szCs w:val="22"/>
        </w:rPr>
      </w:pPr>
    </w:p>
    <w:p w14:paraId="078E4D6B" w14:textId="77777777" w:rsidR="00C83EDD" w:rsidRPr="001356DA" w:rsidRDefault="00C83EDD" w:rsidP="00C83EDD">
      <w:pPr>
        <w:jc w:val="both"/>
        <w:rPr>
          <w:rFonts w:asciiTheme="minorHAnsi" w:hAnsiTheme="minorHAnsi"/>
          <w:sz w:val="22"/>
          <w:szCs w:val="22"/>
        </w:rPr>
      </w:pPr>
      <w:r w:rsidRPr="001356DA">
        <w:rPr>
          <w:rFonts w:asciiTheme="minorHAnsi" w:hAnsiTheme="minorHAnsi"/>
          <w:sz w:val="22"/>
          <w:szCs w:val="22"/>
        </w:rPr>
        <w:t>Okruhy požadavků:</w:t>
      </w:r>
    </w:p>
    <w:p w14:paraId="793CBE09" w14:textId="77777777" w:rsidR="00C83EDD" w:rsidRPr="001356DA" w:rsidRDefault="00C83EDD" w:rsidP="00C83EDD">
      <w:pPr>
        <w:jc w:val="both"/>
        <w:rPr>
          <w:rFonts w:asciiTheme="minorHAnsi" w:hAnsiTheme="minorHAnsi"/>
          <w:sz w:val="22"/>
          <w:szCs w:val="22"/>
        </w:rPr>
      </w:pPr>
    </w:p>
    <w:p w14:paraId="2A535A01" w14:textId="77777777" w:rsidR="00C83EDD" w:rsidRPr="001356DA" w:rsidRDefault="00C83EDD" w:rsidP="00C83EDD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1356DA">
        <w:rPr>
          <w:rFonts w:asciiTheme="minorHAnsi" w:hAnsiTheme="minorHAnsi"/>
          <w:sz w:val="22"/>
          <w:szCs w:val="22"/>
        </w:rPr>
        <w:t>délka splatnosti dodavatelských faktur</w:t>
      </w:r>
    </w:p>
    <w:p w14:paraId="5AB0A038" w14:textId="77777777" w:rsidR="00C83EDD" w:rsidRPr="001356DA" w:rsidRDefault="00C83EDD" w:rsidP="00C83EDD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1356DA">
        <w:rPr>
          <w:rFonts w:asciiTheme="minorHAnsi" w:hAnsiTheme="minorHAnsi"/>
          <w:sz w:val="22"/>
          <w:szCs w:val="22"/>
        </w:rPr>
        <w:t>záruční doby</w:t>
      </w:r>
    </w:p>
    <w:p w14:paraId="44FF659A" w14:textId="77777777" w:rsidR="00C83EDD" w:rsidRPr="001356DA" w:rsidRDefault="00C83EDD" w:rsidP="00C83EDD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1356DA">
        <w:rPr>
          <w:rFonts w:asciiTheme="minorHAnsi" w:hAnsiTheme="minorHAnsi"/>
          <w:sz w:val="22"/>
          <w:szCs w:val="22"/>
        </w:rPr>
        <w:t>odpovědnost za vady</w:t>
      </w:r>
    </w:p>
    <w:p w14:paraId="14E995F2" w14:textId="77777777" w:rsidR="00C83EDD" w:rsidRPr="001356DA" w:rsidRDefault="00C83EDD" w:rsidP="00C83EDD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1356DA">
        <w:rPr>
          <w:rFonts w:asciiTheme="minorHAnsi" w:hAnsiTheme="minorHAnsi"/>
          <w:sz w:val="22"/>
          <w:szCs w:val="22"/>
        </w:rPr>
        <w:t xml:space="preserve">sankční ustanovení (otázka smluvních pokut a náhrady škody) </w:t>
      </w:r>
    </w:p>
    <w:p w14:paraId="602A25F3" w14:textId="77777777" w:rsidR="00C83EDD" w:rsidRPr="001356DA" w:rsidRDefault="00C83EDD" w:rsidP="00C83EDD">
      <w:pPr>
        <w:jc w:val="both"/>
        <w:rPr>
          <w:rFonts w:asciiTheme="minorHAnsi" w:hAnsiTheme="minorHAnsi"/>
          <w:sz w:val="22"/>
          <w:szCs w:val="22"/>
        </w:rPr>
      </w:pPr>
    </w:p>
    <w:p w14:paraId="4BFECE97" w14:textId="77777777" w:rsidR="00C83EDD" w:rsidRPr="001356DA" w:rsidRDefault="00C83EDD" w:rsidP="00C83EDD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0948659A" w14:textId="77777777" w:rsidR="00C83EDD" w:rsidRPr="001356DA" w:rsidRDefault="00C83EDD" w:rsidP="00C83EDD">
      <w:pPr>
        <w:rPr>
          <w:rFonts w:asciiTheme="minorHAnsi" w:hAnsiTheme="minorHAnsi"/>
        </w:rPr>
      </w:pPr>
    </w:p>
    <w:p w14:paraId="396E8A41" w14:textId="77777777" w:rsidR="00C83EDD" w:rsidRPr="001356DA" w:rsidRDefault="00C83EDD" w:rsidP="00C83EDD">
      <w:pPr>
        <w:rPr>
          <w:rFonts w:asciiTheme="minorHAnsi" w:hAnsiTheme="minorHAnsi"/>
        </w:rPr>
      </w:pPr>
    </w:p>
    <w:p w14:paraId="60BABA20" w14:textId="77777777" w:rsidR="00C83EDD" w:rsidRPr="001356DA" w:rsidRDefault="00C83EDD" w:rsidP="00C83EDD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1356DA">
        <w:rPr>
          <w:rFonts w:asciiTheme="minorHAnsi" w:hAnsiTheme="minorHAnsi" w:cs="Arial"/>
          <w:i/>
          <w:sz w:val="22"/>
          <w:szCs w:val="22"/>
        </w:rPr>
        <w:t xml:space="preserve">Kontaktní osoby odpovědné za </w:t>
      </w:r>
      <w:r>
        <w:rPr>
          <w:rFonts w:asciiTheme="minorHAnsi" w:hAnsiTheme="minorHAnsi" w:cs="Arial"/>
          <w:i/>
          <w:sz w:val="22"/>
          <w:szCs w:val="22"/>
        </w:rPr>
        <w:t>Městskou část</w:t>
      </w:r>
      <w:r w:rsidRPr="001356DA">
        <w:rPr>
          <w:rFonts w:asciiTheme="minorHAnsi" w:hAnsiTheme="minorHAnsi" w:cs="Arial"/>
          <w:i/>
          <w:sz w:val="22"/>
          <w:szCs w:val="22"/>
        </w:rPr>
        <w:t>:</w:t>
      </w:r>
      <w:r>
        <w:rPr>
          <w:rFonts w:asciiTheme="minorHAnsi" w:hAnsiTheme="minorHAnsi" w:cs="Arial"/>
          <w:i/>
          <w:sz w:val="22"/>
          <w:szCs w:val="22"/>
        </w:rPr>
        <w:t xml:space="preserve"> </w:t>
      </w:r>
    </w:p>
    <w:p w14:paraId="768347A5" w14:textId="77777777" w:rsidR="00C83EDD" w:rsidRPr="001356DA" w:rsidRDefault="00C83EDD" w:rsidP="00C83EDD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256085F8" w14:textId="77777777" w:rsidR="00C83EDD" w:rsidRPr="001356DA" w:rsidRDefault="00C83EDD" w:rsidP="00C83EDD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03004CD8" w14:textId="77777777" w:rsidR="00C83EDD" w:rsidRPr="001356DA" w:rsidRDefault="00C83EDD" w:rsidP="00C83EDD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3D90B477" w14:textId="77777777" w:rsidR="00C83EDD" w:rsidRPr="001356DA" w:rsidRDefault="00C83EDD" w:rsidP="00C83EDD">
      <w:pPr>
        <w:jc w:val="both"/>
        <w:rPr>
          <w:rFonts w:asciiTheme="minorHAnsi" w:hAnsiTheme="minorHAnsi"/>
          <w:sz w:val="22"/>
          <w:szCs w:val="22"/>
        </w:rPr>
      </w:pPr>
      <w:r w:rsidRPr="001356DA">
        <w:rPr>
          <w:rFonts w:asciiTheme="minorHAnsi" w:hAnsiTheme="minorHAnsi" w:cs="Arial"/>
          <w:i/>
          <w:sz w:val="22"/>
          <w:szCs w:val="22"/>
        </w:rPr>
        <w:t>Kontaktní osoby odpovědné za Správce:</w:t>
      </w:r>
    </w:p>
    <w:p w14:paraId="73680356" w14:textId="77777777" w:rsidR="00C83EDD" w:rsidRPr="001356DA" w:rsidRDefault="00C83EDD" w:rsidP="00C83EDD">
      <w:pPr>
        <w:rPr>
          <w:rFonts w:asciiTheme="minorHAnsi" w:hAnsiTheme="minorHAnsi"/>
        </w:rPr>
      </w:pPr>
    </w:p>
    <w:p w14:paraId="0345E573" w14:textId="77777777" w:rsidR="00C83EDD" w:rsidRDefault="00C83EDD" w:rsidP="00814E0D">
      <w:pPr>
        <w:jc w:val="both"/>
        <w:rPr>
          <w:sz w:val="22"/>
          <w:szCs w:val="22"/>
        </w:rPr>
      </w:pPr>
    </w:p>
    <w:p w14:paraId="7854DD5F" w14:textId="77777777" w:rsidR="00C83EDD" w:rsidRDefault="00C83EDD" w:rsidP="00814E0D">
      <w:pPr>
        <w:jc w:val="both"/>
        <w:rPr>
          <w:sz w:val="22"/>
          <w:szCs w:val="22"/>
        </w:rPr>
      </w:pPr>
    </w:p>
    <w:p w14:paraId="6ABD6B56" w14:textId="77777777" w:rsidR="00C83EDD" w:rsidRDefault="00C83EDD" w:rsidP="00814E0D">
      <w:pPr>
        <w:jc w:val="both"/>
        <w:rPr>
          <w:sz w:val="22"/>
          <w:szCs w:val="22"/>
        </w:rPr>
      </w:pPr>
    </w:p>
    <w:p w14:paraId="7FCBBCBF" w14:textId="77777777" w:rsidR="00C83EDD" w:rsidRDefault="00C83EDD" w:rsidP="00814E0D">
      <w:pPr>
        <w:jc w:val="both"/>
        <w:rPr>
          <w:sz w:val="22"/>
          <w:szCs w:val="22"/>
        </w:rPr>
      </w:pPr>
    </w:p>
    <w:p w14:paraId="4614EAEA" w14:textId="77777777" w:rsidR="00C83EDD" w:rsidRDefault="00C83EDD" w:rsidP="00814E0D">
      <w:pPr>
        <w:jc w:val="both"/>
        <w:rPr>
          <w:sz w:val="22"/>
          <w:szCs w:val="22"/>
        </w:rPr>
      </w:pPr>
    </w:p>
    <w:p w14:paraId="2B84F2D8" w14:textId="77777777" w:rsidR="00C83EDD" w:rsidRDefault="00C83EDD" w:rsidP="00814E0D">
      <w:pPr>
        <w:jc w:val="both"/>
        <w:rPr>
          <w:sz w:val="22"/>
          <w:szCs w:val="22"/>
        </w:rPr>
      </w:pPr>
    </w:p>
    <w:p w14:paraId="26650829" w14:textId="77777777" w:rsidR="00C83EDD" w:rsidRDefault="00C83EDD" w:rsidP="00814E0D">
      <w:pPr>
        <w:jc w:val="both"/>
        <w:rPr>
          <w:sz w:val="22"/>
          <w:szCs w:val="22"/>
        </w:rPr>
      </w:pPr>
    </w:p>
    <w:p w14:paraId="0CF6CF82" w14:textId="77777777" w:rsidR="00C83EDD" w:rsidRDefault="00C83EDD" w:rsidP="00814E0D">
      <w:pPr>
        <w:jc w:val="both"/>
        <w:rPr>
          <w:sz w:val="22"/>
          <w:szCs w:val="22"/>
        </w:rPr>
      </w:pPr>
    </w:p>
    <w:p w14:paraId="7383740F" w14:textId="77777777" w:rsidR="00C83EDD" w:rsidRDefault="00C83EDD" w:rsidP="00814E0D">
      <w:pPr>
        <w:jc w:val="both"/>
        <w:rPr>
          <w:sz w:val="22"/>
          <w:szCs w:val="22"/>
        </w:rPr>
      </w:pPr>
    </w:p>
    <w:p w14:paraId="15084861" w14:textId="77777777" w:rsidR="00C83EDD" w:rsidRDefault="00C83EDD" w:rsidP="00814E0D">
      <w:pPr>
        <w:jc w:val="both"/>
        <w:rPr>
          <w:sz w:val="22"/>
          <w:szCs w:val="22"/>
        </w:rPr>
      </w:pPr>
    </w:p>
    <w:p w14:paraId="79CD7E7C" w14:textId="77777777" w:rsidR="00C83EDD" w:rsidRDefault="00C83EDD" w:rsidP="00814E0D">
      <w:pPr>
        <w:jc w:val="both"/>
        <w:rPr>
          <w:sz w:val="22"/>
          <w:szCs w:val="22"/>
        </w:rPr>
      </w:pPr>
    </w:p>
    <w:p w14:paraId="5B7A65AA" w14:textId="77777777" w:rsidR="00C83EDD" w:rsidRDefault="00C83EDD" w:rsidP="00814E0D">
      <w:pPr>
        <w:jc w:val="both"/>
        <w:rPr>
          <w:sz w:val="22"/>
          <w:szCs w:val="22"/>
        </w:rPr>
      </w:pPr>
    </w:p>
    <w:p w14:paraId="019B0619" w14:textId="77777777" w:rsidR="00C83EDD" w:rsidRDefault="00C83EDD" w:rsidP="00814E0D">
      <w:pPr>
        <w:jc w:val="both"/>
        <w:rPr>
          <w:sz w:val="22"/>
          <w:szCs w:val="22"/>
        </w:rPr>
      </w:pPr>
    </w:p>
    <w:p w14:paraId="3345B0AB" w14:textId="77777777" w:rsidR="00C83EDD" w:rsidRDefault="00C83EDD" w:rsidP="00814E0D">
      <w:pPr>
        <w:jc w:val="both"/>
        <w:rPr>
          <w:sz w:val="22"/>
          <w:szCs w:val="22"/>
        </w:rPr>
      </w:pPr>
    </w:p>
    <w:p w14:paraId="139763D2" w14:textId="77777777" w:rsidR="00C83EDD" w:rsidRDefault="00C83EDD" w:rsidP="00814E0D">
      <w:pPr>
        <w:jc w:val="both"/>
        <w:rPr>
          <w:sz w:val="22"/>
          <w:szCs w:val="22"/>
        </w:rPr>
      </w:pPr>
    </w:p>
    <w:p w14:paraId="31DD2A25" w14:textId="77777777" w:rsidR="00C83EDD" w:rsidRDefault="00C83EDD" w:rsidP="00814E0D">
      <w:pPr>
        <w:jc w:val="both"/>
        <w:rPr>
          <w:sz w:val="22"/>
          <w:szCs w:val="22"/>
        </w:rPr>
      </w:pPr>
    </w:p>
    <w:p w14:paraId="0CA6AE24" w14:textId="77777777" w:rsidR="00C83EDD" w:rsidRDefault="00C83EDD" w:rsidP="00814E0D">
      <w:pPr>
        <w:jc w:val="both"/>
        <w:rPr>
          <w:sz w:val="22"/>
          <w:szCs w:val="22"/>
        </w:rPr>
      </w:pPr>
    </w:p>
    <w:p w14:paraId="71734AFE" w14:textId="77777777" w:rsidR="00C83EDD" w:rsidRDefault="00C83EDD" w:rsidP="00814E0D">
      <w:pPr>
        <w:jc w:val="both"/>
        <w:rPr>
          <w:sz w:val="22"/>
          <w:szCs w:val="22"/>
        </w:rPr>
      </w:pPr>
    </w:p>
    <w:p w14:paraId="6F10E566" w14:textId="77777777" w:rsidR="00C83EDD" w:rsidRDefault="00C83EDD" w:rsidP="00814E0D">
      <w:pPr>
        <w:jc w:val="both"/>
        <w:rPr>
          <w:sz w:val="22"/>
          <w:szCs w:val="22"/>
        </w:rPr>
      </w:pPr>
    </w:p>
    <w:p w14:paraId="763D6AAB" w14:textId="77777777" w:rsidR="00C83EDD" w:rsidRDefault="00C83EDD" w:rsidP="00814E0D">
      <w:pPr>
        <w:jc w:val="both"/>
        <w:rPr>
          <w:sz w:val="22"/>
          <w:szCs w:val="22"/>
        </w:rPr>
      </w:pPr>
    </w:p>
    <w:p w14:paraId="2D3222A0" w14:textId="77777777" w:rsidR="00C83EDD" w:rsidRDefault="00C83EDD" w:rsidP="00814E0D">
      <w:pPr>
        <w:jc w:val="both"/>
        <w:rPr>
          <w:sz w:val="22"/>
          <w:szCs w:val="22"/>
        </w:rPr>
      </w:pPr>
    </w:p>
    <w:p w14:paraId="77671B61" w14:textId="77777777" w:rsidR="00C83EDD" w:rsidRDefault="00C83EDD" w:rsidP="00814E0D">
      <w:pPr>
        <w:jc w:val="both"/>
        <w:rPr>
          <w:sz w:val="22"/>
          <w:szCs w:val="22"/>
        </w:rPr>
      </w:pPr>
    </w:p>
    <w:p w14:paraId="49924E7A" w14:textId="77777777" w:rsidR="00C83EDD" w:rsidRDefault="00C83EDD" w:rsidP="00814E0D">
      <w:pPr>
        <w:jc w:val="both"/>
        <w:rPr>
          <w:sz w:val="22"/>
          <w:szCs w:val="22"/>
        </w:rPr>
      </w:pPr>
    </w:p>
    <w:p w14:paraId="0CD96A14" w14:textId="77777777" w:rsidR="00C83EDD" w:rsidRDefault="00C83EDD" w:rsidP="00814E0D">
      <w:pPr>
        <w:jc w:val="both"/>
        <w:rPr>
          <w:sz w:val="22"/>
          <w:szCs w:val="22"/>
        </w:rPr>
      </w:pPr>
    </w:p>
    <w:p w14:paraId="0BC726E2" w14:textId="77777777" w:rsidR="00C83EDD" w:rsidRDefault="00C83EDD" w:rsidP="00814E0D">
      <w:pPr>
        <w:jc w:val="both"/>
        <w:rPr>
          <w:sz w:val="22"/>
          <w:szCs w:val="22"/>
        </w:rPr>
      </w:pPr>
    </w:p>
    <w:p w14:paraId="722B669E" w14:textId="77777777" w:rsidR="00C83EDD" w:rsidRDefault="00C83EDD" w:rsidP="00814E0D">
      <w:pPr>
        <w:jc w:val="both"/>
        <w:rPr>
          <w:sz w:val="22"/>
          <w:szCs w:val="22"/>
        </w:rPr>
      </w:pPr>
    </w:p>
    <w:p w14:paraId="060CB649" w14:textId="77777777" w:rsidR="00C83EDD" w:rsidRDefault="00C83EDD" w:rsidP="00814E0D">
      <w:pPr>
        <w:jc w:val="both"/>
        <w:rPr>
          <w:sz w:val="22"/>
          <w:szCs w:val="22"/>
        </w:rPr>
      </w:pPr>
    </w:p>
    <w:p w14:paraId="30B9BDCD" w14:textId="77777777" w:rsidR="00C83EDD" w:rsidRDefault="00C83EDD" w:rsidP="00814E0D">
      <w:pPr>
        <w:jc w:val="both"/>
        <w:rPr>
          <w:sz w:val="22"/>
          <w:szCs w:val="22"/>
        </w:rPr>
      </w:pPr>
    </w:p>
    <w:p w14:paraId="60B32C8D" w14:textId="77777777" w:rsidR="00C83EDD" w:rsidRDefault="00C83EDD" w:rsidP="00814E0D">
      <w:pPr>
        <w:jc w:val="both"/>
        <w:rPr>
          <w:sz w:val="22"/>
          <w:szCs w:val="22"/>
        </w:rPr>
      </w:pPr>
    </w:p>
    <w:p w14:paraId="54C0F736" w14:textId="77777777" w:rsidR="00C83EDD" w:rsidRDefault="00C83EDD" w:rsidP="00814E0D">
      <w:pPr>
        <w:jc w:val="both"/>
        <w:rPr>
          <w:sz w:val="22"/>
          <w:szCs w:val="22"/>
        </w:rPr>
      </w:pPr>
    </w:p>
    <w:p w14:paraId="09D8B23B" w14:textId="77777777" w:rsidR="00C83EDD" w:rsidRDefault="00C83EDD" w:rsidP="00814E0D">
      <w:pPr>
        <w:jc w:val="both"/>
        <w:rPr>
          <w:sz w:val="22"/>
          <w:szCs w:val="22"/>
        </w:rPr>
      </w:pPr>
    </w:p>
    <w:p w14:paraId="593A2C37" w14:textId="77777777" w:rsidR="00C83EDD" w:rsidRDefault="00C83EDD" w:rsidP="00814E0D">
      <w:pPr>
        <w:jc w:val="both"/>
        <w:rPr>
          <w:sz w:val="22"/>
          <w:szCs w:val="22"/>
        </w:rPr>
      </w:pPr>
    </w:p>
    <w:p w14:paraId="27BF2F52" w14:textId="77777777" w:rsidR="00C83EDD" w:rsidRDefault="00C83EDD" w:rsidP="00814E0D">
      <w:pPr>
        <w:jc w:val="both"/>
        <w:rPr>
          <w:sz w:val="22"/>
          <w:szCs w:val="22"/>
        </w:rPr>
      </w:pPr>
    </w:p>
    <w:p w14:paraId="6C87217F" w14:textId="77777777" w:rsidR="00C83EDD" w:rsidRDefault="00C83EDD" w:rsidP="00814E0D">
      <w:pPr>
        <w:jc w:val="both"/>
        <w:rPr>
          <w:sz w:val="22"/>
          <w:szCs w:val="22"/>
        </w:rPr>
      </w:pPr>
    </w:p>
    <w:p w14:paraId="171CF4A2" w14:textId="77777777" w:rsidR="00C83EDD" w:rsidRDefault="00C83EDD" w:rsidP="00814E0D">
      <w:pPr>
        <w:jc w:val="both"/>
        <w:rPr>
          <w:sz w:val="22"/>
          <w:szCs w:val="22"/>
        </w:rPr>
      </w:pPr>
    </w:p>
    <w:p w14:paraId="4CE1A91E" w14:textId="77777777" w:rsidR="00C83EDD" w:rsidRDefault="00C83EDD" w:rsidP="00814E0D">
      <w:pPr>
        <w:jc w:val="both"/>
        <w:rPr>
          <w:sz w:val="22"/>
          <w:szCs w:val="22"/>
        </w:rPr>
      </w:pPr>
    </w:p>
    <w:p w14:paraId="6D976103" w14:textId="77777777" w:rsidR="00C83EDD" w:rsidRPr="0045170E" w:rsidRDefault="00C83EDD" w:rsidP="00C83EDD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45170E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Příloha č. 3 – kategorizace havárií a drobných oprav </w:t>
      </w:r>
    </w:p>
    <w:p w14:paraId="6371A833" w14:textId="77777777" w:rsidR="00C83EDD" w:rsidRPr="0045170E" w:rsidRDefault="00C83EDD" w:rsidP="00C83EDD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1A4E8CF6" w14:textId="77777777" w:rsidR="00C83EDD" w:rsidRPr="0045170E" w:rsidRDefault="00C83EDD" w:rsidP="00C83EDD">
      <w:pPr>
        <w:outlineLvl w:val="0"/>
        <w:rPr>
          <w:rFonts w:asciiTheme="minorHAnsi" w:hAnsiTheme="minorHAnsi"/>
          <w:i/>
          <w:sz w:val="22"/>
          <w:szCs w:val="22"/>
        </w:rPr>
      </w:pPr>
      <w:r w:rsidRPr="0045170E">
        <w:rPr>
          <w:rFonts w:asciiTheme="minorHAnsi" w:hAnsiTheme="minorHAnsi"/>
          <w:i/>
          <w:sz w:val="22"/>
          <w:szCs w:val="22"/>
        </w:rPr>
        <w:t xml:space="preserve">Tato příloha stanovuje požadavky </w:t>
      </w:r>
      <w:r>
        <w:rPr>
          <w:rFonts w:asciiTheme="minorHAnsi" w:hAnsiTheme="minorHAnsi"/>
          <w:i/>
          <w:sz w:val="22"/>
          <w:szCs w:val="22"/>
        </w:rPr>
        <w:t>Městské části</w:t>
      </w:r>
      <w:r w:rsidRPr="0045170E">
        <w:rPr>
          <w:rFonts w:asciiTheme="minorHAnsi" w:hAnsiTheme="minorHAnsi"/>
          <w:i/>
          <w:sz w:val="22"/>
          <w:szCs w:val="22"/>
        </w:rPr>
        <w:t xml:space="preserve"> na smluvní zajištění havarijní služby. </w:t>
      </w:r>
    </w:p>
    <w:p w14:paraId="52828A70" w14:textId="77777777" w:rsidR="00C83EDD" w:rsidRPr="0045170E" w:rsidRDefault="00C83EDD" w:rsidP="00C83EDD">
      <w:pPr>
        <w:outlineLvl w:val="0"/>
        <w:rPr>
          <w:rFonts w:asciiTheme="minorHAnsi" w:hAnsiTheme="minorHAnsi"/>
          <w:i/>
          <w:sz w:val="22"/>
          <w:szCs w:val="22"/>
        </w:rPr>
      </w:pPr>
    </w:p>
    <w:p w14:paraId="7505D90E" w14:textId="77777777" w:rsidR="00C83EDD" w:rsidRPr="0045170E" w:rsidRDefault="00C83EDD" w:rsidP="00C83EDD">
      <w:pPr>
        <w:outlineLvl w:val="0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Kategorizace havárií a drobných oprav v domech a jednotkách a termíny odstraňování závad: </w:t>
      </w:r>
    </w:p>
    <w:p w14:paraId="7C64DD47" w14:textId="77777777" w:rsidR="00C83EDD" w:rsidRPr="0045170E" w:rsidRDefault="00C83EDD" w:rsidP="00C83EDD">
      <w:pPr>
        <w:rPr>
          <w:rFonts w:asciiTheme="minorHAnsi" w:hAnsiTheme="minorHAnsi"/>
          <w:b/>
          <w:sz w:val="22"/>
          <w:szCs w:val="22"/>
        </w:rPr>
      </w:pPr>
    </w:p>
    <w:p w14:paraId="4489DBE9" w14:textId="77777777" w:rsidR="00C83EDD" w:rsidRPr="0045170E" w:rsidRDefault="00C83EDD" w:rsidP="00C83EDD">
      <w:pPr>
        <w:numPr>
          <w:ilvl w:val="0"/>
          <w:numId w:val="40"/>
        </w:num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45170E">
        <w:rPr>
          <w:rFonts w:asciiTheme="minorHAnsi" w:hAnsiTheme="minorHAnsi"/>
          <w:b/>
          <w:sz w:val="22"/>
          <w:szCs w:val="22"/>
          <w:u w:val="single"/>
        </w:rPr>
        <w:t>Havárie</w:t>
      </w:r>
    </w:p>
    <w:p w14:paraId="77C661DE" w14:textId="77777777" w:rsidR="00C83EDD" w:rsidRPr="0045170E" w:rsidRDefault="00C83EDD" w:rsidP="00C83EDD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0A574E4" w14:textId="77777777" w:rsidR="00C83EDD" w:rsidRPr="0045170E" w:rsidRDefault="00C83EDD" w:rsidP="00C83EDD">
      <w:pPr>
        <w:numPr>
          <w:ilvl w:val="1"/>
          <w:numId w:val="4"/>
        </w:numPr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Havárie jsou stavy, které ohrožují život nebo zdraví osob nebo majetek. Tyto stavy mohou být na elektrických zařízeních, rozvodech tepelné energie, rozvodech vody nebo odpadech a rozvodech plynu.</w:t>
      </w:r>
    </w:p>
    <w:p w14:paraId="36821064" w14:textId="77777777" w:rsidR="00C83EDD" w:rsidRPr="0045170E" w:rsidRDefault="00C83EDD" w:rsidP="00C83EDD">
      <w:pPr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14:paraId="36BBA3B2" w14:textId="77777777" w:rsidR="00C83EDD" w:rsidRPr="0045170E" w:rsidRDefault="00C83EDD" w:rsidP="00C83EDD">
      <w:pPr>
        <w:numPr>
          <w:ilvl w:val="1"/>
          <w:numId w:val="4"/>
        </w:numPr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Havarijním stavem je též požár, nebo jiné živelné pohromy a takové poškození bezpečnostních zařízení domů, včetně zámků, dveří a oken společných částí, které může ohrozit bezpečnost osob nebo majetku. </w:t>
      </w:r>
    </w:p>
    <w:p w14:paraId="5783B58F" w14:textId="77777777" w:rsidR="00C83EDD" w:rsidRPr="0045170E" w:rsidRDefault="00C83EDD" w:rsidP="00C83EDD">
      <w:pPr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14:paraId="72D91D3E" w14:textId="77777777" w:rsidR="00C83EDD" w:rsidRPr="0045170E" w:rsidRDefault="00C83EDD" w:rsidP="00C83EDD">
      <w:pPr>
        <w:numPr>
          <w:ilvl w:val="1"/>
          <w:numId w:val="4"/>
        </w:numPr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Správce je povinen v případě vzniku havárie po jejím nahlášení či zjištění </w:t>
      </w:r>
      <w:r w:rsidRPr="0045170E">
        <w:rPr>
          <w:rFonts w:asciiTheme="minorHAnsi" w:hAnsiTheme="minorHAnsi"/>
          <w:b/>
          <w:sz w:val="22"/>
          <w:szCs w:val="22"/>
        </w:rPr>
        <w:t>zajistit havarijní zabezpečení</w:t>
      </w:r>
      <w:r w:rsidRPr="0045170E">
        <w:rPr>
          <w:rFonts w:asciiTheme="minorHAnsi" w:hAnsiTheme="minorHAnsi"/>
          <w:sz w:val="22"/>
          <w:szCs w:val="22"/>
        </w:rPr>
        <w:t xml:space="preserve"> resp. nápravné opatření pro zajištění následné opravy a to do doby, která je stanovena následovně:</w:t>
      </w:r>
    </w:p>
    <w:p w14:paraId="0E43BBC1" w14:textId="77777777" w:rsidR="00C83EDD" w:rsidRPr="0045170E" w:rsidRDefault="00C83EDD" w:rsidP="00C83EDD">
      <w:pPr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14:paraId="578681B3" w14:textId="77777777" w:rsidR="00C83EDD" w:rsidRPr="0045170E" w:rsidRDefault="00C83EDD" w:rsidP="00C83EDD">
      <w:pPr>
        <w:numPr>
          <w:ilvl w:val="2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do </w:t>
      </w:r>
      <w:r w:rsidRPr="0045170E">
        <w:rPr>
          <w:rFonts w:asciiTheme="minorHAnsi" w:hAnsiTheme="minorHAnsi"/>
          <w:b/>
          <w:sz w:val="22"/>
          <w:szCs w:val="22"/>
        </w:rPr>
        <w:t>1 hodiny od nahlášení havárie:</w:t>
      </w:r>
    </w:p>
    <w:p w14:paraId="5E2A9EC5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2419D73E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zajištění vstupu do domu</w:t>
      </w:r>
    </w:p>
    <w:p w14:paraId="0E6319AD" w14:textId="77777777" w:rsidR="00C83EDD" w:rsidRPr="0045170E" w:rsidRDefault="00C83EDD" w:rsidP="00C83EDD">
      <w:pPr>
        <w:jc w:val="both"/>
        <w:rPr>
          <w:rFonts w:asciiTheme="minorHAnsi" w:hAnsiTheme="minorHAnsi"/>
          <w:sz w:val="22"/>
          <w:szCs w:val="22"/>
        </w:rPr>
      </w:pPr>
    </w:p>
    <w:p w14:paraId="0ADCC583" w14:textId="77777777" w:rsidR="00C83EDD" w:rsidRPr="0045170E" w:rsidRDefault="00C83EDD" w:rsidP="00C83EDD">
      <w:pPr>
        <w:numPr>
          <w:ilvl w:val="2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do </w:t>
      </w:r>
      <w:r w:rsidRPr="0045170E">
        <w:rPr>
          <w:rFonts w:asciiTheme="minorHAnsi" w:hAnsiTheme="minorHAnsi"/>
          <w:b/>
          <w:sz w:val="22"/>
          <w:szCs w:val="22"/>
        </w:rPr>
        <w:t xml:space="preserve">4 hodin od nahlášení havárie: </w:t>
      </w:r>
    </w:p>
    <w:p w14:paraId="5291E6E4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42538A6D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prasklé rozvody ÚT v jednotce při úniku média většího než 10 litrů za hodinu, v ostatních případech do 48 hodin</w:t>
      </w:r>
    </w:p>
    <w:p w14:paraId="19F24A05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prasklé stoupací vedení studené a teplé vody při úniku vody větším než 10 litrů za hodinu, v ostatních případech do 48 hodin</w:t>
      </w:r>
    </w:p>
    <w:p w14:paraId="7F0E7429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prasklé rozvody plynu v jednotce nebo ve spol. částech domu, nebo výpadek plynu pro kotelnu</w:t>
      </w:r>
    </w:p>
    <w:p w14:paraId="688B3AA2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neprůchodná nebo prasklá stoupačka odpadních vod</w:t>
      </w:r>
    </w:p>
    <w:p w14:paraId="40554EDD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výpadek dodávky el. energie ve spol. částech domu</w:t>
      </w:r>
    </w:p>
    <w:p w14:paraId="23BF5159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7DA08DBB" w14:textId="77777777" w:rsidR="00C83EDD" w:rsidRPr="0045170E" w:rsidRDefault="00C83EDD" w:rsidP="00C83EDD">
      <w:pPr>
        <w:numPr>
          <w:ilvl w:val="2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do </w:t>
      </w:r>
      <w:r w:rsidRPr="0045170E">
        <w:rPr>
          <w:rFonts w:asciiTheme="minorHAnsi" w:hAnsiTheme="minorHAnsi"/>
          <w:b/>
          <w:sz w:val="22"/>
          <w:szCs w:val="22"/>
        </w:rPr>
        <w:t>12 hodin od nahlášení havárie:</w:t>
      </w:r>
    </w:p>
    <w:p w14:paraId="136A4D4D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70243AF1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prasklé topení v jednotce vč, šroubení při úniku vody větším než 10 litrů za 12 hodin, v ostatních případech pak do 48 hodin</w:t>
      </w:r>
    </w:p>
    <w:p w14:paraId="38F623B1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výpadek kotelny, výměníkové či předávací stanice s dodávkou UT, u dodávky TUV pak do 48 hodin, resp. dle smlouvy s provozovatelem zařízení</w:t>
      </w:r>
    </w:p>
    <w:p w14:paraId="55C405C1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výtahu v pracovních dnech s výjimkou vyproštění osob, resp. dle smlouvy s provozovatelem zařízení </w:t>
      </w:r>
    </w:p>
    <w:p w14:paraId="5C1DAFC1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79EC5581" w14:textId="77777777" w:rsidR="00C83EDD" w:rsidRPr="0045170E" w:rsidRDefault="00C83EDD" w:rsidP="00C83EDD">
      <w:pPr>
        <w:numPr>
          <w:ilvl w:val="2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do </w:t>
      </w:r>
      <w:r w:rsidRPr="0045170E">
        <w:rPr>
          <w:rFonts w:asciiTheme="minorHAnsi" w:hAnsiTheme="minorHAnsi"/>
          <w:b/>
          <w:sz w:val="22"/>
          <w:szCs w:val="22"/>
        </w:rPr>
        <w:t>24 hodin od nahlášení:</w:t>
      </w:r>
    </w:p>
    <w:p w14:paraId="7A992042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5F77817B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výtahu o sobotách, nedělích a svátcích pak pokud výtahovou firmou není písemně stanoveno jinak dle smlouvy s výjimkou vyproštění osob</w:t>
      </w:r>
    </w:p>
    <w:p w14:paraId="06AF2F1E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zatékání střechou v případě průsaku většího než 1 litr vody za hodinu, v ostatních případech pak do 72 hodin,</w:t>
      </w:r>
    </w:p>
    <w:p w14:paraId="09AF46CD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243BE317" w14:textId="77777777" w:rsidR="00C83EDD" w:rsidRPr="0045170E" w:rsidRDefault="00C83EDD" w:rsidP="00C83EDD">
      <w:pPr>
        <w:numPr>
          <w:ilvl w:val="2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do </w:t>
      </w:r>
      <w:r w:rsidRPr="0045170E">
        <w:rPr>
          <w:rFonts w:asciiTheme="minorHAnsi" w:hAnsiTheme="minorHAnsi"/>
          <w:b/>
          <w:sz w:val="22"/>
          <w:szCs w:val="22"/>
        </w:rPr>
        <w:t>48 hodin od nahlášení havárie:</w:t>
      </w:r>
    </w:p>
    <w:p w14:paraId="2883C12C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61968A53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pročištění kanalizační stoupačky </w:t>
      </w:r>
    </w:p>
    <w:p w14:paraId="67458E15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pročištění střešního svodu či dešťové kanalizace</w:t>
      </w:r>
    </w:p>
    <w:p w14:paraId="7268A619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elektroinstalace ve společných prostorách domu</w:t>
      </w:r>
    </w:p>
    <w:p w14:paraId="5DE353D1" w14:textId="502B5A7C" w:rsidR="00C83EDD" w:rsidRPr="005825FC" w:rsidRDefault="00C83EDD" w:rsidP="005825FC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el. vrátného hlavních domovních dveří</w:t>
      </w:r>
    </w:p>
    <w:p w14:paraId="751373F5" w14:textId="77777777" w:rsidR="00C83EDD" w:rsidRPr="0045170E" w:rsidRDefault="00C83EDD" w:rsidP="00C83EDD">
      <w:pPr>
        <w:numPr>
          <w:ilvl w:val="2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lastRenderedPageBreak/>
        <w:t xml:space="preserve">do </w:t>
      </w:r>
      <w:r w:rsidRPr="0045170E">
        <w:rPr>
          <w:rFonts w:asciiTheme="minorHAnsi" w:hAnsiTheme="minorHAnsi"/>
          <w:b/>
          <w:sz w:val="22"/>
          <w:szCs w:val="22"/>
        </w:rPr>
        <w:t>72 hodin od nahlášení havárie:</w:t>
      </w:r>
    </w:p>
    <w:p w14:paraId="06546196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6E307A67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zámků vstupních dveří do domu, oken a dveří ve spol. částech domu, kdy jejich poškození ohrožuje bezpečnost v domě.</w:t>
      </w:r>
    </w:p>
    <w:p w14:paraId="54D4A320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b/>
          <w:sz w:val="22"/>
          <w:szCs w:val="22"/>
        </w:rPr>
      </w:pPr>
    </w:p>
    <w:p w14:paraId="7C82D711" w14:textId="77777777" w:rsidR="00C83EDD" w:rsidRPr="0045170E" w:rsidRDefault="00C83EDD" w:rsidP="00C83EDD">
      <w:pPr>
        <w:numPr>
          <w:ilvl w:val="1"/>
          <w:numId w:val="4"/>
        </w:numPr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Zabezpečením se rozumí zjištění a ohledání místa vzniku havárie, provedení opatření nezbytného pro zastavení, odvrácení či zmírnění následků havárie (např. uzavřením hlavních rozvodů domu či rozvodů v jednotkách apod.) a to až do doby zajištění následné konečné opravy.</w:t>
      </w:r>
    </w:p>
    <w:p w14:paraId="42819C37" w14:textId="77777777" w:rsidR="00C83EDD" w:rsidRPr="0045170E" w:rsidRDefault="00C83EDD" w:rsidP="00C83EDD">
      <w:pPr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14:paraId="0152B955" w14:textId="77777777" w:rsidR="00C83EDD" w:rsidRPr="0045170E" w:rsidRDefault="00C83EDD" w:rsidP="00C83EDD">
      <w:pPr>
        <w:numPr>
          <w:ilvl w:val="1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Výše uvedené časové limity lze prodloužit v případech tomu nutných, např. z důvodu technologických postupů, o sobotách, nedělích a svátcích, v případech návazných subdodavatelských činností apod.  </w:t>
      </w:r>
    </w:p>
    <w:p w14:paraId="5D9CB311" w14:textId="77777777" w:rsidR="00C83EDD" w:rsidRPr="0045170E" w:rsidRDefault="00C83EDD" w:rsidP="00C83EDD">
      <w:pPr>
        <w:ind w:left="709"/>
        <w:jc w:val="both"/>
        <w:rPr>
          <w:rFonts w:asciiTheme="minorHAnsi" w:hAnsiTheme="minorHAnsi"/>
          <w:sz w:val="22"/>
          <w:szCs w:val="22"/>
        </w:rPr>
      </w:pPr>
    </w:p>
    <w:p w14:paraId="5F8E6E10" w14:textId="77777777" w:rsidR="00C83EDD" w:rsidRPr="0045170E" w:rsidRDefault="00C83EDD" w:rsidP="00C83EDD">
      <w:pPr>
        <w:numPr>
          <w:ilvl w:val="0"/>
          <w:numId w:val="40"/>
        </w:numPr>
        <w:jc w:val="center"/>
        <w:rPr>
          <w:rFonts w:asciiTheme="minorHAnsi" w:hAnsiTheme="minorHAnsi"/>
          <w:b/>
          <w:sz w:val="22"/>
          <w:szCs w:val="22"/>
        </w:rPr>
      </w:pPr>
      <w:r w:rsidRPr="0045170E">
        <w:rPr>
          <w:rFonts w:asciiTheme="minorHAnsi" w:hAnsiTheme="minorHAnsi"/>
          <w:b/>
          <w:sz w:val="22"/>
          <w:szCs w:val="22"/>
          <w:u w:val="single"/>
        </w:rPr>
        <w:t>Drobná oprava, oprava</w:t>
      </w:r>
    </w:p>
    <w:p w14:paraId="76214DC7" w14:textId="77777777" w:rsidR="00C83EDD" w:rsidRPr="0045170E" w:rsidRDefault="00C83EDD" w:rsidP="00C83EDD">
      <w:pPr>
        <w:ind w:left="1080"/>
        <w:rPr>
          <w:rFonts w:asciiTheme="minorHAnsi" w:hAnsiTheme="minorHAnsi"/>
          <w:b/>
          <w:sz w:val="22"/>
          <w:szCs w:val="22"/>
        </w:rPr>
      </w:pPr>
    </w:p>
    <w:p w14:paraId="76B1AFB2" w14:textId="77777777" w:rsidR="00C83EDD" w:rsidRPr="0045170E" w:rsidRDefault="00C83EDD" w:rsidP="00C83EDD">
      <w:pPr>
        <w:numPr>
          <w:ilvl w:val="1"/>
          <w:numId w:val="40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Drobné opravy a opravy jsou opravy závad, při kterých dojde k poruše nebo k nepřípustnému stavu na zařízení, neplatí však v případě, kdy je možno úpravou režimu provozu zařízení, případně jeho odstavením zabránit ohrožení životů, zdraví nebo vzniku hmotných škod na majetku. Správce je povinen v případě nahlášení či zjištění závady </w:t>
      </w:r>
      <w:r w:rsidRPr="0045170E">
        <w:rPr>
          <w:rFonts w:asciiTheme="minorHAnsi" w:hAnsiTheme="minorHAnsi"/>
          <w:b/>
          <w:sz w:val="22"/>
          <w:szCs w:val="22"/>
        </w:rPr>
        <w:t>zajistit opravu</w:t>
      </w:r>
      <w:r w:rsidRPr="0045170E">
        <w:rPr>
          <w:rFonts w:asciiTheme="minorHAnsi" w:hAnsiTheme="minorHAnsi"/>
          <w:sz w:val="22"/>
          <w:szCs w:val="22"/>
        </w:rPr>
        <w:t xml:space="preserve"> do doby, která je stanovena následovně:</w:t>
      </w:r>
    </w:p>
    <w:p w14:paraId="19AE28CB" w14:textId="77777777" w:rsidR="00C83EDD" w:rsidRPr="0045170E" w:rsidRDefault="00C83EDD" w:rsidP="00C83EDD">
      <w:pPr>
        <w:ind w:left="709"/>
        <w:jc w:val="both"/>
        <w:rPr>
          <w:rFonts w:asciiTheme="minorHAnsi" w:hAnsiTheme="minorHAnsi"/>
          <w:sz w:val="22"/>
          <w:szCs w:val="22"/>
        </w:rPr>
      </w:pPr>
    </w:p>
    <w:p w14:paraId="495FA13A" w14:textId="77777777" w:rsidR="00C83EDD" w:rsidRPr="0045170E" w:rsidRDefault="00C83EDD" w:rsidP="00C83EDD">
      <w:pPr>
        <w:numPr>
          <w:ilvl w:val="2"/>
          <w:numId w:val="40"/>
        </w:numPr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do </w:t>
      </w:r>
      <w:r w:rsidRPr="0045170E">
        <w:rPr>
          <w:rFonts w:asciiTheme="minorHAnsi" w:hAnsiTheme="minorHAnsi"/>
          <w:b/>
          <w:sz w:val="22"/>
          <w:szCs w:val="22"/>
        </w:rPr>
        <w:t>5 pracovních dnů od nahlášení závady:</w:t>
      </w:r>
    </w:p>
    <w:p w14:paraId="74B911B9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7AE9D65F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odstranění všech závad (protékající voda a netěsnosti) na rozvodech topení, vody a kanalizace, které nebyly zařazeny do havárií</w:t>
      </w:r>
    </w:p>
    <w:p w14:paraId="77D1F790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zasklení vchodových dveří, popřípadě vstupních stěn (v případech, kdy to není možné, zajistit uzavření náhradní výplní do doby zajištění originální náhrady)</w:t>
      </w:r>
    </w:p>
    <w:p w14:paraId="4D1355A9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přetěsnění odpadů a odpadů od zařizovacích předmětů ke stoupačce, příp. kanalizační stoupačky</w:t>
      </w:r>
    </w:p>
    <w:p w14:paraId="79CA0218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uzavíracího ventilu u radiátoru topení, radiátoru topení, odvzdušňovacího ventilu a šroubení</w:t>
      </w:r>
    </w:p>
    <w:p w14:paraId="55BF3A6B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elektrických rozvodů v bytové nebo nebytové jednotce a ve společných částech,</w:t>
      </w:r>
    </w:p>
    <w:p w14:paraId="243103B3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dodávek signálu STA</w:t>
      </w:r>
    </w:p>
    <w:p w14:paraId="0767A1ED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2DBBC7E8" w14:textId="77777777" w:rsidR="00C83EDD" w:rsidRPr="0045170E" w:rsidRDefault="00C83EDD" w:rsidP="00C83EDD">
      <w:pPr>
        <w:numPr>
          <w:ilvl w:val="2"/>
          <w:numId w:val="40"/>
        </w:numPr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do </w:t>
      </w:r>
      <w:r w:rsidRPr="0045170E">
        <w:rPr>
          <w:rFonts w:asciiTheme="minorHAnsi" w:hAnsiTheme="minorHAnsi"/>
          <w:b/>
          <w:sz w:val="22"/>
          <w:szCs w:val="22"/>
        </w:rPr>
        <w:t>10 pracovních dnů od nahlášení závady:</w:t>
      </w:r>
    </w:p>
    <w:p w14:paraId="17F0DBB6" w14:textId="77777777" w:rsidR="00C83EDD" w:rsidRPr="0045170E" w:rsidRDefault="00C83EDD" w:rsidP="00C83EDD">
      <w:pPr>
        <w:pStyle w:val="Odstavecseseznamem"/>
        <w:ind w:left="1080"/>
        <w:jc w:val="both"/>
        <w:rPr>
          <w:rFonts w:asciiTheme="minorHAnsi" w:hAnsiTheme="minorHAnsi"/>
          <w:sz w:val="22"/>
          <w:szCs w:val="22"/>
        </w:rPr>
      </w:pPr>
    </w:p>
    <w:p w14:paraId="0E299316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dodávek signálu STA</w:t>
      </w:r>
    </w:p>
    <w:p w14:paraId="6BFC6EC8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oken a dveří</w:t>
      </w:r>
    </w:p>
    <w:p w14:paraId="4E32ECE9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omítek v jednotkách</w:t>
      </w:r>
    </w:p>
    <w:p w14:paraId="12B78309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domácích telefonů</w:t>
      </w:r>
    </w:p>
    <w:p w14:paraId="252AA253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6FA20A83" w14:textId="77777777" w:rsidR="00C83EDD" w:rsidRPr="0045170E" w:rsidRDefault="00C83EDD" w:rsidP="00C83EDD">
      <w:pPr>
        <w:numPr>
          <w:ilvl w:val="2"/>
          <w:numId w:val="40"/>
        </w:numPr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do </w:t>
      </w:r>
      <w:r w:rsidRPr="0045170E">
        <w:rPr>
          <w:rFonts w:asciiTheme="minorHAnsi" w:hAnsiTheme="minorHAnsi"/>
          <w:b/>
          <w:sz w:val="22"/>
          <w:szCs w:val="22"/>
        </w:rPr>
        <w:t>20 pracovních dnů od nahlášení závady:</w:t>
      </w:r>
    </w:p>
    <w:p w14:paraId="367A44EB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0BB2B2A2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omítek ve společných prostorách</w:t>
      </w:r>
    </w:p>
    <w:p w14:paraId="617B9A5C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technického vybavení společných prostor a částí (oplocení, zábradlí, domovní schránky apod.)</w:t>
      </w:r>
    </w:p>
    <w:p w14:paraId="5DDDAD63" w14:textId="77777777" w:rsidR="00C83EDD" w:rsidRPr="0045170E" w:rsidRDefault="00C83EDD" w:rsidP="00C83EDD">
      <w:pPr>
        <w:numPr>
          <w:ilvl w:val="0"/>
          <w:numId w:val="39"/>
        </w:numPr>
        <w:tabs>
          <w:tab w:val="clear" w:pos="360"/>
          <w:tab w:val="num" w:pos="1776"/>
        </w:tabs>
        <w:ind w:left="1776"/>
        <w:jc w:val="both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>opravy truhlářských výrobků ve společných prostorách domu.</w:t>
      </w:r>
    </w:p>
    <w:p w14:paraId="1C51935F" w14:textId="77777777" w:rsidR="00C83EDD" w:rsidRPr="0045170E" w:rsidRDefault="00C83EDD" w:rsidP="00C83EDD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14:paraId="008F6647" w14:textId="77777777" w:rsidR="00C83EDD" w:rsidRPr="0045170E" w:rsidRDefault="00C83EDD" w:rsidP="00C83EDD">
      <w:pPr>
        <w:numPr>
          <w:ilvl w:val="1"/>
          <w:numId w:val="40"/>
        </w:numPr>
        <w:ind w:left="709"/>
        <w:jc w:val="both"/>
        <w:outlineLvl w:val="0"/>
        <w:rPr>
          <w:rFonts w:asciiTheme="minorHAnsi" w:hAnsiTheme="minorHAnsi"/>
          <w:sz w:val="22"/>
          <w:szCs w:val="22"/>
        </w:rPr>
      </w:pPr>
      <w:r w:rsidRPr="0045170E">
        <w:rPr>
          <w:rFonts w:asciiTheme="minorHAnsi" w:hAnsiTheme="minorHAnsi"/>
          <w:sz w:val="22"/>
          <w:szCs w:val="22"/>
        </w:rPr>
        <w:t xml:space="preserve">Opravou se rozumí zjištění a ohledání místa opravy, případně odstranění havarijního zabezpečení, provedení odstranění poškození s min. uvedením věci do původního stavu. Výše uvedené časové limity lze prodloužit v případech tomu nutných, např. z důvodu technologických postupů, o sobotách, nedělích a svátcích, v  případech návazných subdodavatelských činností apod.  </w:t>
      </w:r>
    </w:p>
    <w:p w14:paraId="18535F34" w14:textId="77777777" w:rsidR="00C83EDD" w:rsidRPr="0045170E" w:rsidRDefault="00C83EDD" w:rsidP="00C83EDD">
      <w:pPr>
        <w:rPr>
          <w:rFonts w:asciiTheme="minorHAnsi" w:hAnsiTheme="minorHAnsi"/>
          <w:i/>
          <w:sz w:val="22"/>
          <w:szCs w:val="22"/>
        </w:rPr>
      </w:pPr>
    </w:p>
    <w:p w14:paraId="51780437" w14:textId="77777777" w:rsidR="00C83EDD" w:rsidRPr="0045170E" w:rsidRDefault="00C83EDD" w:rsidP="00C83EDD">
      <w:pPr>
        <w:rPr>
          <w:rFonts w:asciiTheme="minorHAnsi" w:hAnsiTheme="minorHAnsi"/>
          <w:i/>
          <w:sz w:val="22"/>
          <w:szCs w:val="22"/>
        </w:rPr>
      </w:pPr>
    </w:p>
    <w:p w14:paraId="04468B69" w14:textId="677ECA24" w:rsidR="00C83EDD" w:rsidRDefault="00C83EDD" w:rsidP="00C83EDD">
      <w:pPr>
        <w:rPr>
          <w:rFonts w:asciiTheme="minorHAnsi" w:hAnsiTheme="minorHAnsi"/>
          <w:sz w:val="22"/>
          <w:szCs w:val="22"/>
        </w:rPr>
      </w:pPr>
    </w:p>
    <w:p w14:paraId="061DC689" w14:textId="77777777" w:rsidR="005825FC" w:rsidRPr="0045170E" w:rsidRDefault="005825FC" w:rsidP="00C83EDD">
      <w:pPr>
        <w:rPr>
          <w:rFonts w:asciiTheme="minorHAnsi" w:hAnsiTheme="minorHAnsi"/>
          <w:sz w:val="22"/>
          <w:szCs w:val="22"/>
        </w:rPr>
      </w:pPr>
    </w:p>
    <w:p w14:paraId="215EF9A3" w14:textId="77777777" w:rsidR="00C83EDD" w:rsidRPr="0045170E" w:rsidRDefault="00C83EDD" w:rsidP="00C83EDD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45170E">
        <w:rPr>
          <w:rFonts w:asciiTheme="minorHAnsi" w:hAnsiTheme="minorHAnsi" w:cs="Arial"/>
          <w:i/>
          <w:sz w:val="22"/>
          <w:szCs w:val="22"/>
        </w:rPr>
        <w:lastRenderedPageBreak/>
        <w:t xml:space="preserve">Kontaktní osoby odpovědné za </w:t>
      </w:r>
      <w:r>
        <w:rPr>
          <w:rFonts w:asciiTheme="minorHAnsi" w:hAnsiTheme="minorHAnsi" w:cs="Arial"/>
          <w:i/>
          <w:sz w:val="22"/>
          <w:szCs w:val="22"/>
        </w:rPr>
        <w:t>Městskou část</w:t>
      </w:r>
      <w:r w:rsidRPr="0045170E">
        <w:rPr>
          <w:rFonts w:asciiTheme="minorHAnsi" w:hAnsiTheme="minorHAnsi" w:cs="Arial"/>
          <w:i/>
          <w:sz w:val="22"/>
          <w:szCs w:val="22"/>
        </w:rPr>
        <w:t>:</w:t>
      </w:r>
      <w:r>
        <w:rPr>
          <w:rFonts w:asciiTheme="minorHAnsi" w:hAnsiTheme="minorHAnsi" w:cs="Arial"/>
          <w:i/>
          <w:sz w:val="22"/>
          <w:szCs w:val="22"/>
        </w:rPr>
        <w:t xml:space="preserve"> </w:t>
      </w:r>
    </w:p>
    <w:p w14:paraId="539BA86C" w14:textId="77777777" w:rsidR="00C83EDD" w:rsidRPr="0045170E" w:rsidRDefault="00C83EDD" w:rsidP="00C83EDD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159918A5" w14:textId="77777777" w:rsidR="00C83EDD" w:rsidRPr="0045170E" w:rsidRDefault="00C83EDD" w:rsidP="00C83EDD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2D532A84" w14:textId="77777777" w:rsidR="00C83EDD" w:rsidRPr="0045170E" w:rsidRDefault="00C83EDD" w:rsidP="00C83EDD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6A92C2BF" w14:textId="77777777" w:rsidR="00C83EDD" w:rsidRPr="0045170E" w:rsidRDefault="00C83EDD" w:rsidP="00C83EDD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45170E">
        <w:rPr>
          <w:rFonts w:asciiTheme="minorHAnsi" w:hAnsiTheme="minorHAnsi" w:cs="Arial"/>
          <w:i/>
          <w:sz w:val="22"/>
          <w:szCs w:val="22"/>
        </w:rPr>
        <w:t>Kontaktní osoby odpovědné za Správce:</w:t>
      </w:r>
    </w:p>
    <w:p w14:paraId="1B460D74" w14:textId="77777777" w:rsidR="00C83EDD" w:rsidRPr="0045170E" w:rsidRDefault="00C83EDD" w:rsidP="00C83EDD">
      <w:pPr>
        <w:ind w:left="4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0821BB91" w14:textId="77777777" w:rsidR="00C83EDD" w:rsidRDefault="00C83EDD" w:rsidP="00814E0D">
      <w:pPr>
        <w:jc w:val="both"/>
        <w:rPr>
          <w:sz w:val="22"/>
          <w:szCs w:val="22"/>
        </w:rPr>
      </w:pPr>
    </w:p>
    <w:p w14:paraId="11257116" w14:textId="77777777" w:rsidR="00C83EDD" w:rsidRPr="000A657B" w:rsidRDefault="00C83EDD" w:rsidP="00814E0D">
      <w:pPr>
        <w:jc w:val="both"/>
        <w:rPr>
          <w:sz w:val="22"/>
          <w:szCs w:val="22"/>
        </w:rPr>
      </w:pPr>
    </w:p>
    <w:sectPr w:rsidR="00C83EDD" w:rsidRPr="000A657B">
      <w:headerReference w:type="default" r:id="rId12"/>
      <w:footerReference w:type="even" r:id="rId13"/>
      <w:footerReference w:type="default" r:id="rId14"/>
      <w:pgSz w:w="11907" w:h="16840"/>
      <w:pgMar w:top="1021" w:right="964" w:bottom="90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11C4E" w14:textId="77777777" w:rsidR="009E3F8C" w:rsidRDefault="009E3F8C">
      <w:r>
        <w:separator/>
      </w:r>
    </w:p>
  </w:endnote>
  <w:endnote w:type="continuationSeparator" w:id="0">
    <w:p w14:paraId="2900A5A2" w14:textId="77777777" w:rsidR="009E3F8C" w:rsidRDefault="009E3F8C">
      <w:r>
        <w:continuationSeparator/>
      </w:r>
    </w:p>
  </w:endnote>
  <w:endnote w:type="continuationNotice" w:id="1">
    <w:p w14:paraId="3BFF3B4A" w14:textId="77777777" w:rsidR="009E3F8C" w:rsidRDefault="009E3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793C3" w14:textId="77777777" w:rsidR="00F305A9" w:rsidRDefault="00F305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AC994D" w14:textId="77777777" w:rsidR="00F305A9" w:rsidRDefault="00F305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-15095912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D1C1A4" w14:textId="2FE5B919" w:rsidR="00F305A9" w:rsidRPr="00445860" w:rsidRDefault="003828C1" w:rsidP="00445860">
            <w:pPr>
              <w:pStyle w:val="Zpat"/>
              <w:jc w:val="center"/>
              <w:rPr>
                <w:rFonts w:asciiTheme="majorHAnsi" w:hAnsiTheme="majorHAnsi"/>
              </w:rPr>
            </w:pPr>
            <w:r w:rsidRPr="00445860">
              <w:rPr>
                <w:rFonts w:asciiTheme="majorHAnsi" w:hAnsiTheme="majorHAnsi"/>
              </w:rPr>
              <w:t xml:space="preserve">Stránka </w:t>
            </w:r>
            <w:r w:rsidRPr="00445860">
              <w:rPr>
                <w:rFonts w:asciiTheme="majorHAnsi" w:hAnsiTheme="majorHAnsi"/>
                <w:b/>
                <w:bCs/>
              </w:rPr>
              <w:fldChar w:fldCharType="begin"/>
            </w:r>
            <w:r w:rsidRPr="00445860">
              <w:rPr>
                <w:rFonts w:asciiTheme="majorHAnsi" w:hAnsiTheme="majorHAnsi"/>
                <w:b/>
                <w:bCs/>
              </w:rPr>
              <w:instrText>PAGE</w:instrText>
            </w:r>
            <w:r w:rsidRPr="00445860">
              <w:rPr>
                <w:rFonts w:asciiTheme="majorHAnsi" w:hAnsiTheme="majorHAnsi"/>
                <w:b/>
                <w:bCs/>
              </w:rPr>
              <w:fldChar w:fldCharType="separate"/>
            </w:r>
            <w:r w:rsidR="00A26ADB">
              <w:rPr>
                <w:rFonts w:asciiTheme="majorHAnsi" w:hAnsiTheme="majorHAnsi"/>
                <w:b/>
                <w:bCs/>
                <w:noProof/>
              </w:rPr>
              <w:t>9</w:t>
            </w:r>
            <w:r w:rsidRPr="00445860">
              <w:rPr>
                <w:rFonts w:asciiTheme="majorHAnsi" w:hAnsiTheme="majorHAnsi"/>
                <w:b/>
                <w:bCs/>
              </w:rPr>
              <w:fldChar w:fldCharType="end"/>
            </w:r>
            <w:r w:rsidRPr="00445860">
              <w:rPr>
                <w:rFonts w:asciiTheme="majorHAnsi" w:hAnsiTheme="majorHAnsi"/>
              </w:rPr>
              <w:t xml:space="preserve"> z </w:t>
            </w:r>
            <w:r w:rsidRPr="00445860">
              <w:rPr>
                <w:rFonts w:asciiTheme="majorHAnsi" w:hAnsiTheme="majorHAnsi"/>
                <w:b/>
                <w:bCs/>
              </w:rPr>
              <w:fldChar w:fldCharType="begin"/>
            </w:r>
            <w:r w:rsidRPr="00445860">
              <w:rPr>
                <w:rFonts w:asciiTheme="majorHAnsi" w:hAnsiTheme="majorHAnsi"/>
                <w:b/>
                <w:bCs/>
              </w:rPr>
              <w:instrText>NUMPAGES</w:instrText>
            </w:r>
            <w:r w:rsidRPr="00445860">
              <w:rPr>
                <w:rFonts w:asciiTheme="majorHAnsi" w:hAnsiTheme="majorHAnsi"/>
                <w:b/>
                <w:bCs/>
              </w:rPr>
              <w:fldChar w:fldCharType="separate"/>
            </w:r>
            <w:r w:rsidR="00A26ADB">
              <w:rPr>
                <w:rFonts w:asciiTheme="majorHAnsi" w:hAnsiTheme="majorHAnsi"/>
                <w:b/>
                <w:bCs/>
                <w:noProof/>
              </w:rPr>
              <w:t>27</w:t>
            </w:r>
            <w:r w:rsidRPr="00445860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6ECF2" w14:textId="77777777" w:rsidR="009E3F8C" w:rsidRDefault="009E3F8C">
      <w:r>
        <w:separator/>
      </w:r>
    </w:p>
  </w:footnote>
  <w:footnote w:type="continuationSeparator" w:id="0">
    <w:p w14:paraId="02E3AA87" w14:textId="77777777" w:rsidR="009E3F8C" w:rsidRDefault="009E3F8C">
      <w:r>
        <w:continuationSeparator/>
      </w:r>
    </w:p>
  </w:footnote>
  <w:footnote w:type="continuationNotice" w:id="1">
    <w:p w14:paraId="0A543CFC" w14:textId="77777777" w:rsidR="009E3F8C" w:rsidRDefault="009E3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808F5" w14:textId="77777777" w:rsidR="00995F3B" w:rsidRDefault="00995F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689"/>
    <w:multiLevelType w:val="hybridMultilevel"/>
    <w:tmpl w:val="9C52A5DC"/>
    <w:lvl w:ilvl="0" w:tplc="7AA0C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8FE"/>
    <w:multiLevelType w:val="multilevel"/>
    <w:tmpl w:val="E1B6A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4249F0"/>
    <w:multiLevelType w:val="multilevel"/>
    <w:tmpl w:val="F22E4E54"/>
    <w:numStyleLink w:val="Mali-zvorky"/>
  </w:abstractNum>
  <w:abstractNum w:abstractNumId="3" w15:restartNumberingAfterBreak="0">
    <w:nsid w:val="096348B7"/>
    <w:multiLevelType w:val="multilevel"/>
    <w:tmpl w:val="F22E4E54"/>
    <w:numStyleLink w:val="Mali-zvorky"/>
  </w:abstractNum>
  <w:abstractNum w:abstractNumId="4" w15:restartNumberingAfterBreak="0">
    <w:nsid w:val="0FF67E26"/>
    <w:multiLevelType w:val="hybridMultilevel"/>
    <w:tmpl w:val="D638A4CE"/>
    <w:lvl w:ilvl="0" w:tplc="C484A906"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09C5836"/>
    <w:multiLevelType w:val="multilevel"/>
    <w:tmpl w:val="F22E4E54"/>
    <w:numStyleLink w:val="Mali-zvorky"/>
  </w:abstractNum>
  <w:abstractNum w:abstractNumId="6" w15:restartNumberingAfterBreak="0">
    <w:nsid w:val="114F3C51"/>
    <w:multiLevelType w:val="hybridMultilevel"/>
    <w:tmpl w:val="4248588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BD25CA2">
      <w:numFmt w:val="bullet"/>
      <w:lvlText w:val="-"/>
      <w:lvlJc w:val="left"/>
      <w:pPr>
        <w:ind w:left="2145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6AD15B2"/>
    <w:multiLevelType w:val="multilevel"/>
    <w:tmpl w:val="E1B6A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AAC5FEE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1B0B301A"/>
    <w:multiLevelType w:val="multilevel"/>
    <w:tmpl w:val="E1B6A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8552DC"/>
    <w:multiLevelType w:val="multilevel"/>
    <w:tmpl w:val="F22E4E54"/>
    <w:styleLink w:val="Mali-zvorky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281204FC"/>
    <w:multiLevelType w:val="multilevel"/>
    <w:tmpl w:val="F22E4E54"/>
    <w:numStyleLink w:val="Mali-zvorky"/>
  </w:abstractNum>
  <w:abstractNum w:abstractNumId="12" w15:restartNumberingAfterBreak="0">
    <w:nsid w:val="28241E92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2DB54148"/>
    <w:multiLevelType w:val="hybridMultilevel"/>
    <w:tmpl w:val="A782D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F4F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0704AE"/>
    <w:multiLevelType w:val="hybridMultilevel"/>
    <w:tmpl w:val="C01C61F6"/>
    <w:lvl w:ilvl="0" w:tplc="CB8AFA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B120B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7" w15:restartNumberingAfterBreak="0">
    <w:nsid w:val="35C504D1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39B80BF8"/>
    <w:multiLevelType w:val="multilevel"/>
    <w:tmpl w:val="F22E4E54"/>
    <w:numStyleLink w:val="Mali-zvorky"/>
  </w:abstractNum>
  <w:abstractNum w:abstractNumId="19" w15:restartNumberingAfterBreak="0">
    <w:nsid w:val="3A86548A"/>
    <w:multiLevelType w:val="multilevel"/>
    <w:tmpl w:val="F22E4E54"/>
    <w:numStyleLink w:val="Mali-zvorky"/>
  </w:abstractNum>
  <w:abstractNum w:abstractNumId="20" w15:restartNumberingAfterBreak="0">
    <w:nsid w:val="3BA55ECF"/>
    <w:multiLevelType w:val="multilevel"/>
    <w:tmpl w:val="F22E4E54"/>
    <w:numStyleLink w:val="Mali-zvorky"/>
  </w:abstractNum>
  <w:abstractNum w:abstractNumId="21" w15:restartNumberingAfterBreak="0">
    <w:nsid w:val="3CDB5416"/>
    <w:multiLevelType w:val="multilevel"/>
    <w:tmpl w:val="E1B6A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E8B2148"/>
    <w:multiLevelType w:val="hybridMultilevel"/>
    <w:tmpl w:val="14FE984E"/>
    <w:lvl w:ilvl="0" w:tplc="9BD25CA2">
      <w:numFmt w:val="bullet"/>
      <w:lvlText w:val="-"/>
      <w:lvlJc w:val="left"/>
      <w:pPr>
        <w:ind w:left="179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3EFF7BB5"/>
    <w:multiLevelType w:val="multilevel"/>
    <w:tmpl w:val="F22E4E54"/>
    <w:numStyleLink w:val="Mali-zvorky"/>
  </w:abstractNum>
  <w:abstractNum w:abstractNumId="24" w15:restartNumberingAfterBreak="0">
    <w:nsid w:val="49F622FC"/>
    <w:multiLevelType w:val="singleLevel"/>
    <w:tmpl w:val="A12235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9833B0"/>
    <w:multiLevelType w:val="multilevel"/>
    <w:tmpl w:val="F22E4E54"/>
    <w:numStyleLink w:val="Mali-zvorky"/>
  </w:abstractNum>
  <w:abstractNum w:abstractNumId="26" w15:restartNumberingAfterBreak="0">
    <w:nsid w:val="4D3A73F3"/>
    <w:multiLevelType w:val="hybridMultilevel"/>
    <w:tmpl w:val="FA36AAAE"/>
    <w:lvl w:ilvl="0" w:tplc="9BD25CA2">
      <w:numFmt w:val="bullet"/>
      <w:lvlText w:val="-"/>
      <w:lvlJc w:val="left"/>
      <w:pPr>
        <w:ind w:left="21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4FA772E2"/>
    <w:multiLevelType w:val="multilevel"/>
    <w:tmpl w:val="E1B6A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2A84D33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 w15:restartNumberingAfterBreak="0">
    <w:nsid w:val="53A07650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55BB3065"/>
    <w:multiLevelType w:val="multilevel"/>
    <w:tmpl w:val="E1B6A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9A547E5"/>
    <w:multiLevelType w:val="multilevel"/>
    <w:tmpl w:val="CAB407F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BB16970"/>
    <w:multiLevelType w:val="multilevel"/>
    <w:tmpl w:val="F22E4E54"/>
    <w:numStyleLink w:val="Mali-zvorky"/>
  </w:abstractNum>
  <w:abstractNum w:abstractNumId="33" w15:restartNumberingAfterBreak="0">
    <w:nsid w:val="5E63524F"/>
    <w:multiLevelType w:val="hybridMultilevel"/>
    <w:tmpl w:val="D12AAEA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BC3018"/>
    <w:multiLevelType w:val="hybridMultilevel"/>
    <w:tmpl w:val="10C475DC"/>
    <w:lvl w:ilvl="0" w:tplc="7332A9D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6F543F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6" w15:restartNumberingAfterBreak="0">
    <w:nsid w:val="6EC30FB0"/>
    <w:multiLevelType w:val="multilevel"/>
    <w:tmpl w:val="F22E4E54"/>
    <w:lvl w:ilvl="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7" w15:restartNumberingAfterBreak="0">
    <w:nsid w:val="6EDD5E5F"/>
    <w:multiLevelType w:val="multilevel"/>
    <w:tmpl w:val="E1B6A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AFC68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C03DAC"/>
    <w:multiLevelType w:val="multilevel"/>
    <w:tmpl w:val="F22E4E54"/>
    <w:numStyleLink w:val="Mali-zvorky"/>
  </w:abstractNum>
  <w:num w:numId="1">
    <w:abstractNumId w:val="0"/>
  </w:num>
  <w:num w:numId="2">
    <w:abstractNumId w:val="34"/>
  </w:num>
  <w:num w:numId="3">
    <w:abstractNumId w:val="31"/>
  </w:num>
  <w:num w:numId="4">
    <w:abstractNumId w:val="7"/>
  </w:num>
  <w:num w:numId="5">
    <w:abstractNumId w:val="10"/>
  </w:num>
  <w:num w:numId="6">
    <w:abstractNumId w:val="3"/>
  </w:num>
  <w:num w:numId="7">
    <w:abstractNumId w:val="18"/>
  </w:num>
  <w:num w:numId="8">
    <w:abstractNumId w:val="11"/>
  </w:num>
  <w:num w:numId="9">
    <w:abstractNumId w:val="20"/>
  </w:num>
  <w:num w:numId="10">
    <w:abstractNumId w:val="19"/>
  </w:num>
  <w:num w:numId="11">
    <w:abstractNumId w:val="16"/>
  </w:num>
  <w:num w:numId="12">
    <w:abstractNumId w:val="23"/>
  </w:num>
  <w:num w:numId="13">
    <w:abstractNumId w:val="39"/>
  </w:num>
  <w:num w:numId="14">
    <w:abstractNumId w:val="5"/>
  </w:num>
  <w:num w:numId="15">
    <w:abstractNumId w:val="25"/>
  </w:num>
  <w:num w:numId="16">
    <w:abstractNumId w:val="2"/>
  </w:num>
  <w:num w:numId="17">
    <w:abstractNumId w:val="32"/>
  </w:num>
  <w:num w:numId="18">
    <w:abstractNumId w:val="36"/>
  </w:num>
  <w:num w:numId="19">
    <w:abstractNumId w:val="27"/>
  </w:num>
  <w:num w:numId="20">
    <w:abstractNumId w:val="28"/>
  </w:num>
  <w:num w:numId="21">
    <w:abstractNumId w:val="29"/>
  </w:num>
  <w:num w:numId="22">
    <w:abstractNumId w:val="12"/>
  </w:num>
  <w:num w:numId="23">
    <w:abstractNumId w:val="14"/>
  </w:num>
  <w:num w:numId="24">
    <w:abstractNumId w:val="8"/>
  </w:num>
  <w:num w:numId="25">
    <w:abstractNumId w:val="37"/>
  </w:num>
  <w:num w:numId="26">
    <w:abstractNumId w:val="1"/>
  </w:num>
  <w:num w:numId="27">
    <w:abstractNumId w:val="13"/>
  </w:num>
  <w:num w:numId="28">
    <w:abstractNumId w:val="15"/>
  </w:num>
  <w:num w:numId="29">
    <w:abstractNumId w:val="21"/>
  </w:num>
  <w:num w:numId="30">
    <w:abstractNumId w:val="17"/>
  </w:num>
  <w:num w:numId="31">
    <w:abstractNumId w:val="35"/>
  </w:num>
  <w:num w:numId="32">
    <w:abstractNumId w:val="30"/>
  </w:num>
  <w:num w:numId="33">
    <w:abstractNumId w:val="4"/>
  </w:num>
  <w:num w:numId="34">
    <w:abstractNumId w:val="6"/>
  </w:num>
  <w:num w:numId="35">
    <w:abstractNumId w:val="22"/>
  </w:num>
  <w:num w:numId="36">
    <w:abstractNumId w:val="26"/>
  </w:num>
  <w:num w:numId="37">
    <w:abstractNumId w:val="33"/>
  </w:num>
  <w:num w:numId="38">
    <w:abstractNumId w:val="38"/>
  </w:num>
  <w:num w:numId="39">
    <w:abstractNumId w:val="24"/>
  </w:num>
  <w:num w:numId="4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D"/>
    <w:rsid w:val="00006F3A"/>
    <w:rsid w:val="00007FF1"/>
    <w:rsid w:val="000302DD"/>
    <w:rsid w:val="00034968"/>
    <w:rsid w:val="00034DE8"/>
    <w:rsid w:val="00040099"/>
    <w:rsid w:val="00054949"/>
    <w:rsid w:val="00061ED2"/>
    <w:rsid w:val="00066041"/>
    <w:rsid w:val="00070379"/>
    <w:rsid w:val="0007052A"/>
    <w:rsid w:val="00071F0D"/>
    <w:rsid w:val="000836F0"/>
    <w:rsid w:val="00084876"/>
    <w:rsid w:val="00087B99"/>
    <w:rsid w:val="0009013C"/>
    <w:rsid w:val="0009323D"/>
    <w:rsid w:val="000934BC"/>
    <w:rsid w:val="000A0AD3"/>
    <w:rsid w:val="000A1257"/>
    <w:rsid w:val="000A657B"/>
    <w:rsid w:val="000B131C"/>
    <w:rsid w:val="000B4141"/>
    <w:rsid w:val="000B4704"/>
    <w:rsid w:val="000C4BD5"/>
    <w:rsid w:val="000E0296"/>
    <w:rsid w:val="000E45F5"/>
    <w:rsid w:val="000E49A0"/>
    <w:rsid w:val="000E5334"/>
    <w:rsid w:val="000F628D"/>
    <w:rsid w:val="000F69B4"/>
    <w:rsid w:val="001037DC"/>
    <w:rsid w:val="001152C1"/>
    <w:rsid w:val="00115D85"/>
    <w:rsid w:val="00122ED5"/>
    <w:rsid w:val="00133F02"/>
    <w:rsid w:val="001442E9"/>
    <w:rsid w:val="00145908"/>
    <w:rsid w:val="001467A5"/>
    <w:rsid w:val="00146D65"/>
    <w:rsid w:val="00156ADB"/>
    <w:rsid w:val="00165D0E"/>
    <w:rsid w:val="001902D8"/>
    <w:rsid w:val="00190A95"/>
    <w:rsid w:val="001936CF"/>
    <w:rsid w:val="001A4FA3"/>
    <w:rsid w:val="001B4C08"/>
    <w:rsid w:val="001B6FD9"/>
    <w:rsid w:val="001C66D3"/>
    <w:rsid w:val="001C69B6"/>
    <w:rsid w:val="001D53D9"/>
    <w:rsid w:val="001E4638"/>
    <w:rsid w:val="001F03C3"/>
    <w:rsid w:val="001F04C9"/>
    <w:rsid w:val="001F3493"/>
    <w:rsid w:val="001F730A"/>
    <w:rsid w:val="0020460D"/>
    <w:rsid w:val="0020747A"/>
    <w:rsid w:val="0022405E"/>
    <w:rsid w:val="00224FE4"/>
    <w:rsid w:val="00226973"/>
    <w:rsid w:val="00237EF7"/>
    <w:rsid w:val="00241127"/>
    <w:rsid w:val="00243A14"/>
    <w:rsid w:val="002712C9"/>
    <w:rsid w:val="0027411B"/>
    <w:rsid w:val="00281706"/>
    <w:rsid w:val="0029332D"/>
    <w:rsid w:val="002A0CB5"/>
    <w:rsid w:val="002A1923"/>
    <w:rsid w:val="002A4E6E"/>
    <w:rsid w:val="002B05B8"/>
    <w:rsid w:val="002B0F6C"/>
    <w:rsid w:val="002C1847"/>
    <w:rsid w:val="002D5D35"/>
    <w:rsid w:val="002E0E8E"/>
    <w:rsid w:val="002F4FA8"/>
    <w:rsid w:val="002F517D"/>
    <w:rsid w:val="002F688A"/>
    <w:rsid w:val="00300B26"/>
    <w:rsid w:val="00301016"/>
    <w:rsid w:val="00310754"/>
    <w:rsid w:val="003141C1"/>
    <w:rsid w:val="00326F8F"/>
    <w:rsid w:val="00346F25"/>
    <w:rsid w:val="0035476A"/>
    <w:rsid w:val="00366D0E"/>
    <w:rsid w:val="003706F7"/>
    <w:rsid w:val="00376AFF"/>
    <w:rsid w:val="00376F52"/>
    <w:rsid w:val="003828C1"/>
    <w:rsid w:val="00385B84"/>
    <w:rsid w:val="00387176"/>
    <w:rsid w:val="00391EC5"/>
    <w:rsid w:val="003979A2"/>
    <w:rsid w:val="003A7047"/>
    <w:rsid w:val="003B0D49"/>
    <w:rsid w:val="003C1215"/>
    <w:rsid w:val="003D2879"/>
    <w:rsid w:val="003D5F5F"/>
    <w:rsid w:val="003E7A85"/>
    <w:rsid w:val="003F3E58"/>
    <w:rsid w:val="004049D9"/>
    <w:rsid w:val="00414E56"/>
    <w:rsid w:val="00416C1F"/>
    <w:rsid w:val="004209E5"/>
    <w:rsid w:val="004210DA"/>
    <w:rsid w:val="00423B08"/>
    <w:rsid w:val="004339F4"/>
    <w:rsid w:val="00434D21"/>
    <w:rsid w:val="0044130A"/>
    <w:rsid w:val="0044370B"/>
    <w:rsid w:val="00445860"/>
    <w:rsid w:val="00452AFA"/>
    <w:rsid w:val="00485B19"/>
    <w:rsid w:val="00492F33"/>
    <w:rsid w:val="00495643"/>
    <w:rsid w:val="004A0647"/>
    <w:rsid w:val="004A6EF8"/>
    <w:rsid w:val="004B30A4"/>
    <w:rsid w:val="004B50AE"/>
    <w:rsid w:val="004C4913"/>
    <w:rsid w:val="004C6135"/>
    <w:rsid w:val="004C7712"/>
    <w:rsid w:val="004D4245"/>
    <w:rsid w:val="004D6550"/>
    <w:rsid w:val="004D6FA0"/>
    <w:rsid w:val="004E1FE0"/>
    <w:rsid w:val="004E62AC"/>
    <w:rsid w:val="004E62FA"/>
    <w:rsid w:val="004F2130"/>
    <w:rsid w:val="004F2740"/>
    <w:rsid w:val="004F52A6"/>
    <w:rsid w:val="004F7FE5"/>
    <w:rsid w:val="00511E7B"/>
    <w:rsid w:val="005175ED"/>
    <w:rsid w:val="00517C1E"/>
    <w:rsid w:val="0052165F"/>
    <w:rsid w:val="00526B55"/>
    <w:rsid w:val="00526CAF"/>
    <w:rsid w:val="005278B3"/>
    <w:rsid w:val="0052790F"/>
    <w:rsid w:val="005312E5"/>
    <w:rsid w:val="00533A25"/>
    <w:rsid w:val="00536AD1"/>
    <w:rsid w:val="00540171"/>
    <w:rsid w:val="00541C23"/>
    <w:rsid w:val="00550743"/>
    <w:rsid w:val="00557969"/>
    <w:rsid w:val="00565E80"/>
    <w:rsid w:val="00566BF4"/>
    <w:rsid w:val="00577D40"/>
    <w:rsid w:val="005825FC"/>
    <w:rsid w:val="00585B1E"/>
    <w:rsid w:val="00585DA1"/>
    <w:rsid w:val="005933CD"/>
    <w:rsid w:val="005B3703"/>
    <w:rsid w:val="005B6051"/>
    <w:rsid w:val="005C0312"/>
    <w:rsid w:val="005E312B"/>
    <w:rsid w:val="005E4077"/>
    <w:rsid w:val="0060763B"/>
    <w:rsid w:val="00611B93"/>
    <w:rsid w:val="00621386"/>
    <w:rsid w:val="00624899"/>
    <w:rsid w:val="00627834"/>
    <w:rsid w:val="0063061B"/>
    <w:rsid w:val="00632AE9"/>
    <w:rsid w:val="0063684B"/>
    <w:rsid w:val="00637332"/>
    <w:rsid w:val="0063755D"/>
    <w:rsid w:val="00645A93"/>
    <w:rsid w:val="00647DC6"/>
    <w:rsid w:val="006535F3"/>
    <w:rsid w:val="00663899"/>
    <w:rsid w:val="006700E8"/>
    <w:rsid w:val="00677B08"/>
    <w:rsid w:val="00684E19"/>
    <w:rsid w:val="00685151"/>
    <w:rsid w:val="00693D15"/>
    <w:rsid w:val="006973B8"/>
    <w:rsid w:val="006A5593"/>
    <w:rsid w:val="006C1F5A"/>
    <w:rsid w:val="006C7561"/>
    <w:rsid w:val="006E1674"/>
    <w:rsid w:val="006F2DCF"/>
    <w:rsid w:val="00700F2A"/>
    <w:rsid w:val="00707519"/>
    <w:rsid w:val="00715230"/>
    <w:rsid w:val="00723010"/>
    <w:rsid w:val="007250C3"/>
    <w:rsid w:val="007343DF"/>
    <w:rsid w:val="00736DD6"/>
    <w:rsid w:val="0074647C"/>
    <w:rsid w:val="00747F65"/>
    <w:rsid w:val="0075515D"/>
    <w:rsid w:val="00782554"/>
    <w:rsid w:val="007862AD"/>
    <w:rsid w:val="007A355B"/>
    <w:rsid w:val="007D0199"/>
    <w:rsid w:val="007D0951"/>
    <w:rsid w:val="007E0F14"/>
    <w:rsid w:val="007E323D"/>
    <w:rsid w:val="007F078F"/>
    <w:rsid w:val="00806218"/>
    <w:rsid w:val="00811D99"/>
    <w:rsid w:val="00814E0D"/>
    <w:rsid w:val="008155A5"/>
    <w:rsid w:val="00816F99"/>
    <w:rsid w:val="008229A4"/>
    <w:rsid w:val="008373F3"/>
    <w:rsid w:val="00840A18"/>
    <w:rsid w:val="0084239E"/>
    <w:rsid w:val="0086244E"/>
    <w:rsid w:val="008704D3"/>
    <w:rsid w:val="00872B38"/>
    <w:rsid w:val="00873E09"/>
    <w:rsid w:val="0087662C"/>
    <w:rsid w:val="00877B2A"/>
    <w:rsid w:val="00886547"/>
    <w:rsid w:val="00891844"/>
    <w:rsid w:val="00891888"/>
    <w:rsid w:val="00896475"/>
    <w:rsid w:val="0089652E"/>
    <w:rsid w:val="008A5AC1"/>
    <w:rsid w:val="008B108B"/>
    <w:rsid w:val="008B341C"/>
    <w:rsid w:val="008B7EDC"/>
    <w:rsid w:val="008C75F5"/>
    <w:rsid w:val="008D01B2"/>
    <w:rsid w:val="008D44B9"/>
    <w:rsid w:val="008E0F4A"/>
    <w:rsid w:val="008F3065"/>
    <w:rsid w:val="008F5877"/>
    <w:rsid w:val="008F7D5B"/>
    <w:rsid w:val="0090022B"/>
    <w:rsid w:val="00903E35"/>
    <w:rsid w:val="00905CB3"/>
    <w:rsid w:val="00912381"/>
    <w:rsid w:val="009132E0"/>
    <w:rsid w:val="0092090E"/>
    <w:rsid w:val="00925D7C"/>
    <w:rsid w:val="009310FF"/>
    <w:rsid w:val="00931692"/>
    <w:rsid w:val="00933244"/>
    <w:rsid w:val="009335A8"/>
    <w:rsid w:val="009336D5"/>
    <w:rsid w:val="00935C4D"/>
    <w:rsid w:val="00946A26"/>
    <w:rsid w:val="00946A6D"/>
    <w:rsid w:val="00954516"/>
    <w:rsid w:val="009551FF"/>
    <w:rsid w:val="00960EA1"/>
    <w:rsid w:val="00961195"/>
    <w:rsid w:val="00961A16"/>
    <w:rsid w:val="00971637"/>
    <w:rsid w:val="0097331C"/>
    <w:rsid w:val="009871A1"/>
    <w:rsid w:val="00994F5C"/>
    <w:rsid w:val="00995F3B"/>
    <w:rsid w:val="00995FFF"/>
    <w:rsid w:val="00996106"/>
    <w:rsid w:val="009972D6"/>
    <w:rsid w:val="009A0689"/>
    <w:rsid w:val="009A106C"/>
    <w:rsid w:val="009B40DE"/>
    <w:rsid w:val="009B6192"/>
    <w:rsid w:val="009C24B5"/>
    <w:rsid w:val="009E24D3"/>
    <w:rsid w:val="009E3F8C"/>
    <w:rsid w:val="009F4E48"/>
    <w:rsid w:val="009F6122"/>
    <w:rsid w:val="00A02D24"/>
    <w:rsid w:val="00A03C99"/>
    <w:rsid w:val="00A04955"/>
    <w:rsid w:val="00A0675E"/>
    <w:rsid w:val="00A06971"/>
    <w:rsid w:val="00A12445"/>
    <w:rsid w:val="00A14C84"/>
    <w:rsid w:val="00A26424"/>
    <w:rsid w:val="00A264CC"/>
    <w:rsid w:val="00A26ADB"/>
    <w:rsid w:val="00A3084C"/>
    <w:rsid w:val="00A30AD6"/>
    <w:rsid w:val="00A32255"/>
    <w:rsid w:val="00A42633"/>
    <w:rsid w:val="00A520A0"/>
    <w:rsid w:val="00A61B43"/>
    <w:rsid w:val="00A649B8"/>
    <w:rsid w:val="00A675E0"/>
    <w:rsid w:val="00A81E6D"/>
    <w:rsid w:val="00A91C39"/>
    <w:rsid w:val="00A96861"/>
    <w:rsid w:val="00AA6A51"/>
    <w:rsid w:val="00AC1007"/>
    <w:rsid w:val="00AC3D87"/>
    <w:rsid w:val="00AC65F2"/>
    <w:rsid w:val="00AD1BBA"/>
    <w:rsid w:val="00AD2BEE"/>
    <w:rsid w:val="00AE19D2"/>
    <w:rsid w:val="00AE28AD"/>
    <w:rsid w:val="00AF1E89"/>
    <w:rsid w:val="00AF3180"/>
    <w:rsid w:val="00B04429"/>
    <w:rsid w:val="00B11424"/>
    <w:rsid w:val="00B119AF"/>
    <w:rsid w:val="00B1369F"/>
    <w:rsid w:val="00B1625A"/>
    <w:rsid w:val="00B177A7"/>
    <w:rsid w:val="00B20EAA"/>
    <w:rsid w:val="00B47E20"/>
    <w:rsid w:val="00B54946"/>
    <w:rsid w:val="00B63EE0"/>
    <w:rsid w:val="00B6549B"/>
    <w:rsid w:val="00B67A04"/>
    <w:rsid w:val="00B714F8"/>
    <w:rsid w:val="00B757EA"/>
    <w:rsid w:val="00B87562"/>
    <w:rsid w:val="00B92100"/>
    <w:rsid w:val="00B94B7F"/>
    <w:rsid w:val="00B96EA6"/>
    <w:rsid w:val="00BA4873"/>
    <w:rsid w:val="00BA59CD"/>
    <w:rsid w:val="00BB40FF"/>
    <w:rsid w:val="00BB772E"/>
    <w:rsid w:val="00BC2424"/>
    <w:rsid w:val="00BC3AB8"/>
    <w:rsid w:val="00BC75BF"/>
    <w:rsid w:val="00BD628A"/>
    <w:rsid w:val="00BE6149"/>
    <w:rsid w:val="00BE6274"/>
    <w:rsid w:val="00BF0D3C"/>
    <w:rsid w:val="00C038FD"/>
    <w:rsid w:val="00C06904"/>
    <w:rsid w:val="00C16BAB"/>
    <w:rsid w:val="00C17141"/>
    <w:rsid w:val="00C17776"/>
    <w:rsid w:val="00C20375"/>
    <w:rsid w:val="00C26132"/>
    <w:rsid w:val="00C319B8"/>
    <w:rsid w:val="00C31AAB"/>
    <w:rsid w:val="00C332D5"/>
    <w:rsid w:val="00C4257B"/>
    <w:rsid w:val="00C4534D"/>
    <w:rsid w:val="00C45AE1"/>
    <w:rsid w:val="00C560C3"/>
    <w:rsid w:val="00C57C1A"/>
    <w:rsid w:val="00C62903"/>
    <w:rsid w:val="00C63097"/>
    <w:rsid w:val="00C72907"/>
    <w:rsid w:val="00C83EDD"/>
    <w:rsid w:val="00C8540A"/>
    <w:rsid w:val="00C90767"/>
    <w:rsid w:val="00CA2EA5"/>
    <w:rsid w:val="00CA7AF3"/>
    <w:rsid w:val="00CB08DA"/>
    <w:rsid w:val="00CB09F0"/>
    <w:rsid w:val="00CC03C0"/>
    <w:rsid w:val="00CC07EA"/>
    <w:rsid w:val="00CC34BC"/>
    <w:rsid w:val="00CC50AE"/>
    <w:rsid w:val="00CD12AD"/>
    <w:rsid w:val="00CF2D57"/>
    <w:rsid w:val="00D070F2"/>
    <w:rsid w:val="00D07527"/>
    <w:rsid w:val="00D07FD6"/>
    <w:rsid w:val="00D116EF"/>
    <w:rsid w:val="00D245E9"/>
    <w:rsid w:val="00D31759"/>
    <w:rsid w:val="00D36588"/>
    <w:rsid w:val="00D43A93"/>
    <w:rsid w:val="00D47D12"/>
    <w:rsid w:val="00D47D35"/>
    <w:rsid w:val="00D52985"/>
    <w:rsid w:val="00D85670"/>
    <w:rsid w:val="00D9082D"/>
    <w:rsid w:val="00DA543E"/>
    <w:rsid w:val="00DA7376"/>
    <w:rsid w:val="00DA7A0B"/>
    <w:rsid w:val="00DB6726"/>
    <w:rsid w:val="00DB699E"/>
    <w:rsid w:val="00DC40CB"/>
    <w:rsid w:val="00DC4ACD"/>
    <w:rsid w:val="00DC79BD"/>
    <w:rsid w:val="00DD148B"/>
    <w:rsid w:val="00DD2639"/>
    <w:rsid w:val="00DD4B37"/>
    <w:rsid w:val="00DF5DE2"/>
    <w:rsid w:val="00E106E7"/>
    <w:rsid w:val="00E1537A"/>
    <w:rsid w:val="00E234B1"/>
    <w:rsid w:val="00E31CE5"/>
    <w:rsid w:val="00E35240"/>
    <w:rsid w:val="00E40587"/>
    <w:rsid w:val="00E43271"/>
    <w:rsid w:val="00E640C9"/>
    <w:rsid w:val="00E733E7"/>
    <w:rsid w:val="00E755F9"/>
    <w:rsid w:val="00E802BD"/>
    <w:rsid w:val="00E815CB"/>
    <w:rsid w:val="00E849BD"/>
    <w:rsid w:val="00E85AF2"/>
    <w:rsid w:val="00E87F39"/>
    <w:rsid w:val="00EA24A6"/>
    <w:rsid w:val="00EA71F8"/>
    <w:rsid w:val="00ED21D5"/>
    <w:rsid w:val="00ED470A"/>
    <w:rsid w:val="00EE3ED1"/>
    <w:rsid w:val="00EE574E"/>
    <w:rsid w:val="00F02156"/>
    <w:rsid w:val="00F03FFE"/>
    <w:rsid w:val="00F07F16"/>
    <w:rsid w:val="00F152CE"/>
    <w:rsid w:val="00F17587"/>
    <w:rsid w:val="00F17595"/>
    <w:rsid w:val="00F21287"/>
    <w:rsid w:val="00F305A9"/>
    <w:rsid w:val="00F423FB"/>
    <w:rsid w:val="00F424CC"/>
    <w:rsid w:val="00F60E19"/>
    <w:rsid w:val="00F62047"/>
    <w:rsid w:val="00F6515B"/>
    <w:rsid w:val="00F66B9C"/>
    <w:rsid w:val="00F705E6"/>
    <w:rsid w:val="00F806C7"/>
    <w:rsid w:val="00F84F11"/>
    <w:rsid w:val="00F866F5"/>
    <w:rsid w:val="00FA000D"/>
    <w:rsid w:val="00FB1E2A"/>
    <w:rsid w:val="00FB228E"/>
    <w:rsid w:val="00FB779B"/>
    <w:rsid w:val="00FC6538"/>
    <w:rsid w:val="00FC7368"/>
    <w:rsid w:val="00FD60D5"/>
    <w:rsid w:val="00FE15DD"/>
    <w:rsid w:val="00FE20A2"/>
    <w:rsid w:val="00FE2A99"/>
    <w:rsid w:val="00FF07FD"/>
    <w:rsid w:val="00FF2AEF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ABF99"/>
  <w14:defaultImageDpi w14:val="300"/>
  <w15:docId w15:val="{D09F3A1B-804E-4EA1-9726-6274767E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i/>
      <w:sz w:val="24"/>
    </w:rPr>
  </w:style>
  <w:style w:type="paragraph" w:styleId="Zkladntext2">
    <w:name w:val="Body Text 2"/>
    <w:basedOn w:val="Normln"/>
    <w:rsid w:val="00773066"/>
    <w:pPr>
      <w:jc w:val="both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993" w:hanging="993"/>
      <w:jc w:val="both"/>
    </w:pPr>
    <w:rPr>
      <w:sz w:val="22"/>
    </w:rPr>
  </w:style>
  <w:style w:type="paragraph" w:styleId="Zkladntextodsazen2">
    <w:name w:val="Body Text Indent 2"/>
    <w:basedOn w:val="Normln"/>
    <w:pPr>
      <w:ind w:left="851" w:hanging="851"/>
      <w:jc w:val="both"/>
    </w:pPr>
    <w:rPr>
      <w:sz w:val="22"/>
    </w:rPr>
  </w:style>
  <w:style w:type="paragraph" w:styleId="Zkladntextodsazen3">
    <w:name w:val="Body Text Indent 3"/>
    <w:basedOn w:val="Normln"/>
    <w:pPr>
      <w:ind w:left="851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</w:style>
  <w:style w:type="paragraph" w:styleId="Textbubliny">
    <w:name w:val="Balloon Text"/>
    <w:basedOn w:val="Normln"/>
    <w:semiHidden/>
    <w:rsid w:val="00827E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13881"/>
    <w:pPr>
      <w:shd w:val="clear" w:color="auto" w:fill="000080"/>
    </w:pPr>
    <w:rPr>
      <w:rFonts w:ascii="Tahoma" w:hAnsi="Tahoma" w:cs="Tahoma"/>
    </w:rPr>
  </w:style>
  <w:style w:type="paragraph" w:customStyle="1" w:styleId="Odstavecseseznamem1">
    <w:name w:val="Odstavec se seznamem1"/>
    <w:basedOn w:val="Normln"/>
    <w:uiPriority w:val="34"/>
    <w:qFormat/>
    <w:rsid w:val="00894384"/>
    <w:pPr>
      <w:ind w:left="708"/>
    </w:pPr>
  </w:style>
  <w:style w:type="table" w:styleId="Mkatabulky">
    <w:name w:val="Table Grid"/>
    <w:basedOn w:val="Normlntabulka"/>
    <w:rsid w:val="008644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rsid w:val="00F154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5402"/>
  </w:style>
  <w:style w:type="character" w:customStyle="1" w:styleId="TextkomenteChar">
    <w:name w:val="Text komentáře Char"/>
    <w:basedOn w:val="Standardnpsmoodstavce"/>
    <w:link w:val="Textkomente"/>
    <w:rsid w:val="00F15402"/>
  </w:style>
  <w:style w:type="paragraph" w:styleId="Pedmtkomente">
    <w:name w:val="annotation subject"/>
    <w:basedOn w:val="Textkomente"/>
    <w:next w:val="Textkomente"/>
    <w:link w:val="PedmtkomenteChar"/>
    <w:rsid w:val="00F154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15402"/>
    <w:rPr>
      <w:b/>
      <w:bCs/>
    </w:rPr>
  </w:style>
  <w:style w:type="character" w:customStyle="1" w:styleId="CharChar1">
    <w:name w:val="Char Char1"/>
    <w:basedOn w:val="Standardnpsmoodstavce"/>
    <w:rsid w:val="00773066"/>
  </w:style>
  <w:style w:type="character" w:customStyle="1" w:styleId="CharChar">
    <w:name w:val="Char Char"/>
    <w:basedOn w:val="CharChar1"/>
    <w:rsid w:val="00773066"/>
    <w:rPr>
      <w:b/>
      <w:bCs/>
    </w:rPr>
  </w:style>
  <w:style w:type="numbering" w:customStyle="1" w:styleId="Mali-zvorky">
    <w:name w:val="Malá i - závorky"/>
    <w:rsid w:val="00D43A93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4339F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C4BD5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3828C1"/>
    <w:rPr>
      <w:lang w:eastAsia="cs-CZ"/>
    </w:rPr>
  </w:style>
  <w:style w:type="paragraph" w:styleId="Revize">
    <w:name w:val="Revision"/>
    <w:hidden/>
    <w:uiPriority w:val="99"/>
    <w:semiHidden/>
    <w:rsid w:val="00995F3B"/>
    <w:rPr>
      <w:lang w:eastAsia="cs-CZ"/>
    </w:rPr>
  </w:style>
  <w:style w:type="character" w:styleId="Siln">
    <w:name w:val="Strong"/>
    <w:basedOn w:val="Standardnpsmoodstavce"/>
    <w:uiPriority w:val="22"/>
    <w:qFormat/>
    <w:rsid w:val="004B5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ha3.cz/samosprava/rada/clenove-rady-a-jejich-kompetence/ing-vladislava-hujova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ha3.cz/samosprava/rada/clenove-rady-a-jejich-kompetence/ing-vladislava-hujova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or.justice.cz/ias/ui/rejstrik-$firma?ico=635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13DA-9AF0-46BB-BADB-1235DF63C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E5F0E-301E-4D30-B27F-214E4F38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6335</Words>
  <Characters>37378</Characters>
  <Application>Microsoft Office Word</Application>
  <DocSecurity>0</DocSecurity>
  <Lines>311</Lines>
  <Paragraphs>87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obstarání správy domu</vt:lpstr>
      <vt:lpstr>Smlouva o obstarání správy domu</vt:lpstr>
    </vt:vector>
  </TitlesOfParts>
  <Company>IPS a.s.</Company>
  <LinksUpToDate>false</LinksUpToDate>
  <CharactersWithSpaces>43626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obstarání správy domu</dc:title>
  <dc:creator>Vít Bavor a Zdeněk Katzer</dc:creator>
  <cp:lastModifiedBy>Rusová Nikola (ÚMČ Praha 3)</cp:lastModifiedBy>
  <cp:revision>10</cp:revision>
  <cp:lastPrinted>2016-10-20T10:22:00Z</cp:lastPrinted>
  <dcterms:created xsi:type="dcterms:W3CDTF">2016-10-31T08:30:00Z</dcterms:created>
  <dcterms:modified xsi:type="dcterms:W3CDTF">2016-11-04T08:11:00Z</dcterms:modified>
</cp:coreProperties>
</file>