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07" w:rsidRDefault="006F0607">
      <w:pPr>
        <w:tabs>
          <w:tab w:val="left" w:pos="1080"/>
        </w:tabs>
        <w:spacing w:line="288" w:lineRule="auto"/>
        <w:rPr>
          <w:rFonts w:ascii="Calibri" w:hAnsi="Calibri" w:cs="Calibri"/>
          <w:b/>
          <w:bCs/>
          <w:sz w:val="22"/>
          <w:szCs w:val="22"/>
        </w:rPr>
      </w:pPr>
    </w:p>
    <w:p w:rsidR="006F0607" w:rsidRDefault="006F0607">
      <w:pPr>
        <w:tabs>
          <w:tab w:val="left" w:pos="1080"/>
        </w:tabs>
        <w:spacing w:line="288" w:lineRule="auto"/>
        <w:rPr>
          <w:rFonts w:ascii="Calibri" w:hAnsi="Calibri" w:cs="Calibri"/>
          <w:b/>
          <w:bCs/>
          <w:sz w:val="22"/>
          <w:szCs w:val="22"/>
        </w:rPr>
      </w:pPr>
    </w:p>
    <w:p w:rsidR="006F0607" w:rsidRDefault="00DE63F4">
      <w:pPr>
        <w:spacing w:line="280" w:lineRule="atLeast"/>
        <w:jc w:val="center"/>
        <w:rPr>
          <w:rFonts w:ascii="Calibri" w:hAnsi="Calibri" w:cs="Calibri"/>
          <w:b/>
          <w:bCs/>
          <w:caps/>
          <w:sz w:val="36"/>
          <w:szCs w:val="36"/>
        </w:rPr>
      </w:pPr>
      <w:proofErr w:type="gramStart"/>
      <w:r>
        <w:rPr>
          <w:rFonts w:ascii="Calibri" w:hAnsi="Calibri" w:cs="Calibri"/>
          <w:b/>
          <w:bCs/>
          <w:caps/>
          <w:sz w:val="36"/>
          <w:szCs w:val="36"/>
        </w:rPr>
        <w:t>Smlouva  o  dílo</w:t>
      </w:r>
      <w:proofErr w:type="gramEnd"/>
      <w:r>
        <w:rPr>
          <w:rFonts w:ascii="Calibri" w:hAnsi="Calibri" w:cs="Calibri"/>
          <w:b/>
          <w:bCs/>
          <w:caps/>
          <w:sz w:val="36"/>
          <w:szCs w:val="36"/>
        </w:rPr>
        <w:t xml:space="preserve"> </w:t>
      </w:r>
    </w:p>
    <w:p w:rsidR="006F0607" w:rsidRDefault="00DE63F4">
      <w:pPr>
        <w:spacing w:line="280" w:lineRule="atLeast"/>
        <w:jc w:val="center"/>
        <w:rPr>
          <w:rFonts w:ascii="Calibri" w:hAnsi="Calibri" w:cs="Calibri"/>
          <w:i/>
          <w:iCs/>
          <w:sz w:val="20"/>
          <w:szCs w:val="20"/>
        </w:rPr>
      </w:pPr>
      <w:r>
        <w:rPr>
          <w:rFonts w:ascii="Calibri" w:hAnsi="Calibri" w:cs="Calibri"/>
          <w:i/>
          <w:iCs/>
          <w:sz w:val="20"/>
          <w:szCs w:val="20"/>
        </w:rPr>
        <w:t xml:space="preserve">uzavřená </w:t>
      </w:r>
      <w:proofErr w:type="gramStart"/>
      <w:r>
        <w:rPr>
          <w:rFonts w:ascii="Calibri" w:hAnsi="Calibri" w:cs="Calibri"/>
          <w:i/>
          <w:iCs/>
          <w:sz w:val="20"/>
          <w:szCs w:val="20"/>
        </w:rPr>
        <w:t>dle  občanského</w:t>
      </w:r>
      <w:proofErr w:type="gramEnd"/>
      <w:r>
        <w:rPr>
          <w:rFonts w:ascii="Calibri" w:hAnsi="Calibri" w:cs="Calibri"/>
          <w:i/>
          <w:iCs/>
          <w:sz w:val="20"/>
          <w:szCs w:val="20"/>
        </w:rPr>
        <w:t xml:space="preserve"> zákoníku </w:t>
      </w:r>
    </w:p>
    <w:p w:rsidR="006F0607" w:rsidRDefault="006F0607">
      <w:pPr>
        <w:spacing w:line="280" w:lineRule="atLeast"/>
        <w:rPr>
          <w:rFonts w:ascii="Calibri" w:hAnsi="Calibri" w:cs="Calibri"/>
          <w:b/>
          <w:bCs/>
          <w:i/>
          <w:iCs/>
          <w:sz w:val="22"/>
          <w:szCs w:val="22"/>
        </w:rPr>
      </w:pPr>
    </w:p>
    <w:p w:rsidR="006F0607" w:rsidRDefault="00DE63F4">
      <w:pPr>
        <w:spacing w:line="280" w:lineRule="atLeast"/>
        <w:jc w:val="center"/>
        <w:rPr>
          <w:rFonts w:ascii="Calibri" w:hAnsi="Calibri" w:cs="Calibri"/>
          <w:sz w:val="22"/>
          <w:szCs w:val="22"/>
        </w:rPr>
      </w:pPr>
      <w:r>
        <w:rPr>
          <w:rFonts w:ascii="Calibri" w:hAnsi="Calibri" w:cs="Calibri"/>
          <w:sz w:val="22"/>
          <w:szCs w:val="22"/>
        </w:rPr>
        <w:t>Smluvní strany:</w:t>
      </w:r>
    </w:p>
    <w:p w:rsidR="006F0607" w:rsidRDefault="006F0607">
      <w:pPr>
        <w:spacing w:line="280" w:lineRule="atLeast"/>
        <w:jc w:val="center"/>
        <w:rPr>
          <w:rFonts w:ascii="Calibri" w:hAnsi="Calibri" w:cs="Calibri"/>
          <w:sz w:val="22"/>
          <w:szCs w:val="22"/>
        </w:rPr>
      </w:pPr>
    </w:p>
    <w:p w:rsidR="006F0607" w:rsidRDefault="006F0607">
      <w:pPr>
        <w:spacing w:line="280" w:lineRule="atLeast"/>
        <w:rPr>
          <w:rFonts w:ascii="Calibri" w:hAnsi="Calibri" w:cs="Calibri"/>
          <w:b/>
          <w:bCs/>
          <w:sz w:val="22"/>
          <w:szCs w:val="22"/>
        </w:rPr>
      </w:pPr>
    </w:p>
    <w:p w:rsidR="006F0607" w:rsidRDefault="00DE63F4">
      <w:pPr>
        <w:pStyle w:val="Zkladntext"/>
        <w:spacing w:line="280" w:lineRule="atLeast"/>
        <w:rPr>
          <w:rFonts w:ascii="Calibri" w:hAnsi="Calibri" w:cs="Calibri"/>
          <w:b/>
          <w:bCs/>
          <w:sz w:val="28"/>
          <w:szCs w:val="28"/>
        </w:rPr>
      </w:pPr>
      <w:r>
        <w:rPr>
          <w:rFonts w:ascii="Calibri" w:hAnsi="Calibri" w:cs="Calibri"/>
          <w:b/>
          <w:bCs/>
          <w:sz w:val="28"/>
          <w:szCs w:val="28"/>
        </w:rPr>
        <w:t xml:space="preserve">Základní škola a Mateřská škola </w:t>
      </w:r>
      <w:proofErr w:type="gramStart"/>
      <w:r>
        <w:rPr>
          <w:rFonts w:ascii="Calibri" w:hAnsi="Calibri" w:cs="Calibri"/>
          <w:b/>
          <w:bCs/>
          <w:sz w:val="28"/>
          <w:szCs w:val="28"/>
        </w:rPr>
        <w:t>Nýřany ,příspěvková</w:t>
      </w:r>
      <w:proofErr w:type="gramEnd"/>
      <w:r>
        <w:rPr>
          <w:rFonts w:ascii="Calibri" w:hAnsi="Calibri" w:cs="Calibri"/>
          <w:b/>
          <w:bCs/>
          <w:sz w:val="28"/>
          <w:szCs w:val="28"/>
        </w:rPr>
        <w:t xml:space="preserve"> organizace</w:t>
      </w:r>
    </w:p>
    <w:p w:rsidR="006F0607" w:rsidRDefault="00DE63F4">
      <w:pPr>
        <w:pStyle w:val="Zkladntext"/>
        <w:spacing w:line="280" w:lineRule="atLeast"/>
        <w:rPr>
          <w:rFonts w:ascii="Calibri" w:hAnsi="Calibri" w:cs="Calibri"/>
          <w:sz w:val="22"/>
          <w:szCs w:val="22"/>
          <w:lang w:eastAsia="cs-CZ"/>
        </w:rPr>
      </w:pPr>
      <w:r>
        <w:rPr>
          <w:rFonts w:ascii="Calibri" w:hAnsi="Calibri" w:cs="Calibri"/>
          <w:sz w:val="22"/>
          <w:szCs w:val="22"/>
          <w:lang w:eastAsia="cs-CZ"/>
        </w:rPr>
        <w:t xml:space="preserve">Školní </w:t>
      </w:r>
      <w:proofErr w:type="gramStart"/>
      <w:r>
        <w:rPr>
          <w:rFonts w:ascii="Calibri" w:hAnsi="Calibri" w:cs="Calibri"/>
          <w:sz w:val="22"/>
          <w:szCs w:val="22"/>
          <w:lang w:eastAsia="cs-CZ"/>
        </w:rPr>
        <w:t>901  ,PSČ</w:t>
      </w:r>
      <w:proofErr w:type="gramEnd"/>
      <w:r>
        <w:rPr>
          <w:rFonts w:ascii="Calibri" w:hAnsi="Calibri" w:cs="Calibri"/>
          <w:sz w:val="22"/>
          <w:szCs w:val="22"/>
          <w:lang w:eastAsia="cs-CZ"/>
        </w:rPr>
        <w:t xml:space="preserve"> 330 23 Nýřany</w:t>
      </w:r>
    </w:p>
    <w:p w:rsidR="006F0607" w:rsidRDefault="00DE63F4">
      <w:pPr>
        <w:spacing w:line="280" w:lineRule="atLeast"/>
        <w:jc w:val="both"/>
        <w:rPr>
          <w:rFonts w:ascii="Calibri" w:hAnsi="Calibri" w:cs="Calibri"/>
          <w:sz w:val="22"/>
          <w:szCs w:val="22"/>
        </w:rPr>
      </w:pPr>
      <w:r>
        <w:rPr>
          <w:rFonts w:ascii="Calibri" w:hAnsi="Calibri" w:cs="Calibri"/>
          <w:sz w:val="22"/>
          <w:szCs w:val="22"/>
        </w:rPr>
        <w:t>IČ:   60611880</w:t>
      </w:r>
    </w:p>
    <w:p w:rsidR="006F0607" w:rsidRDefault="00DE63F4">
      <w:pPr>
        <w:pStyle w:val="Normlnweb"/>
        <w:spacing w:before="0" w:after="0"/>
        <w:rPr>
          <w:rFonts w:ascii="Calibri" w:hAnsi="Calibri" w:cs="Calibri"/>
          <w:sz w:val="22"/>
          <w:szCs w:val="22"/>
        </w:rPr>
      </w:pPr>
      <w:r>
        <w:rPr>
          <w:rFonts w:ascii="Calibri" w:hAnsi="Calibri" w:cs="Calibri"/>
          <w:sz w:val="22"/>
          <w:szCs w:val="22"/>
        </w:rPr>
        <w:t xml:space="preserve">jednající: </w:t>
      </w:r>
      <w:proofErr w:type="spellStart"/>
      <w:proofErr w:type="gramStart"/>
      <w:r>
        <w:rPr>
          <w:rFonts w:ascii="Calibri" w:hAnsi="Calibri" w:cs="Calibri"/>
          <w:sz w:val="22"/>
          <w:szCs w:val="22"/>
        </w:rPr>
        <w:t>Mgr.Jiří</w:t>
      </w:r>
      <w:proofErr w:type="spellEnd"/>
      <w:proofErr w:type="gramEnd"/>
      <w:r>
        <w:rPr>
          <w:rFonts w:ascii="Calibri" w:hAnsi="Calibri" w:cs="Calibri"/>
          <w:sz w:val="22"/>
          <w:szCs w:val="22"/>
        </w:rPr>
        <w:t xml:space="preserve"> </w:t>
      </w:r>
      <w:proofErr w:type="spellStart"/>
      <w:r>
        <w:rPr>
          <w:rFonts w:ascii="Calibri" w:hAnsi="Calibri" w:cs="Calibri"/>
          <w:sz w:val="22"/>
          <w:szCs w:val="22"/>
        </w:rPr>
        <w:t>Loritz</w:t>
      </w:r>
      <w:proofErr w:type="spellEnd"/>
    </w:p>
    <w:p w:rsidR="006F0607" w:rsidRDefault="00DE63F4">
      <w:pPr>
        <w:tabs>
          <w:tab w:val="left" w:pos="1843"/>
        </w:tabs>
        <w:spacing w:line="280" w:lineRule="atLeast"/>
        <w:jc w:val="both"/>
        <w:rPr>
          <w:rFonts w:ascii="Calibri" w:hAnsi="Calibri" w:cs="Calibri"/>
          <w:sz w:val="22"/>
          <w:szCs w:val="22"/>
        </w:rPr>
      </w:pPr>
      <w:r>
        <w:rPr>
          <w:rFonts w:ascii="Calibri" w:hAnsi="Calibri" w:cs="Calibri"/>
          <w:sz w:val="22"/>
          <w:szCs w:val="22"/>
        </w:rPr>
        <w:t>(dále jen „objednatel“ na straně jedné)</w:t>
      </w:r>
    </w:p>
    <w:p w:rsidR="006F0607" w:rsidRDefault="006F0607">
      <w:pPr>
        <w:spacing w:line="280" w:lineRule="atLeast"/>
        <w:jc w:val="both"/>
        <w:rPr>
          <w:rFonts w:ascii="Calibri" w:hAnsi="Calibri" w:cs="Calibri"/>
          <w:i/>
          <w:iCs/>
          <w:sz w:val="22"/>
          <w:szCs w:val="22"/>
        </w:rPr>
      </w:pPr>
    </w:p>
    <w:p w:rsidR="006F0607" w:rsidRDefault="006F0607">
      <w:pPr>
        <w:spacing w:line="280" w:lineRule="atLeast"/>
        <w:rPr>
          <w:rFonts w:ascii="Calibri" w:hAnsi="Calibri" w:cs="Calibri"/>
          <w:i/>
          <w:iCs/>
          <w:sz w:val="22"/>
          <w:szCs w:val="22"/>
        </w:rPr>
      </w:pPr>
    </w:p>
    <w:p w:rsidR="006F0607" w:rsidRDefault="006F0607">
      <w:pPr>
        <w:spacing w:line="280" w:lineRule="atLeast"/>
        <w:rPr>
          <w:rFonts w:ascii="Calibri" w:hAnsi="Calibri" w:cs="Calibri"/>
          <w:i/>
          <w:iCs/>
          <w:sz w:val="22"/>
          <w:szCs w:val="22"/>
        </w:rPr>
      </w:pPr>
    </w:p>
    <w:p w:rsidR="006F0607" w:rsidRDefault="00DE63F4">
      <w:pPr>
        <w:spacing w:line="280" w:lineRule="atLeast"/>
        <w:rPr>
          <w:rFonts w:ascii="Calibri" w:hAnsi="Calibri" w:cs="Calibri"/>
          <w:b/>
          <w:bCs/>
          <w:sz w:val="22"/>
          <w:szCs w:val="22"/>
        </w:rPr>
      </w:pPr>
      <w:r>
        <w:rPr>
          <w:rFonts w:ascii="Calibri" w:hAnsi="Calibri" w:cs="Calibri"/>
          <w:b/>
          <w:bCs/>
          <w:sz w:val="22"/>
          <w:szCs w:val="22"/>
        </w:rPr>
        <w:t>a</w:t>
      </w:r>
    </w:p>
    <w:p w:rsidR="006F0607" w:rsidRDefault="006F0607">
      <w:pPr>
        <w:spacing w:line="280" w:lineRule="atLeast"/>
        <w:rPr>
          <w:rFonts w:ascii="Calibri" w:hAnsi="Calibri" w:cs="Calibri"/>
          <w:b/>
          <w:bCs/>
          <w:sz w:val="22"/>
          <w:szCs w:val="22"/>
        </w:rPr>
      </w:pPr>
    </w:p>
    <w:p w:rsidR="006F0607" w:rsidRDefault="00DE63F4">
      <w:pPr>
        <w:spacing w:line="280" w:lineRule="atLeast"/>
      </w:pPr>
      <w:r>
        <w:rPr>
          <w:rFonts w:ascii="Calibri" w:hAnsi="Calibri" w:cs="Calibri"/>
          <w:b/>
          <w:bCs/>
          <w:sz w:val="22"/>
          <w:szCs w:val="22"/>
        </w:rPr>
        <w:t xml:space="preserve">LIVA </w:t>
      </w:r>
      <w:proofErr w:type="gramStart"/>
      <w:r>
        <w:rPr>
          <w:rFonts w:ascii="Calibri" w:hAnsi="Calibri" w:cs="Calibri"/>
          <w:b/>
          <w:bCs/>
          <w:sz w:val="22"/>
          <w:szCs w:val="22"/>
        </w:rPr>
        <w:t>interiér  s.</w:t>
      </w:r>
      <w:proofErr w:type="gramEnd"/>
      <w:r>
        <w:rPr>
          <w:rFonts w:ascii="Calibri" w:hAnsi="Calibri" w:cs="Calibri"/>
          <w:b/>
          <w:bCs/>
          <w:sz w:val="22"/>
          <w:szCs w:val="22"/>
        </w:rPr>
        <w:t>r.o.</w:t>
      </w:r>
    </w:p>
    <w:p w:rsidR="006F0607" w:rsidRDefault="00A17E08">
      <w:pPr>
        <w:spacing w:line="280" w:lineRule="atLeast"/>
      </w:pPr>
      <w:r>
        <w:rPr>
          <w:rFonts w:ascii="Calibri" w:hAnsi="Calibri" w:cs="Calibri"/>
          <w:sz w:val="22"/>
          <w:szCs w:val="22"/>
        </w:rPr>
        <w:t>se sídlem Tyršova 100, 330</w:t>
      </w:r>
      <w:r w:rsidR="00DE63F4">
        <w:rPr>
          <w:rFonts w:ascii="Calibri" w:hAnsi="Calibri" w:cs="Calibri"/>
          <w:sz w:val="22"/>
          <w:szCs w:val="22"/>
        </w:rPr>
        <w:t xml:space="preserve"> 27 Vejprnice</w:t>
      </w:r>
    </w:p>
    <w:p w:rsidR="006F0607" w:rsidRDefault="00DE63F4">
      <w:pPr>
        <w:spacing w:line="280" w:lineRule="atLeast"/>
      </w:pPr>
      <w:r>
        <w:rPr>
          <w:rFonts w:ascii="Calibri" w:hAnsi="Calibri" w:cs="Calibri"/>
          <w:sz w:val="22"/>
          <w:szCs w:val="22"/>
        </w:rPr>
        <w:t xml:space="preserve">zastoupeným Martin </w:t>
      </w:r>
      <w:proofErr w:type="spellStart"/>
      <w:r>
        <w:rPr>
          <w:rFonts w:ascii="Calibri" w:hAnsi="Calibri" w:cs="Calibri"/>
          <w:sz w:val="22"/>
          <w:szCs w:val="22"/>
        </w:rPr>
        <w:t>Liederbauch</w:t>
      </w:r>
      <w:bookmarkStart w:id="0" w:name="_GoBack"/>
      <w:bookmarkEnd w:id="0"/>
      <w:proofErr w:type="spellEnd"/>
    </w:p>
    <w:p w:rsidR="006F0607" w:rsidRDefault="00DE63F4">
      <w:pPr>
        <w:spacing w:line="280" w:lineRule="atLeast"/>
      </w:pPr>
      <w:r>
        <w:rPr>
          <w:rFonts w:ascii="Calibri" w:hAnsi="Calibri" w:cs="Calibri"/>
          <w:sz w:val="22"/>
          <w:szCs w:val="22"/>
        </w:rPr>
        <w:t xml:space="preserve">IČ: </w:t>
      </w:r>
      <w:proofErr w:type="gramStart"/>
      <w:r>
        <w:rPr>
          <w:rFonts w:ascii="Calibri" w:hAnsi="Calibri" w:cs="Calibri"/>
          <w:sz w:val="22"/>
          <w:szCs w:val="22"/>
        </w:rPr>
        <w:t>25226037                  DIČ</w:t>
      </w:r>
      <w:proofErr w:type="gramEnd"/>
      <w:r>
        <w:rPr>
          <w:rFonts w:ascii="Calibri" w:hAnsi="Calibri" w:cs="Calibri"/>
          <w:sz w:val="22"/>
          <w:szCs w:val="22"/>
        </w:rPr>
        <w:t>: CZ25226037</w:t>
      </w:r>
    </w:p>
    <w:p w:rsidR="006F0607" w:rsidRDefault="00DE63F4">
      <w:pPr>
        <w:spacing w:line="280" w:lineRule="atLeast"/>
      </w:pPr>
      <w:r>
        <w:rPr>
          <w:rFonts w:ascii="Calibri" w:hAnsi="Calibri" w:cs="Calibri"/>
          <w:sz w:val="22"/>
          <w:szCs w:val="22"/>
        </w:rPr>
        <w:t xml:space="preserve">ve věcech smluvních je oprávněn jednat: Martin </w:t>
      </w:r>
      <w:proofErr w:type="spellStart"/>
      <w:r>
        <w:rPr>
          <w:rFonts w:ascii="Calibri" w:hAnsi="Calibri" w:cs="Calibri"/>
          <w:sz w:val="22"/>
          <w:szCs w:val="22"/>
        </w:rPr>
        <w:t>Liederbauch</w:t>
      </w:r>
      <w:proofErr w:type="spellEnd"/>
      <w:r>
        <w:rPr>
          <w:rFonts w:ascii="Calibri" w:hAnsi="Calibri" w:cs="Calibri"/>
          <w:sz w:val="22"/>
          <w:szCs w:val="22"/>
        </w:rPr>
        <w:t xml:space="preserve"> </w:t>
      </w:r>
    </w:p>
    <w:p w:rsidR="006F0607" w:rsidRDefault="00DE63F4">
      <w:pPr>
        <w:spacing w:line="280" w:lineRule="atLeast"/>
      </w:pPr>
      <w:r>
        <w:rPr>
          <w:rFonts w:ascii="Calibri" w:hAnsi="Calibri" w:cs="Calibri"/>
          <w:sz w:val="22"/>
          <w:szCs w:val="22"/>
        </w:rPr>
        <w:t xml:space="preserve">ve věcech technických je oprávněn jednat: Martin </w:t>
      </w:r>
      <w:proofErr w:type="spellStart"/>
      <w:r>
        <w:rPr>
          <w:rFonts w:ascii="Calibri" w:hAnsi="Calibri" w:cs="Calibri"/>
          <w:sz w:val="22"/>
          <w:szCs w:val="22"/>
        </w:rPr>
        <w:t>Liederbauch</w:t>
      </w:r>
      <w:proofErr w:type="spellEnd"/>
      <w:r>
        <w:rPr>
          <w:rFonts w:ascii="Calibri" w:hAnsi="Calibri" w:cs="Calibri"/>
          <w:sz w:val="22"/>
          <w:szCs w:val="22"/>
        </w:rPr>
        <w:t xml:space="preserve"> </w:t>
      </w:r>
    </w:p>
    <w:p w:rsidR="006F0607" w:rsidRDefault="006F0607">
      <w:pPr>
        <w:spacing w:line="280" w:lineRule="atLeast"/>
      </w:pPr>
    </w:p>
    <w:p w:rsidR="006F0607" w:rsidRDefault="00DE63F4">
      <w:pPr>
        <w:spacing w:line="280" w:lineRule="atLeast"/>
      </w:pPr>
      <w:r>
        <w:rPr>
          <w:rFonts w:ascii="Calibri" w:hAnsi="Calibri" w:cs="Calibri"/>
          <w:sz w:val="22"/>
          <w:szCs w:val="22"/>
        </w:rPr>
        <w:t>Bankovní spojení - č. </w:t>
      </w:r>
      <w:proofErr w:type="spellStart"/>
      <w:r>
        <w:rPr>
          <w:rFonts w:ascii="Calibri" w:hAnsi="Calibri" w:cs="Calibri"/>
          <w:sz w:val="22"/>
          <w:szCs w:val="22"/>
        </w:rPr>
        <w:t>ú.</w:t>
      </w:r>
      <w:proofErr w:type="spellEnd"/>
      <w:r>
        <w:rPr>
          <w:rFonts w:ascii="Calibri" w:hAnsi="Calibri" w:cs="Calibri"/>
          <w:sz w:val="22"/>
          <w:szCs w:val="22"/>
        </w:rPr>
        <w:t>:  304044643/0300</w:t>
      </w:r>
    </w:p>
    <w:p w:rsidR="006F0607" w:rsidRDefault="006F0607">
      <w:pPr>
        <w:spacing w:line="280" w:lineRule="atLeast"/>
        <w:rPr>
          <w:rFonts w:ascii="Calibri" w:hAnsi="Calibri" w:cs="Calibri"/>
          <w:i/>
          <w:iCs/>
          <w:sz w:val="22"/>
          <w:szCs w:val="22"/>
        </w:rPr>
      </w:pPr>
    </w:p>
    <w:p w:rsidR="006F0607" w:rsidRDefault="00DE63F4">
      <w:pPr>
        <w:spacing w:line="280" w:lineRule="atLeast"/>
        <w:rPr>
          <w:rFonts w:ascii="Calibri" w:hAnsi="Calibri" w:cs="Calibri"/>
          <w:i/>
          <w:iCs/>
          <w:sz w:val="22"/>
          <w:szCs w:val="22"/>
        </w:rPr>
      </w:pPr>
      <w:r>
        <w:rPr>
          <w:rFonts w:ascii="Calibri" w:hAnsi="Calibri" w:cs="Calibri"/>
          <w:i/>
          <w:iCs/>
          <w:sz w:val="22"/>
          <w:szCs w:val="22"/>
        </w:rPr>
        <w:t>(dále jen „zhotovitel“ na straně druhé)</w:t>
      </w:r>
    </w:p>
    <w:p w:rsidR="006F0607" w:rsidRDefault="006F0607">
      <w:pPr>
        <w:spacing w:line="280" w:lineRule="atLeast"/>
        <w:rPr>
          <w:rFonts w:ascii="Calibri" w:hAnsi="Calibri" w:cs="Calibri"/>
          <w:sz w:val="22"/>
          <w:szCs w:val="22"/>
        </w:rPr>
      </w:pPr>
    </w:p>
    <w:p w:rsidR="006F0607" w:rsidRDefault="006F0607">
      <w:pPr>
        <w:spacing w:line="280" w:lineRule="atLeast"/>
        <w:rPr>
          <w:rFonts w:ascii="Calibri" w:hAnsi="Calibri" w:cs="Calibri"/>
          <w:sz w:val="22"/>
          <w:szCs w:val="22"/>
        </w:rPr>
      </w:pPr>
    </w:p>
    <w:p w:rsidR="006F0607" w:rsidRDefault="006F0607">
      <w:pPr>
        <w:spacing w:line="280" w:lineRule="atLeast"/>
        <w:rPr>
          <w:rFonts w:ascii="Calibri" w:hAnsi="Calibri" w:cs="Calibri"/>
          <w:sz w:val="22"/>
          <w:szCs w:val="22"/>
        </w:rPr>
      </w:pPr>
    </w:p>
    <w:p w:rsidR="006F0607" w:rsidRDefault="006F0607">
      <w:pPr>
        <w:spacing w:line="280" w:lineRule="atLeast"/>
        <w:jc w:val="center"/>
        <w:rPr>
          <w:rFonts w:ascii="Calibri" w:hAnsi="Calibri" w:cs="Calibri"/>
          <w:b/>
          <w:bCs/>
          <w:sz w:val="22"/>
          <w:szCs w:val="22"/>
        </w:rPr>
      </w:pP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I.</w:t>
      </w:r>
    </w:p>
    <w:p w:rsidR="006F0607" w:rsidRDefault="00DE63F4">
      <w:pPr>
        <w:spacing w:after="120" w:line="280" w:lineRule="atLeast"/>
        <w:jc w:val="center"/>
        <w:rPr>
          <w:rFonts w:ascii="Calibri" w:hAnsi="Calibri" w:cs="Calibri"/>
          <w:b/>
          <w:bCs/>
          <w:sz w:val="22"/>
          <w:szCs w:val="22"/>
        </w:rPr>
      </w:pPr>
      <w:r>
        <w:rPr>
          <w:rFonts w:ascii="Calibri" w:hAnsi="Calibri" w:cs="Calibri"/>
          <w:b/>
          <w:bCs/>
          <w:sz w:val="22"/>
          <w:szCs w:val="22"/>
        </w:rPr>
        <w:t>Předmět smlouvy</w:t>
      </w:r>
    </w:p>
    <w:p w:rsidR="006F0607" w:rsidRDefault="00DE63F4">
      <w:pPr>
        <w:pStyle w:val="Zkladntextodsazen2"/>
        <w:numPr>
          <w:ilvl w:val="1"/>
          <w:numId w:val="13"/>
        </w:numPr>
        <w:spacing w:line="280" w:lineRule="atLeast"/>
        <w:ind w:left="567" w:hanging="567"/>
        <w:rPr>
          <w:rFonts w:ascii="Calibri" w:hAnsi="Calibri" w:cs="Calibri"/>
          <w:sz w:val="22"/>
          <w:szCs w:val="22"/>
        </w:rPr>
      </w:pPr>
      <w:r>
        <w:rPr>
          <w:rFonts w:ascii="Calibri" w:hAnsi="Calibri" w:cs="Calibri"/>
          <w:sz w:val="22"/>
          <w:szCs w:val="22"/>
        </w:rPr>
        <w:t>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w:t>
      </w:r>
    </w:p>
    <w:p w:rsidR="006F0607" w:rsidRDefault="00DE63F4">
      <w:pPr>
        <w:pStyle w:val="Zkladntextodsazen2"/>
        <w:numPr>
          <w:ilvl w:val="1"/>
          <w:numId w:val="13"/>
        </w:numPr>
        <w:spacing w:line="280" w:lineRule="atLeast"/>
        <w:ind w:left="567" w:hanging="567"/>
      </w:pPr>
      <w:r>
        <w:rPr>
          <w:rFonts w:ascii="Calibri" w:hAnsi="Calibri" w:cs="Calibri"/>
          <w:sz w:val="22"/>
          <w:szCs w:val="22"/>
        </w:rPr>
        <w:t xml:space="preserve">Dílem podle této smlouvy se rozumí provedení stavebních a dalších prací v rámci veřejné zakázky </w:t>
      </w:r>
      <w:r>
        <w:rPr>
          <w:rFonts w:ascii="Calibri" w:hAnsi="Calibri" w:cs="Calibri"/>
          <w:b/>
          <w:bCs/>
          <w:sz w:val="22"/>
          <w:szCs w:val="22"/>
        </w:rPr>
        <w:t>„Dodávka a montáž PVC do učeben č. 7, č. 8 a hudebny včetně přípravy podkladu (</w:t>
      </w:r>
      <w:proofErr w:type="spellStart"/>
      <w:r>
        <w:rPr>
          <w:rFonts w:ascii="Calibri" w:hAnsi="Calibri" w:cs="Calibri"/>
          <w:b/>
          <w:bCs/>
          <w:sz w:val="22"/>
          <w:szCs w:val="22"/>
        </w:rPr>
        <w:t>stěrkování</w:t>
      </w:r>
      <w:proofErr w:type="spellEnd"/>
      <w:r>
        <w:rPr>
          <w:rFonts w:ascii="Calibri" w:hAnsi="Calibri" w:cs="Calibri"/>
          <w:b/>
          <w:bCs/>
          <w:sz w:val="22"/>
          <w:szCs w:val="22"/>
        </w:rPr>
        <w:t xml:space="preserve">, </w:t>
      </w:r>
      <w:proofErr w:type="gramStart"/>
      <w:r>
        <w:rPr>
          <w:rFonts w:ascii="Calibri" w:hAnsi="Calibri" w:cs="Calibri"/>
          <w:b/>
          <w:bCs/>
          <w:sz w:val="22"/>
          <w:szCs w:val="22"/>
        </w:rPr>
        <w:t>broušení)  do</w:t>
      </w:r>
      <w:proofErr w:type="gramEnd"/>
      <w:r>
        <w:rPr>
          <w:rFonts w:ascii="Calibri" w:hAnsi="Calibri" w:cs="Calibri"/>
          <w:b/>
          <w:bCs/>
          <w:sz w:val="22"/>
          <w:szCs w:val="22"/>
        </w:rPr>
        <w:t xml:space="preserve"> Základní školy v Nýřanech“</w:t>
      </w:r>
      <w:r>
        <w:rPr>
          <w:rFonts w:ascii="Calibri" w:hAnsi="Calibri" w:cs="Calibri"/>
          <w:sz w:val="22"/>
          <w:szCs w:val="22"/>
        </w:rPr>
        <w:t xml:space="preserve"> (dále jen „</w:t>
      </w:r>
      <w:r>
        <w:rPr>
          <w:rFonts w:ascii="Calibri" w:hAnsi="Calibri" w:cs="Calibri"/>
          <w:sz w:val="22"/>
          <w:szCs w:val="22"/>
          <w:u w:val="single"/>
        </w:rPr>
        <w:t>dílo</w:t>
      </w:r>
      <w:r>
        <w:rPr>
          <w:rFonts w:ascii="Calibri" w:hAnsi="Calibri" w:cs="Calibri"/>
          <w:sz w:val="22"/>
          <w:szCs w:val="22"/>
        </w:rPr>
        <w:t>“).</w:t>
      </w:r>
    </w:p>
    <w:p w:rsidR="006F0607" w:rsidRDefault="006F0607">
      <w:pPr>
        <w:spacing w:line="280" w:lineRule="atLeast"/>
        <w:jc w:val="both"/>
        <w:rPr>
          <w:rFonts w:ascii="Calibri" w:hAnsi="Calibri" w:cs="Calibri"/>
          <w:sz w:val="22"/>
          <w:szCs w:val="22"/>
        </w:rPr>
      </w:pPr>
    </w:p>
    <w:p w:rsidR="006F0607" w:rsidRDefault="006F0607">
      <w:pPr>
        <w:spacing w:line="280" w:lineRule="atLeast"/>
        <w:jc w:val="both"/>
        <w:rPr>
          <w:rFonts w:ascii="Calibri" w:hAnsi="Calibri" w:cs="Calibri"/>
          <w:sz w:val="22"/>
          <w:szCs w:val="22"/>
        </w:rPr>
      </w:pPr>
    </w:p>
    <w:p w:rsidR="006F0607" w:rsidRDefault="006F0607">
      <w:pPr>
        <w:spacing w:line="280" w:lineRule="atLeast"/>
        <w:jc w:val="both"/>
        <w:rPr>
          <w:rFonts w:ascii="Calibri" w:hAnsi="Calibri" w:cs="Calibri"/>
          <w:sz w:val="22"/>
          <w:szCs w:val="22"/>
        </w:rPr>
      </w:pPr>
    </w:p>
    <w:p w:rsidR="006F0607" w:rsidRDefault="006F0607">
      <w:pPr>
        <w:spacing w:line="280" w:lineRule="atLeast"/>
        <w:jc w:val="both"/>
        <w:rPr>
          <w:rFonts w:ascii="Calibri" w:hAnsi="Calibri" w:cs="Calibri"/>
          <w:sz w:val="22"/>
          <w:szCs w:val="22"/>
        </w:rPr>
      </w:pPr>
    </w:p>
    <w:p w:rsidR="006F0607" w:rsidRDefault="006F0607">
      <w:pPr>
        <w:spacing w:line="280" w:lineRule="atLeast"/>
        <w:jc w:val="center"/>
        <w:rPr>
          <w:rFonts w:ascii="Calibri" w:hAnsi="Calibri" w:cs="Calibri"/>
          <w:b/>
          <w:bCs/>
          <w:sz w:val="22"/>
          <w:szCs w:val="22"/>
        </w:rPr>
      </w:pP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II.</w:t>
      </w:r>
    </w:p>
    <w:p w:rsidR="006F0607" w:rsidRDefault="00DE63F4">
      <w:pPr>
        <w:spacing w:after="120" w:line="280" w:lineRule="atLeast"/>
        <w:jc w:val="center"/>
        <w:rPr>
          <w:rFonts w:ascii="Calibri" w:hAnsi="Calibri" w:cs="Calibri"/>
          <w:b/>
          <w:bCs/>
          <w:sz w:val="22"/>
          <w:szCs w:val="22"/>
        </w:rPr>
      </w:pPr>
      <w:r>
        <w:rPr>
          <w:rFonts w:ascii="Calibri" w:hAnsi="Calibri" w:cs="Calibri"/>
          <w:b/>
          <w:bCs/>
          <w:sz w:val="22"/>
          <w:szCs w:val="22"/>
        </w:rPr>
        <w:lastRenderedPageBreak/>
        <w:t>Předmět díla</w:t>
      </w:r>
    </w:p>
    <w:p w:rsidR="006F0607" w:rsidRDefault="00DE63F4">
      <w:pPr>
        <w:numPr>
          <w:ilvl w:val="2"/>
          <w:numId w:val="9"/>
        </w:numPr>
        <w:tabs>
          <w:tab w:val="clear" w:pos="720"/>
          <w:tab w:val="left" w:pos="567"/>
        </w:tabs>
        <w:spacing w:line="280" w:lineRule="atLeast"/>
        <w:jc w:val="center"/>
      </w:pPr>
      <w:r>
        <w:rPr>
          <w:rFonts w:ascii="Calibri" w:eastAsia="Calibri" w:hAnsi="Calibri" w:cs="Calibri"/>
          <w:sz w:val="22"/>
          <w:szCs w:val="22"/>
        </w:rPr>
        <w:t xml:space="preserve">   </w:t>
      </w:r>
      <w:r>
        <w:rPr>
          <w:rFonts w:ascii="Calibri" w:hAnsi="Calibri" w:cs="Calibri"/>
          <w:sz w:val="22"/>
          <w:szCs w:val="22"/>
        </w:rPr>
        <w:t xml:space="preserve">Předmětem díla se rozumí provedení stavebních prací a další související práce, tak jak je specifikováno ve výkazu výměr a projektové dokumentaci, která byla zhotoviteli </w:t>
      </w:r>
      <w:proofErr w:type="gramStart"/>
      <w:r>
        <w:rPr>
          <w:rFonts w:ascii="Calibri" w:hAnsi="Calibri" w:cs="Calibri"/>
          <w:sz w:val="22"/>
          <w:szCs w:val="22"/>
        </w:rPr>
        <w:t>poskytnuta .</w:t>
      </w:r>
      <w:proofErr w:type="gramEnd"/>
    </w:p>
    <w:p w:rsidR="006F0607" w:rsidRDefault="00DE63F4">
      <w:pPr>
        <w:numPr>
          <w:ilvl w:val="1"/>
          <w:numId w:val="6"/>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Předmětem díla je dodávka a provedení všech stavebních a montážních prací a konstrukcí, vč. dodávek potřebných materiálů, výrobků, technologií, zpracování výrobní dokumentace, a provedení dalších prací nezbytných k řádnému provedení a dokončení díla a dále provedení všech činností a služeb souvisejících s dodávkou stavebních prací a konstrukcí, jejichž provedení je pro řádné dokončení díla nezbytné, vč. provedení všech nezbytných doprovodných služeb. </w:t>
      </w:r>
    </w:p>
    <w:p w:rsidR="006F0607" w:rsidRDefault="00DE63F4">
      <w:pPr>
        <w:numPr>
          <w:ilvl w:val="1"/>
          <w:numId w:val="6"/>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si vyhrazuje právo doplnit předmět díla o další práce, dodávky a související služby, a to i bez souhlasu zhotovitele, který je povinen tyto práce a dodávky za úhradu zajistit, pokud takto požadované práce svým objemem nepřekročí 20% celkové ceny (bez DPH) sjednaného díla. </w:t>
      </w:r>
    </w:p>
    <w:p w:rsidR="006F0607" w:rsidRDefault="00DE63F4">
      <w:pPr>
        <w:numPr>
          <w:ilvl w:val="1"/>
          <w:numId w:val="6"/>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i v průběhu realizace upravit předmět díla, případně omezit či rozšířit rozsah některých prací, dodávek nebo souvisejících služeb, dále je oprávněn požadovat záměny materiálů oproti původně navrženým a sjednaným materiálům a zhotovitel je povinen na tyto změny přistoupit. Požadavek na změny předmětu díla či záměnu materiálu musí být písemný. Zhotovitel má při záměně materiálu právo na úhradu veškerých zbytečně vynaložených nákladů, pokud již původní materiál zajistil.</w:t>
      </w:r>
    </w:p>
    <w:p w:rsidR="006F0607" w:rsidRDefault="00DE63F4">
      <w:pPr>
        <w:numPr>
          <w:ilvl w:val="1"/>
          <w:numId w:val="6"/>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při realizaci díla k jakýmkoliv změnám, doplňkům nebo rozšíření předmětu díla vyplývajících z podmínek při provádění díla, z odborných znalostí zhotovitele nebo z vad projektové dokumentace je zhotovitel povinen provést soupis těchto změn, doplňků nebo rozšíření, ocenit jej podle jednotkových cen použitých pro návrh ceny díla, a pokud to není možné tak podle ceníku společnosti URS Praha a.s. platného ke dni podpisu smlouvy o dílo a předložit tento soupis objednateli nebo jeho zástupci ve věcech technických k odsouhlasení formou dodatku ke smlouvě. Teprve po jeho odsouhlasení a uzavření dodatku má právo na realizaci těchto změn a na jejich úhradu. </w:t>
      </w:r>
    </w:p>
    <w:p w:rsidR="006F0607" w:rsidRDefault="00DE63F4">
      <w:pPr>
        <w:numPr>
          <w:ilvl w:val="1"/>
          <w:numId w:val="6"/>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při realizaci předmětu díla k jakýmkoliv změnám, doplňkům nebo rozšíření předmětu díla na základě požadavku objednatele, je objednatel povinen předat zhotoviteli ještě před provedením příslušných změn soupis těchto změn, který zhotovitel ocení podle jednotkových cen použitých pro návrh ceny díla a pokud to není možné tak podle ceníku společnosti URS Praha a.s. platného ke dni podpisu smlouvy o dílo. O těchto změnách uzavřou obě strany dodatek ke smlouvě, ve kterém dohodnou i případnou úpravu termínu předání díla, případně ceny díla. </w:t>
      </w:r>
    </w:p>
    <w:p w:rsidR="006F0607" w:rsidRDefault="00DE63F4">
      <w:pPr>
        <w:numPr>
          <w:ilvl w:val="1"/>
          <w:numId w:val="6"/>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Zhotovitel potvrzuje, že se v plném rozsahu seznámil s rozsahem a povahou díla, že jsou mu známy veškeré technické, kvalitativní a jiné podmínky nezbytné k realizaci díla, že přezkoumal veškeré objemy a komplexnost prací a dodávek, které jsou uvedené v soupisech prací, řádně prověřil místní podmínky na staveništi, všechny technické a dodací podmínky díla zahrnul do kalkulace cen, a že disponuje takovými kapacitami a odbornými znalostmi, které jsou k provedení díla nezbytné. Zhotovitel potvrzuje, že si je vědom i geografických a zejm. klimatických podmínek místa plnění a tyto skutečnosti vzal do úvahy při přípravě cenové nabídky.</w:t>
      </w:r>
    </w:p>
    <w:p w:rsidR="006F0607" w:rsidRDefault="006F0607">
      <w:pPr>
        <w:spacing w:line="280" w:lineRule="atLeast"/>
        <w:jc w:val="both"/>
        <w:rPr>
          <w:rFonts w:ascii="Calibri" w:hAnsi="Calibri" w:cs="Calibri"/>
          <w:sz w:val="22"/>
          <w:szCs w:val="22"/>
        </w:rPr>
      </w:pPr>
    </w:p>
    <w:p w:rsidR="006F0607" w:rsidRDefault="00DE63F4">
      <w:pPr>
        <w:spacing w:before="240" w:line="280" w:lineRule="atLeast"/>
        <w:jc w:val="center"/>
        <w:rPr>
          <w:rFonts w:ascii="Calibri" w:hAnsi="Calibri" w:cs="Calibri"/>
          <w:b/>
          <w:bCs/>
          <w:sz w:val="22"/>
          <w:szCs w:val="22"/>
        </w:rPr>
      </w:pPr>
      <w:r>
        <w:rPr>
          <w:rFonts w:ascii="Calibri" w:hAnsi="Calibri" w:cs="Calibri"/>
          <w:b/>
          <w:bCs/>
          <w:sz w:val="22"/>
          <w:szCs w:val="22"/>
        </w:rPr>
        <w:t>III.</w:t>
      </w:r>
    </w:p>
    <w:p w:rsidR="006F0607" w:rsidRDefault="00DE63F4">
      <w:pPr>
        <w:spacing w:after="60" w:line="280" w:lineRule="atLeast"/>
        <w:jc w:val="center"/>
      </w:pPr>
      <w:r>
        <w:rPr>
          <w:rFonts w:ascii="Calibri" w:eastAsia="Calibri" w:hAnsi="Calibri" w:cs="Calibri"/>
          <w:b/>
          <w:bCs/>
          <w:sz w:val="22"/>
          <w:szCs w:val="22"/>
        </w:rPr>
        <w:t xml:space="preserve"> </w:t>
      </w:r>
      <w:r>
        <w:rPr>
          <w:rFonts w:ascii="Calibri" w:hAnsi="Calibri" w:cs="Calibri"/>
          <w:b/>
          <w:bCs/>
          <w:sz w:val="22"/>
          <w:szCs w:val="22"/>
        </w:rPr>
        <w:t>Doba a místo plnění</w:t>
      </w:r>
    </w:p>
    <w:p w:rsidR="006F0607" w:rsidRDefault="00DE63F4">
      <w:pPr>
        <w:numPr>
          <w:ilvl w:val="1"/>
          <w:numId w:val="8"/>
        </w:numPr>
        <w:spacing w:line="280" w:lineRule="atLeast"/>
        <w:jc w:val="both"/>
      </w:pPr>
      <w:r>
        <w:rPr>
          <w:rFonts w:ascii="Calibri" w:eastAsia="Calibri" w:hAnsi="Calibri" w:cs="Calibri"/>
          <w:sz w:val="22"/>
          <w:szCs w:val="22"/>
        </w:rPr>
        <w:lastRenderedPageBreak/>
        <w:t xml:space="preserve">    </w:t>
      </w:r>
      <w:r>
        <w:rPr>
          <w:rFonts w:ascii="Calibri" w:hAnsi="Calibri" w:cs="Calibri"/>
          <w:sz w:val="22"/>
          <w:szCs w:val="22"/>
        </w:rPr>
        <w:t xml:space="preserve">Místem plnění veřejné zakázky je </w:t>
      </w:r>
      <w:r>
        <w:rPr>
          <w:rFonts w:ascii="Calibri" w:hAnsi="Calibri" w:cs="Calibri"/>
          <w:b/>
          <w:bCs/>
          <w:sz w:val="22"/>
          <w:szCs w:val="22"/>
        </w:rPr>
        <w:t>Základní škola v Nýřanech</w:t>
      </w:r>
      <w:r>
        <w:rPr>
          <w:rFonts w:ascii="Calibri" w:hAnsi="Calibri" w:cs="Calibri"/>
          <w:sz w:val="22"/>
          <w:szCs w:val="22"/>
        </w:rPr>
        <w:t xml:space="preserve">. </w:t>
      </w:r>
    </w:p>
    <w:p w:rsidR="006F0607" w:rsidRDefault="00DE63F4">
      <w:pPr>
        <w:numPr>
          <w:ilvl w:val="1"/>
          <w:numId w:val="8"/>
        </w:numPr>
        <w:spacing w:after="120" w:line="280" w:lineRule="atLeast"/>
        <w:ind w:left="567" w:hanging="567"/>
        <w:jc w:val="both"/>
      </w:pPr>
      <w:r>
        <w:rPr>
          <w:rFonts w:ascii="Calibri" w:hAnsi="Calibri" w:cs="Calibri"/>
          <w:sz w:val="22"/>
          <w:szCs w:val="22"/>
        </w:rPr>
        <w:t xml:space="preserve">Zhotovitel zahájí stavební práce na díle neprodleně po protokolárním předání staveniště – </w:t>
      </w:r>
      <w:proofErr w:type="gramStart"/>
      <w:r>
        <w:rPr>
          <w:rFonts w:ascii="Calibri" w:hAnsi="Calibri" w:cs="Calibri"/>
          <w:sz w:val="22"/>
          <w:szCs w:val="22"/>
        </w:rPr>
        <w:t>1.4.2020</w:t>
      </w:r>
      <w:proofErr w:type="gramEnd"/>
      <w:r>
        <w:rPr>
          <w:rFonts w:ascii="Calibri" w:hAnsi="Calibri" w:cs="Calibri"/>
          <w:sz w:val="22"/>
          <w:szCs w:val="22"/>
        </w:rPr>
        <w:t xml:space="preserve">. Pokud zhotovitel práce na díle nezahájí ani ve lhůtě 14 dnů ode dne protokolárního převzetí staveniště, je objednavatel oprávněn od smlouvy odstoupit. </w:t>
      </w:r>
    </w:p>
    <w:p w:rsidR="006F0607" w:rsidRDefault="00DE63F4">
      <w:pPr>
        <w:numPr>
          <w:ilvl w:val="1"/>
          <w:numId w:val="8"/>
        </w:numPr>
        <w:spacing w:after="120" w:line="280" w:lineRule="atLeast"/>
        <w:ind w:left="567" w:hanging="567"/>
        <w:jc w:val="both"/>
      </w:pPr>
      <w:r>
        <w:rPr>
          <w:rFonts w:ascii="Calibri" w:hAnsi="Calibri" w:cs="Calibri"/>
          <w:sz w:val="22"/>
          <w:szCs w:val="22"/>
        </w:rPr>
        <w:t xml:space="preserve">Zhotovitel se zavazuje provést celé dílo bez vad a nedodělků nejpozději do </w:t>
      </w:r>
      <w:proofErr w:type="gramStart"/>
      <w:r>
        <w:rPr>
          <w:rFonts w:ascii="Calibri" w:hAnsi="Calibri" w:cs="Calibri"/>
          <w:sz w:val="22"/>
          <w:szCs w:val="22"/>
        </w:rPr>
        <w:t>20.4.2020</w:t>
      </w:r>
      <w:proofErr w:type="gramEnd"/>
      <w:r>
        <w:rPr>
          <w:rFonts w:ascii="Calibri" w:hAnsi="Calibri" w:cs="Calibri"/>
          <w:sz w:val="22"/>
          <w:szCs w:val="22"/>
        </w:rPr>
        <w:t xml:space="preserve"> (lhůta pro provedení díla, tj. lhůta, ve které zhotovitel řádně ukončí dílo, předá písemné podklady,  které se vztahují k provádění díla, uvede staveniště do náležitého stavu a předá dílo objednateli). </w:t>
      </w:r>
    </w:p>
    <w:p w:rsidR="006F0607" w:rsidRDefault="006F0607">
      <w:pPr>
        <w:spacing w:before="120" w:line="280" w:lineRule="atLeast"/>
        <w:jc w:val="center"/>
        <w:rPr>
          <w:rFonts w:ascii="Calibri" w:hAnsi="Calibri" w:cs="Calibri"/>
          <w:b/>
          <w:bCs/>
          <w:sz w:val="22"/>
          <w:szCs w:val="22"/>
        </w:rPr>
      </w:pPr>
    </w:p>
    <w:p w:rsidR="006F0607" w:rsidRDefault="00DE63F4">
      <w:pPr>
        <w:spacing w:before="120" w:line="280" w:lineRule="atLeast"/>
        <w:jc w:val="center"/>
        <w:rPr>
          <w:rFonts w:ascii="Calibri" w:hAnsi="Calibri" w:cs="Calibri"/>
          <w:b/>
          <w:bCs/>
          <w:sz w:val="22"/>
          <w:szCs w:val="22"/>
        </w:rPr>
      </w:pPr>
      <w:r>
        <w:rPr>
          <w:rFonts w:ascii="Calibri" w:hAnsi="Calibri" w:cs="Calibri"/>
          <w:b/>
          <w:bCs/>
          <w:sz w:val="22"/>
          <w:szCs w:val="22"/>
        </w:rPr>
        <w:t>IV.</w:t>
      </w: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Cena díla</w:t>
      </w:r>
    </w:p>
    <w:p w:rsidR="006F0607" w:rsidRDefault="00DE63F4">
      <w:pPr>
        <w:tabs>
          <w:tab w:val="left" w:pos="567"/>
        </w:tabs>
        <w:spacing w:line="280" w:lineRule="atLeast"/>
        <w:rPr>
          <w:rFonts w:ascii="Calibri" w:hAnsi="Calibri" w:cs="Calibri"/>
          <w:sz w:val="22"/>
          <w:szCs w:val="22"/>
        </w:rPr>
      </w:pPr>
      <w:proofErr w:type="gramStart"/>
      <w:r>
        <w:rPr>
          <w:rFonts w:ascii="Calibri" w:hAnsi="Calibri" w:cs="Calibri"/>
          <w:sz w:val="22"/>
          <w:szCs w:val="22"/>
        </w:rPr>
        <w:t>4.1</w:t>
      </w:r>
      <w:proofErr w:type="gramEnd"/>
      <w:r>
        <w:rPr>
          <w:rFonts w:ascii="Calibri" w:hAnsi="Calibri" w:cs="Calibri"/>
          <w:sz w:val="22"/>
          <w:szCs w:val="22"/>
        </w:rPr>
        <w:t>.</w:t>
      </w:r>
      <w:r>
        <w:rPr>
          <w:rFonts w:ascii="Calibri" w:hAnsi="Calibri" w:cs="Calibri"/>
          <w:sz w:val="22"/>
          <w:szCs w:val="22"/>
        </w:rPr>
        <w:tab/>
        <w:t>Cena díla byla stanovena na základě nabídky zhotovitele v rámci zadávacího řízení a činí:</w:t>
      </w:r>
    </w:p>
    <w:p w:rsidR="006F0607" w:rsidRDefault="00DE63F4">
      <w:pPr>
        <w:tabs>
          <w:tab w:val="left" w:pos="567"/>
          <w:tab w:val="right" w:pos="3960"/>
        </w:tabs>
        <w:spacing w:line="280" w:lineRule="atLeast"/>
      </w:pPr>
      <w:r>
        <w:rPr>
          <w:rFonts w:ascii="Calibri" w:hAnsi="Calibri" w:cs="Calibri"/>
          <w:sz w:val="22"/>
          <w:szCs w:val="22"/>
        </w:rPr>
        <w:tab/>
        <w:t>Cena bez DPH:</w:t>
      </w:r>
      <w:r>
        <w:rPr>
          <w:rFonts w:ascii="Calibri" w:hAnsi="Calibri" w:cs="Calibri"/>
          <w:sz w:val="22"/>
          <w:szCs w:val="22"/>
        </w:rPr>
        <w:tab/>
        <w:t xml:space="preserve">       167713,00 Kč</w:t>
      </w:r>
    </w:p>
    <w:p w:rsidR="006F0607" w:rsidRDefault="00DE63F4">
      <w:pPr>
        <w:tabs>
          <w:tab w:val="left" w:pos="567"/>
          <w:tab w:val="right" w:pos="3960"/>
        </w:tabs>
        <w:spacing w:line="280" w:lineRule="atLeast"/>
      </w:pPr>
      <w:r>
        <w:rPr>
          <w:rFonts w:ascii="Calibri" w:hAnsi="Calibri" w:cs="Calibri"/>
          <w:sz w:val="22"/>
          <w:szCs w:val="22"/>
        </w:rPr>
        <w:tab/>
        <w:t>DPH 21%:</w:t>
      </w:r>
      <w:r>
        <w:rPr>
          <w:rFonts w:ascii="Calibri" w:hAnsi="Calibri" w:cs="Calibri"/>
          <w:sz w:val="22"/>
          <w:szCs w:val="22"/>
        </w:rPr>
        <w:tab/>
        <w:t xml:space="preserve"> 35219,78 Kč</w:t>
      </w:r>
    </w:p>
    <w:p w:rsidR="006F0607" w:rsidRDefault="00DE63F4">
      <w:pPr>
        <w:tabs>
          <w:tab w:val="left" w:pos="567"/>
          <w:tab w:val="right" w:pos="3960"/>
        </w:tabs>
        <w:spacing w:line="280" w:lineRule="atLeast"/>
      </w:pPr>
      <w:r>
        <w:rPr>
          <w:rFonts w:ascii="Calibri" w:hAnsi="Calibri" w:cs="Calibri"/>
          <w:b/>
          <w:bCs/>
          <w:sz w:val="22"/>
          <w:szCs w:val="22"/>
        </w:rPr>
        <w:tab/>
        <w:t>Cena s DPH:</w:t>
      </w:r>
      <w:r>
        <w:rPr>
          <w:rFonts w:ascii="Calibri" w:hAnsi="Calibri" w:cs="Calibri"/>
          <w:b/>
          <w:bCs/>
          <w:sz w:val="22"/>
          <w:szCs w:val="22"/>
        </w:rPr>
        <w:tab/>
        <w:t xml:space="preserve">         202933,00 Kč</w:t>
      </w:r>
    </w:p>
    <w:p w:rsidR="006F0607" w:rsidRDefault="00DE63F4">
      <w:pPr>
        <w:tabs>
          <w:tab w:val="left" w:pos="567"/>
          <w:tab w:val="right" w:pos="3960"/>
        </w:tabs>
        <w:spacing w:line="280" w:lineRule="atLeast"/>
        <w:ind w:left="540"/>
        <w:rPr>
          <w:rFonts w:ascii="Calibri" w:hAnsi="Calibri" w:cs="Calibri"/>
          <w:bCs/>
          <w:sz w:val="22"/>
          <w:szCs w:val="22"/>
        </w:rPr>
      </w:pPr>
      <w:r>
        <w:rPr>
          <w:rFonts w:ascii="Calibri" w:hAnsi="Calibri" w:cs="Calibri"/>
          <w:bCs/>
          <w:sz w:val="22"/>
          <w:szCs w:val="22"/>
        </w:rPr>
        <w:t>Výše DPH se odvíjí od platných a účinných právních předpisů.</w:t>
      </w:r>
    </w:p>
    <w:p w:rsidR="006F0607" w:rsidRDefault="006F0607">
      <w:pPr>
        <w:spacing w:line="280" w:lineRule="atLeast"/>
        <w:rPr>
          <w:rFonts w:ascii="Calibri" w:hAnsi="Calibri" w:cs="Calibri"/>
          <w:bCs/>
          <w:sz w:val="22"/>
          <w:szCs w:val="22"/>
        </w:rPr>
      </w:pPr>
    </w:p>
    <w:p w:rsidR="006F0607" w:rsidRDefault="00DE63F4">
      <w:pPr>
        <w:numPr>
          <w:ilvl w:val="1"/>
          <w:numId w:val="5"/>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Cena díla stanovena v odst. </w:t>
      </w:r>
      <w:proofErr w:type="gramStart"/>
      <w:r>
        <w:rPr>
          <w:rFonts w:ascii="Calibri" w:hAnsi="Calibri" w:cs="Calibri"/>
          <w:sz w:val="22"/>
          <w:szCs w:val="22"/>
        </w:rPr>
        <w:t>4.1. této</w:t>
      </w:r>
      <w:proofErr w:type="gramEnd"/>
      <w:r>
        <w:rPr>
          <w:rFonts w:ascii="Calibri" w:hAnsi="Calibri" w:cs="Calibri"/>
          <w:sz w:val="22"/>
          <w:szCs w:val="22"/>
        </w:rPr>
        <w:t xml:space="preserve"> smlouvy je dohodnuta jako nejvýše přípustná po celou dobu platnosti smlouvy a zahrnuje veškerá plnění potřebná pro dosažení účelu této smlouvy, stejně jako veškeré náklady a zisk zhotovitele nezbytné k řádnému a včasnému provedení díla. Cena díla může být změněna dle následujících odstavců této smlouvy výhradně souhlasným projevem vůle smluvních stran - formou písemného dodatku k této smlouvě.</w:t>
      </w:r>
    </w:p>
    <w:p w:rsidR="006F0607" w:rsidRDefault="00DE63F4">
      <w:pPr>
        <w:numPr>
          <w:ilvl w:val="1"/>
          <w:numId w:val="5"/>
        </w:numPr>
        <w:tabs>
          <w:tab w:val="left" w:pos="567"/>
        </w:tabs>
        <w:spacing w:after="120" w:line="280" w:lineRule="atLeast"/>
        <w:ind w:left="567" w:hanging="567"/>
        <w:jc w:val="both"/>
      </w:pPr>
      <w:r>
        <w:rPr>
          <w:rFonts w:ascii="Calibri" w:hAnsi="Calibri" w:cs="Calibri"/>
          <w:sz w:val="22"/>
          <w:szCs w:val="22"/>
        </w:rPr>
        <w:t xml:space="preserve">Podkladem pro sestavení ceny díla je Dokumentace pro zadání stavby (dále jen </w:t>
      </w:r>
      <w:proofErr w:type="gramStart"/>
      <w:r>
        <w:rPr>
          <w:rFonts w:ascii="Calibri" w:hAnsi="Calibri" w:cs="Calibri"/>
          <w:sz w:val="22"/>
          <w:szCs w:val="22"/>
        </w:rPr>
        <w:t>DZS) , jejíž</w:t>
      </w:r>
      <w:proofErr w:type="gramEnd"/>
      <w:r>
        <w:rPr>
          <w:rFonts w:ascii="Calibri" w:hAnsi="Calibri" w:cs="Calibri"/>
          <w:sz w:val="22"/>
          <w:szCs w:val="22"/>
        </w:rPr>
        <w:t xml:space="preserve"> součástí je výkaz výměr, který tvoří nedílnou součást této smlouvy jako </w:t>
      </w:r>
      <w:r>
        <w:rPr>
          <w:rFonts w:ascii="Calibri" w:hAnsi="Calibri" w:cs="Calibri"/>
          <w:sz w:val="22"/>
          <w:szCs w:val="22"/>
          <w:u w:val="single"/>
        </w:rPr>
        <w:t>příloha č. 1</w:t>
      </w:r>
      <w:r>
        <w:rPr>
          <w:rFonts w:ascii="Calibri" w:hAnsi="Calibri" w:cs="Calibri"/>
          <w:sz w:val="22"/>
          <w:szCs w:val="22"/>
        </w:rPr>
        <w:t xml:space="preserve">. a projektová dokumentace. Jednotkové ceny uvedené v těchto rozpočtech jsou pevné do data ukončení díla dle této smlouvy. Těmito cenami budou oceněny veškeré případné vícepráce, realizované zhotovitelem do data předání díla. </w:t>
      </w:r>
    </w:p>
    <w:p w:rsidR="006F0607" w:rsidRDefault="00DE63F4">
      <w:pPr>
        <w:numPr>
          <w:ilvl w:val="1"/>
          <w:numId w:val="5"/>
        </w:numPr>
        <w:tabs>
          <w:tab w:val="left" w:pos="567"/>
        </w:tabs>
        <w:spacing w:after="120" w:line="280" w:lineRule="atLeast"/>
        <w:ind w:left="567" w:hanging="567"/>
        <w:jc w:val="both"/>
      </w:pPr>
      <w:r>
        <w:rPr>
          <w:rFonts w:ascii="Calibri" w:hAnsi="Calibri" w:cs="Calibri"/>
          <w:sz w:val="22"/>
          <w:szCs w:val="22"/>
        </w:rPr>
        <w:t xml:space="preserve">Obsahem ceny díla jsou práce, dodávky a služby v rozsahu DZS předané v rámci zadávacího řízení. Obsahem ceny jsou i veškeré práce související, jako např. vedlejší rozpočtové náklady, kompletační přirážka, zajištění BOZP – zejména pak ochranné lešení, výrobní dokumentaci, </w:t>
      </w:r>
      <w:r>
        <w:rPr>
          <w:rFonts w:ascii="Calibri" w:hAnsi="Calibri" w:cs="Calibri"/>
          <w:kern w:val="2"/>
          <w:sz w:val="22"/>
          <w:szCs w:val="22"/>
        </w:rPr>
        <w:t>zkoušky, dále poplatky za provedené činnosti a služby správců inženýrských sítí</w:t>
      </w:r>
      <w:r>
        <w:rPr>
          <w:rFonts w:ascii="Calibri" w:hAnsi="Calibri" w:cs="Calibri"/>
          <w:sz w:val="22"/>
          <w:szCs w:val="22"/>
        </w:rPr>
        <w:t xml:space="preserve"> apod., které kryjí náklady zájemce na pomocné a řídící činnosti nezbytné k řádnému ukončení a provedení díla, zejména náklady na vybudování, provoz, udržování a odstranění zařízení staveniště, náklady na dopravu, přesuny hmot, stavební mechanizmy, pomocné materiály, výrobní dokumentaci, </w:t>
      </w:r>
      <w:r>
        <w:rPr>
          <w:rFonts w:ascii="Calibri" w:hAnsi="Calibri" w:cs="Calibri"/>
          <w:kern w:val="2"/>
          <w:sz w:val="22"/>
          <w:szCs w:val="22"/>
        </w:rPr>
        <w:t>ochranu již vybudovaných konstrukcí po dobu výstavby až do předání díla objednatel</w:t>
      </w:r>
      <w:r>
        <w:rPr>
          <w:rFonts w:ascii="Calibri" w:hAnsi="Calibri" w:cs="Calibri"/>
          <w:sz w:val="22"/>
          <w:szCs w:val="22"/>
        </w:rPr>
        <w:t xml:space="preserve">i. Cena rovněž zahrnuje náklady na vodné, stočné, elektrickou energii, odvoz a likvidaci odpadů, předání případných nebezpečných odpadů oprávněné osobě, náklady na skládky sutě a vybouraných hmot, náklady na používání zdrojů a služeb až do skutečného skončení díla, náklady na zhotovování, výrobu, obstarání, přepravu věcí, zařízení, materiálů, dodávek, pojištění, daně, poplatky, stravné a dopravu pracovníků, zabezpečení bezpečnosti a hygieny práce a další náklady spojené s realizací díla. </w:t>
      </w:r>
    </w:p>
    <w:p w:rsidR="006F0607" w:rsidRDefault="00DE63F4">
      <w:pPr>
        <w:pStyle w:val="ListParagraph1"/>
        <w:numPr>
          <w:ilvl w:val="1"/>
          <w:numId w:val="5"/>
        </w:numPr>
        <w:tabs>
          <w:tab w:val="left" w:pos="567"/>
        </w:tabs>
        <w:spacing w:after="120" w:line="280" w:lineRule="atLeast"/>
        <w:ind w:left="567" w:hanging="567"/>
        <w:jc w:val="both"/>
      </w:pPr>
      <w:r>
        <w:rPr>
          <w:rFonts w:ascii="Calibri" w:hAnsi="Calibri" w:cs="Calibri"/>
          <w:sz w:val="22"/>
          <w:szCs w:val="22"/>
        </w:rPr>
        <w:t>Cena díla obsahuje předpokládaný vývoj cen vstupních nákladů a předpokládané zvýšení ceny v závislosti na čase plnění, a to až do termínu dokončení díla sjednaného ve smlouvě. Cenu díla lze měnit pouze za podmínek uvedených v čl. V. této smlou</w:t>
      </w:r>
      <w:r>
        <w:rPr>
          <w:rFonts w:ascii="Calibri" w:hAnsi="Calibri" w:cs="Calibri"/>
          <w:kern w:val="2"/>
          <w:sz w:val="22"/>
          <w:szCs w:val="22"/>
        </w:rPr>
        <w:t>vy.</w:t>
      </w:r>
    </w:p>
    <w:p w:rsidR="006F0607" w:rsidRDefault="006F0607">
      <w:pPr>
        <w:tabs>
          <w:tab w:val="left" w:pos="567"/>
        </w:tabs>
        <w:spacing w:line="280" w:lineRule="atLeast"/>
        <w:jc w:val="both"/>
        <w:rPr>
          <w:rFonts w:ascii="Calibri" w:hAnsi="Calibri" w:cs="Calibri"/>
          <w:b/>
          <w:bCs/>
          <w:kern w:val="2"/>
          <w:sz w:val="22"/>
          <w:szCs w:val="22"/>
        </w:rPr>
      </w:pPr>
    </w:p>
    <w:p w:rsidR="006F0607" w:rsidRDefault="006F0607">
      <w:pPr>
        <w:tabs>
          <w:tab w:val="left" w:pos="567"/>
        </w:tabs>
        <w:spacing w:line="240" w:lineRule="atLeast"/>
        <w:jc w:val="center"/>
        <w:rPr>
          <w:rFonts w:ascii="Calibri" w:hAnsi="Calibri" w:cs="Calibri"/>
          <w:b/>
          <w:bCs/>
          <w:kern w:val="2"/>
          <w:sz w:val="22"/>
          <w:szCs w:val="22"/>
        </w:rPr>
      </w:pPr>
    </w:p>
    <w:p w:rsidR="006F0607" w:rsidRDefault="00DE63F4">
      <w:pPr>
        <w:tabs>
          <w:tab w:val="left" w:pos="567"/>
        </w:tabs>
        <w:spacing w:line="240" w:lineRule="atLeast"/>
        <w:jc w:val="center"/>
        <w:rPr>
          <w:rFonts w:ascii="Calibri" w:hAnsi="Calibri" w:cs="Calibri"/>
          <w:b/>
          <w:bCs/>
          <w:kern w:val="2"/>
          <w:sz w:val="22"/>
          <w:szCs w:val="22"/>
        </w:rPr>
      </w:pPr>
      <w:r>
        <w:rPr>
          <w:rFonts w:ascii="Calibri" w:hAnsi="Calibri" w:cs="Calibri"/>
          <w:b/>
          <w:bCs/>
          <w:kern w:val="2"/>
          <w:sz w:val="22"/>
          <w:szCs w:val="22"/>
        </w:rPr>
        <w:t xml:space="preserve">V. </w:t>
      </w:r>
    </w:p>
    <w:p w:rsidR="006F0607" w:rsidRDefault="00DE63F4">
      <w:pPr>
        <w:tabs>
          <w:tab w:val="left" w:pos="567"/>
        </w:tabs>
        <w:spacing w:after="120" w:line="240" w:lineRule="atLeast"/>
        <w:jc w:val="center"/>
        <w:rPr>
          <w:rFonts w:ascii="Calibri" w:hAnsi="Calibri" w:cs="Calibri"/>
          <w:b/>
          <w:bCs/>
          <w:kern w:val="2"/>
          <w:sz w:val="22"/>
          <w:szCs w:val="22"/>
        </w:rPr>
      </w:pPr>
      <w:r>
        <w:rPr>
          <w:rFonts w:ascii="Calibri" w:hAnsi="Calibri" w:cs="Calibri"/>
          <w:b/>
          <w:bCs/>
          <w:kern w:val="2"/>
          <w:sz w:val="22"/>
          <w:szCs w:val="22"/>
        </w:rPr>
        <w:t>Změna ceny díla</w:t>
      </w:r>
    </w:p>
    <w:p w:rsidR="006F0607" w:rsidRDefault="00DE63F4">
      <w:pPr>
        <w:tabs>
          <w:tab w:val="left" w:pos="567"/>
        </w:tabs>
        <w:spacing w:after="120" w:line="280" w:lineRule="atLeast"/>
        <w:jc w:val="both"/>
        <w:rPr>
          <w:rFonts w:ascii="Calibri" w:hAnsi="Calibri" w:cs="Calibri"/>
          <w:kern w:val="2"/>
          <w:sz w:val="22"/>
          <w:szCs w:val="22"/>
        </w:rPr>
      </w:pPr>
      <w:proofErr w:type="gramStart"/>
      <w:r>
        <w:rPr>
          <w:rFonts w:ascii="Calibri" w:hAnsi="Calibri" w:cs="Calibri"/>
          <w:kern w:val="2"/>
          <w:sz w:val="22"/>
          <w:szCs w:val="22"/>
        </w:rPr>
        <w:lastRenderedPageBreak/>
        <w:t>5.1</w:t>
      </w:r>
      <w:proofErr w:type="gramEnd"/>
      <w:r>
        <w:rPr>
          <w:rFonts w:ascii="Calibri" w:hAnsi="Calibri" w:cs="Calibri"/>
          <w:kern w:val="2"/>
          <w:sz w:val="22"/>
          <w:szCs w:val="22"/>
        </w:rPr>
        <w:t>.</w:t>
      </w:r>
      <w:r>
        <w:rPr>
          <w:rFonts w:ascii="Calibri" w:hAnsi="Calibri" w:cs="Calibri"/>
          <w:kern w:val="2"/>
          <w:sz w:val="22"/>
          <w:szCs w:val="22"/>
        </w:rPr>
        <w:tab/>
        <w:t>Cenu díla lze měnit pouze z těchto důvodů:</w:t>
      </w:r>
    </w:p>
    <w:p w:rsidR="006F0607" w:rsidRDefault="00DE63F4">
      <w:pPr>
        <w:numPr>
          <w:ilvl w:val="3"/>
          <w:numId w:val="22"/>
        </w:numPr>
        <w:tabs>
          <w:tab w:val="left" w:pos="567"/>
        </w:tabs>
        <w:spacing w:after="60" w:line="280" w:lineRule="atLeast"/>
        <w:ind w:left="709" w:hanging="142"/>
        <w:jc w:val="both"/>
      </w:pPr>
      <w:r>
        <w:rPr>
          <w:rFonts w:ascii="Calibri" w:hAnsi="Calibri" w:cs="Calibri"/>
          <w:kern w:val="2"/>
          <w:sz w:val="22"/>
          <w:szCs w:val="22"/>
        </w:rPr>
        <w:t>v průběhu rea</w:t>
      </w:r>
      <w:r>
        <w:rPr>
          <w:rFonts w:ascii="Calibri" w:hAnsi="Calibri" w:cs="Calibri"/>
          <w:sz w:val="22"/>
          <w:szCs w:val="22"/>
        </w:rPr>
        <w:t>lizace dojde ke změnám daňových předpisů nebo způsobu účtování daně z přidané hodnoty,</w:t>
      </w:r>
    </w:p>
    <w:p w:rsidR="006F0607" w:rsidRDefault="00DE63F4">
      <w:pPr>
        <w:numPr>
          <w:ilvl w:val="3"/>
          <w:numId w:val="22"/>
        </w:numPr>
        <w:tabs>
          <w:tab w:val="left" w:pos="567"/>
        </w:tabs>
        <w:spacing w:after="60" w:line="280" w:lineRule="atLeast"/>
        <w:ind w:left="709" w:hanging="142"/>
        <w:jc w:val="both"/>
        <w:rPr>
          <w:rFonts w:ascii="Calibri" w:hAnsi="Calibri" w:cs="Calibri"/>
          <w:sz w:val="22"/>
          <w:szCs w:val="22"/>
        </w:rPr>
      </w:pPr>
      <w:r>
        <w:rPr>
          <w:rFonts w:ascii="Calibri" w:hAnsi="Calibri" w:cs="Calibri"/>
          <w:sz w:val="22"/>
          <w:szCs w:val="22"/>
        </w:rPr>
        <w:t>víceprací - objednatel bude v průběhu realizace požadovat provedení jiných prací a dodávek, než těch, které jsou obsahem ceny, nebo pokud v průběhu realizace díla nastane z technických nebo technologických důvodů, které neleží na straně zhotovitele, potřeba provedení jiných prací, než těch, které jsou obsahem ceny díla,</w:t>
      </w:r>
    </w:p>
    <w:p w:rsidR="006F0607" w:rsidRDefault="00DE63F4">
      <w:pPr>
        <w:numPr>
          <w:ilvl w:val="3"/>
          <w:numId w:val="22"/>
        </w:numPr>
        <w:tabs>
          <w:tab w:val="left" w:pos="567"/>
        </w:tabs>
        <w:spacing w:after="120" w:line="280" w:lineRule="atLeast"/>
        <w:ind w:left="709" w:hanging="142"/>
        <w:jc w:val="both"/>
        <w:rPr>
          <w:rFonts w:ascii="Calibri" w:hAnsi="Calibri" w:cs="Calibri"/>
          <w:sz w:val="22"/>
          <w:szCs w:val="22"/>
        </w:rPr>
      </w:pPr>
      <w:proofErr w:type="spellStart"/>
      <w:r>
        <w:rPr>
          <w:rFonts w:ascii="Calibri" w:hAnsi="Calibri" w:cs="Calibri"/>
          <w:sz w:val="22"/>
          <w:szCs w:val="22"/>
        </w:rPr>
        <w:t>méněprací</w:t>
      </w:r>
      <w:proofErr w:type="spellEnd"/>
      <w:r>
        <w:rPr>
          <w:rFonts w:ascii="Calibri" w:hAnsi="Calibri" w:cs="Calibri"/>
          <w:sz w:val="22"/>
          <w:szCs w:val="22"/>
        </w:rPr>
        <w:t xml:space="preserve"> – zhotovitel neprovede práce, dodávky nebo služby, které jsou zahrnuté v předmětu díla (a jejich cena ve sjednané ceně díla) a objednatel jejich vyjmutí z předmětu díla požaduje.</w:t>
      </w:r>
    </w:p>
    <w:p w:rsidR="006F0607" w:rsidRDefault="00DE63F4">
      <w:pPr>
        <w:pStyle w:val="ListParagraph1"/>
        <w:numPr>
          <w:ilvl w:val="1"/>
          <w:numId w:val="12"/>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Veškeré případné vícepráce budou oceněny následovně:</w:t>
      </w:r>
    </w:p>
    <w:p w:rsidR="006F0607" w:rsidRDefault="00DE63F4">
      <w:pPr>
        <w:numPr>
          <w:ilvl w:val="3"/>
          <w:numId w:val="22"/>
        </w:numPr>
        <w:spacing w:after="60" w:line="280" w:lineRule="atLeast"/>
        <w:ind w:left="709" w:hanging="142"/>
        <w:jc w:val="both"/>
        <w:rPr>
          <w:rFonts w:ascii="Calibri" w:hAnsi="Calibri" w:cs="Calibri"/>
          <w:sz w:val="22"/>
          <w:szCs w:val="22"/>
        </w:rPr>
      </w:pPr>
      <w:r>
        <w:rPr>
          <w:rFonts w:ascii="Calibri" w:hAnsi="Calibri" w:cs="Calibri"/>
          <w:sz w:val="22"/>
          <w:szCs w:val="22"/>
        </w:rPr>
        <w:t xml:space="preserve">na základě písemného soupisu víceprací, odsouhlaseného oběma stranami, doplní zhotovitel jednotkové ceny v té výši, kterou použil pro sestavení návrhu ceny (rozpočty s jednotkovými cenami jsou nedílnou součástí této smlouvy), </w:t>
      </w:r>
    </w:p>
    <w:p w:rsidR="006F0607" w:rsidRDefault="00DE63F4">
      <w:pPr>
        <w:numPr>
          <w:ilvl w:val="3"/>
          <w:numId w:val="22"/>
        </w:numPr>
        <w:spacing w:after="60" w:line="280" w:lineRule="atLeast"/>
        <w:ind w:left="709" w:hanging="142"/>
        <w:jc w:val="both"/>
        <w:rPr>
          <w:rFonts w:ascii="Calibri" w:hAnsi="Calibri" w:cs="Calibri"/>
          <w:sz w:val="22"/>
          <w:szCs w:val="22"/>
        </w:rPr>
      </w:pPr>
      <w:r>
        <w:rPr>
          <w:rFonts w:ascii="Calibri" w:hAnsi="Calibri" w:cs="Calibri"/>
          <w:sz w:val="22"/>
          <w:szCs w:val="22"/>
        </w:rPr>
        <w:t>nebudou-li práce, které jsou předmětem víceprací, obsaženy v rozpočtu zhotovitele, bude použita položka z ceníku URS Praha a.s. platného ke dni podpisu smlouvy o dílo.</w:t>
      </w:r>
    </w:p>
    <w:p w:rsidR="006F0607" w:rsidRDefault="00DE63F4">
      <w:pPr>
        <w:numPr>
          <w:ilvl w:val="3"/>
          <w:numId w:val="22"/>
        </w:numPr>
        <w:spacing w:after="120" w:line="280" w:lineRule="atLeast"/>
        <w:ind w:left="709" w:hanging="142"/>
        <w:jc w:val="both"/>
        <w:rPr>
          <w:rFonts w:ascii="Calibri" w:hAnsi="Calibri" w:cs="Calibri"/>
          <w:sz w:val="22"/>
          <w:szCs w:val="22"/>
        </w:rPr>
      </w:pPr>
      <w:r>
        <w:rPr>
          <w:rFonts w:ascii="Calibri" w:hAnsi="Calibri" w:cs="Calibri"/>
          <w:sz w:val="22"/>
          <w:szCs w:val="22"/>
        </w:rPr>
        <w:t>vynásobením jednotkových cen a množství provedených měrných jednotek budou stanoveny základní náklady  víceprací. K celkovému součtu pak bude dopočtena DPH dle předpisů platných v době zúčtování.</w:t>
      </w:r>
    </w:p>
    <w:p w:rsidR="006F0607" w:rsidRDefault="00DE63F4">
      <w:pPr>
        <w:numPr>
          <w:ilvl w:val="1"/>
          <w:numId w:val="12"/>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V případě, že některé práce a dodávky, které byly obsahem předané dokumentace, nebudou oproti projektu objednatelem vyžadovány (</w:t>
      </w:r>
      <w:proofErr w:type="spellStart"/>
      <w:r>
        <w:rPr>
          <w:rFonts w:ascii="Calibri" w:hAnsi="Calibri" w:cs="Calibri"/>
          <w:sz w:val="22"/>
          <w:szCs w:val="22"/>
        </w:rPr>
        <w:t>méněpráce</w:t>
      </w:r>
      <w:proofErr w:type="spellEnd"/>
      <w:r>
        <w:rPr>
          <w:rFonts w:ascii="Calibri" w:hAnsi="Calibri" w:cs="Calibri"/>
          <w:sz w:val="22"/>
          <w:szCs w:val="22"/>
        </w:rPr>
        <w:t>) a tedy nebudou provedeny, bude cena díla o tyto práce snížena, a to ve výši, ve které bude uvedena v položkových rozpočtech zhotovitele.</w:t>
      </w:r>
    </w:p>
    <w:p w:rsidR="006F0607" w:rsidRDefault="00DE63F4">
      <w:pPr>
        <w:pStyle w:val="ListParagraph1"/>
        <w:numPr>
          <w:ilvl w:val="1"/>
          <w:numId w:val="12"/>
        </w:numPr>
        <w:tabs>
          <w:tab w:val="left" w:pos="567"/>
        </w:tabs>
        <w:spacing w:after="120" w:line="280" w:lineRule="atLeast"/>
        <w:ind w:left="567" w:hanging="567"/>
        <w:jc w:val="both"/>
      </w:pPr>
      <w:r>
        <w:rPr>
          <w:rFonts w:ascii="Calibri" w:hAnsi="Calibri" w:cs="Calibri"/>
          <w:sz w:val="22"/>
          <w:szCs w:val="22"/>
        </w:rPr>
        <w:t xml:space="preserve">V případě, že dojde k prodlení s předáním díla z důvodů ležících na straně zhotovitele, je tato cena dle čl. </w:t>
      </w:r>
      <w:proofErr w:type="gramStart"/>
      <w:r>
        <w:rPr>
          <w:rFonts w:ascii="Calibri" w:hAnsi="Calibri" w:cs="Calibri"/>
          <w:sz w:val="22"/>
          <w:szCs w:val="22"/>
        </w:rPr>
        <w:t>4.1. této</w:t>
      </w:r>
      <w:proofErr w:type="gramEnd"/>
      <w:r>
        <w:rPr>
          <w:rFonts w:ascii="Calibri" w:hAnsi="Calibri" w:cs="Calibri"/>
          <w:sz w:val="22"/>
          <w:szCs w:val="22"/>
        </w:rPr>
        <w:t xml:space="preserve"> smlouvy až do doby skutečného ukončení díla neměnná</w:t>
      </w:r>
      <w:r>
        <w:rPr>
          <w:rFonts w:ascii="Calibri" w:hAnsi="Calibri" w:cs="Calibri"/>
          <w:i/>
          <w:iCs/>
          <w:sz w:val="22"/>
          <w:szCs w:val="22"/>
        </w:rPr>
        <w:t>.</w:t>
      </w:r>
    </w:p>
    <w:p w:rsidR="006F0607" w:rsidRDefault="00DE63F4">
      <w:pPr>
        <w:tabs>
          <w:tab w:val="left" w:pos="540"/>
        </w:tabs>
        <w:ind w:left="540" w:hanging="540"/>
        <w:jc w:val="both"/>
        <w:rPr>
          <w:rFonts w:ascii="Calibri" w:hAnsi="Calibri" w:cs="Calibri"/>
          <w:sz w:val="22"/>
          <w:szCs w:val="22"/>
        </w:rPr>
      </w:pPr>
      <w:proofErr w:type="gramStart"/>
      <w:r>
        <w:rPr>
          <w:rFonts w:ascii="Calibri" w:hAnsi="Calibri" w:cs="Calibri"/>
          <w:sz w:val="22"/>
          <w:szCs w:val="22"/>
        </w:rPr>
        <w:t>5.5</w:t>
      </w:r>
      <w:proofErr w:type="gramEnd"/>
      <w:r>
        <w:rPr>
          <w:rFonts w:ascii="Calibri" w:hAnsi="Calibri" w:cs="Calibri"/>
          <w:sz w:val="22"/>
          <w:szCs w:val="22"/>
        </w:rPr>
        <w:t>.</w:t>
      </w:r>
      <w:r>
        <w:rPr>
          <w:rFonts w:ascii="Calibri" w:hAnsi="Calibri" w:cs="Calibri"/>
          <w:sz w:val="22"/>
          <w:szCs w:val="22"/>
        </w:rPr>
        <w:tab/>
        <w:t xml:space="preserve">Veškeré vícepráce, změny, doplňky nebo rozšíření, které jsou realizovány v souladu s touto smlouvou, musí být vždy před jejich realizací písemně odsouhlaseny objednatelem, a to formou písemného dodatku k této smlouvě. Zhotovitel je povinen ke každé změně v množství nebo technické změně, která je zapsána a odsouhlasena ve stavebním deníku nebo v zápisu z kontrolního dne, zpracovat změnový list, který bude podkladem pro zpracování dodatku smlouvy. Zhotovitel v případě provedení prací, které z této smlouvy, resp. následných písemných dodatků nevyplývají, nemůže požadovat jejich úhradu. Veškeré vícepráce </w:t>
      </w:r>
      <w:proofErr w:type="gramStart"/>
      <w:r>
        <w:rPr>
          <w:rFonts w:ascii="Calibri" w:hAnsi="Calibri" w:cs="Calibri"/>
          <w:sz w:val="22"/>
          <w:szCs w:val="22"/>
        </w:rPr>
        <w:t>budou zadávány</w:t>
      </w:r>
      <w:proofErr w:type="gramEnd"/>
      <w:r>
        <w:rPr>
          <w:rFonts w:ascii="Calibri" w:hAnsi="Calibri" w:cs="Calibri"/>
          <w:sz w:val="22"/>
          <w:szCs w:val="22"/>
        </w:rPr>
        <w:t xml:space="preserve"> v souladu s ustanoveními zákona o veřejných zakázkách. </w:t>
      </w:r>
    </w:p>
    <w:p w:rsidR="006F0607" w:rsidRDefault="006F0607">
      <w:pPr>
        <w:spacing w:before="120" w:line="280" w:lineRule="atLeast"/>
        <w:jc w:val="center"/>
        <w:rPr>
          <w:rFonts w:ascii="Calibri" w:hAnsi="Calibri" w:cs="Calibri"/>
          <w:b/>
          <w:bCs/>
          <w:sz w:val="22"/>
          <w:szCs w:val="22"/>
        </w:rPr>
      </w:pPr>
    </w:p>
    <w:p w:rsidR="006F0607" w:rsidRDefault="00DE63F4">
      <w:pPr>
        <w:spacing w:before="120" w:line="280" w:lineRule="atLeast"/>
        <w:jc w:val="center"/>
        <w:rPr>
          <w:rFonts w:ascii="Calibri" w:hAnsi="Calibri" w:cs="Calibri"/>
          <w:b/>
          <w:bCs/>
          <w:sz w:val="22"/>
          <w:szCs w:val="22"/>
        </w:rPr>
      </w:pPr>
      <w:r>
        <w:rPr>
          <w:rFonts w:ascii="Calibri" w:hAnsi="Calibri" w:cs="Calibri"/>
          <w:b/>
          <w:bCs/>
          <w:sz w:val="22"/>
          <w:szCs w:val="22"/>
        </w:rPr>
        <w:t>VI.</w:t>
      </w:r>
    </w:p>
    <w:p w:rsidR="006F0607" w:rsidRDefault="00DE63F4">
      <w:pPr>
        <w:spacing w:after="120" w:line="280" w:lineRule="atLeast"/>
        <w:jc w:val="center"/>
        <w:rPr>
          <w:rFonts w:ascii="Calibri" w:hAnsi="Calibri" w:cs="Calibri"/>
          <w:b/>
          <w:bCs/>
          <w:sz w:val="22"/>
          <w:szCs w:val="22"/>
        </w:rPr>
      </w:pPr>
      <w:r>
        <w:rPr>
          <w:rFonts w:ascii="Calibri" w:hAnsi="Calibri" w:cs="Calibri"/>
          <w:b/>
          <w:bCs/>
          <w:sz w:val="22"/>
          <w:szCs w:val="22"/>
        </w:rPr>
        <w:t>Platební podmínky</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Zálohové platby za dílčí plnění se nesjednávají.</w:t>
      </w:r>
    </w:p>
    <w:p w:rsidR="006F0607" w:rsidRDefault="00DE63F4">
      <w:pPr>
        <w:pStyle w:val="ListParagraph1"/>
        <w:numPr>
          <w:ilvl w:val="1"/>
          <w:numId w:val="21"/>
        </w:numPr>
        <w:spacing w:after="120" w:line="280" w:lineRule="atLeast"/>
        <w:ind w:left="567" w:hanging="567"/>
        <w:jc w:val="both"/>
        <w:rPr>
          <w:rFonts w:ascii="Calibri" w:eastAsia="Calibri" w:hAnsi="Calibri" w:cs="Calibri"/>
          <w:sz w:val="22"/>
          <w:szCs w:val="22"/>
        </w:rPr>
      </w:pPr>
      <w:r>
        <w:rPr>
          <w:rFonts w:ascii="Calibri" w:eastAsia="Calibri" w:hAnsi="Calibri" w:cs="Calibri"/>
          <w:sz w:val="22"/>
          <w:szCs w:val="22"/>
        </w:rPr>
        <w:t xml:space="preserve"> </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V případě, že objednatel zjistí vady či nesprávnosti v soupisu provedených prací a dodávek, vrátí do 15 dnů soupis zhotoviteli, přičemž uvede, v čem spatřuje vady a nesprávnosti soupisu. Zhotovitel je v tomto případě povinen předložit objednateli opravený soupis, přičemž objednateli běží vždy znovu lhůta 15 pracovních dnů k posouzení správnosti opraveného soupisu. Nedojde-li mezi oběma stranami k dohodě při odsouhlasení množství nebo druhu provedených prací a dodávek, je zhotovitel oprávněn fakturovat pouze práce a dodávky, u </w:t>
      </w:r>
      <w:r>
        <w:rPr>
          <w:rFonts w:ascii="Calibri" w:hAnsi="Calibri" w:cs="Calibri"/>
          <w:sz w:val="22"/>
          <w:szCs w:val="22"/>
        </w:rPr>
        <w:lastRenderedPageBreak/>
        <w:t>kterých nedošlo k rozporu. Pokud by faktura zhotovitele i přesto obsahovala i práce a dodávky, které nebyly objednatelem odsouhlaseny, je objednatel oprávněn uhradit pouze tu část faktury, se kterou souhlasí. Na zbývající část faktury nemůže zhotovitel uplatňovat žádné majetkové sankce vyplývající z peněžitého dluhu objednatele.</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Dodavatel odevzdá účetní/daňové doklady v potřebném počtu stejnopisů. Faktura bude obsahovat veškeré nároky zhotovitele s tím, že budou samostatně odděleny platby za práce sjednané dle této smlouvy a za případné vícepráce. </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Objednatel uhradí daňový doklad (fakturu) zhotoviteli nejpozději do 30 dnů ode dne doručení faktury (splatnost faktury). Dnem úhrady se rozumí den odepsání fakturované částky z účtu objednatele. Při nedodržení této splatnosti je zhotovitel oprávněn vyúčtovat objednateli úrok z prodlení dle platných právních předpisů.</w:t>
      </w:r>
    </w:p>
    <w:p w:rsidR="006F0607" w:rsidRDefault="00DE63F4">
      <w:pPr>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Dojde-li ze strany objednatele k prodlení při úhradě faktury je zhotovitel oprávněn požadovat od objednatele zákonný úrok z prodlení. </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do 15 pracovních dnů od doručení vrátit zhotoviteli fakturu, která neobsahuje některou náležitost, nebo má jiné závady v obsahu. Ve vráceném dokladu musí vyznačit důvod vrácení. Nová lhůta splatnosti začne plynout dnem doručení opravené faktury objednateli.</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Objednatel má právo podmínit úhradu faktury odstraněním vad a nedodělků dosavadního plnění. Podmínky úhrady může objednatel uplatnit jak před vystavením faktury, tak po jejím vystavení.</w:t>
      </w:r>
    </w:p>
    <w:p w:rsidR="006F0607" w:rsidRDefault="00DE63F4">
      <w:pPr>
        <w:pStyle w:val="ListParagraph1"/>
        <w:numPr>
          <w:ilvl w:val="1"/>
          <w:numId w:val="21"/>
        </w:numPr>
        <w:spacing w:after="120" w:line="280" w:lineRule="atLeast"/>
        <w:ind w:left="567" w:hanging="567"/>
        <w:jc w:val="both"/>
        <w:rPr>
          <w:rFonts w:ascii="Calibri" w:hAnsi="Calibri" w:cs="Calibri"/>
          <w:sz w:val="22"/>
          <w:szCs w:val="22"/>
        </w:rPr>
      </w:pPr>
      <w:r>
        <w:rPr>
          <w:rFonts w:ascii="Calibri" w:hAnsi="Calibri" w:cs="Calibri"/>
          <w:sz w:val="22"/>
          <w:szCs w:val="22"/>
        </w:rPr>
        <w:t>Objednatel je oprávněn pozastavit úhradu kterékoliv platby ve prospěch zhotovitele, pokud je zhotovitel v prodlení s plněním jakéhokoliv závazku vůči objednateli podle této smlouvy. Zhotovitel není v tomto případě oprávněn uplatňovat žádné majetkové sankce vyplývající z pozastavení plateb ze strany objednatele.</w:t>
      </w:r>
    </w:p>
    <w:p w:rsidR="006F0607" w:rsidRDefault="006F0607">
      <w:pPr>
        <w:spacing w:line="280" w:lineRule="atLeast"/>
        <w:jc w:val="center"/>
        <w:rPr>
          <w:rFonts w:ascii="Calibri" w:hAnsi="Calibri" w:cs="Calibri"/>
          <w:b/>
          <w:bCs/>
          <w:sz w:val="22"/>
          <w:szCs w:val="22"/>
        </w:rPr>
      </w:pPr>
    </w:p>
    <w:p w:rsidR="006F0607" w:rsidRDefault="006F0607">
      <w:pPr>
        <w:spacing w:line="280" w:lineRule="atLeast"/>
        <w:jc w:val="center"/>
        <w:rPr>
          <w:rFonts w:ascii="Calibri" w:hAnsi="Calibri" w:cs="Calibri"/>
          <w:b/>
          <w:bCs/>
          <w:sz w:val="22"/>
          <w:szCs w:val="22"/>
        </w:rPr>
      </w:pP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VII.</w:t>
      </w:r>
    </w:p>
    <w:p w:rsidR="006F0607" w:rsidRDefault="00DE63F4">
      <w:pPr>
        <w:spacing w:after="120" w:line="280" w:lineRule="atLeast"/>
        <w:ind w:left="360" w:hanging="360"/>
        <w:jc w:val="center"/>
      </w:pPr>
      <w:r>
        <w:rPr>
          <w:rFonts w:ascii="Calibri" w:hAnsi="Calibri" w:cs="Calibri"/>
          <w:b/>
          <w:bCs/>
          <w:sz w:val="22"/>
          <w:szCs w:val="22"/>
        </w:rPr>
        <w:t>Staveniště a stavební deník</w:t>
      </w:r>
      <w:r>
        <w:rPr>
          <w:rFonts w:ascii="Calibri" w:hAnsi="Calibri" w:cs="Calibri"/>
          <w:sz w:val="22"/>
          <w:szCs w:val="22"/>
        </w:rPr>
        <w:t xml:space="preserve"> </w:t>
      </w:r>
    </w:p>
    <w:p w:rsidR="006F0607" w:rsidRDefault="00DE63F4">
      <w:pPr>
        <w:pStyle w:val="ListParagraph1"/>
        <w:numPr>
          <w:ilvl w:val="1"/>
          <w:numId w:val="23"/>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předá zhotoviteli a zhotovitel převezme staveniště formou oboustranně podepsaného protokolu. Staveništěm se rozumí prostor vymezený pro řádné provedení díla po vzájemné dohodě investorem a pro nezbytné zařízení staveniště. </w:t>
      </w:r>
    </w:p>
    <w:p w:rsidR="006F0607" w:rsidRDefault="00DE63F4">
      <w:pPr>
        <w:numPr>
          <w:ilvl w:val="1"/>
          <w:numId w:val="23"/>
        </w:numPr>
        <w:spacing w:after="120" w:line="280" w:lineRule="atLeast"/>
        <w:ind w:left="567" w:hanging="567"/>
        <w:jc w:val="both"/>
        <w:rPr>
          <w:rFonts w:ascii="Calibri" w:hAnsi="Calibri" w:cs="Calibri"/>
          <w:sz w:val="22"/>
          <w:szCs w:val="22"/>
        </w:rPr>
      </w:pPr>
      <w:r>
        <w:rPr>
          <w:rFonts w:ascii="Calibri" w:hAnsi="Calibri" w:cs="Calibri"/>
          <w:sz w:val="22"/>
          <w:szCs w:val="22"/>
        </w:rPr>
        <w:t>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přijme taková opatření, aby nedošlo k jejich poškození během prací na díle. Zhotovitel je povinen dodržovat všechny podmínky správců nebo vlastníků sítí a nese veškeré důsledky a škody vzniklé jejich nedodržením.</w:t>
      </w:r>
    </w:p>
    <w:p w:rsidR="006F0607" w:rsidRDefault="00DE63F4">
      <w:pPr>
        <w:numPr>
          <w:ilvl w:val="1"/>
          <w:numId w:val="23"/>
        </w:numPr>
        <w:spacing w:after="120" w:line="280" w:lineRule="atLeast"/>
        <w:ind w:left="567" w:hanging="567"/>
        <w:jc w:val="both"/>
        <w:rPr>
          <w:rFonts w:ascii="Calibri" w:hAnsi="Calibri" w:cs="Calibri"/>
          <w:sz w:val="22"/>
          <w:szCs w:val="22"/>
        </w:rPr>
      </w:pPr>
      <w:r>
        <w:rPr>
          <w:rFonts w:ascii="Calibri" w:hAnsi="Calibri" w:cs="Calibri"/>
          <w:sz w:val="22"/>
          <w:szCs w:val="22"/>
        </w:rPr>
        <w:t>Zhotovitel se zavazuje udržovat na převzatém staveništi na svůj náklad pořádek a čistotu, odstraňovat vzniklé odpady (včetně případných nebezpečných odpadů), a to v souladu s příslušnými předpisy. Zhotovitel je povinen zajistit, aby místo stavby a jeho okolí nebylo rušeno hlukem, prachem nebo jinou nečistotou a veškeré stížnosti a podněty je povinen na místě řešit a ihned je zaznamenat do stavebního deníku, přičemž veškeré stížnosti a podněty třetích osob je vždy současně povinen neprodleně oznámit objednateli. Veškeré práce budou prováděny v souladu s pravidly BOZP, PO a ochrany životního prostředí. Zhotovitel je povinen užívat staveniště pouze pro účely související s prováděním díla dle této Smlouvy.</w:t>
      </w:r>
    </w:p>
    <w:p w:rsidR="006F0607" w:rsidRDefault="00DE63F4">
      <w:pPr>
        <w:numPr>
          <w:ilvl w:val="1"/>
          <w:numId w:val="23"/>
        </w:numPr>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 xml:space="preserve">Zhotovitel se zavazuje vyklidit a vyčistit staveniště do 14 kalendářních dnů od protokolárního předání a převzetí díla.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 </w:t>
      </w:r>
    </w:p>
    <w:p w:rsidR="006F0607" w:rsidRDefault="00DE63F4">
      <w:pPr>
        <w:numPr>
          <w:ilvl w:val="1"/>
          <w:numId w:val="23"/>
        </w:numPr>
        <w:spacing w:after="120" w:line="280" w:lineRule="atLeast"/>
        <w:ind w:left="567" w:hanging="567"/>
        <w:jc w:val="both"/>
        <w:rPr>
          <w:rFonts w:ascii="Calibri" w:hAnsi="Calibri" w:cs="Calibri"/>
          <w:sz w:val="22"/>
          <w:szCs w:val="22"/>
        </w:rPr>
      </w:pPr>
      <w:r>
        <w:rPr>
          <w:rFonts w:ascii="Calibri" w:hAnsi="Calibri" w:cs="Calibri"/>
          <w:sz w:val="22"/>
          <w:szCs w:val="22"/>
        </w:rPr>
        <w:t>Ode dne převzetí staveniště je zhotovitel povinen vést v souladu se stavebním zákonem stavební deník, do kterého je povinen zapisovat všechny skutečnosti rozhodné pro plnění smlouvy, zejm. údaje o časovém postupu prací, jejich jakosti, zdůvodnění odchylek prováděných prací od projektové dokumentace, veškeré vícepráce/</w:t>
      </w:r>
      <w:proofErr w:type="spellStart"/>
      <w:r>
        <w:rPr>
          <w:rFonts w:ascii="Calibri" w:hAnsi="Calibri" w:cs="Calibri"/>
          <w:sz w:val="22"/>
          <w:szCs w:val="22"/>
        </w:rPr>
        <w:t>méněpráce</w:t>
      </w:r>
      <w:proofErr w:type="spellEnd"/>
      <w:r>
        <w:rPr>
          <w:rFonts w:ascii="Calibri" w:hAnsi="Calibri" w:cs="Calibri"/>
          <w:sz w:val="22"/>
          <w:szCs w:val="22"/>
        </w:rPr>
        <w:t xml:space="preserve"> apod. Veškeré změny budou podrobně zaznamenány ve změnových listech. Povinnost vést stavební deník končí předáním a převzetím díla.</w:t>
      </w:r>
    </w:p>
    <w:p w:rsidR="006F0607" w:rsidRDefault="00DE63F4">
      <w:pPr>
        <w:numPr>
          <w:ilvl w:val="1"/>
          <w:numId w:val="23"/>
        </w:numPr>
        <w:tabs>
          <w:tab w:val="left" w:pos="567"/>
        </w:tabs>
        <w:spacing w:line="280" w:lineRule="atLeast"/>
        <w:ind w:left="567" w:hanging="567"/>
        <w:jc w:val="both"/>
        <w:rPr>
          <w:rFonts w:ascii="Calibri" w:hAnsi="Calibri" w:cs="Calibri"/>
          <w:sz w:val="22"/>
          <w:szCs w:val="22"/>
        </w:rPr>
      </w:pPr>
      <w:r>
        <w:rPr>
          <w:rFonts w:ascii="Calibri" w:hAnsi="Calibri" w:cs="Calibri"/>
          <w:sz w:val="22"/>
          <w:szCs w:val="22"/>
        </w:rPr>
        <w:t>Ve stavebním deníku musí být uvedeno mimo jiné:</w:t>
      </w:r>
    </w:p>
    <w:p w:rsidR="006F0607" w:rsidRDefault="00DE63F4">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zhotovitele</w:t>
      </w:r>
    </w:p>
    <w:p w:rsidR="006F0607" w:rsidRDefault="00DE63F4">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objednatele</w:t>
      </w:r>
    </w:p>
    <w:p w:rsidR="006F0607" w:rsidRDefault="00DE63F4">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název, sídlo, IČ (příp. DIČ) zpracovatele PD</w:t>
      </w:r>
    </w:p>
    <w:p w:rsidR="006F0607" w:rsidRDefault="00DE63F4">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přehled všech provedených zkoušek jakosti</w:t>
      </w:r>
    </w:p>
    <w:p w:rsidR="006F0607" w:rsidRDefault="00DE63F4">
      <w:pPr>
        <w:numPr>
          <w:ilvl w:val="0"/>
          <w:numId w:val="2"/>
        </w:numPr>
        <w:tabs>
          <w:tab w:val="clear" w:pos="720"/>
          <w:tab w:val="left" w:pos="1068"/>
        </w:tabs>
        <w:ind w:left="1068"/>
        <w:rPr>
          <w:rFonts w:ascii="Calibri" w:hAnsi="Calibri" w:cs="Calibri"/>
          <w:sz w:val="22"/>
          <w:szCs w:val="22"/>
        </w:rPr>
      </w:pPr>
      <w:r>
        <w:rPr>
          <w:rFonts w:ascii="Calibri" w:hAnsi="Calibri" w:cs="Calibri"/>
          <w:sz w:val="22"/>
          <w:szCs w:val="22"/>
        </w:rPr>
        <w:t>seznam dokumentace stavby včetně veškerých změn a doplňků</w:t>
      </w:r>
    </w:p>
    <w:p w:rsidR="006F0607" w:rsidRDefault="00DE63F4">
      <w:pPr>
        <w:numPr>
          <w:ilvl w:val="0"/>
          <w:numId w:val="2"/>
        </w:numPr>
        <w:tabs>
          <w:tab w:val="clear" w:pos="720"/>
          <w:tab w:val="left" w:pos="1068"/>
        </w:tabs>
        <w:spacing w:after="120"/>
        <w:ind w:left="1068"/>
        <w:rPr>
          <w:rFonts w:ascii="Calibri" w:hAnsi="Calibri" w:cs="Calibri"/>
          <w:sz w:val="22"/>
          <w:szCs w:val="22"/>
        </w:rPr>
      </w:pPr>
      <w:r>
        <w:rPr>
          <w:rFonts w:ascii="Calibri" w:hAnsi="Calibri" w:cs="Calibri"/>
          <w:sz w:val="22"/>
          <w:szCs w:val="22"/>
        </w:rPr>
        <w:t>seznam dokladů a úředních opatření týkajících se stavby</w:t>
      </w:r>
    </w:p>
    <w:p w:rsidR="006F0607" w:rsidRDefault="00DE63F4">
      <w:pPr>
        <w:numPr>
          <w:ilvl w:val="1"/>
          <w:numId w:val="23"/>
        </w:numPr>
        <w:spacing w:after="120" w:line="264" w:lineRule="auto"/>
        <w:ind w:left="567" w:hanging="567"/>
        <w:jc w:val="both"/>
        <w:rPr>
          <w:rFonts w:ascii="Calibri" w:hAnsi="Calibri" w:cs="Calibri"/>
          <w:sz w:val="22"/>
          <w:szCs w:val="22"/>
        </w:rPr>
      </w:pPr>
      <w:r>
        <w:rPr>
          <w:rFonts w:ascii="Calibri" w:hAnsi="Calibri" w:cs="Calibri"/>
          <w:sz w:val="22"/>
          <w:szCs w:val="22"/>
        </w:rPr>
        <w:t xml:space="preserve">Veškeré listy stavebního deníku musí být očíslovány. Zápisy ve stavebním deníku slouží jako podklad pro vypracování doplňků a změn smlouvy. Žádný zápis do stavebního deníku není způsobilý zvýšit cenu díla uvedenou v čl. </w:t>
      </w:r>
      <w:proofErr w:type="gramStart"/>
      <w:r>
        <w:rPr>
          <w:rFonts w:ascii="Calibri" w:hAnsi="Calibri" w:cs="Calibri"/>
          <w:sz w:val="22"/>
          <w:szCs w:val="22"/>
        </w:rPr>
        <w:t>4.1</w:t>
      </w:r>
      <w:proofErr w:type="gramEnd"/>
      <w:r>
        <w:rPr>
          <w:rFonts w:ascii="Calibri" w:hAnsi="Calibri" w:cs="Calibri"/>
          <w:sz w:val="22"/>
          <w:szCs w:val="22"/>
        </w:rPr>
        <w:t>.</w:t>
      </w:r>
      <w:proofErr w:type="gramStart"/>
      <w:r>
        <w:rPr>
          <w:rFonts w:ascii="Calibri" w:hAnsi="Calibri" w:cs="Calibri"/>
          <w:sz w:val="22"/>
          <w:szCs w:val="22"/>
        </w:rPr>
        <w:t>této</w:t>
      </w:r>
      <w:proofErr w:type="gramEnd"/>
      <w:r>
        <w:rPr>
          <w:rFonts w:ascii="Calibri" w:hAnsi="Calibri" w:cs="Calibri"/>
          <w:sz w:val="22"/>
          <w:szCs w:val="22"/>
        </w:rPr>
        <w:t xml:space="preserve"> smlouvy.</w:t>
      </w:r>
    </w:p>
    <w:p w:rsidR="006F0607" w:rsidRDefault="006F0607">
      <w:pPr>
        <w:spacing w:line="280" w:lineRule="atLeast"/>
        <w:jc w:val="both"/>
        <w:rPr>
          <w:rFonts w:ascii="Calibri" w:hAnsi="Calibri" w:cs="Calibri"/>
          <w:sz w:val="22"/>
          <w:szCs w:val="22"/>
        </w:rPr>
      </w:pPr>
    </w:p>
    <w:p w:rsidR="006F0607" w:rsidRDefault="00DE63F4">
      <w:pPr>
        <w:pStyle w:val="Normln0"/>
        <w:spacing w:line="280" w:lineRule="atLeast"/>
        <w:ind w:left="714" w:hanging="713"/>
        <w:jc w:val="center"/>
        <w:rPr>
          <w:rFonts w:ascii="Calibri" w:hAnsi="Calibri" w:cs="Calibri"/>
          <w:b/>
          <w:bCs/>
          <w:sz w:val="22"/>
          <w:szCs w:val="22"/>
        </w:rPr>
      </w:pPr>
      <w:r>
        <w:rPr>
          <w:rFonts w:ascii="Calibri" w:hAnsi="Calibri" w:cs="Calibri"/>
          <w:b/>
          <w:bCs/>
          <w:sz w:val="22"/>
          <w:szCs w:val="22"/>
        </w:rPr>
        <w:t>VIII.</w:t>
      </w:r>
    </w:p>
    <w:p w:rsidR="006F0607" w:rsidRDefault="00DE63F4">
      <w:pPr>
        <w:spacing w:after="120" w:line="280" w:lineRule="atLeast"/>
        <w:jc w:val="center"/>
        <w:rPr>
          <w:rFonts w:ascii="Calibri" w:hAnsi="Calibri" w:cs="Calibri"/>
          <w:b/>
          <w:bCs/>
          <w:sz w:val="22"/>
          <w:szCs w:val="22"/>
        </w:rPr>
      </w:pPr>
      <w:r>
        <w:rPr>
          <w:rFonts w:ascii="Calibri" w:hAnsi="Calibri" w:cs="Calibri"/>
          <w:b/>
          <w:bCs/>
          <w:sz w:val="22"/>
          <w:szCs w:val="22"/>
        </w:rPr>
        <w:t>Podmínky provádění díla</w:t>
      </w:r>
    </w:p>
    <w:p w:rsidR="006F0607" w:rsidRDefault="00DE63F4">
      <w:pPr>
        <w:pStyle w:val="ListParagraph1"/>
        <w:numPr>
          <w:ilvl w:val="1"/>
          <w:numId w:val="20"/>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Zhotovitel zajišťuje provedení díla svými pracovníky nebo třetími osobami. Zhotovitel se zavazuje vysílat k provádění prací pracovníky odborně a zdravotně způsobilé a řádně proškolené v předpisech bezpečnosti a ochrany zdraví při práci. Při provádění díla jinou osobu má zhotovitel odpovědnost, jako by dílo prováděl sám. V případě provádění části díla třetí osobou je zhotovitel povinen objednateli předložit soupis těchto osob k odsouhlasení před zahájením provádění dotčené části díla. </w:t>
      </w:r>
    </w:p>
    <w:p w:rsidR="006F0607" w:rsidRDefault="00DE63F4">
      <w:pPr>
        <w:pStyle w:val="Zkladntextodsazen2"/>
        <w:numPr>
          <w:ilvl w:val="1"/>
          <w:numId w:val="20"/>
        </w:numPr>
        <w:spacing w:line="280" w:lineRule="atLeast"/>
        <w:ind w:left="567" w:hanging="567"/>
        <w:rPr>
          <w:rFonts w:ascii="Calibri" w:hAnsi="Calibri" w:cs="Calibri"/>
          <w:sz w:val="22"/>
          <w:szCs w:val="22"/>
        </w:rPr>
      </w:pPr>
      <w:r>
        <w:rPr>
          <w:rFonts w:ascii="Calibri" w:hAnsi="Calibri" w:cs="Calibri"/>
          <w:sz w:val="22"/>
          <w:szCs w:val="22"/>
        </w:rPr>
        <w:t xml:space="preserve">Zhotovitel nese plnou odpovědnost za neplnění povinností vyplývajících z této smlouvy. </w:t>
      </w:r>
    </w:p>
    <w:p w:rsidR="006F0607" w:rsidRDefault="00DE63F4">
      <w:pPr>
        <w:pStyle w:val="Zkladntextodsazen2"/>
        <w:numPr>
          <w:ilvl w:val="1"/>
          <w:numId w:val="20"/>
        </w:numPr>
        <w:spacing w:line="280" w:lineRule="atLeast"/>
        <w:ind w:left="567" w:hanging="567"/>
        <w:rPr>
          <w:rFonts w:ascii="Calibri" w:hAnsi="Calibri" w:cs="Calibri"/>
          <w:sz w:val="22"/>
          <w:szCs w:val="22"/>
        </w:rPr>
      </w:pPr>
      <w:r>
        <w:rPr>
          <w:rFonts w:ascii="Calibri" w:hAnsi="Calibri" w:cs="Calibri"/>
          <w:sz w:val="22"/>
          <w:szCs w:val="22"/>
        </w:rPr>
        <w:t>Zhotovitel při provádění díla nesmí bez písemného souhlasu objednatele použít jiné materiály, technologie nebo změny proti zadávací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6F0607" w:rsidRDefault="00DE63F4">
      <w:pPr>
        <w:pStyle w:val="Zkladntextodsazen2"/>
        <w:numPr>
          <w:ilvl w:val="1"/>
          <w:numId w:val="20"/>
        </w:numPr>
        <w:spacing w:line="280" w:lineRule="atLeast"/>
        <w:ind w:left="567" w:hanging="567"/>
        <w:rPr>
          <w:rFonts w:ascii="Calibri" w:hAnsi="Calibri" w:cs="Calibri"/>
          <w:sz w:val="22"/>
          <w:szCs w:val="22"/>
        </w:rPr>
      </w:pPr>
      <w:r>
        <w:rPr>
          <w:rFonts w:ascii="Calibri" w:hAnsi="Calibri" w:cs="Calibri"/>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6F0607" w:rsidRDefault="00DE63F4">
      <w:pPr>
        <w:numPr>
          <w:ilvl w:val="1"/>
          <w:numId w:val="20"/>
        </w:numPr>
        <w:spacing w:after="120" w:line="280" w:lineRule="atLeast"/>
        <w:ind w:left="567" w:hanging="567"/>
        <w:jc w:val="both"/>
        <w:rPr>
          <w:rFonts w:ascii="Calibri" w:hAnsi="Calibri" w:cs="Calibri"/>
          <w:sz w:val="22"/>
          <w:szCs w:val="22"/>
        </w:rPr>
      </w:pPr>
      <w:r>
        <w:rPr>
          <w:rFonts w:ascii="Calibri" w:hAnsi="Calibri" w:cs="Calibri"/>
          <w:sz w:val="22"/>
          <w:szCs w:val="22"/>
        </w:rPr>
        <w:t>Kontrolní dny organizuje objednatel a budou svolávány 1x za dva týdny, nedohodnout-</w:t>
      </w:r>
      <w:proofErr w:type="spellStart"/>
      <w:r>
        <w:rPr>
          <w:rFonts w:ascii="Calibri" w:hAnsi="Calibri" w:cs="Calibri"/>
          <w:sz w:val="22"/>
          <w:szCs w:val="22"/>
        </w:rPr>
        <w:t>li</w:t>
      </w:r>
      <w:proofErr w:type="spellEnd"/>
      <w:r>
        <w:rPr>
          <w:rFonts w:ascii="Calibri" w:hAnsi="Calibri" w:cs="Calibri"/>
          <w:sz w:val="22"/>
          <w:szCs w:val="22"/>
        </w:rPr>
        <w:t xml:space="preserve"> se smluvní strany jinak. Opatření dohodnutá při technických a kontrolních dnech a zachycená v zápisech nebo záznamech z těchto jednání jsou pro smluvní strany závazná a musí být v souladu s touto smlouvou. </w:t>
      </w:r>
    </w:p>
    <w:p w:rsidR="006F0607" w:rsidRDefault="00DE63F4">
      <w:pPr>
        <w:numPr>
          <w:ilvl w:val="1"/>
          <w:numId w:val="20"/>
        </w:numPr>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 xml:space="preserve">Zhotovitel nebude provádět dílo v neděli a o státem uznávaných svátcích. </w:t>
      </w:r>
    </w:p>
    <w:p w:rsidR="006F0607" w:rsidRDefault="006F0607">
      <w:pPr>
        <w:spacing w:line="280" w:lineRule="atLeast"/>
        <w:ind w:left="360" w:hanging="360"/>
        <w:jc w:val="center"/>
        <w:rPr>
          <w:rFonts w:ascii="Calibri" w:hAnsi="Calibri" w:cs="Calibri"/>
          <w:b/>
          <w:bCs/>
          <w:sz w:val="22"/>
          <w:szCs w:val="22"/>
        </w:rPr>
      </w:pPr>
    </w:p>
    <w:p w:rsidR="006F0607" w:rsidRDefault="00DE63F4">
      <w:pPr>
        <w:spacing w:line="280" w:lineRule="atLeast"/>
        <w:ind w:left="360" w:hanging="360"/>
        <w:jc w:val="center"/>
        <w:rPr>
          <w:rFonts w:ascii="Calibri" w:hAnsi="Calibri" w:cs="Calibri"/>
          <w:b/>
          <w:bCs/>
          <w:sz w:val="22"/>
          <w:szCs w:val="22"/>
        </w:rPr>
      </w:pPr>
      <w:r>
        <w:rPr>
          <w:rFonts w:ascii="Calibri" w:hAnsi="Calibri" w:cs="Calibri"/>
          <w:b/>
          <w:bCs/>
          <w:sz w:val="22"/>
          <w:szCs w:val="22"/>
        </w:rPr>
        <w:t>IX.</w:t>
      </w:r>
    </w:p>
    <w:p w:rsidR="006F0607" w:rsidRDefault="00DE63F4">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Splnění díla</w:t>
      </w:r>
    </w:p>
    <w:p w:rsidR="006F0607" w:rsidRDefault="00DE63F4">
      <w:pPr>
        <w:pStyle w:val="ListParagraph1"/>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Zhotovitel splní svou povinnost provést dílo jeho řádným ukončením a předáním jeho předmětu objednateli. Dílo je ukončeno řádně v případě úplného, bezvadného provedení všech stavebních, montážních a dalších prací a konstrukcí, včetně dodávek potřebných materiálů a zařízení nezbytných pro ukončení provozuschopného díla, dále provedením všech činností souvisejících s dodávkou stavebních a montážních prací a konstrukcí, jejichž provedení je pro řádné ukončení díla nezbytné. </w:t>
      </w:r>
    </w:p>
    <w:p w:rsidR="006F0607" w:rsidRDefault="00DE63F4">
      <w:pPr>
        <w:numPr>
          <w:ilvl w:val="1"/>
          <w:numId w:val="17"/>
        </w:numPr>
        <w:spacing w:after="120" w:line="280" w:lineRule="atLeast"/>
        <w:ind w:left="567" w:hanging="567"/>
        <w:jc w:val="both"/>
        <w:rPr>
          <w:rFonts w:ascii="Calibri" w:hAnsi="Calibri" w:cs="Calibri"/>
          <w:sz w:val="22"/>
          <w:szCs w:val="22"/>
        </w:rPr>
      </w:pPr>
      <w:r>
        <w:rPr>
          <w:rFonts w:ascii="Calibri" w:hAnsi="Calibri" w:cs="Calibri"/>
          <w:sz w:val="22"/>
          <w:szCs w:val="22"/>
        </w:rPr>
        <w:t>O předání předmětu díla objednateli se pořizuje zápis o předání a převzetí díla podepsaným oběma smluvními stranami, ve kterém se mimo jiné uvede i soupis vad a nedodělků, pokud je dílo obsahuje s termínem jejich odstranění. Vadou se pro účely této smlouvy rozumí odchylka v kvalitě, obsahu, rozsahu nebo parametrech díla či jeho části, oproti podmínkám stanoveným projektovou dokumentací, touto smlouvou, technickými normami a obecně závaznými předpisy.  Nedodělkem se rozumí nedokončené nebo neprovedené práce, dodávky či služby oproti rozsahu stanovenému projektovou dokumentací a touto smlouvou.</w:t>
      </w:r>
    </w:p>
    <w:p w:rsidR="006F0607" w:rsidRDefault="006F0607">
      <w:pPr>
        <w:spacing w:line="280" w:lineRule="atLeast"/>
        <w:jc w:val="center"/>
        <w:rPr>
          <w:rFonts w:ascii="Calibri" w:hAnsi="Calibri" w:cs="Calibri"/>
          <w:b/>
          <w:bCs/>
          <w:sz w:val="22"/>
          <w:szCs w:val="22"/>
        </w:rPr>
      </w:pP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X.</w:t>
      </w:r>
    </w:p>
    <w:p w:rsidR="006F0607" w:rsidRDefault="00DE63F4">
      <w:pPr>
        <w:spacing w:after="120" w:line="280" w:lineRule="atLeast"/>
        <w:jc w:val="center"/>
        <w:rPr>
          <w:rFonts w:ascii="Calibri" w:hAnsi="Calibri" w:cs="Calibri"/>
          <w:b/>
          <w:bCs/>
          <w:sz w:val="22"/>
          <w:szCs w:val="22"/>
        </w:rPr>
      </w:pPr>
      <w:r>
        <w:rPr>
          <w:rFonts w:ascii="Calibri" w:hAnsi="Calibri" w:cs="Calibri"/>
          <w:b/>
          <w:bCs/>
          <w:sz w:val="22"/>
          <w:szCs w:val="22"/>
        </w:rPr>
        <w:t>Záruční podmínky</w:t>
      </w:r>
    </w:p>
    <w:p w:rsidR="006F0607" w:rsidRDefault="00DE63F4">
      <w:pPr>
        <w:pStyle w:val="ListParagraph1"/>
        <w:numPr>
          <w:ilvl w:val="1"/>
          <w:numId w:val="4"/>
        </w:numPr>
        <w:spacing w:before="240" w:after="240" w:line="312" w:lineRule="auto"/>
        <w:ind w:left="567" w:hanging="567"/>
        <w:jc w:val="both"/>
      </w:pPr>
      <w:r>
        <w:rPr>
          <w:rFonts w:ascii="Calibri" w:hAnsi="Calibri" w:cs="Calibri"/>
          <w:sz w:val="22"/>
          <w:szCs w:val="22"/>
        </w:rPr>
        <w:t>Zhotovitel poskytuje na provedené dílo záruku v délce 60</w:t>
      </w:r>
      <w:r>
        <w:rPr>
          <w:rFonts w:ascii="Calibri" w:hAnsi="Calibri" w:cs="Calibri"/>
          <w:b/>
          <w:bCs/>
          <w:sz w:val="22"/>
          <w:szCs w:val="22"/>
        </w:rPr>
        <w:t xml:space="preserve"> </w:t>
      </w:r>
      <w:r>
        <w:rPr>
          <w:rFonts w:ascii="Calibri" w:hAnsi="Calibri" w:cs="Calibri"/>
          <w:bCs/>
          <w:sz w:val="22"/>
          <w:szCs w:val="22"/>
        </w:rPr>
        <w:t>měsíců</w:t>
      </w:r>
      <w:r>
        <w:rPr>
          <w:rFonts w:ascii="Calibri" w:hAnsi="Calibri" w:cs="Calibri"/>
          <w:sz w:val="22"/>
          <w:szCs w:val="22"/>
        </w:rPr>
        <w:t>. Záruční doba začíná plynout ode dne řádného (protokolárního) předání a převzetí díla. Takto sjednaná záruční doba se vztahuje na stavbu jako celek. Pokud jde o části stavby, zejména o jakákoliv technická zařízení nebo materiál použitý v souvislosti se zhotovením stavby podle této smlouvy, vztahuje se na ně záruční doba stanovená výrobcem těchto zařízení a materiálů podle platné právní úpravy (např. technologická zařízení, svítidla, zařizovací předměty, kotle, vzduchotechnické jednotky).</w:t>
      </w:r>
    </w:p>
    <w:p w:rsidR="006F0607" w:rsidRDefault="00DE63F4">
      <w:pPr>
        <w:pStyle w:val="ListParagraph1"/>
        <w:numPr>
          <w:ilvl w:val="1"/>
          <w:numId w:val="4"/>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Dílo má vady, pokud jeho provedení neodpovídá požadavkům uvedeným ve smlouvě o dílo, příslušným ČSN, TKP nebo jiné dokumentaci, vztahující se k provedení díla.</w:t>
      </w:r>
    </w:p>
    <w:p w:rsidR="006F0607" w:rsidRDefault="00DE63F4">
      <w:pPr>
        <w:numPr>
          <w:ilvl w:val="1"/>
          <w:numId w:val="4"/>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je povinen zjištěné vady reklamovat u zhotovitele písemně ihned po jejich vzniku. Zhotovitel započne s odstraňováním reklamované vady do 7 dnů ode dne doručení písemného oznámení o vadě, není-li s přihlédnutím k charakteru vad a nedodělků smluvními stranami dohodnuta jiná lhůta. </w:t>
      </w:r>
    </w:p>
    <w:p w:rsidR="006F0607" w:rsidRDefault="006F0607">
      <w:pPr>
        <w:tabs>
          <w:tab w:val="left" w:pos="6915"/>
        </w:tabs>
        <w:spacing w:line="280" w:lineRule="atLeast"/>
        <w:ind w:left="360" w:hanging="360"/>
        <w:rPr>
          <w:rFonts w:ascii="Calibri" w:hAnsi="Calibri" w:cs="Calibri"/>
          <w:sz w:val="22"/>
          <w:szCs w:val="22"/>
        </w:rPr>
      </w:pPr>
    </w:p>
    <w:p w:rsidR="006F0607" w:rsidRDefault="00DE63F4">
      <w:pPr>
        <w:spacing w:line="280" w:lineRule="atLeast"/>
        <w:ind w:left="360" w:hanging="360"/>
        <w:jc w:val="center"/>
        <w:rPr>
          <w:rFonts w:ascii="Calibri" w:hAnsi="Calibri" w:cs="Calibri"/>
          <w:b/>
          <w:bCs/>
          <w:sz w:val="22"/>
          <w:szCs w:val="22"/>
        </w:rPr>
      </w:pPr>
      <w:r>
        <w:rPr>
          <w:rFonts w:ascii="Calibri" w:hAnsi="Calibri" w:cs="Calibri"/>
          <w:b/>
          <w:bCs/>
          <w:sz w:val="22"/>
          <w:szCs w:val="22"/>
        </w:rPr>
        <w:t>XI.</w:t>
      </w:r>
    </w:p>
    <w:p w:rsidR="006F0607" w:rsidRDefault="00DE63F4">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Odpovědnost za škodu</w:t>
      </w:r>
    </w:p>
    <w:p w:rsidR="006F0607" w:rsidRDefault="00DE63F4">
      <w:pPr>
        <w:pStyle w:val="ListParagraph1"/>
        <w:numPr>
          <w:ilvl w:val="1"/>
          <w:numId w:val="16"/>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předání a převzetí kompletního díla.</w:t>
      </w:r>
    </w:p>
    <w:p w:rsidR="006F0607" w:rsidRDefault="00DE63F4">
      <w:pPr>
        <w:pStyle w:val="ListParagraph1"/>
        <w:numPr>
          <w:ilvl w:val="1"/>
          <w:numId w:val="16"/>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t xml:space="preserve">K zhotovovanému předmětu díla dle této smlouvy má vlastnické právo objednatel, a to již od zahájení jeho zhotovování. </w:t>
      </w:r>
    </w:p>
    <w:p w:rsidR="006F0607" w:rsidRDefault="00DE63F4">
      <w:pPr>
        <w:numPr>
          <w:ilvl w:val="1"/>
          <w:numId w:val="16"/>
        </w:numPr>
        <w:tabs>
          <w:tab w:val="left" w:pos="567"/>
        </w:tabs>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Zhotovitel je povinen nahradit objednateli v plné výši škodu, která vznikla při realizaci díla v souvislosti nebo jako důsledek porušení povinností a závazků zhotovitele dle této smlouvy.</w:t>
      </w:r>
    </w:p>
    <w:p w:rsidR="006F0607" w:rsidRDefault="00DE63F4">
      <w:pPr>
        <w:numPr>
          <w:ilvl w:val="1"/>
          <w:numId w:val="16"/>
        </w:numPr>
        <w:tabs>
          <w:tab w:val="left" w:pos="567"/>
        </w:tabs>
        <w:spacing w:before="120" w:after="120" w:line="280" w:lineRule="atLeast"/>
        <w:ind w:left="567" w:hanging="567"/>
        <w:jc w:val="both"/>
        <w:rPr>
          <w:rFonts w:ascii="Calibri" w:hAnsi="Calibri" w:cs="Calibri"/>
          <w:sz w:val="22"/>
          <w:szCs w:val="22"/>
        </w:rPr>
      </w:pPr>
      <w:r>
        <w:rPr>
          <w:rFonts w:ascii="Calibri" w:hAnsi="Calibri" w:cs="Calibri"/>
          <w:sz w:val="22"/>
          <w:szCs w:val="22"/>
        </w:rPr>
        <w:t>Náklady na veškeré pojištění nese zhotovitel a má je zahrnuty ve sjednané ceně.</w:t>
      </w:r>
    </w:p>
    <w:p w:rsidR="006F0607" w:rsidRDefault="00DE63F4">
      <w:pPr>
        <w:numPr>
          <w:ilvl w:val="1"/>
          <w:numId w:val="16"/>
        </w:numPr>
        <w:tabs>
          <w:tab w:val="left" w:pos="567"/>
        </w:tabs>
        <w:spacing w:before="120" w:after="120" w:line="280" w:lineRule="atLeast"/>
        <w:ind w:left="567" w:hanging="567"/>
        <w:jc w:val="both"/>
        <w:rPr>
          <w:rFonts w:ascii="Calibri" w:hAnsi="Calibri" w:cs="Calibri"/>
          <w:sz w:val="22"/>
          <w:szCs w:val="22"/>
        </w:rPr>
      </w:pPr>
      <w:r>
        <w:rPr>
          <w:rFonts w:ascii="Calibri" w:hAnsi="Calibri" w:cs="Calibri"/>
          <w:sz w:val="22"/>
          <w:szCs w:val="22"/>
        </w:rPr>
        <w:t>V případě, že pojistná smlouva nebude platná po celou dobu realizace stavby, jedná se o podstatné porušení smlouvy o dílo a objednatel má právo na odstoupení od smlouvy o dílo.</w:t>
      </w:r>
    </w:p>
    <w:p w:rsidR="006F0607" w:rsidRDefault="006F0607">
      <w:pPr>
        <w:tabs>
          <w:tab w:val="left" w:pos="567"/>
        </w:tabs>
        <w:spacing w:before="120" w:after="120" w:line="280" w:lineRule="atLeast"/>
        <w:jc w:val="both"/>
        <w:rPr>
          <w:rFonts w:ascii="Calibri" w:hAnsi="Calibri" w:cs="Calibri"/>
          <w:sz w:val="22"/>
          <w:szCs w:val="22"/>
        </w:rPr>
      </w:pPr>
    </w:p>
    <w:p w:rsidR="006F0607" w:rsidRDefault="00DE63F4">
      <w:pPr>
        <w:spacing w:line="280" w:lineRule="atLeast"/>
        <w:ind w:left="360" w:hanging="360"/>
        <w:jc w:val="center"/>
        <w:rPr>
          <w:rFonts w:ascii="Calibri" w:hAnsi="Calibri" w:cs="Calibri"/>
          <w:b/>
          <w:bCs/>
          <w:sz w:val="22"/>
          <w:szCs w:val="22"/>
        </w:rPr>
      </w:pPr>
      <w:r>
        <w:rPr>
          <w:rFonts w:ascii="Calibri" w:hAnsi="Calibri" w:cs="Calibri"/>
          <w:b/>
          <w:bCs/>
          <w:sz w:val="22"/>
          <w:szCs w:val="22"/>
        </w:rPr>
        <w:t>XII.</w:t>
      </w:r>
    </w:p>
    <w:p w:rsidR="006F0607" w:rsidRDefault="00DE63F4">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Smluvní pokuty</w:t>
      </w:r>
    </w:p>
    <w:p w:rsidR="006F0607" w:rsidRDefault="00DE63F4">
      <w:pPr>
        <w:pStyle w:val="ListParagraph1"/>
        <w:numPr>
          <w:ilvl w:val="1"/>
          <w:numId w:val="15"/>
        </w:numPr>
        <w:spacing w:after="120" w:line="280" w:lineRule="atLeast"/>
        <w:ind w:left="567" w:hanging="567"/>
        <w:jc w:val="both"/>
        <w:rPr>
          <w:rFonts w:ascii="Calibri" w:hAnsi="Calibri" w:cs="Calibri"/>
          <w:sz w:val="22"/>
          <w:szCs w:val="22"/>
        </w:rPr>
      </w:pPr>
      <w:r>
        <w:rPr>
          <w:rFonts w:ascii="Calibri" w:hAnsi="Calibri" w:cs="Calibri"/>
          <w:sz w:val="22"/>
          <w:szCs w:val="22"/>
        </w:rPr>
        <w:t>V případě nedodržení dohodnutého termínu provedení díla se zhotovitel zavazuje uhradit objednateli smluvní pokutu ve výši 1 000 Kč za každý i započatý den prodlení.</w:t>
      </w:r>
    </w:p>
    <w:p w:rsidR="006F0607" w:rsidRDefault="00DE63F4">
      <w:pPr>
        <w:pStyle w:val="ListParagraph1"/>
        <w:numPr>
          <w:ilvl w:val="1"/>
          <w:numId w:val="15"/>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se zavazuje uhradit zhotoviteli smluvní pokutu za každý i započatý den prodlení při úhradě faktury ve výši 0,5% z dlužné částky. </w:t>
      </w:r>
    </w:p>
    <w:p w:rsidR="006F0607" w:rsidRDefault="006F0607">
      <w:pPr>
        <w:spacing w:line="280" w:lineRule="atLeast"/>
        <w:rPr>
          <w:rFonts w:ascii="Calibri" w:hAnsi="Calibri" w:cs="Calibri"/>
          <w:b/>
          <w:bCs/>
          <w:sz w:val="22"/>
          <w:szCs w:val="22"/>
        </w:rPr>
      </w:pPr>
    </w:p>
    <w:p w:rsidR="006F0607" w:rsidRDefault="006F0607">
      <w:pPr>
        <w:spacing w:line="280" w:lineRule="atLeast"/>
        <w:ind w:left="360" w:hanging="360"/>
        <w:jc w:val="center"/>
        <w:rPr>
          <w:rFonts w:ascii="Calibri" w:hAnsi="Calibri" w:cs="Calibri"/>
          <w:b/>
          <w:bCs/>
          <w:sz w:val="22"/>
          <w:szCs w:val="22"/>
        </w:rPr>
      </w:pPr>
    </w:p>
    <w:p w:rsidR="006F0607" w:rsidRDefault="00DE63F4">
      <w:pPr>
        <w:spacing w:line="280" w:lineRule="atLeast"/>
        <w:ind w:left="360" w:hanging="360"/>
        <w:jc w:val="center"/>
        <w:rPr>
          <w:rFonts w:ascii="Calibri" w:hAnsi="Calibri" w:cs="Calibri"/>
          <w:b/>
          <w:bCs/>
          <w:sz w:val="22"/>
          <w:szCs w:val="22"/>
        </w:rPr>
      </w:pPr>
      <w:r>
        <w:rPr>
          <w:rFonts w:ascii="Calibri" w:hAnsi="Calibri" w:cs="Calibri"/>
          <w:b/>
          <w:bCs/>
          <w:sz w:val="22"/>
          <w:szCs w:val="22"/>
        </w:rPr>
        <w:t>XIII.</w:t>
      </w:r>
    </w:p>
    <w:p w:rsidR="006F0607" w:rsidRDefault="00DE63F4">
      <w:pPr>
        <w:spacing w:after="120" w:line="280" w:lineRule="atLeast"/>
        <w:ind w:left="360" w:hanging="360"/>
        <w:jc w:val="center"/>
        <w:rPr>
          <w:rFonts w:ascii="Calibri" w:hAnsi="Calibri" w:cs="Calibri"/>
          <w:b/>
          <w:bCs/>
          <w:sz w:val="22"/>
          <w:szCs w:val="22"/>
        </w:rPr>
      </w:pPr>
      <w:r>
        <w:rPr>
          <w:rFonts w:ascii="Calibri" w:hAnsi="Calibri" w:cs="Calibri"/>
          <w:b/>
          <w:bCs/>
          <w:sz w:val="22"/>
          <w:szCs w:val="22"/>
        </w:rPr>
        <w:t>Odstoupení od smlouvy</w:t>
      </w:r>
    </w:p>
    <w:p w:rsidR="006F0607" w:rsidRDefault="00DE63F4">
      <w:pPr>
        <w:pStyle w:val="ListParagraph1"/>
        <w:numPr>
          <w:ilvl w:val="1"/>
          <w:numId w:val="19"/>
        </w:numPr>
        <w:spacing w:after="120" w:line="280" w:lineRule="atLeast"/>
        <w:ind w:left="567" w:hanging="567"/>
        <w:jc w:val="both"/>
        <w:rPr>
          <w:rFonts w:ascii="Calibri" w:hAnsi="Calibri" w:cs="Calibri"/>
          <w:sz w:val="22"/>
          <w:szCs w:val="22"/>
        </w:rPr>
      </w:pPr>
      <w:r>
        <w:rPr>
          <w:rFonts w:ascii="Calibri" w:hAnsi="Calibri" w:cs="Calibri"/>
          <w:sz w:val="22"/>
          <w:szCs w:val="22"/>
        </w:rPr>
        <w:t xml:space="preserve">Objednatel může odstoupit od smlouvy, poruší-li zhotovitel podstatným způsobem své smluvní povinnosti a zhotovitel byl na tuto skutečnost prokazatelnou formou (zápis ve stavebním deníku, dopis) upozorněn. </w:t>
      </w:r>
    </w:p>
    <w:p w:rsidR="006F0607" w:rsidRDefault="006F0607">
      <w:pPr>
        <w:jc w:val="center"/>
        <w:rPr>
          <w:rFonts w:ascii="Calibri" w:hAnsi="Calibri" w:cs="Calibri"/>
          <w:b/>
          <w:bCs/>
          <w:sz w:val="22"/>
          <w:szCs w:val="22"/>
        </w:rPr>
      </w:pPr>
    </w:p>
    <w:p w:rsidR="006F0607" w:rsidRDefault="006F0607">
      <w:pPr>
        <w:jc w:val="center"/>
        <w:rPr>
          <w:rFonts w:ascii="Calibri" w:hAnsi="Calibri" w:cs="Calibri"/>
          <w:b/>
          <w:bCs/>
          <w:sz w:val="22"/>
          <w:szCs w:val="22"/>
        </w:rPr>
      </w:pPr>
    </w:p>
    <w:p w:rsidR="006F0607" w:rsidRDefault="00DE63F4">
      <w:pPr>
        <w:spacing w:before="240"/>
        <w:jc w:val="center"/>
        <w:rPr>
          <w:rFonts w:ascii="Calibri" w:hAnsi="Calibri" w:cs="Calibri"/>
          <w:b/>
          <w:bCs/>
          <w:sz w:val="22"/>
          <w:szCs w:val="22"/>
        </w:rPr>
      </w:pPr>
      <w:r>
        <w:rPr>
          <w:rFonts w:ascii="Calibri" w:hAnsi="Calibri" w:cs="Calibri"/>
          <w:b/>
          <w:bCs/>
          <w:sz w:val="22"/>
          <w:szCs w:val="22"/>
        </w:rPr>
        <w:t>XIV.</w:t>
      </w:r>
    </w:p>
    <w:p w:rsidR="006F0607" w:rsidRDefault="00DE63F4">
      <w:pPr>
        <w:spacing w:after="120"/>
        <w:jc w:val="center"/>
        <w:rPr>
          <w:rFonts w:ascii="Calibri" w:hAnsi="Calibri" w:cs="Calibri"/>
          <w:b/>
          <w:bCs/>
          <w:sz w:val="22"/>
          <w:szCs w:val="22"/>
        </w:rPr>
      </w:pPr>
      <w:r>
        <w:rPr>
          <w:rFonts w:ascii="Calibri" w:hAnsi="Calibri" w:cs="Calibri"/>
          <w:b/>
          <w:bCs/>
          <w:sz w:val="22"/>
          <w:szCs w:val="22"/>
        </w:rPr>
        <w:t>Vyšší moc</w:t>
      </w:r>
    </w:p>
    <w:p w:rsidR="006F0607" w:rsidRDefault="00DE63F4">
      <w:pPr>
        <w:pStyle w:val="ListParagraph1"/>
        <w:numPr>
          <w:ilvl w:val="1"/>
          <w:numId w:val="14"/>
        </w:numPr>
        <w:spacing w:after="120" w:line="280" w:lineRule="atLeast"/>
        <w:ind w:left="567" w:hanging="567"/>
        <w:jc w:val="both"/>
        <w:rPr>
          <w:rFonts w:ascii="Calibri" w:hAnsi="Calibri" w:cs="Calibri"/>
          <w:sz w:val="22"/>
          <w:szCs w:val="22"/>
        </w:rPr>
      </w:pPr>
      <w:r>
        <w:rPr>
          <w:rFonts w:ascii="Calibri" w:hAnsi="Calibri" w:cs="Calibri"/>
          <w:sz w:val="22"/>
          <w:szCs w:val="22"/>
        </w:rPr>
        <w:t>Pro účely této smlouvy se za vyšší moc považují případy, které nejsou závislé na smluvních stranách a které smluvní strany nemohou ovlivnit. Jedná se např. o válku, mobilizaci, povstání, živelné pohromy apod.</w:t>
      </w:r>
    </w:p>
    <w:p w:rsidR="006F0607" w:rsidRDefault="00DE63F4">
      <w:pPr>
        <w:pStyle w:val="ListParagraph1"/>
        <w:numPr>
          <w:ilvl w:val="1"/>
          <w:numId w:val="14"/>
        </w:numPr>
        <w:spacing w:line="280" w:lineRule="atLeast"/>
        <w:ind w:left="567" w:hanging="567"/>
        <w:jc w:val="both"/>
        <w:rPr>
          <w:rFonts w:ascii="Calibri" w:hAnsi="Calibri" w:cs="Calibri"/>
          <w:sz w:val="22"/>
          <w:szCs w:val="22"/>
        </w:rPr>
      </w:pPr>
      <w:r>
        <w:rPr>
          <w:rFonts w:ascii="Calibri" w:hAnsi="Calibri" w:cs="Calibri"/>
          <w:sz w:val="22"/>
          <w:szCs w:val="22"/>
        </w:rPr>
        <w:t>Pokud se splnění této smlouvy stane nemožným v důsledku vzniku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6F0607" w:rsidRDefault="006F0607">
      <w:pPr>
        <w:pStyle w:val="Zkladntextodsazen2"/>
        <w:spacing w:line="280" w:lineRule="atLeast"/>
        <w:ind w:left="0"/>
        <w:rPr>
          <w:rFonts w:ascii="Calibri" w:hAnsi="Calibri" w:cs="Calibri"/>
          <w:sz w:val="22"/>
          <w:szCs w:val="22"/>
        </w:rPr>
      </w:pPr>
    </w:p>
    <w:p w:rsidR="006F0607" w:rsidRDefault="006F0607">
      <w:pPr>
        <w:pStyle w:val="Zkladntextodsazen2"/>
        <w:spacing w:after="0"/>
        <w:ind w:left="0"/>
        <w:jc w:val="center"/>
        <w:rPr>
          <w:rFonts w:ascii="Calibri" w:hAnsi="Calibri" w:cs="Calibri"/>
          <w:b/>
          <w:bCs/>
          <w:sz w:val="22"/>
          <w:szCs w:val="22"/>
        </w:rPr>
      </w:pPr>
    </w:p>
    <w:p w:rsidR="006F0607" w:rsidRDefault="006F0607">
      <w:pPr>
        <w:rPr>
          <w:rFonts w:ascii="Calibri" w:hAnsi="Calibri" w:cs="Calibri"/>
          <w:b/>
          <w:bCs/>
          <w:sz w:val="22"/>
          <w:szCs w:val="22"/>
          <w:lang w:eastAsia="ar-SA"/>
        </w:rPr>
      </w:pPr>
    </w:p>
    <w:p w:rsidR="006F0607" w:rsidRDefault="00DE63F4">
      <w:pPr>
        <w:pStyle w:val="Zkladntextodsazen2"/>
        <w:spacing w:after="0"/>
        <w:ind w:left="0"/>
        <w:jc w:val="center"/>
        <w:rPr>
          <w:rFonts w:ascii="Calibri" w:hAnsi="Calibri" w:cs="Calibri"/>
          <w:b/>
          <w:bCs/>
          <w:sz w:val="22"/>
          <w:szCs w:val="22"/>
        </w:rPr>
      </w:pPr>
      <w:r>
        <w:rPr>
          <w:rFonts w:ascii="Calibri" w:hAnsi="Calibri" w:cs="Calibri"/>
          <w:b/>
          <w:bCs/>
          <w:sz w:val="22"/>
          <w:szCs w:val="22"/>
        </w:rPr>
        <w:t xml:space="preserve">XV. </w:t>
      </w:r>
    </w:p>
    <w:p w:rsidR="006F0607" w:rsidRDefault="00DE63F4">
      <w:pPr>
        <w:pStyle w:val="Zkladntextodsazen2"/>
        <w:ind w:left="0"/>
        <w:jc w:val="center"/>
        <w:rPr>
          <w:rFonts w:ascii="Calibri" w:hAnsi="Calibri" w:cs="Calibri"/>
          <w:b/>
          <w:bCs/>
          <w:sz w:val="22"/>
          <w:szCs w:val="22"/>
        </w:rPr>
      </w:pPr>
      <w:r>
        <w:rPr>
          <w:rFonts w:ascii="Calibri" w:hAnsi="Calibri" w:cs="Calibri"/>
          <w:b/>
          <w:bCs/>
          <w:sz w:val="22"/>
          <w:szCs w:val="22"/>
        </w:rPr>
        <w:t>Ostatní ujednání</w:t>
      </w:r>
    </w:p>
    <w:p w:rsidR="006F0607" w:rsidRDefault="00DE63F4">
      <w:pPr>
        <w:pStyle w:val="ListParagraph1"/>
        <w:numPr>
          <w:ilvl w:val="1"/>
          <w:numId w:val="10"/>
        </w:numPr>
        <w:autoSpaceDE w:val="0"/>
        <w:spacing w:after="120" w:line="280" w:lineRule="atLeast"/>
        <w:jc w:val="both"/>
        <w:rPr>
          <w:rFonts w:ascii="Calibri" w:hAnsi="Calibri" w:cs="Calibri"/>
          <w:sz w:val="22"/>
          <w:szCs w:val="22"/>
        </w:rPr>
      </w:pPr>
      <w:r>
        <w:rPr>
          <w:rFonts w:ascii="Calibri" w:hAnsi="Calibri" w:cs="Calibr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veřejné finanční podpory.</w:t>
      </w:r>
    </w:p>
    <w:p w:rsidR="006F0607" w:rsidRDefault="00DE63F4">
      <w:pPr>
        <w:pStyle w:val="ListParagraph1"/>
        <w:numPr>
          <w:ilvl w:val="1"/>
          <w:numId w:val="10"/>
        </w:numPr>
        <w:spacing w:after="120" w:line="280" w:lineRule="atLeast"/>
        <w:jc w:val="both"/>
        <w:rPr>
          <w:rFonts w:ascii="Calibri" w:hAnsi="Calibri" w:cs="Calibri"/>
          <w:sz w:val="22"/>
          <w:szCs w:val="22"/>
        </w:rPr>
      </w:pPr>
      <w:r>
        <w:rPr>
          <w:rFonts w:ascii="Calibri" w:hAnsi="Calibri" w:cs="Calibri"/>
          <w:sz w:val="22"/>
          <w:szCs w:val="22"/>
        </w:rPr>
        <w:t>Zhotovitel není oprávněn postoupit svoje práva, povinnosti a závazky vyplývající z této smlouvy třetí osobě nebo jiným osobám bez předchozího písemného souhlasu objednatele.</w:t>
      </w:r>
    </w:p>
    <w:p w:rsidR="006F0607" w:rsidRDefault="00DE63F4">
      <w:pPr>
        <w:pStyle w:val="ListParagraph1"/>
        <w:numPr>
          <w:ilvl w:val="1"/>
          <w:numId w:val="10"/>
        </w:numPr>
        <w:autoSpaceDE w:val="0"/>
        <w:spacing w:after="120" w:line="280" w:lineRule="atLeast"/>
        <w:ind w:left="567" w:hanging="567"/>
        <w:jc w:val="both"/>
        <w:rPr>
          <w:rFonts w:ascii="Calibri" w:hAnsi="Calibri" w:cs="Calibri"/>
          <w:sz w:val="22"/>
          <w:szCs w:val="22"/>
        </w:rPr>
      </w:pPr>
      <w:r>
        <w:rPr>
          <w:rFonts w:ascii="Calibri" w:hAnsi="Calibri" w:cs="Calibri"/>
          <w:sz w:val="22"/>
          <w:szCs w:val="22"/>
        </w:rPr>
        <w:lastRenderedPageBreak/>
        <w:t>Zhotovitel bere na vědomí, že ustanovení § 219 zákona o zadávání veřejných zakázek objednateli ukládá zveřejnit smlouvu o dílo včetně všech jejích změn a dodatků, a informace o uhrazené ceně za plnění smlouvy.</w:t>
      </w:r>
    </w:p>
    <w:p w:rsidR="006F0607" w:rsidRDefault="00DE63F4">
      <w:pPr>
        <w:spacing w:line="280" w:lineRule="atLeast"/>
        <w:jc w:val="center"/>
        <w:rPr>
          <w:rFonts w:ascii="Calibri" w:hAnsi="Calibri" w:cs="Calibri"/>
          <w:b/>
          <w:bCs/>
          <w:sz w:val="22"/>
          <w:szCs w:val="22"/>
        </w:rPr>
      </w:pPr>
      <w:r>
        <w:rPr>
          <w:rFonts w:ascii="Calibri" w:hAnsi="Calibri" w:cs="Calibri"/>
          <w:b/>
          <w:bCs/>
          <w:sz w:val="22"/>
          <w:szCs w:val="22"/>
        </w:rPr>
        <w:t>XVII.</w:t>
      </w:r>
    </w:p>
    <w:p w:rsidR="006F0607" w:rsidRDefault="00DE63F4">
      <w:pPr>
        <w:spacing w:after="120" w:line="280" w:lineRule="atLeast"/>
        <w:ind w:left="567" w:hanging="567"/>
        <w:jc w:val="center"/>
        <w:rPr>
          <w:rFonts w:ascii="Calibri" w:hAnsi="Calibri" w:cs="Calibri"/>
          <w:b/>
          <w:bCs/>
          <w:sz w:val="22"/>
          <w:szCs w:val="22"/>
        </w:rPr>
      </w:pPr>
      <w:r>
        <w:rPr>
          <w:rFonts w:ascii="Calibri" w:hAnsi="Calibri" w:cs="Calibri"/>
          <w:b/>
          <w:bCs/>
          <w:sz w:val="22"/>
          <w:szCs w:val="22"/>
        </w:rPr>
        <w:t>Závěrečná ustanovení</w:t>
      </w:r>
    </w:p>
    <w:p w:rsidR="006F0607" w:rsidRDefault="00DE63F4">
      <w:pPr>
        <w:pStyle w:val="Zkladntextodsazen2"/>
        <w:spacing w:line="280" w:lineRule="atLeast"/>
        <w:ind w:left="567" w:hanging="567"/>
      </w:pPr>
      <w:r>
        <w:rPr>
          <w:rFonts w:ascii="Calibri" w:hAnsi="Calibri" w:cs="Calibri"/>
          <w:sz w:val="22"/>
          <w:szCs w:val="22"/>
          <w:lang w:eastAsia="en-US"/>
        </w:rPr>
        <w:t xml:space="preserve">17.1. Otázky touto smlouvou výslovně neřešené se řídí </w:t>
      </w:r>
      <w:r>
        <w:rPr>
          <w:rFonts w:ascii="Calibri" w:hAnsi="Calibri" w:cs="Calibri"/>
          <w:sz w:val="22"/>
          <w:szCs w:val="22"/>
        </w:rPr>
        <w:t xml:space="preserve">ustanoveními občanského zákona. </w:t>
      </w:r>
    </w:p>
    <w:p w:rsidR="006F0607" w:rsidRDefault="00DE63F4">
      <w:pPr>
        <w:pStyle w:val="Zkladntextodsazen2"/>
        <w:tabs>
          <w:tab w:val="left" w:pos="567"/>
        </w:tabs>
        <w:spacing w:before="100" w:line="280" w:lineRule="atLeast"/>
        <w:ind w:left="567" w:right="-29" w:hanging="567"/>
      </w:pPr>
      <w:r>
        <w:rPr>
          <w:rFonts w:ascii="Calibri" w:hAnsi="Calibri" w:cs="Calibri"/>
          <w:sz w:val="22"/>
          <w:szCs w:val="22"/>
          <w:lang w:eastAsia="en-US"/>
        </w:rPr>
        <w:t xml:space="preserve">17.3. Veškeré doklady o stavbě, použitých materiálech </w:t>
      </w:r>
      <w:r>
        <w:rPr>
          <w:rFonts w:ascii="Calibri" w:hAnsi="Calibri" w:cs="Calibri"/>
          <w:sz w:val="22"/>
          <w:szCs w:val="22"/>
        </w:rPr>
        <w:t>a konstrukcích předávané objednateli budou v českém jazyce.</w:t>
      </w:r>
    </w:p>
    <w:p w:rsidR="006F0607" w:rsidRDefault="00DE63F4">
      <w:pPr>
        <w:pStyle w:val="Zkladntextodsazen2"/>
        <w:tabs>
          <w:tab w:val="left" w:pos="567"/>
        </w:tabs>
        <w:spacing w:before="100" w:line="280" w:lineRule="atLeast"/>
        <w:ind w:left="567" w:right="-29" w:hanging="567"/>
      </w:pPr>
      <w:r>
        <w:rPr>
          <w:rFonts w:ascii="Calibri" w:hAnsi="Calibri" w:cs="Calibri"/>
          <w:sz w:val="22"/>
          <w:szCs w:val="22"/>
          <w:lang w:eastAsia="en-US"/>
        </w:rPr>
        <w:t>17.4. Pro případ, že některé ustanovení této smlouvy j</w:t>
      </w:r>
      <w:r>
        <w:rPr>
          <w:rFonts w:ascii="Calibri" w:hAnsi="Calibri" w:cs="Calibri"/>
          <w:sz w:val="22"/>
          <w:szCs w:val="22"/>
        </w:rPr>
        <w:t xml:space="preserve">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 </w:t>
      </w:r>
    </w:p>
    <w:p w:rsidR="006F0607" w:rsidRDefault="00DE63F4">
      <w:pPr>
        <w:pStyle w:val="Zkladntextodsazen2"/>
        <w:tabs>
          <w:tab w:val="left" w:pos="567"/>
        </w:tabs>
        <w:spacing w:before="100" w:line="280" w:lineRule="atLeast"/>
        <w:ind w:left="567" w:right="-29" w:hanging="567"/>
      </w:pPr>
      <w:r>
        <w:rPr>
          <w:rFonts w:ascii="Calibri" w:hAnsi="Calibri" w:cs="Calibri"/>
          <w:sz w:val="22"/>
          <w:szCs w:val="22"/>
          <w:lang w:eastAsia="en-US"/>
        </w:rPr>
        <w:t>17.5. Tato smlouva je vyhotovena ve 3 vyhotoveních s p</w:t>
      </w:r>
      <w:r>
        <w:rPr>
          <w:rFonts w:ascii="Calibri" w:hAnsi="Calibri" w:cs="Calibri"/>
          <w:sz w:val="22"/>
          <w:szCs w:val="22"/>
        </w:rPr>
        <w:t xml:space="preserve">latností originálu, přičemž každé z  vyhotovení obsahuje i úplný soubor příloh. Objednatel obdrží 2 vyhotovení a zhotovitel 1 vyhotovení. </w:t>
      </w:r>
    </w:p>
    <w:p w:rsidR="006F0607" w:rsidRDefault="00DE63F4">
      <w:pPr>
        <w:pStyle w:val="Zkladntextodsazen2"/>
        <w:tabs>
          <w:tab w:val="left" w:pos="567"/>
        </w:tabs>
        <w:spacing w:before="100" w:line="280" w:lineRule="atLeast"/>
        <w:ind w:left="0" w:right="-29"/>
      </w:pPr>
      <w:r>
        <w:rPr>
          <w:rFonts w:ascii="Calibri" w:hAnsi="Calibri" w:cs="Calibri"/>
          <w:sz w:val="22"/>
          <w:szCs w:val="22"/>
          <w:lang w:eastAsia="en-US"/>
        </w:rPr>
        <w:t xml:space="preserve">17.6. Nedílnou součástí této smlouvy jsou následující </w:t>
      </w:r>
      <w:r>
        <w:rPr>
          <w:rFonts w:ascii="Calibri" w:hAnsi="Calibri" w:cs="Calibri"/>
          <w:sz w:val="22"/>
          <w:szCs w:val="22"/>
        </w:rPr>
        <w:t>přílohy:</w:t>
      </w:r>
    </w:p>
    <w:p w:rsidR="006F0607" w:rsidRDefault="00DE63F4">
      <w:pPr>
        <w:spacing w:line="280" w:lineRule="atLeast"/>
        <w:ind w:left="567"/>
        <w:jc w:val="both"/>
        <w:rPr>
          <w:rFonts w:ascii="Calibri" w:hAnsi="Calibri" w:cs="Calibri"/>
          <w:i/>
          <w:iCs/>
          <w:sz w:val="22"/>
          <w:szCs w:val="22"/>
        </w:rPr>
      </w:pPr>
      <w:r>
        <w:rPr>
          <w:rFonts w:ascii="Calibri" w:hAnsi="Calibri" w:cs="Calibri"/>
          <w:i/>
          <w:iCs/>
          <w:sz w:val="22"/>
          <w:szCs w:val="22"/>
        </w:rPr>
        <w:t>Příloha č. 1 – Položkový rozpočet</w:t>
      </w:r>
    </w:p>
    <w:p w:rsidR="006F0607" w:rsidRDefault="00DE63F4">
      <w:pPr>
        <w:spacing w:line="280" w:lineRule="atLeast"/>
        <w:jc w:val="both"/>
        <w:rPr>
          <w:rFonts w:ascii="Calibri" w:eastAsia="Calibri" w:hAnsi="Calibri" w:cs="Calibri"/>
          <w:i/>
          <w:iCs/>
          <w:sz w:val="22"/>
          <w:szCs w:val="22"/>
        </w:rPr>
      </w:pPr>
      <w:r>
        <w:rPr>
          <w:rFonts w:ascii="Calibri" w:eastAsia="Calibri" w:hAnsi="Calibri" w:cs="Calibri"/>
          <w:i/>
          <w:iCs/>
          <w:sz w:val="22"/>
          <w:szCs w:val="22"/>
        </w:rPr>
        <w:t xml:space="preserve">          </w:t>
      </w:r>
    </w:p>
    <w:p w:rsidR="006F0607" w:rsidRDefault="00DE63F4">
      <w:pPr>
        <w:tabs>
          <w:tab w:val="left" w:pos="9469"/>
        </w:tabs>
        <w:spacing w:before="100" w:line="280" w:lineRule="atLeast"/>
        <w:ind w:left="567" w:right="-29" w:hanging="567"/>
        <w:jc w:val="both"/>
        <w:rPr>
          <w:rFonts w:ascii="Calibri" w:hAnsi="Calibri" w:cs="Calibri"/>
          <w:sz w:val="22"/>
          <w:szCs w:val="22"/>
        </w:rPr>
      </w:pPr>
      <w:r>
        <w:rPr>
          <w:rFonts w:ascii="Calibri" w:hAnsi="Calibri" w:cs="Calibri"/>
          <w:sz w:val="22"/>
          <w:szCs w:val="22"/>
        </w:rPr>
        <w:t>18.7. Smluvní strany prohlašují, že si smlouvu včetně jejích příloh přečetly, jejímu obsahu porozuměly, s jejím textem souhlasí, na důkaz čehož připojují statutárních zástupci obou smluvních stran své vlastnoruční podpisy.</w:t>
      </w:r>
    </w:p>
    <w:p w:rsidR="006F0607" w:rsidRDefault="006F0607">
      <w:pPr>
        <w:tabs>
          <w:tab w:val="left" w:pos="4962"/>
        </w:tabs>
        <w:spacing w:line="280" w:lineRule="atLeast"/>
        <w:ind w:left="360" w:hanging="360"/>
        <w:jc w:val="both"/>
        <w:rPr>
          <w:rFonts w:ascii="Calibri" w:hAnsi="Calibri" w:cs="Calibri"/>
          <w:sz w:val="22"/>
          <w:szCs w:val="22"/>
        </w:rPr>
      </w:pPr>
    </w:p>
    <w:p w:rsidR="006F0607" w:rsidRDefault="006F0607">
      <w:pPr>
        <w:tabs>
          <w:tab w:val="left" w:pos="4962"/>
        </w:tabs>
        <w:spacing w:line="280" w:lineRule="atLeast"/>
        <w:ind w:left="360" w:hanging="360"/>
        <w:jc w:val="both"/>
        <w:rPr>
          <w:rFonts w:ascii="Calibri" w:hAnsi="Calibri" w:cs="Calibri"/>
          <w:sz w:val="22"/>
          <w:szCs w:val="22"/>
        </w:rPr>
      </w:pPr>
    </w:p>
    <w:p w:rsidR="006F0607" w:rsidRDefault="00DE63F4">
      <w:pPr>
        <w:tabs>
          <w:tab w:val="left" w:pos="4962"/>
        </w:tabs>
        <w:spacing w:line="280" w:lineRule="atLeast"/>
        <w:ind w:left="360" w:hanging="360"/>
        <w:jc w:val="both"/>
      </w:pPr>
      <w:r>
        <w:rPr>
          <w:rFonts w:ascii="Calibri" w:hAnsi="Calibri" w:cs="Calibri"/>
          <w:sz w:val="22"/>
          <w:szCs w:val="22"/>
        </w:rPr>
        <w:t xml:space="preserve">Ve </w:t>
      </w:r>
      <w:proofErr w:type="spellStart"/>
      <w:r>
        <w:rPr>
          <w:rFonts w:ascii="Calibri" w:hAnsi="Calibri" w:cs="Calibri"/>
          <w:sz w:val="22"/>
          <w:szCs w:val="22"/>
        </w:rPr>
        <w:t>Veprnicích</w:t>
      </w:r>
      <w:proofErr w:type="spellEnd"/>
      <w:r>
        <w:rPr>
          <w:rFonts w:ascii="Calibri" w:hAnsi="Calibri" w:cs="Calibri"/>
          <w:sz w:val="22"/>
          <w:szCs w:val="22"/>
        </w:rPr>
        <w:t xml:space="preserve"> dne </w:t>
      </w:r>
      <w:proofErr w:type="gramStart"/>
      <w:r>
        <w:rPr>
          <w:rFonts w:ascii="Calibri" w:hAnsi="Calibri" w:cs="Calibri"/>
          <w:sz w:val="22"/>
          <w:szCs w:val="22"/>
        </w:rPr>
        <w:t>1.4</w:t>
      </w:r>
      <w:proofErr w:type="gramEnd"/>
      <w:r>
        <w:rPr>
          <w:rFonts w:ascii="Calibri" w:hAnsi="Calibri" w:cs="Calibri"/>
          <w:sz w:val="22"/>
          <w:szCs w:val="22"/>
        </w:rPr>
        <w:t xml:space="preserve">. 2020                                                     V Nýřanech  dne </w:t>
      </w:r>
    </w:p>
    <w:p w:rsidR="006F0607" w:rsidRDefault="006F0607">
      <w:pPr>
        <w:tabs>
          <w:tab w:val="left" w:pos="4962"/>
        </w:tabs>
        <w:spacing w:line="280" w:lineRule="atLeast"/>
        <w:ind w:left="360" w:hanging="360"/>
        <w:jc w:val="both"/>
        <w:rPr>
          <w:rFonts w:ascii="Calibri" w:hAnsi="Calibri" w:cs="Calibri"/>
          <w:sz w:val="22"/>
          <w:szCs w:val="22"/>
        </w:rPr>
      </w:pPr>
    </w:p>
    <w:p w:rsidR="006F0607" w:rsidRDefault="00DE63F4">
      <w:pPr>
        <w:jc w:val="both"/>
      </w:pPr>
      <w:r>
        <w:rPr>
          <w:rFonts w:ascii="Calibri" w:eastAsia="Calibri" w:hAnsi="Calibri" w:cs="Calibri"/>
          <w:sz w:val="22"/>
          <w:szCs w:val="22"/>
        </w:rPr>
        <w:t xml:space="preserve">         </w:t>
      </w:r>
      <w:r>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t xml:space="preserve"> ______________________________</w:t>
      </w:r>
    </w:p>
    <w:p w:rsidR="006F0607" w:rsidRDefault="00DE63F4">
      <w:pPr>
        <w:jc w:val="both"/>
      </w:pPr>
      <w:r>
        <w:rPr>
          <w:rFonts w:ascii="Calibri" w:eastAsia="Calibri" w:hAnsi="Calibri" w:cs="Calibri"/>
          <w:sz w:val="22"/>
          <w:szCs w:val="22"/>
        </w:rPr>
        <w:t xml:space="preserve">              Martin </w:t>
      </w:r>
      <w:proofErr w:type="spellStart"/>
      <w:r>
        <w:rPr>
          <w:rFonts w:ascii="Calibri" w:eastAsia="Calibri" w:hAnsi="Calibri" w:cs="Calibri"/>
          <w:sz w:val="22"/>
          <w:szCs w:val="22"/>
        </w:rPr>
        <w:t>Liederbauch</w:t>
      </w:r>
      <w:proofErr w:type="spellEnd"/>
      <w:r>
        <w:rPr>
          <w:rFonts w:ascii="Calibri" w:hAnsi="Calibri" w:cs="Calibri"/>
          <w:sz w:val="22"/>
          <w:szCs w:val="22"/>
        </w:rPr>
        <w:t xml:space="preserve"> ,jednatel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roofErr w:type="spellStart"/>
      <w:proofErr w:type="gramStart"/>
      <w:r>
        <w:rPr>
          <w:rFonts w:ascii="Calibri" w:hAnsi="Calibri" w:cs="Calibri"/>
          <w:sz w:val="22"/>
          <w:szCs w:val="22"/>
        </w:rPr>
        <w:t>Mgr.Jiří</w:t>
      </w:r>
      <w:proofErr w:type="spellEnd"/>
      <w:proofErr w:type="gramEnd"/>
      <w:r>
        <w:rPr>
          <w:rFonts w:ascii="Calibri" w:hAnsi="Calibri" w:cs="Calibri"/>
          <w:sz w:val="22"/>
          <w:szCs w:val="22"/>
        </w:rPr>
        <w:t xml:space="preserve"> </w:t>
      </w:r>
      <w:proofErr w:type="spellStart"/>
      <w:r>
        <w:rPr>
          <w:rFonts w:ascii="Calibri" w:hAnsi="Calibri" w:cs="Calibri"/>
          <w:sz w:val="22"/>
          <w:szCs w:val="22"/>
        </w:rPr>
        <w:t>Loritz</w:t>
      </w:r>
      <w:proofErr w:type="spellEnd"/>
      <w:r>
        <w:rPr>
          <w:rFonts w:ascii="Calibri" w:hAnsi="Calibri" w:cs="Calibri"/>
          <w:sz w:val="22"/>
          <w:szCs w:val="22"/>
        </w:rPr>
        <w:t xml:space="preserve">  ředitel </w:t>
      </w:r>
    </w:p>
    <w:sectPr w:rsidR="006F0607">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B7" w:rsidRDefault="00375AB7">
      <w:r>
        <w:separator/>
      </w:r>
    </w:p>
  </w:endnote>
  <w:endnote w:type="continuationSeparator" w:id="0">
    <w:p w:rsidR="00375AB7" w:rsidRDefault="0037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imbusSanNovTEE;Aria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MS Gothic">
    <w:panose1 w:val="00000000000000000000"/>
    <w:charset w:val="00"/>
    <w:family w:val="roman"/>
    <w:notTrueType/>
    <w:pitch w:val="default"/>
  </w:font>
  <w:font w:name="Times New Roman Bold;Times New">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07" w:rsidRDefault="006F06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B7" w:rsidRDefault="00375AB7">
      <w:r>
        <w:separator/>
      </w:r>
    </w:p>
  </w:footnote>
  <w:footnote w:type="continuationSeparator" w:id="0">
    <w:p w:rsidR="00375AB7" w:rsidRDefault="0037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07" w:rsidRDefault="006F06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E05"/>
    <w:multiLevelType w:val="multilevel"/>
    <w:tmpl w:val="B3904C04"/>
    <w:lvl w:ilvl="0">
      <w:start w:val="1"/>
      <w:numFmt w:val="lowerLetter"/>
      <w:pStyle w:val="Odrky"/>
      <w:lvlText w:val="%1)"/>
      <w:lvlJc w:val="left"/>
      <w:pPr>
        <w:tabs>
          <w:tab w:val="num" w:pos="1140"/>
        </w:tabs>
        <w:ind w:left="11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61A91"/>
    <w:multiLevelType w:val="multilevel"/>
    <w:tmpl w:val="B5C6F5A4"/>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20" w:hanging="720"/>
      </w:pPr>
      <w:rPr>
        <w:rFonts w:ascii="Times New Roman" w:hAnsi="Times New Roman" w:cs="Times New Roman"/>
        <w:color w:val="000000"/>
        <w:sz w:val="22"/>
        <w:szCs w:val="22"/>
      </w:rPr>
    </w:lvl>
    <w:lvl w:ilvl="2">
      <w:start w:val="1"/>
      <w:numFmt w:val="decimal"/>
      <w:lvlText w:val="%1.%2.%3."/>
      <w:lvlJc w:val="left"/>
      <w:pPr>
        <w:ind w:left="720" w:hanging="720"/>
      </w:pPr>
      <w:rPr>
        <w:rFonts w:ascii="Times New Roman" w:hAnsi="Times New Roman" w:cs="Times New Roman"/>
        <w:color w:val="000000"/>
        <w:sz w:val="22"/>
        <w:szCs w:val="22"/>
      </w:rPr>
    </w:lvl>
    <w:lvl w:ilvl="3">
      <w:start w:val="1"/>
      <w:numFmt w:val="decimal"/>
      <w:lvlText w:val="%1.%2.%3.%4."/>
      <w:lvlJc w:val="left"/>
      <w:pPr>
        <w:ind w:left="1080" w:hanging="1080"/>
      </w:pPr>
      <w:rPr>
        <w:rFonts w:ascii="Times New Roman" w:hAnsi="Times New Roman" w:cs="Times New Roman"/>
        <w:color w:val="000000"/>
        <w:sz w:val="22"/>
        <w:szCs w:val="22"/>
      </w:rPr>
    </w:lvl>
    <w:lvl w:ilvl="4">
      <w:start w:val="1"/>
      <w:numFmt w:val="decimal"/>
      <w:lvlText w:val="%1.%2.%3.%4.%5."/>
      <w:lvlJc w:val="left"/>
      <w:pPr>
        <w:ind w:left="1080" w:hanging="1080"/>
      </w:pPr>
      <w:rPr>
        <w:rFonts w:ascii="Times New Roman" w:hAnsi="Times New Roman" w:cs="Times New Roman"/>
        <w:color w:val="000000"/>
        <w:sz w:val="22"/>
        <w:szCs w:val="22"/>
      </w:rPr>
    </w:lvl>
    <w:lvl w:ilvl="5">
      <w:start w:val="1"/>
      <w:numFmt w:val="decimal"/>
      <w:lvlText w:val="%1.%2.%3.%4.%5.%6."/>
      <w:lvlJc w:val="left"/>
      <w:pPr>
        <w:ind w:left="1440" w:hanging="1440"/>
      </w:pPr>
      <w:rPr>
        <w:rFonts w:ascii="Times New Roman" w:hAnsi="Times New Roman" w:cs="Times New Roman"/>
        <w:color w:val="000000"/>
        <w:sz w:val="22"/>
        <w:szCs w:val="22"/>
      </w:rPr>
    </w:lvl>
    <w:lvl w:ilvl="6">
      <w:start w:val="1"/>
      <w:numFmt w:val="decimal"/>
      <w:lvlText w:val="%1.%2.%3.%4.%5.%6.%7."/>
      <w:lvlJc w:val="left"/>
      <w:pPr>
        <w:ind w:left="1800" w:hanging="1800"/>
      </w:pPr>
      <w:rPr>
        <w:rFonts w:ascii="Times New Roman" w:hAnsi="Times New Roman" w:cs="Times New Roman"/>
        <w:color w:val="000000"/>
        <w:sz w:val="22"/>
        <w:szCs w:val="22"/>
      </w:rPr>
    </w:lvl>
    <w:lvl w:ilvl="7">
      <w:start w:val="1"/>
      <w:numFmt w:val="decimal"/>
      <w:lvlText w:val="%1.%2.%3.%4.%5.%6.%7.%8."/>
      <w:lvlJc w:val="left"/>
      <w:pPr>
        <w:ind w:left="1800" w:hanging="1800"/>
      </w:pPr>
      <w:rPr>
        <w:rFonts w:ascii="Times New Roman" w:hAnsi="Times New Roman" w:cs="Times New Roman"/>
        <w:color w:val="000000"/>
        <w:sz w:val="22"/>
        <w:szCs w:val="22"/>
      </w:rPr>
    </w:lvl>
    <w:lvl w:ilvl="8">
      <w:start w:val="1"/>
      <w:numFmt w:val="decimal"/>
      <w:lvlText w:val="%1.%2.%3.%4.%5.%6.%7.%8.%9."/>
      <w:lvlJc w:val="left"/>
      <w:pPr>
        <w:ind w:left="2160" w:hanging="2160"/>
      </w:pPr>
      <w:rPr>
        <w:rFonts w:ascii="Times New Roman" w:hAnsi="Times New Roman" w:cs="Times New Roman"/>
        <w:color w:val="000000"/>
        <w:sz w:val="22"/>
        <w:szCs w:val="22"/>
      </w:rPr>
    </w:lvl>
  </w:abstractNum>
  <w:abstractNum w:abstractNumId="2">
    <w:nsid w:val="02687CF7"/>
    <w:multiLevelType w:val="multilevel"/>
    <w:tmpl w:val="A0F0AB08"/>
    <w:lvl w:ilvl="0">
      <w:start w:val="9"/>
      <w:numFmt w:val="decimal"/>
      <w:lvlText w:val="%1."/>
      <w:lvlJc w:val="left"/>
      <w:pPr>
        <w:ind w:left="360" w:hanging="360"/>
      </w:pPr>
      <w:rPr>
        <w:rFonts w:ascii="Times New Roman" w:hAnsi="Times New Roman" w:cs="Times New Roman"/>
        <w:sz w:val="22"/>
        <w:szCs w:val="22"/>
      </w:rPr>
    </w:lvl>
    <w:lvl w:ilvl="1">
      <w:start w:val="1"/>
      <w:numFmt w:val="decimal"/>
      <w:lvlText w:val="%1.%2."/>
      <w:lvlJc w:val="left"/>
      <w:pPr>
        <w:ind w:left="1068" w:hanging="360"/>
      </w:pPr>
      <w:rPr>
        <w:rFonts w:ascii="Times New Roman" w:hAnsi="Times New Roman" w:cs="Times New Roman"/>
        <w:sz w:val="22"/>
        <w:szCs w:val="22"/>
      </w:rPr>
    </w:lvl>
    <w:lvl w:ilvl="2">
      <w:start w:val="1"/>
      <w:numFmt w:val="decimal"/>
      <w:lvlText w:val="%1.%2.%3."/>
      <w:lvlJc w:val="left"/>
      <w:pPr>
        <w:ind w:left="2136" w:hanging="720"/>
      </w:pPr>
      <w:rPr>
        <w:rFonts w:ascii="Times New Roman" w:hAnsi="Times New Roman" w:cs="Times New Roman"/>
        <w:sz w:val="22"/>
        <w:szCs w:val="22"/>
      </w:rPr>
    </w:lvl>
    <w:lvl w:ilvl="3">
      <w:start w:val="1"/>
      <w:numFmt w:val="decimal"/>
      <w:lvlText w:val="%1.%2.%3.%4."/>
      <w:lvlJc w:val="left"/>
      <w:pPr>
        <w:ind w:left="2844" w:hanging="720"/>
      </w:pPr>
      <w:rPr>
        <w:rFonts w:ascii="Times New Roman" w:hAnsi="Times New Roman" w:cs="Times New Roman"/>
        <w:sz w:val="22"/>
        <w:szCs w:val="22"/>
      </w:rPr>
    </w:lvl>
    <w:lvl w:ilvl="4">
      <w:start w:val="1"/>
      <w:numFmt w:val="decimal"/>
      <w:lvlText w:val="%1.%2.%3.%4.%5."/>
      <w:lvlJc w:val="left"/>
      <w:pPr>
        <w:ind w:left="3912" w:hanging="1080"/>
      </w:pPr>
      <w:rPr>
        <w:rFonts w:ascii="Times New Roman" w:hAnsi="Times New Roman" w:cs="Times New Roman"/>
        <w:sz w:val="22"/>
        <w:szCs w:val="22"/>
      </w:rPr>
    </w:lvl>
    <w:lvl w:ilvl="5">
      <w:start w:val="1"/>
      <w:numFmt w:val="decimal"/>
      <w:lvlText w:val="%1.%2.%3.%4.%5.%6."/>
      <w:lvlJc w:val="left"/>
      <w:pPr>
        <w:ind w:left="4620" w:hanging="1080"/>
      </w:pPr>
      <w:rPr>
        <w:rFonts w:ascii="Times New Roman" w:hAnsi="Times New Roman" w:cs="Times New Roman"/>
        <w:sz w:val="22"/>
        <w:szCs w:val="22"/>
      </w:rPr>
    </w:lvl>
    <w:lvl w:ilvl="6">
      <w:start w:val="1"/>
      <w:numFmt w:val="decimal"/>
      <w:lvlText w:val="%1.%2.%3.%4.%5.%6.%7."/>
      <w:lvlJc w:val="left"/>
      <w:pPr>
        <w:ind w:left="5688" w:hanging="1440"/>
      </w:pPr>
      <w:rPr>
        <w:rFonts w:ascii="Times New Roman" w:hAnsi="Times New Roman" w:cs="Times New Roman"/>
        <w:sz w:val="22"/>
        <w:szCs w:val="22"/>
      </w:rPr>
    </w:lvl>
    <w:lvl w:ilvl="7">
      <w:start w:val="1"/>
      <w:numFmt w:val="decimal"/>
      <w:lvlText w:val="%1.%2.%3.%4.%5.%6.%7.%8."/>
      <w:lvlJc w:val="left"/>
      <w:pPr>
        <w:ind w:left="6396" w:hanging="1440"/>
      </w:pPr>
      <w:rPr>
        <w:rFonts w:ascii="Times New Roman" w:hAnsi="Times New Roman" w:cs="Times New Roman"/>
        <w:sz w:val="22"/>
        <w:szCs w:val="22"/>
      </w:rPr>
    </w:lvl>
    <w:lvl w:ilvl="8">
      <w:start w:val="1"/>
      <w:numFmt w:val="decimal"/>
      <w:lvlText w:val="%1.%2.%3.%4.%5.%6.%7.%8.%9."/>
      <w:lvlJc w:val="left"/>
      <w:pPr>
        <w:ind w:left="7464" w:hanging="1800"/>
      </w:pPr>
      <w:rPr>
        <w:rFonts w:ascii="Times New Roman" w:hAnsi="Times New Roman" w:cs="Times New Roman"/>
        <w:sz w:val="22"/>
        <w:szCs w:val="22"/>
      </w:rPr>
    </w:lvl>
  </w:abstractNum>
  <w:abstractNum w:abstractNumId="3">
    <w:nsid w:val="11E362BD"/>
    <w:multiLevelType w:val="multilevel"/>
    <w:tmpl w:val="6C0EDEEE"/>
    <w:lvl w:ilvl="0">
      <w:start w:val="2"/>
      <w:numFmt w:val="bullet"/>
      <w:lvlText w:val="-"/>
      <w:lvlJc w:val="left"/>
      <w:pPr>
        <w:tabs>
          <w:tab w:val="num" w:pos="720"/>
        </w:tabs>
        <w:ind w:left="720" w:hanging="360"/>
      </w:pPr>
      <w:rPr>
        <w:rFonts w:ascii="Liberation Serif" w:hAnsi="Liberation Serif" w:cs="Liberation Serif;Times New R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75F69"/>
    <w:multiLevelType w:val="multilevel"/>
    <w:tmpl w:val="FC669EE0"/>
    <w:lvl w:ilvl="0">
      <w:start w:val="14"/>
      <w:numFmt w:val="decimal"/>
      <w:lvlText w:val="%1."/>
      <w:lvlJc w:val="left"/>
      <w:pPr>
        <w:ind w:left="444" w:hanging="444"/>
      </w:pPr>
      <w:rPr>
        <w:rFonts w:ascii="Times New Roman" w:hAnsi="Times New Roman" w:cs="Times New Roman"/>
      </w:rPr>
    </w:lvl>
    <w:lvl w:ilvl="1">
      <w:start w:val="1"/>
      <w:numFmt w:val="decimal"/>
      <w:lvlText w:val="%1.%2."/>
      <w:lvlJc w:val="left"/>
      <w:pPr>
        <w:ind w:left="1152" w:hanging="444"/>
      </w:pPr>
      <w:rPr>
        <w:rFonts w:ascii="Times New Roman" w:hAnsi="Times New Roman" w:cs="Times New Roman"/>
      </w:rPr>
    </w:lvl>
    <w:lvl w:ilvl="2">
      <w:start w:val="1"/>
      <w:numFmt w:val="decimal"/>
      <w:lvlText w:val="%1.%2.%3."/>
      <w:lvlJc w:val="left"/>
      <w:pPr>
        <w:ind w:left="2136" w:hanging="720"/>
      </w:pPr>
      <w:rPr>
        <w:rFonts w:ascii="Times New Roman" w:hAnsi="Times New Roman" w:cs="Times New Roman"/>
      </w:rPr>
    </w:lvl>
    <w:lvl w:ilvl="3">
      <w:start w:val="1"/>
      <w:numFmt w:val="decimal"/>
      <w:lvlText w:val="%1.%2.%3.%4."/>
      <w:lvlJc w:val="left"/>
      <w:pPr>
        <w:ind w:left="2844" w:hanging="720"/>
      </w:pPr>
      <w:rPr>
        <w:rFonts w:ascii="Times New Roman" w:hAnsi="Times New Roman" w:cs="Times New Roman"/>
      </w:rPr>
    </w:lvl>
    <w:lvl w:ilvl="4">
      <w:start w:val="1"/>
      <w:numFmt w:val="decimal"/>
      <w:lvlText w:val="%1.%2.%3.%4.%5."/>
      <w:lvlJc w:val="left"/>
      <w:pPr>
        <w:ind w:left="3912" w:hanging="1080"/>
      </w:pPr>
      <w:rPr>
        <w:rFonts w:ascii="Times New Roman" w:hAnsi="Times New Roman" w:cs="Times New Roman"/>
      </w:rPr>
    </w:lvl>
    <w:lvl w:ilvl="5">
      <w:start w:val="1"/>
      <w:numFmt w:val="decimal"/>
      <w:lvlText w:val="%1.%2.%3.%4.%5.%6."/>
      <w:lvlJc w:val="left"/>
      <w:pPr>
        <w:ind w:left="4620" w:hanging="1080"/>
      </w:pPr>
      <w:rPr>
        <w:rFonts w:ascii="Times New Roman" w:hAnsi="Times New Roman" w:cs="Times New Roman"/>
      </w:rPr>
    </w:lvl>
    <w:lvl w:ilvl="6">
      <w:start w:val="1"/>
      <w:numFmt w:val="decimal"/>
      <w:lvlText w:val="%1.%2.%3.%4.%5.%6.%7."/>
      <w:lvlJc w:val="left"/>
      <w:pPr>
        <w:ind w:left="5688" w:hanging="1440"/>
      </w:pPr>
      <w:rPr>
        <w:rFonts w:ascii="Times New Roman" w:hAnsi="Times New Roman" w:cs="Times New Roman"/>
      </w:rPr>
    </w:lvl>
    <w:lvl w:ilvl="7">
      <w:start w:val="1"/>
      <w:numFmt w:val="decimal"/>
      <w:lvlText w:val="%1.%2.%3.%4.%5.%6.%7.%8."/>
      <w:lvlJc w:val="left"/>
      <w:pPr>
        <w:ind w:left="6396" w:hanging="1440"/>
      </w:pPr>
      <w:rPr>
        <w:rFonts w:ascii="Times New Roman" w:hAnsi="Times New Roman" w:cs="Times New Roman"/>
      </w:rPr>
    </w:lvl>
    <w:lvl w:ilvl="8">
      <w:start w:val="1"/>
      <w:numFmt w:val="decimal"/>
      <w:lvlText w:val="%1.%2.%3.%4.%5.%6.%7.%8.%9."/>
      <w:lvlJc w:val="left"/>
      <w:pPr>
        <w:ind w:left="7464" w:hanging="1800"/>
      </w:pPr>
      <w:rPr>
        <w:rFonts w:ascii="Times New Roman" w:hAnsi="Times New Roman" w:cs="Times New Roman"/>
      </w:rPr>
    </w:lvl>
  </w:abstractNum>
  <w:abstractNum w:abstractNumId="5">
    <w:nsid w:val="15DF37A7"/>
    <w:multiLevelType w:val="multilevel"/>
    <w:tmpl w:val="827C385A"/>
    <w:lvl w:ilvl="0">
      <w:start w:val="13"/>
      <w:numFmt w:val="decimal"/>
      <w:lvlText w:val="%1."/>
      <w:lvlJc w:val="left"/>
      <w:pPr>
        <w:ind w:left="444" w:hanging="444"/>
      </w:pPr>
      <w:rPr>
        <w:rFonts w:ascii="Times New Roman" w:hAnsi="Times New Roman" w:cs="Times New Roman"/>
      </w:rPr>
    </w:lvl>
    <w:lvl w:ilvl="1">
      <w:start w:val="1"/>
      <w:numFmt w:val="decimal"/>
      <w:lvlText w:val="%1.%2."/>
      <w:lvlJc w:val="left"/>
      <w:pPr>
        <w:ind w:left="1152" w:hanging="444"/>
      </w:pPr>
      <w:rPr>
        <w:rFonts w:ascii="Times New Roman" w:hAnsi="Times New Roman" w:cs="Times New Roman"/>
      </w:rPr>
    </w:lvl>
    <w:lvl w:ilvl="2">
      <w:start w:val="1"/>
      <w:numFmt w:val="decimal"/>
      <w:lvlText w:val="%1.%2.%3."/>
      <w:lvlJc w:val="left"/>
      <w:pPr>
        <w:ind w:left="2136" w:hanging="720"/>
      </w:pPr>
      <w:rPr>
        <w:rFonts w:ascii="Times New Roman" w:hAnsi="Times New Roman" w:cs="Times New Roman"/>
      </w:rPr>
    </w:lvl>
    <w:lvl w:ilvl="3">
      <w:start w:val="1"/>
      <w:numFmt w:val="decimal"/>
      <w:lvlText w:val="%1.%2.%3.%4."/>
      <w:lvlJc w:val="left"/>
      <w:pPr>
        <w:ind w:left="2844" w:hanging="720"/>
      </w:pPr>
      <w:rPr>
        <w:rFonts w:ascii="Times New Roman" w:hAnsi="Times New Roman" w:cs="Times New Roman"/>
      </w:rPr>
    </w:lvl>
    <w:lvl w:ilvl="4">
      <w:start w:val="1"/>
      <w:numFmt w:val="decimal"/>
      <w:lvlText w:val="%1.%2.%3.%4.%5."/>
      <w:lvlJc w:val="left"/>
      <w:pPr>
        <w:ind w:left="3912" w:hanging="1080"/>
      </w:pPr>
      <w:rPr>
        <w:rFonts w:ascii="Times New Roman" w:hAnsi="Times New Roman" w:cs="Times New Roman"/>
      </w:rPr>
    </w:lvl>
    <w:lvl w:ilvl="5">
      <w:start w:val="1"/>
      <w:numFmt w:val="decimal"/>
      <w:lvlText w:val="%1.%2.%3.%4.%5.%6."/>
      <w:lvlJc w:val="left"/>
      <w:pPr>
        <w:ind w:left="4620" w:hanging="1080"/>
      </w:pPr>
      <w:rPr>
        <w:rFonts w:ascii="Times New Roman" w:hAnsi="Times New Roman" w:cs="Times New Roman"/>
      </w:rPr>
    </w:lvl>
    <w:lvl w:ilvl="6">
      <w:start w:val="1"/>
      <w:numFmt w:val="decimal"/>
      <w:lvlText w:val="%1.%2.%3.%4.%5.%6.%7."/>
      <w:lvlJc w:val="left"/>
      <w:pPr>
        <w:ind w:left="5688" w:hanging="1440"/>
      </w:pPr>
      <w:rPr>
        <w:rFonts w:ascii="Times New Roman" w:hAnsi="Times New Roman" w:cs="Times New Roman"/>
      </w:rPr>
    </w:lvl>
    <w:lvl w:ilvl="7">
      <w:start w:val="1"/>
      <w:numFmt w:val="decimal"/>
      <w:lvlText w:val="%1.%2.%3.%4.%5.%6.%7.%8."/>
      <w:lvlJc w:val="left"/>
      <w:pPr>
        <w:ind w:left="6396" w:hanging="1440"/>
      </w:pPr>
      <w:rPr>
        <w:rFonts w:ascii="Times New Roman" w:hAnsi="Times New Roman" w:cs="Times New Roman"/>
      </w:rPr>
    </w:lvl>
    <w:lvl w:ilvl="8">
      <w:start w:val="1"/>
      <w:numFmt w:val="decimal"/>
      <w:lvlText w:val="%1.%2.%3.%4.%5.%6.%7.%8.%9."/>
      <w:lvlJc w:val="left"/>
      <w:pPr>
        <w:ind w:left="7464" w:hanging="1800"/>
      </w:pPr>
      <w:rPr>
        <w:rFonts w:ascii="Times New Roman" w:hAnsi="Times New Roman" w:cs="Times New Roman"/>
      </w:rPr>
    </w:lvl>
  </w:abstractNum>
  <w:abstractNum w:abstractNumId="6">
    <w:nsid w:val="172A67F3"/>
    <w:multiLevelType w:val="multilevel"/>
    <w:tmpl w:val="46E0705E"/>
    <w:lvl w:ilvl="0">
      <w:start w:val="6"/>
      <w:numFmt w:val="decimal"/>
      <w:lvlText w:val="%1."/>
      <w:lvlJc w:val="left"/>
      <w:pPr>
        <w:ind w:left="360" w:hanging="360"/>
      </w:pPr>
      <w:rPr>
        <w:rFonts w:ascii="Times New Roman" w:hAnsi="Times New Roman" w:cs="Times New Roman"/>
      </w:rPr>
    </w:lvl>
    <w:lvl w:ilvl="1">
      <w:start w:val="1"/>
      <w:numFmt w:val="decimal"/>
      <w:lvlText w:val="%1.%2."/>
      <w:lvlJc w:val="left"/>
      <w:pPr>
        <w:ind w:left="6030" w:hanging="360"/>
      </w:pPr>
      <w:rPr>
        <w:rFonts w:ascii="Times New Roman" w:hAnsi="Times New Roman" w:cs="Times New Roman"/>
        <w:color w:val="000000"/>
        <w:sz w:val="22"/>
        <w:szCs w:val="22"/>
      </w:rPr>
    </w:lvl>
    <w:lvl w:ilvl="2">
      <w:start w:val="1"/>
      <w:numFmt w:val="decimal"/>
      <w:lvlText w:val="%1.%2.%3."/>
      <w:lvlJc w:val="left"/>
      <w:pPr>
        <w:ind w:left="2136" w:hanging="720"/>
      </w:pPr>
      <w:rPr>
        <w:rFonts w:ascii="Times New Roman" w:hAnsi="Times New Roman" w:cs="Times New Roman"/>
      </w:rPr>
    </w:lvl>
    <w:lvl w:ilvl="3">
      <w:start w:val="1"/>
      <w:numFmt w:val="decimal"/>
      <w:lvlText w:val="%1.%2.%3.%4."/>
      <w:lvlJc w:val="left"/>
      <w:pPr>
        <w:ind w:left="2844" w:hanging="720"/>
      </w:pPr>
      <w:rPr>
        <w:rFonts w:ascii="Times New Roman" w:hAnsi="Times New Roman" w:cs="Times New Roman"/>
      </w:rPr>
    </w:lvl>
    <w:lvl w:ilvl="4">
      <w:start w:val="1"/>
      <w:numFmt w:val="decimal"/>
      <w:lvlText w:val="%1.%2.%3.%4.%5."/>
      <w:lvlJc w:val="left"/>
      <w:pPr>
        <w:ind w:left="3912" w:hanging="1080"/>
      </w:pPr>
      <w:rPr>
        <w:rFonts w:ascii="Times New Roman" w:hAnsi="Times New Roman" w:cs="Times New Roman"/>
      </w:rPr>
    </w:lvl>
    <w:lvl w:ilvl="5">
      <w:start w:val="1"/>
      <w:numFmt w:val="decimal"/>
      <w:lvlText w:val="%1.%2.%3.%4.%5.%6."/>
      <w:lvlJc w:val="left"/>
      <w:pPr>
        <w:ind w:left="4620" w:hanging="1080"/>
      </w:pPr>
      <w:rPr>
        <w:rFonts w:ascii="Times New Roman" w:hAnsi="Times New Roman" w:cs="Times New Roman"/>
      </w:rPr>
    </w:lvl>
    <w:lvl w:ilvl="6">
      <w:start w:val="1"/>
      <w:numFmt w:val="decimal"/>
      <w:lvlText w:val="%1.%2.%3.%4.%5.%6.%7."/>
      <w:lvlJc w:val="left"/>
      <w:pPr>
        <w:ind w:left="5688" w:hanging="1440"/>
      </w:pPr>
      <w:rPr>
        <w:rFonts w:ascii="Times New Roman" w:hAnsi="Times New Roman" w:cs="Times New Roman"/>
      </w:rPr>
    </w:lvl>
    <w:lvl w:ilvl="7">
      <w:start w:val="1"/>
      <w:numFmt w:val="decimal"/>
      <w:lvlText w:val="%1.%2.%3.%4.%5.%6.%7.%8."/>
      <w:lvlJc w:val="left"/>
      <w:pPr>
        <w:ind w:left="6396" w:hanging="1440"/>
      </w:pPr>
      <w:rPr>
        <w:rFonts w:ascii="Times New Roman" w:hAnsi="Times New Roman" w:cs="Times New Roman"/>
      </w:rPr>
    </w:lvl>
    <w:lvl w:ilvl="8">
      <w:start w:val="1"/>
      <w:numFmt w:val="decimal"/>
      <w:lvlText w:val="%1.%2.%3.%4.%5.%6.%7.%8.%9."/>
      <w:lvlJc w:val="left"/>
      <w:pPr>
        <w:ind w:left="7464" w:hanging="1800"/>
      </w:pPr>
      <w:rPr>
        <w:rFonts w:ascii="Times New Roman" w:hAnsi="Times New Roman" w:cs="Times New Roman"/>
      </w:rPr>
    </w:lvl>
  </w:abstractNum>
  <w:abstractNum w:abstractNumId="7">
    <w:nsid w:val="241C0B76"/>
    <w:multiLevelType w:val="multilevel"/>
    <w:tmpl w:val="B8E23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2"/>
      <w:numFmt w:val="bullet"/>
      <w:lvlText w:val="-"/>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cs="Times New Roman"/>
        <w:color w:val="00000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6BB7BBF"/>
    <w:multiLevelType w:val="multilevel"/>
    <w:tmpl w:val="537290BA"/>
    <w:lvl w:ilvl="0">
      <w:start w:val="1"/>
      <w:numFmt w:val="lowerLetter"/>
      <w:pStyle w:val="Normodsaz"/>
      <w:lvlText w:val="%1)"/>
      <w:lvlJc w:val="left"/>
      <w:pPr>
        <w:tabs>
          <w:tab w:val="num" w:pos="720"/>
        </w:tabs>
        <w:ind w:left="720" w:hanging="360"/>
      </w:pPr>
      <w:rPr>
        <w:rFonts w:cs="Times New Roman"/>
        <w:color w:val="000000"/>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E61E6C"/>
    <w:multiLevelType w:val="multilevel"/>
    <w:tmpl w:val="AE2C4262"/>
    <w:lvl w:ilvl="0">
      <w:start w:val="8"/>
      <w:numFmt w:val="decimal"/>
      <w:lvlText w:val="%1."/>
      <w:lvlJc w:val="left"/>
      <w:pPr>
        <w:ind w:left="360" w:hanging="360"/>
      </w:pPr>
      <w:rPr>
        <w:rFonts w:ascii="Times New Roman" w:hAnsi="Times New Roman" w:cs="Times New Roman"/>
      </w:rPr>
    </w:lvl>
    <w:lvl w:ilvl="1">
      <w:start w:val="1"/>
      <w:numFmt w:val="decimal"/>
      <w:lvlText w:val="%1.%2."/>
      <w:lvlJc w:val="left"/>
      <w:pPr>
        <w:ind w:left="1068" w:hanging="360"/>
      </w:pPr>
      <w:rPr>
        <w:rFonts w:ascii="Times New Roman" w:hAnsi="Times New Roman" w:cs="Times New Roman"/>
        <w:sz w:val="22"/>
        <w:szCs w:val="22"/>
      </w:rPr>
    </w:lvl>
    <w:lvl w:ilvl="2">
      <w:start w:val="1"/>
      <w:numFmt w:val="decimal"/>
      <w:lvlText w:val="%1.%2.%3."/>
      <w:lvlJc w:val="left"/>
      <w:pPr>
        <w:ind w:left="2136" w:hanging="720"/>
      </w:pPr>
      <w:rPr>
        <w:rFonts w:ascii="Times New Roman" w:hAnsi="Times New Roman" w:cs="Times New Roman"/>
      </w:rPr>
    </w:lvl>
    <w:lvl w:ilvl="3">
      <w:start w:val="1"/>
      <w:numFmt w:val="decimal"/>
      <w:lvlText w:val="%1.%2.%3.%4."/>
      <w:lvlJc w:val="left"/>
      <w:pPr>
        <w:ind w:left="2844" w:hanging="720"/>
      </w:pPr>
      <w:rPr>
        <w:rFonts w:ascii="Times New Roman" w:hAnsi="Times New Roman" w:cs="Times New Roman"/>
      </w:rPr>
    </w:lvl>
    <w:lvl w:ilvl="4">
      <w:start w:val="1"/>
      <w:numFmt w:val="decimal"/>
      <w:lvlText w:val="%1.%2.%3.%4.%5."/>
      <w:lvlJc w:val="left"/>
      <w:pPr>
        <w:ind w:left="3912" w:hanging="1080"/>
      </w:pPr>
      <w:rPr>
        <w:rFonts w:ascii="Times New Roman" w:hAnsi="Times New Roman" w:cs="Times New Roman"/>
      </w:rPr>
    </w:lvl>
    <w:lvl w:ilvl="5">
      <w:start w:val="1"/>
      <w:numFmt w:val="decimal"/>
      <w:lvlText w:val="%1.%2.%3.%4.%5.%6."/>
      <w:lvlJc w:val="left"/>
      <w:pPr>
        <w:ind w:left="4620" w:hanging="1080"/>
      </w:pPr>
      <w:rPr>
        <w:rFonts w:ascii="Times New Roman" w:hAnsi="Times New Roman" w:cs="Times New Roman"/>
      </w:rPr>
    </w:lvl>
    <w:lvl w:ilvl="6">
      <w:start w:val="1"/>
      <w:numFmt w:val="decimal"/>
      <w:lvlText w:val="%1.%2.%3.%4.%5.%6.%7."/>
      <w:lvlJc w:val="left"/>
      <w:pPr>
        <w:ind w:left="5688" w:hanging="1440"/>
      </w:pPr>
      <w:rPr>
        <w:rFonts w:ascii="Times New Roman" w:hAnsi="Times New Roman" w:cs="Times New Roman"/>
      </w:rPr>
    </w:lvl>
    <w:lvl w:ilvl="7">
      <w:start w:val="1"/>
      <w:numFmt w:val="decimal"/>
      <w:lvlText w:val="%1.%2.%3.%4.%5.%6.%7.%8."/>
      <w:lvlJc w:val="left"/>
      <w:pPr>
        <w:ind w:left="6396" w:hanging="1440"/>
      </w:pPr>
      <w:rPr>
        <w:rFonts w:ascii="Times New Roman" w:hAnsi="Times New Roman" w:cs="Times New Roman"/>
      </w:rPr>
    </w:lvl>
    <w:lvl w:ilvl="8">
      <w:start w:val="1"/>
      <w:numFmt w:val="decimal"/>
      <w:lvlText w:val="%1.%2.%3.%4.%5.%6.%7.%8.%9."/>
      <w:lvlJc w:val="left"/>
      <w:pPr>
        <w:ind w:left="7464" w:hanging="1800"/>
      </w:pPr>
      <w:rPr>
        <w:rFonts w:ascii="Times New Roman" w:hAnsi="Times New Roman" w:cs="Times New Roman"/>
      </w:rPr>
    </w:lvl>
  </w:abstractNum>
  <w:abstractNum w:abstractNumId="10">
    <w:nsid w:val="41552DA0"/>
    <w:multiLevelType w:val="multilevel"/>
    <w:tmpl w:val="0F94F2D2"/>
    <w:lvl w:ilvl="0">
      <w:start w:val="7"/>
      <w:numFmt w:val="decimal"/>
      <w:lvlText w:val="%1."/>
      <w:lvlJc w:val="left"/>
      <w:pPr>
        <w:ind w:left="360" w:hanging="360"/>
      </w:pPr>
      <w:rPr>
        <w:rFonts w:ascii="Times New Roman" w:hAnsi="Times New Roman" w:cs="Times New Roman"/>
        <w:sz w:val="22"/>
        <w:szCs w:val="22"/>
      </w:rPr>
    </w:lvl>
    <w:lvl w:ilvl="1">
      <w:start w:val="1"/>
      <w:numFmt w:val="decimal"/>
      <w:lvlText w:val="%1.%2."/>
      <w:lvlJc w:val="left"/>
      <w:pPr>
        <w:ind w:left="1068" w:hanging="360"/>
      </w:pPr>
      <w:rPr>
        <w:rFonts w:ascii="Times New Roman" w:hAnsi="Times New Roman" w:cs="Times New Roman"/>
        <w:sz w:val="22"/>
        <w:szCs w:val="22"/>
      </w:rPr>
    </w:lvl>
    <w:lvl w:ilvl="2">
      <w:start w:val="1"/>
      <w:numFmt w:val="decimal"/>
      <w:lvlText w:val="%1.%2.%3."/>
      <w:lvlJc w:val="left"/>
      <w:pPr>
        <w:ind w:left="2136" w:hanging="720"/>
      </w:pPr>
      <w:rPr>
        <w:rFonts w:ascii="Times New Roman" w:hAnsi="Times New Roman" w:cs="Times New Roman"/>
        <w:sz w:val="22"/>
        <w:szCs w:val="22"/>
      </w:rPr>
    </w:lvl>
    <w:lvl w:ilvl="3">
      <w:start w:val="1"/>
      <w:numFmt w:val="decimal"/>
      <w:lvlText w:val="%1.%2.%3.%4."/>
      <w:lvlJc w:val="left"/>
      <w:pPr>
        <w:ind w:left="2844" w:hanging="720"/>
      </w:pPr>
      <w:rPr>
        <w:rFonts w:ascii="Times New Roman" w:hAnsi="Times New Roman" w:cs="Times New Roman"/>
        <w:sz w:val="22"/>
        <w:szCs w:val="22"/>
      </w:rPr>
    </w:lvl>
    <w:lvl w:ilvl="4">
      <w:start w:val="1"/>
      <w:numFmt w:val="decimal"/>
      <w:lvlText w:val="%1.%2.%3.%4.%5."/>
      <w:lvlJc w:val="left"/>
      <w:pPr>
        <w:ind w:left="3912" w:hanging="1080"/>
      </w:pPr>
      <w:rPr>
        <w:rFonts w:ascii="Times New Roman" w:hAnsi="Times New Roman" w:cs="Times New Roman"/>
        <w:sz w:val="22"/>
        <w:szCs w:val="22"/>
      </w:rPr>
    </w:lvl>
    <w:lvl w:ilvl="5">
      <w:start w:val="1"/>
      <w:numFmt w:val="decimal"/>
      <w:lvlText w:val="%1.%2.%3.%4.%5.%6."/>
      <w:lvlJc w:val="left"/>
      <w:pPr>
        <w:ind w:left="4620" w:hanging="1080"/>
      </w:pPr>
      <w:rPr>
        <w:rFonts w:ascii="Times New Roman" w:hAnsi="Times New Roman" w:cs="Times New Roman"/>
        <w:sz w:val="22"/>
        <w:szCs w:val="22"/>
      </w:rPr>
    </w:lvl>
    <w:lvl w:ilvl="6">
      <w:start w:val="1"/>
      <w:numFmt w:val="decimal"/>
      <w:lvlText w:val="%1.%2.%3.%4.%5.%6.%7."/>
      <w:lvlJc w:val="left"/>
      <w:pPr>
        <w:ind w:left="5688" w:hanging="1440"/>
      </w:pPr>
      <w:rPr>
        <w:rFonts w:ascii="Times New Roman" w:hAnsi="Times New Roman" w:cs="Times New Roman"/>
        <w:sz w:val="22"/>
        <w:szCs w:val="22"/>
      </w:rPr>
    </w:lvl>
    <w:lvl w:ilvl="7">
      <w:start w:val="1"/>
      <w:numFmt w:val="decimal"/>
      <w:lvlText w:val="%1.%2.%3.%4.%5.%6.%7.%8."/>
      <w:lvlJc w:val="left"/>
      <w:pPr>
        <w:ind w:left="6396" w:hanging="1440"/>
      </w:pPr>
      <w:rPr>
        <w:rFonts w:ascii="Times New Roman" w:hAnsi="Times New Roman" w:cs="Times New Roman"/>
        <w:sz w:val="22"/>
        <w:szCs w:val="22"/>
      </w:rPr>
    </w:lvl>
    <w:lvl w:ilvl="8">
      <w:start w:val="1"/>
      <w:numFmt w:val="decimal"/>
      <w:lvlText w:val="%1.%2.%3.%4.%5.%6.%7.%8.%9."/>
      <w:lvlJc w:val="left"/>
      <w:pPr>
        <w:ind w:left="7464" w:hanging="1800"/>
      </w:pPr>
      <w:rPr>
        <w:rFonts w:ascii="Times New Roman" w:hAnsi="Times New Roman" w:cs="Times New Roman"/>
        <w:sz w:val="22"/>
        <w:szCs w:val="22"/>
      </w:rPr>
    </w:lvl>
  </w:abstractNum>
  <w:abstractNum w:abstractNumId="11">
    <w:nsid w:val="43764691"/>
    <w:multiLevelType w:val="multilevel"/>
    <w:tmpl w:val="D40EBC6A"/>
    <w:lvl w:ilvl="0">
      <w:start w:val="12"/>
      <w:numFmt w:val="decimal"/>
      <w:lvlText w:val="%1."/>
      <w:lvlJc w:val="left"/>
      <w:pPr>
        <w:ind w:left="444" w:hanging="444"/>
      </w:pPr>
      <w:rPr>
        <w:rFonts w:ascii="Times New Roman" w:hAnsi="Times New Roman" w:cs="Times New Roman"/>
        <w:sz w:val="22"/>
        <w:szCs w:val="22"/>
      </w:rPr>
    </w:lvl>
    <w:lvl w:ilvl="1">
      <w:start w:val="1"/>
      <w:numFmt w:val="decimal"/>
      <w:lvlText w:val="%1.%2."/>
      <w:lvlJc w:val="left"/>
      <w:pPr>
        <w:ind w:left="1152" w:hanging="444"/>
      </w:pPr>
      <w:rPr>
        <w:rFonts w:ascii="Times New Roman" w:hAnsi="Times New Roman" w:cs="Times New Roman"/>
        <w:sz w:val="22"/>
        <w:szCs w:val="22"/>
      </w:rPr>
    </w:lvl>
    <w:lvl w:ilvl="2">
      <w:start w:val="1"/>
      <w:numFmt w:val="decimal"/>
      <w:lvlText w:val="%1.%2.%3."/>
      <w:lvlJc w:val="left"/>
      <w:pPr>
        <w:ind w:left="2136" w:hanging="720"/>
      </w:pPr>
      <w:rPr>
        <w:rFonts w:ascii="Times New Roman" w:hAnsi="Times New Roman" w:cs="Times New Roman"/>
        <w:sz w:val="22"/>
        <w:szCs w:val="22"/>
      </w:rPr>
    </w:lvl>
    <w:lvl w:ilvl="3">
      <w:start w:val="1"/>
      <w:numFmt w:val="decimal"/>
      <w:lvlText w:val="%1.%2.%3.%4."/>
      <w:lvlJc w:val="left"/>
      <w:pPr>
        <w:ind w:left="2844" w:hanging="720"/>
      </w:pPr>
      <w:rPr>
        <w:rFonts w:ascii="Times New Roman" w:hAnsi="Times New Roman" w:cs="Times New Roman"/>
        <w:sz w:val="22"/>
        <w:szCs w:val="22"/>
      </w:rPr>
    </w:lvl>
    <w:lvl w:ilvl="4">
      <w:start w:val="1"/>
      <w:numFmt w:val="decimal"/>
      <w:lvlText w:val="%1.%2.%3.%4.%5."/>
      <w:lvlJc w:val="left"/>
      <w:pPr>
        <w:ind w:left="3912" w:hanging="1080"/>
      </w:pPr>
      <w:rPr>
        <w:rFonts w:ascii="Times New Roman" w:hAnsi="Times New Roman" w:cs="Times New Roman"/>
        <w:sz w:val="22"/>
        <w:szCs w:val="22"/>
      </w:rPr>
    </w:lvl>
    <w:lvl w:ilvl="5">
      <w:start w:val="1"/>
      <w:numFmt w:val="decimal"/>
      <w:lvlText w:val="%1.%2.%3.%4.%5.%6."/>
      <w:lvlJc w:val="left"/>
      <w:pPr>
        <w:ind w:left="4620" w:hanging="1080"/>
      </w:pPr>
      <w:rPr>
        <w:rFonts w:ascii="Times New Roman" w:hAnsi="Times New Roman" w:cs="Times New Roman"/>
        <w:sz w:val="22"/>
        <w:szCs w:val="22"/>
      </w:rPr>
    </w:lvl>
    <w:lvl w:ilvl="6">
      <w:start w:val="1"/>
      <w:numFmt w:val="decimal"/>
      <w:lvlText w:val="%1.%2.%3.%4.%5.%6.%7."/>
      <w:lvlJc w:val="left"/>
      <w:pPr>
        <w:ind w:left="5688" w:hanging="1440"/>
      </w:pPr>
      <w:rPr>
        <w:rFonts w:ascii="Times New Roman" w:hAnsi="Times New Roman" w:cs="Times New Roman"/>
        <w:sz w:val="22"/>
        <w:szCs w:val="22"/>
      </w:rPr>
    </w:lvl>
    <w:lvl w:ilvl="7">
      <w:start w:val="1"/>
      <w:numFmt w:val="decimal"/>
      <w:lvlText w:val="%1.%2.%3.%4.%5.%6.%7.%8."/>
      <w:lvlJc w:val="left"/>
      <w:pPr>
        <w:ind w:left="6396" w:hanging="1440"/>
      </w:pPr>
      <w:rPr>
        <w:rFonts w:ascii="Times New Roman" w:hAnsi="Times New Roman" w:cs="Times New Roman"/>
        <w:sz w:val="22"/>
        <w:szCs w:val="22"/>
      </w:rPr>
    </w:lvl>
    <w:lvl w:ilvl="8">
      <w:start w:val="1"/>
      <w:numFmt w:val="decimal"/>
      <w:lvlText w:val="%1.%2.%3.%4.%5.%6.%7.%8.%9."/>
      <w:lvlJc w:val="left"/>
      <w:pPr>
        <w:ind w:left="7464" w:hanging="1800"/>
      </w:pPr>
      <w:rPr>
        <w:rFonts w:ascii="Times New Roman" w:hAnsi="Times New Roman" w:cs="Times New Roman"/>
        <w:sz w:val="22"/>
        <w:szCs w:val="22"/>
      </w:rPr>
    </w:lvl>
  </w:abstractNum>
  <w:abstractNum w:abstractNumId="12">
    <w:nsid w:val="4EA67F5B"/>
    <w:multiLevelType w:val="multilevel"/>
    <w:tmpl w:val="35C09860"/>
    <w:lvl w:ilvl="0">
      <w:start w:val="5"/>
      <w:numFmt w:val="decimal"/>
      <w:lvlText w:val="%1."/>
      <w:lvlJc w:val="left"/>
      <w:pPr>
        <w:ind w:left="360" w:hanging="360"/>
      </w:pPr>
      <w:rPr>
        <w:rFonts w:ascii="Times New Roman" w:hAnsi="Times New Roman" w:cs="Times New Roman"/>
      </w:rPr>
    </w:lvl>
    <w:lvl w:ilvl="1">
      <w:start w:val="2"/>
      <w:numFmt w:val="decimal"/>
      <w:lvlText w:val="%1.%2."/>
      <w:lvlJc w:val="left"/>
      <w:pPr>
        <w:ind w:left="1777" w:hanging="360"/>
      </w:pPr>
      <w:rPr>
        <w:rFonts w:ascii="Times New Roman" w:hAnsi="Times New Roman" w:cs="Times New Roman"/>
      </w:rPr>
    </w:lvl>
    <w:lvl w:ilvl="2">
      <w:start w:val="1"/>
      <w:numFmt w:val="decimal"/>
      <w:lvlText w:val="%1.%2.%3."/>
      <w:lvlJc w:val="left"/>
      <w:pPr>
        <w:ind w:left="3554" w:hanging="720"/>
      </w:pPr>
      <w:rPr>
        <w:rFonts w:ascii="Times New Roman" w:hAnsi="Times New Roman" w:cs="Times New Roman"/>
      </w:rPr>
    </w:lvl>
    <w:lvl w:ilvl="3">
      <w:start w:val="1"/>
      <w:numFmt w:val="decimal"/>
      <w:lvlText w:val="%1.%2.%3.%4."/>
      <w:lvlJc w:val="left"/>
      <w:pPr>
        <w:ind w:left="4971" w:hanging="720"/>
      </w:pPr>
      <w:rPr>
        <w:rFonts w:ascii="Times New Roman" w:hAnsi="Times New Roman" w:cs="Times New Roman"/>
      </w:rPr>
    </w:lvl>
    <w:lvl w:ilvl="4">
      <w:start w:val="1"/>
      <w:numFmt w:val="decimal"/>
      <w:lvlText w:val="%1.%2.%3.%4.%5."/>
      <w:lvlJc w:val="left"/>
      <w:pPr>
        <w:ind w:left="6748" w:hanging="1080"/>
      </w:pPr>
      <w:rPr>
        <w:rFonts w:ascii="Times New Roman" w:hAnsi="Times New Roman" w:cs="Times New Roman"/>
      </w:rPr>
    </w:lvl>
    <w:lvl w:ilvl="5">
      <w:start w:val="1"/>
      <w:numFmt w:val="decimal"/>
      <w:lvlText w:val="%1.%2.%3.%4.%5.%6."/>
      <w:lvlJc w:val="left"/>
      <w:pPr>
        <w:ind w:left="8165" w:hanging="1080"/>
      </w:pPr>
      <w:rPr>
        <w:rFonts w:ascii="Times New Roman" w:hAnsi="Times New Roman" w:cs="Times New Roman"/>
      </w:rPr>
    </w:lvl>
    <w:lvl w:ilvl="6">
      <w:start w:val="1"/>
      <w:numFmt w:val="decimal"/>
      <w:lvlText w:val="%1.%2.%3.%4.%5.%6.%7."/>
      <w:lvlJc w:val="left"/>
      <w:pPr>
        <w:ind w:left="9942" w:hanging="1440"/>
      </w:pPr>
      <w:rPr>
        <w:rFonts w:ascii="Times New Roman" w:hAnsi="Times New Roman" w:cs="Times New Roman"/>
      </w:rPr>
    </w:lvl>
    <w:lvl w:ilvl="7">
      <w:start w:val="1"/>
      <w:numFmt w:val="decimal"/>
      <w:lvlText w:val="%1.%2.%3.%4.%5.%6.%7.%8."/>
      <w:lvlJc w:val="left"/>
      <w:pPr>
        <w:ind w:left="11359" w:hanging="1440"/>
      </w:pPr>
      <w:rPr>
        <w:rFonts w:ascii="Times New Roman" w:hAnsi="Times New Roman" w:cs="Times New Roman"/>
      </w:rPr>
    </w:lvl>
    <w:lvl w:ilvl="8">
      <w:start w:val="1"/>
      <w:numFmt w:val="decimal"/>
      <w:lvlText w:val="%1.%2.%3.%4.%5.%6.%7.%8.%9."/>
      <w:lvlJc w:val="left"/>
      <w:pPr>
        <w:ind w:left="13136" w:hanging="1800"/>
      </w:pPr>
      <w:rPr>
        <w:rFonts w:ascii="Times New Roman" w:hAnsi="Times New Roman" w:cs="Times New Roman"/>
      </w:rPr>
    </w:lvl>
  </w:abstractNum>
  <w:abstractNum w:abstractNumId="13">
    <w:nsid w:val="5B673D5E"/>
    <w:multiLevelType w:val="multilevel"/>
    <w:tmpl w:val="01CA19B0"/>
    <w:lvl w:ilvl="0">
      <w:start w:val="10"/>
      <w:numFmt w:val="decimal"/>
      <w:lvlText w:val="%1."/>
      <w:lvlJc w:val="left"/>
      <w:pPr>
        <w:ind w:left="444" w:hanging="444"/>
      </w:pPr>
      <w:rPr>
        <w:rFonts w:ascii="Times New Roman" w:hAnsi="Times New Roman" w:cs="Times New Roman"/>
        <w:sz w:val="22"/>
        <w:szCs w:val="22"/>
      </w:rPr>
    </w:lvl>
    <w:lvl w:ilvl="1">
      <w:start w:val="1"/>
      <w:numFmt w:val="decimal"/>
      <w:lvlText w:val="%1.%2."/>
      <w:lvlJc w:val="left"/>
      <w:pPr>
        <w:ind w:left="1152" w:hanging="444"/>
      </w:pPr>
      <w:rPr>
        <w:rFonts w:ascii="Times New Roman" w:hAnsi="Times New Roman" w:cs="Times New Roman"/>
        <w:sz w:val="22"/>
        <w:szCs w:val="22"/>
      </w:rPr>
    </w:lvl>
    <w:lvl w:ilvl="2">
      <w:start w:val="1"/>
      <w:numFmt w:val="decimal"/>
      <w:lvlText w:val="%1.%2.%3."/>
      <w:lvlJc w:val="left"/>
      <w:pPr>
        <w:ind w:left="2136" w:hanging="720"/>
      </w:pPr>
      <w:rPr>
        <w:rFonts w:ascii="Times New Roman" w:hAnsi="Times New Roman" w:cs="Times New Roman"/>
        <w:sz w:val="22"/>
        <w:szCs w:val="22"/>
      </w:rPr>
    </w:lvl>
    <w:lvl w:ilvl="3">
      <w:start w:val="1"/>
      <w:numFmt w:val="decimal"/>
      <w:lvlText w:val="%1.%2.%3.%4."/>
      <w:lvlJc w:val="left"/>
      <w:pPr>
        <w:ind w:left="2844" w:hanging="720"/>
      </w:pPr>
      <w:rPr>
        <w:rFonts w:ascii="Times New Roman" w:hAnsi="Times New Roman" w:cs="Times New Roman"/>
        <w:sz w:val="22"/>
        <w:szCs w:val="22"/>
      </w:rPr>
    </w:lvl>
    <w:lvl w:ilvl="4">
      <w:start w:val="1"/>
      <w:numFmt w:val="decimal"/>
      <w:lvlText w:val="%1.%2.%3.%4.%5."/>
      <w:lvlJc w:val="left"/>
      <w:pPr>
        <w:ind w:left="3912" w:hanging="1080"/>
      </w:pPr>
      <w:rPr>
        <w:rFonts w:ascii="Times New Roman" w:hAnsi="Times New Roman" w:cs="Times New Roman"/>
        <w:sz w:val="22"/>
        <w:szCs w:val="22"/>
      </w:rPr>
    </w:lvl>
    <w:lvl w:ilvl="5">
      <w:start w:val="1"/>
      <w:numFmt w:val="decimal"/>
      <w:lvlText w:val="%1.%2.%3.%4.%5.%6."/>
      <w:lvlJc w:val="left"/>
      <w:pPr>
        <w:ind w:left="4620" w:hanging="1080"/>
      </w:pPr>
      <w:rPr>
        <w:rFonts w:ascii="Times New Roman" w:hAnsi="Times New Roman" w:cs="Times New Roman"/>
        <w:sz w:val="22"/>
        <w:szCs w:val="22"/>
      </w:rPr>
    </w:lvl>
    <w:lvl w:ilvl="6">
      <w:start w:val="1"/>
      <w:numFmt w:val="decimal"/>
      <w:lvlText w:val="%1.%2.%3.%4.%5.%6.%7."/>
      <w:lvlJc w:val="left"/>
      <w:pPr>
        <w:ind w:left="5688" w:hanging="1440"/>
      </w:pPr>
      <w:rPr>
        <w:rFonts w:ascii="Times New Roman" w:hAnsi="Times New Roman" w:cs="Times New Roman"/>
        <w:sz w:val="22"/>
        <w:szCs w:val="22"/>
      </w:rPr>
    </w:lvl>
    <w:lvl w:ilvl="7">
      <w:start w:val="1"/>
      <w:numFmt w:val="decimal"/>
      <w:lvlText w:val="%1.%2.%3.%4.%5.%6.%7.%8."/>
      <w:lvlJc w:val="left"/>
      <w:pPr>
        <w:ind w:left="6396" w:hanging="1440"/>
      </w:pPr>
      <w:rPr>
        <w:rFonts w:ascii="Times New Roman" w:hAnsi="Times New Roman" w:cs="Times New Roman"/>
        <w:sz w:val="22"/>
        <w:szCs w:val="22"/>
      </w:rPr>
    </w:lvl>
    <w:lvl w:ilvl="8">
      <w:start w:val="1"/>
      <w:numFmt w:val="decimal"/>
      <w:lvlText w:val="%1.%2.%3.%4.%5.%6.%7.%8.%9."/>
      <w:lvlJc w:val="left"/>
      <w:pPr>
        <w:ind w:left="7464" w:hanging="1800"/>
      </w:pPr>
      <w:rPr>
        <w:rFonts w:ascii="Times New Roman" w:hAnsi="Times New Roman" w:cs="Times New Roman"/>
        <w:sz w:val="22"/>
        <w:szCs w:val="22"/>
      </w:rPr>
    </w:lvl>
  </w:abstractNum>
  <w:abstractNum w:abstractNumId="14">
    <w:nsid w:val="5E83072C"/>
    <w:multiLevelType w:val="multilevel"/>
    <w:tmpl w:val="B4D611B2"/>
    <w:lvl w:ilvl="0">
      <w:start w:val="1"/>
      <w:numFmt w:val="decimal"/>
      <w:pStyle w:val="Textbodu"/>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ascii="Times New Roman" w:eastAsia="Times New Roman" w:hAnsi="Times New Roman"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nsid w:val="66423FF5"/>
    <w:multiLevelType w:val="multilevel"/>
    <w:tmpl w:val="C8308EA4"/>
    <w:lvl w:ilvl="0">
      <w:start w:val="4"/>
      <w:numFmt w:val="decimal"/>
      <w:lvlText w:val="%1."/>
      <w:lvlJc w:val="left"/>
      <w:pPr>
        <w:ind w:left="360" w:hanging="360"/>
      </w:pPr>
      <w:rPr>
        <w:rFonts w:ascii="Calibri" w:hAnsi="Calibri" w:cs="Times New Roman"/>
        <w:kern w:val="2"/>
        <w:sz w:val="22"/>
        <w:szCs w:val="22"/>
      </w:rPr>
    </w:lvl>
    <w:lvl w:ilvl="1">
      <w:start w:val="2"/>
      <w:numFmt w:val="decimal"/>
      <w:lvlText w:val="%1.%2."/>
      <w:lvlJc w:val="left"/>
      <w:pPr>
        <w:ind w:left="360" w:hanging="360"/>
      </w:pPr>
      <w:rPr>
        <w:rFonts w:ascii="Calibri" w:hAnsi="Calibri" w:cs="Times New Roman"/>
        <w:kern w:val="2"/>
        <w:sz w:val="22"/>
        <w:szCs w:val="22"/>
      </w:rPr>
    </w:lvl>
    <w:lvl w:ilvl="2">
      <w:start w:val="1"/>
      <w:numFmt w:val="decimal"/>
      <w:lvlText w:val="%1.%2.%3."/>
      <w:lvlJc w:val="left"/>
      <w:pPr>
        <w:ind w:left="720" w:hanging="720"/>
      </w:pPr>
      <w:rPr>
        <w:rFonts w:ascii="Calibri" w:hAnsi="Calibri" w:cs="Times New Roman"/>
        <w:kern w:val="2"/>
        <w:sz w:val="22"/>
        <w:szCs w:val="22"/>
      </w:rPr>
    </w:lvl>
    <w:lvl w:ilvl="3">
      <w:start w:val="1"/>
      <w:numFmt w:val="decimal"/>
      <w:lvlText w:val="%1.%2.%3.%4."/>
      <w:lvlJc w:val="left"/>
      <w:pPr>
        <w:ind w:left="720" w:hanging="720"/>
      </w:pPr>
      <w:rPr>
        <w:rFonts w:ascii="Calibri" w:hAnsi="Calibri" w:cs="Times New Roman"/>
        <w:kern w:val="2"/>
        <w:sz w:val="22"/>
        <w:szCs w:val="22"/>
      </w:rPr>
    </w:lvl>
    <w:lvl w:ilvl="4">
      <w:start w:val="1"/>
      <w:numFmt w:val="decimal"/>
      <w:lvlText w:val="%1.%2.%3.%4.%5."/>
      <w:lvlJc w:val="left"/>
      <w:pPr>
        <w:ind w:left="1080" w:hanging="1080"/>
      </w:pPr>
      <w:rPr>
        <w:rFonts w:ascii="Calibri" w:hAnsi="Calibri" w:cs="Times New Roman"/>
        <w:kern w:val="2"/>
        <w:sz w:val="22"/>
        <w:szCs w:val="22"/>
      </w:rPr>
    </w:lvl>
    <w:lvl w:ilvl="5">
      <w:start w:val="1"/>
      <w:numFmt w:val="decimal"/>
      <w:lvlText w:val="%1.%2.%3.%4.%5.%6."/>
      <w:lvlJc w:val="left"/>
      <w:pPr>
        <w:ind w:left="1080" w:hanging="1080"/>
      </w:pPr>
      <w:rPr>
        <w:rFonts w:ascii="Calibri" w:hAnsi="Calibri" w:cs="Times New Roman"/>
        <w:kern w:val="2"/>
        <w:sz w:val="22"/>
        <w:szCs w:val="22"/>
      </w:rPr>
    </w:lvl>
    <w:lvl w:ilvl="6">
      <w:start w:val="1"/>
      <w:numFmt w:val="decimal"/>
      <w:lvlText w:val="%1.%2.%3.%4.%5.%6.%7."/>
      <w:lvlJc w:val="left"/>
      <w:pPr>
        <w:ind w:left="1440" w:hanging="1440"/>
      </w:pPr>
      <w:rPr>
        <w:rFonts w:ascii="Calibri" w:hAnsi="Calibri" w:cs="Times New Roman"/>
        <w:kern w:val="2"/>
        <w:sz w:val="22"/>
        <w:szCs w:val="22"/>
      </w:rPr>
    </w:lvl>
    <w:lvl w:ilvl="7">
      <w:start w:val="1"/>
      <w:numFmt w:val="decimal"/>
      <w:lvlText w:val="%1.%2.%3.%4.%5.%6.%7.%8."/>
      <w:lvlJc w:val="left"/>
      <w:pPr>
        <w:ind w:left="1440" w:hanging="1440"/>
      </w:pPr>
      <w:rPr>
        <w:rFonts w:ascii="Calibri" w:hAnsi="Calibri" w:cs="Times New Roman"/>
        <w:kern w:val="2"/>
        <w:sz w:val="22"/>
        <w:szCs w:val="22"/>
      </w:rPr>
    </w:lvl>
    <w:lvl w:ilvl="8">
      <w:start w:val="1"/>
      <w:numFmt w:val="decimal"/>
      <w:lvlText w:val="%1.%2.%3.%4.%5.%6.%7.%8.%9."/>
      <w:lvlJc w:val="left"/>
      <w:pPr>
        <w:ind w:left="1800" w:hanging="1800"/>
      </w:pPr>
      <w:rPr>
        <w:rFonts w:ascii="Calibri" w:hAnsi="Calibri" w:cs="Times New Roman"/>
        <w:kern w:val="2"/>
        <w:sz w:val="22"/>
        <w:szCs w:val="22"/>
      </w:rPr>
    </w:lvl>
  </w:abstractNum>
  <w:abstractNum w:abstractNumId="16">
    <w:nsid w:val="66C428F5"/>
    <w:multiLevelType w:val="multilevel"/>
    <w:tmpl w:val="D19E5052"/>
    <w:lvl w:ilvl="0">
      <w:start w:val="3"/>
      <w:numFmt w:val="decimal"/>
      <w:lvlText w:val="%1."/>
      <w:lvlJc w:val="left"/>
      <w:pPr>
        <w:ind w:left="360" w:hanging="360"/>
      </w:pPr>
      <w:rPr>
        <w:rFonts w:ascii="Calibri" w:hAnsi="Calibri" w:cs="Times New Roman"/>
        <w:sz w:val="22"/>
        <w:szCs w:val="22"/>
      </w:rPr>
    </w:lvl>
    <w:lvl w:ilvl="1">
      <w:start w:val="1"/>
      <w:numFmt w:val="decimal"/>
      <w:lvlText w:val="%1.%2."/>
      <w:lvlJc w:val="left"/>
      <w:pPr>
        <w:ind w:left="360" w:hanging="360"/>
      </w:pPr>
      <w:rPr>
        <w:rFonts w:ascii="Calibri" w:hAnsi="Calibri" w:cs="Times New Roman"/>
        <w:sz w:val="22"/>
        <w:szCs w:val="22"/>
      </w:rPr>
    </w:lvl>
    <w:lvl w:ilvl="2">
      <w:start w:val="1"/>
      <w:numFmt w:val="decimal"/>
      <w:lvlText w:val="%1.%2.%3."/>
      <w:lvlJc w:val="left"/>
      <w:pPr>
        <w:ind w:left="720" w:hanging="720"/>
      </w:pPr>
      <w:rPr>
        <w:rFonts w:ascii="Calibri" w:hAnsi="Calibri" w:cs="Times New Roman"/>
        <w:sz w:val="22"/>
        <w:szCs w:val="22"/>
      </w:rPr>
    </w:lvl>
    <w:lvl w:ilvl="3">
      <w:start w:val="1"/>
      <w:numFmt w:val="decimal"/>
      <w:lvlText w:val="%1.%2.%3.%4."/>
      <w:lvlJc w:val="left"/>
      <w:pPr>
        <w:ind w:left="720" w:hanging="720"/>
      </w:pPr>
      <w:rPr>
        <w:rFonts w:ascii="Calibri" w:hAnsi="Calibri" w:cs="Times New Roman"/>
        <w:sz w:val="22"/>
        <w:szCs w:val="22"/>
      </w:rPr>
    </w:lvl>
    <w:lvl w:ilvl="4">
      <w:start w:val="1"/>
      <w:numFmt w:val="decimal"/>
      <w:lvlText w:val="%1.%2.%3.%4.%5."/>
      <w:lvlJc w:val="left"/>
      <w:pPr>
        <w:ind w:left="1080" w:hanging="1080"/>
      </w:pPr>
      <w:rPr>
        <w:rFonts w:ascii="Calibri" w:hAnsi="Calibri" w:cs="Times New Roman"/>
        <w:sz w:val="22"/>
        <w:szCs w:val="22"/>
      </w:rPr>
    </w:lvl>
    <w:lvl w:ilvl="5">
      <w:start w:val="1"/>
      <w:numFmt w:val="decimal"/>
      <w:lvlText w:val="%1.%2.%3.%4.%5.%6."/>
      <w:lvlJc w:val="left"/>
      <w:pPr>
        <w:ind w:left="1080" w:hanging="1080"/>
      </w:pPr>
      <w:rPr>
        <w:rFonts w:ascii="Calibri" w:hAnsi="Calibri" w:cs="Times New Roman"/>
        <w:sz w:val="22"/>
        <w:szCs w:val="22"/>
      </w:rPr>
    </w:lvl>
    <w:lvl w:ilvl="6">
      <w:start w:val="1"/>
      <w:numFmt w:val="decimal"/>
      <w:lvlText w:val="%1.%2.%3.%4.%5.%6.%7."/>
      <w:lvlJc w:val="left"/>
      <w:pPr>
        <w:ind w:left="1440" w:hanging="1440"/>
      </w:pPr>
      <w:rPr>
        <w:rFonts w:ascii="Calibri" w:hAnsi="Calibri" w:cs="Times New Roman"/>
        <w:sz w:val="22"/>
        <w:szCs w:val="22"/>
      </w:rPr>
    </w:lvl>
    <w:lvl w:ilvl="7">
      <w:start w:val="1"/>
      <w:numFmt w:val="decimal"/>
      <w:lvlText w:val="%1.%2.%3.%4.%5.%6.%7.%8."/>
      <w:lvlJc w:val="left"/>
      <w:pPr>
        <w:ind w:left="1440" w:hanging="1440"/>
      </w:pPr>
      <w:rPr>
        <w:rFonts w:ascii="Calibri" w:hAnsi="Calibri" w:cs="Times New Roman"/>
        <w:sz w:val="22"/>
        <w:szCs w:val="22"/>
      </w:rPr>
    </w:lvl>
    <w:lvl w:ilvl="8">
      <w:start w:val="1"/>
      <w:numFmt w:val="decimal"/>
      <w:lvlText w:val="%1.%2.%3.%4.%5.%6.%7.%8.%9."/>
      <w:lvlJc w:val="left"/>
      <w:pPr>
        <w:ind w:left="1800" w:hanging="1800"/>
      </w:pPr>
      <w:rPr>
        <w:rFonts w:ascii="Calibri" w:hAnsi="Calibri" w:cs="Times New Roman"/>
        <w:sz w:val="22"/>
        <w:szCs w:val="22"/>
      </w:rPr>
    </w:lvl>
  </w:abstractNum>
  <w:abstractNum w:abstractNumId="17">
    <w:nsid w:val="66DD6C06"/>
    <w:multiLevelType w:val="multilevel"/>
    <w:tmpl w:val="C7D4C3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tabs>
          <w:tab w:val="num" w:pos="2880"/>
        </w:tabs>
        <w:ind w:left="2880" w:hanging="360"/>
      </w:pPr>
      <w:rPr>
        <w:rFonts w:cs="Times New Roman"/>
      </w:rPr>
    </w:lvl>
    <w:lvl w:ilvl="4">
      <w:start w:val="1"/>
      <w:numFmt w:val="lowerLetter"/>
      <w:pStyle w:val="Nadpis5"/>
      <w:lvlText w:val="%5."/>
      <w:lvlJc w:val="left"/>
      <w:pPr>
        <w:tabs>
          <w:tab w:val="num" w:pos="3600"/>
        </w:tabs>
        <w:ind w:left="3600" w:hanging="360"/>
      </w:pPr>
      <w:rPr>
        <w:rFonts w:cs="Times New Roman"/>
      </w:rPr>
    </w:lvl>
    <w:lvl w:ilvl="5">
      <w:start w:val="1"/>
      <w:numFmt w:val="lowerRoman"/>
      <w:pStyle w:val="Nadpis6"/>
      <w:lvlText w:val="%6."/>
      <w:lvlJc w:val="right"/>
      <w:pPr>
        <w:tabs>
          <w:tab w:val="num" w:pos="4320"/>
        </w:tabs>
        <w:ind w:left="4320" w:hanging="180"/>
      </w:pPr>
      <w:rPr>
        <w:rFonts w:cs="Times New Roman"/>
      </w:rPr>
    </w:lvl>
    <w:lvl w:ilvl="6">
      <w:start w:val="1"/>
      <w:numFmt w:val="decimal"/>
      <w:pStyle w:val="Nadpis7"/>
      <w:lvlText w:val="%7."/>
      <w:lvlJc w:val="left"/>
      <w:pPr>
        <w:tabs>
          <w:tab w:val="num" w:pos="5040"/>
        </w:tabs>
        <w:ind w:left="5040" w:hanging="360"/>
      </w:pPr>
      <w:rPr>
        <w:rFonts w:cs="Times New Roman"/>
      </w:rPr>
    </w:lvl>
    <w:lvl w:ilvl="7">
      <w:start w:val="1"/>
      <w:numFmt w:val="lowerLetter"/>
      <w:pStyle w:val="Nadpis8"/>
      <w:lvlText w:val="%8."/>
      <w:lvlJc w:val="left"/>
      <w:pPr>
        <w:tabs>
          <w:tab w:val="num" w:pos="5760"/>
        </w:tabs>
        <w:ind w:left="5760" w:hanging="360"/>
      </w:pPr>
      <w:rPr>
        <w:rFonts w:cs="Times New Roman"/>
      </w:rPr>
    </w:lvl>
    <w:lvl w:ilvl="8">
      <w:start w:val="1"/>
      <w:numFmt w:val="lowerRoman"/>
      <w:pStyle w:val="Nadpis9"/>
      <w:lvlText w:val="%9."/>
      <w:lvlJc w:val="right"/>
      <w:pPr>
        <w:tabs>
          <w:tab w:val="num" w:pos="6480"/>
        </w:tabs>
        <w:ind w:left="6480" w:hanging="180"/>
      </w:pPr>
      <w:rPr>
        <w:rFonts w:cs="Times New Roman"/>
      </w:rPr>
    </w:lvl>
  </w:abstractNum>
  <w:abstractNum w:abstractNumId="18">
    <w:nsid w:val="673063C9"/>
    <w:multiLevelType w:val="multilevel"/>
    <w:tmpl w:val="A4AAA9D8"/>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ascii="Calibri" w:hAnsi="Calibri" w:cs="Times New Roman"/>
        <w:color w:val="00000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C647D5"/>
    <w:multiLevelType w:val="multilevel"/>
    <w:tmpl w:val="F5847B24"/>
    <w:lvl w:ilvl="0">
      <w:start w:val="1"/>
      <w:numFmt w:val="decimal"/>
      <w:pStyle w:val="FPMNadpis1"/>
      <w:lvlText w:val="%1"/>
      <w:lvlJc w:val="left"/>
      <w:pPr>
        <w:tabs>
          <w:tab w:val="num" w:pos="737"/>
        </w:tabs>
        <w:ind w:left="737" w:hanging="737"/>
      </w:pPr>
      <w:rPr>
        <w:rFonts w:ascii="Garamond" w:hAnsi="Garamond" w:cs="Garamond"/>
        <w:b/>
        <w:bCs/>
        <w:i/>
        <w:iCs/>
        <w:sz w:val="24"/>
        <w:szCs w:val="24"/>
      </w:rPr>
    </w:lvl>
    <w:lvl w:ilvl="1">
      <w:start w:val="1"/>
      <w:numFmt w:val="decimal"/>
      <w:lvlText w:val="%1.%2"/>
      <w:lvlJc w:val="left"/>
      <w:pPr>
        <w:tabs>
          <w:tab w:val="num" w:pos="1080"/>
        </w:tabs>
        <w:ind w:left="737" w:hanging="737"/>
      </w:pPr>
      <w:rPr>
        <w:rFonts w:ascii="Garamond" w:hAnsi="Garamond" w:cs="Garamond"/>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D67689E"/>
    <w:multiLevelType w:val="multilevel"/>
    <w:tmpl w:val="834EC6BE"/>
    <w:lvl w:ilvl="0">
      <w:start w:val="15"/>
      <w:numFmt w:val="decimal"/>
      <w:lvlText w:val="%1."/>
      <w:lvlJc w:val="left"/>
      <w:pPr>
        <w:ind w:left="480" w:hanging="480"/>
      </w:pPr>
      <w:rPr>
        <w:rFonts w:cs="Calibri"/>
      </w:rPr>
    </w:lvl>
    <w:lvl w:ilvl="1">
      <w:start w:val="1"/>
      <w:numFmt w:val="decimal"/>
      <w:lvlText w:val="%1.%2."/>
      <w:lvlJc w:val="left"/>
      <w:pPr>
        <w:ind w:left="480" w:hanging="480"/>
      </w:pPr>
      <w:rPr>
        <w:rFonts w:cs="Calibri"/>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440" w:hanging="144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800" w:hanging="1800"/>
      </w:pPr>
      <w:rPr>
        <w:rFonts w:cs="Calibri"/>
      </w:rPr>
    </w:lvl>
  </w:abstractNum>
  <w:abstractNum w:abstractNumId="21">
    <w:nsid w:val="6F612A47"/>
    <w:multiLevelType w:val="multilevel"/>
    <w:tmpl w:val="29AABED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701E0E11"/>
    <w:multiLevelType w:val="multilevel"/>
    <w:tmpl w:val="BF5CC4DE"/>
    <w:lvl w:ilvl="0">
      <w:start w:val="11"/>
      <w:numFmt w:val="decimal"/>
      <w:lvlText w:val="%1."/>
      <w:lvlJc w:val="left"/>
      <w:pPr>
        <w:ind w:left="444" w:hanging="444"/>
      </w:pPr>
      <w:rPr>
        <w:rFonts w:ascii="Times New Roman" w:hAnsi="Times New Roman" w:cs="Times New Roman"/>
      </w:rPr>
    </w:lvl>
    <w:lvl w:ilvl="1">
      <w:start w:val="1"/>
      <w:numFmt w:val="decimal"/>
      <w:lvlText w:val="%1.%2."/>
      <w:lvlJc w:val="left"/>
      <w:pPr>
        <w:ind w:left="1008" w:hanging="444"/>
      </w:pPr>
      <w:rPr>
        <w:rFonts w:ascii="Times New Roman" w:hAnsi="Times New Roman" w:cs="Times New Roman"/>
      </w:rPr>
    </w:lvl>
    <w:lvl w:ilvl="2">
      <w:start w:val="1"/>
      <w:numFmt w:val="decimal"/>
      <w:lvlText w:val="%1.%2.%3."/>
      <w:lvlJc w:val="left"/>
      <w:pPr>
        <w:ind w:left="1848" w:hanging="720"/>
      </w:pPr>
      <w:rPr>
        <w:rFonts w:ascii="Times New Roman" w:hAnsi="Times New Roman" w:cs="Times New Roman"/>
      </w:rPr>
    </w:lvl>
    <w:lvl w:ilvl="3">
      <w:start w:val="1"/>
      <w:numFmt w:val="decimal"/>
      <w:lvlText w:val="%1.%2.%3.%4."/>
      <w:lvlJc w:val="left"/>
      <w:pPr>
        <w:ind w:left="2412" w:hanging="720"/>
      </w:pPr>
      <w:rPr>
        <w:rFonts w:ascii="Times New Roman" w:hAnsi="Times New Roman" w:cs="Times New Roman"/>
      </w:rPr>
    </w:lvl>
    <w:lvl w:ilvl="4">
      <w:start w:val="1"/>
      <w:numFmt w:val="decimal"/>
      <w:lvlText w:val="%1.%2.%3.%4.%5."/>
      <w:lvlJc w:val="left"/>
      <w:pPr>
        <w:ind w:left="3336" w:hanging="1080"/>
      </w:pPr>
      <w:rPr>
        <w:rFonts w:ascii="Times New Roman" w:hAnsi="Times New Roman" w:cs="Times New Roman"/>
      </w:rPr>
    </w:lvl>
    <w:lvl w:ilvl="5">
      <w:start w:val="1"/>
      <w:numFmt w:val="decimal"/>
      <w:lvlText w:val="%1.%2.%3.%4.%5.%6."/>
      <w:lvlJc w:val="left"/>
      <w:pPr>
        <w:ind w:left="3900" w:hanging="1080"/>
      </w:pPr>
      <w:rPr>
        <w:rFonts w:ascii="Times New Roman" w:hAnsi="Times New Roman" w:cs="Times New Roman"/>
      </w:rPr>
    </w:lvl>
    <w:lvl w:ilvl="6">
      <w:start w:val="1"/>
      <w:numFmt w:val="decimal"/>
      <w:lvlText w:val="%1.%2.%3.%4.%5.%6.%7."/>
      <w:lvlJc w:val="left"/>
      <w:pPr>
        <w:ind w:left="4824" w:hanging="1440"/>
      </w:pPr>
      <w:rPr>
        <w:rFonts w:ascii="Times New Roman" w:hAnsi="Times New Roman" w:cs="Times New Roman"/>
      </w:rPr>
    </w:lvl>
    <w:lvl w:ilvl="7">
      <w:start w:val="1"/>
      <w:numFmt w:val="decimal"/>
      <w:lvlText w:val="%1.%2.%3.%4.%5.%6.%7.%8."/>
      <w:lvlJc w:val="left"/>
      <w:pPr>
        <w:ind w:left="5388" w:hanging="1440"/>
      </w:pPr>
      <w:rPr>
        <w:rFonts w:ascii="Times New Roman" w:hAnsi="Times New Roman" w:cs="Times New Roman"/>
      </w:rPr>
    </w:lvl>
    <w:lvl w:ilvl="8">
      <w:start w:val="1"/>
      <w:numFmt w:val="decimal"/>
      <w:lvlText w:val="%1.%2.%3.%4.%5.%6.%7.%8.%9."/>
      <w:lvlJc w:val="left"/>
      <w:pPr>
        <w:ind w:left="6312" w:hanging="1800"/>
      </w:pPr>
      <w:rPr>
        <w:rFonts w:ascii="Times New Roman" w:hAnsi="Times New Roman" w:cs="Times New Roman"/>
      </w:rPr>
    </w:lvl>
  </w:abstractNum>
  <w:num w:numId="1">
    <w:abstractNumId w:val="17"/>
  </w:num>
  <w:num w:numId="2">
    <w:abstractNumId w:val="3"/>
  </w:num>
  <w:num w:numId="3">
    <w:abstractNumId w:val="19"/>
  </w:num>
  <w:num w:numId="4">
    <w:abstractNumId w:val="13"/>
  </w:num>
  <w:num w:numId="5">
    <w:abstractNumId w:val="15"/>
  </w:num>
  <w:num w:numId="6">
    <w:abstractNumId w:val="18"/>
  </w:num>
  <w:num w:numId="7">
    <w:abstractNumId w:val="8"/>
  </w:num>
  <w:num w:numId="8">
    <w:abstractNumId w:val="16"/>
  </w:num>
  <w:num w:numId="9">
    <w:abstractNumId w:val="21"/>
  </w:num>
  <w:num w:numId="10">
    <w:abstractNumId w:val="20"/>
  </w:num>
  <w:num w:numId="11">
    <w:abstractNumId w:val="0"/>
  </w:num>
  <w:num w:numId="12">
    <w:abstractNumId w:val="12"/>
  </w:num>
  <w:num w:numId="13">
    <w:abstractNumId w:val="1"/>
  </w:num>
  <w:num w:numId="14">
    <w:abstractNumId w:val="4"/>
  </w:num>
  <w:num w:numId="15">
    <w:abstractNumId w:val="11"/>
  </w:num>
  <w:num w:numId="16">
    <w:abstractNumId w:val="22"/>
  </w:num>
  <w:num w:numId="17">
    <w:abstractNumId w:val="2"/>
  </w:num>
  <w:num w:numId="18">
    <w:abstractNumId w:val="14"/>
  </w:num>
  <w:num w:numId="19">
    <w:abstractNumId w:val="5"/>
  </w:num>
  <w:num w:numId="20">
    <w:abstractNumId w:val="9"/>
  </w:num>
  <w:num w:numId="21">
    <w:abstractNumId w:val="6"/>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07"/>
    <w:rsid w:val="00375AB7"/>
    <w:rsid w:val="006F0607"/>
    <w:rsid w:val="00A17E08"/>
    <w:rsid w:val="00DE63F4"/>
    <w:rsid w:val="00EB4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qFormat/>
    <w:pPr>
      <w:keepNext/>
      <w:spacing w:before="240" w:after="60"/>
      <w:outlineLvl w:val="0"/>
    </w:pPr>
    <w:rPr>
      <w:rFonts w:ascii="Arial" w:hAnsi="Arial" w:cs="Arial"/>
      <w:b/>
      <w:bCs/>
      <w:kern w:val="2"/>
      <w:sz w:val="32"/>
      <w:szCs w:val="32"/>
    </w:rPr>
  </w:style>
  <w:style w:type="paragraph" w:styleId="Nadpis2">
    <w:name w:val="heading 2"/>
    <w:basedOn w:val="Normln"/>
    <w:next w:val="Normln"/>
    <w:qFormat/>
    <w:pPr>
      <w:widowControl w:val="0"/>
      <w:tabs>
        <w:tab w:val="left" w:pos="0"/>
      </w:tabs>
      <w:overflowPunct w:val="0"/>
      <w:spacing w:line="320" w:lineRule="atLeast"/>
      <w:jc w:val="both"/>
      <w:outlineLvl w:val="1"/>
    </w:pPr>
    <w:rPr>
      <w:rFonts w:ascii="Garamond" w:hAnsi="Garamond" w:cs="Garamond"/>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240"/>
      <w:outlineLvl w:val="3"/>
    </w:pPr>
    <w:rPr>
      <w:rFonts w:ascii="NimbusSanNovTEE;Arial" w:hAnsi="NimbusSanNovTEE;Arial" w:cs="NimbusSanNovTEE;Arial"/>
      <w:b/>
      <w:bCs/>
      <w:sz w:val="22"/>
      <w:szCs w:val="22"/>
      <w:lang w:val="en-GB"/>
    </w:rPr>
  </w:style>
  <w:style w:type="paragraph" w:styleId="Nadpis5">
    <w:name w:val="heading 5"/>
    <w:basedOn w:val="Normln"/>
    <w:next w:val="Normln"/>
    <w:qFormat/>
    <w:pPr>
      <w:numPr>
        <w:ilvl w:val="4"/>
        <w:numId w:val="1"/>
      </w:numPr>
      <w:spacing w:before="240" w:after="60"/>
      <w:outlineLvl w:val="4"/>
    </w:pPr>
    <w:rPr>
      <w:rFonts w:ascii="Arial" w:hAnsi="Arial" w:cs="Arial"/>
      <w:sz w:val="22"/>
      <w:szCs w:val="22"/>
    </w:rPr>
  </w:style>
  <w:style w:type="paragraph" w:styleId="Nadpis6">
    <w:name w:val="heading 6"/>
    <w:basedOn w:val="Normln"/>
    <w:next w:val="Normln"/>
    <w:qFormat/>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qFormat/>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cs="Times New Roman"/>
    </w:rPr>
  </w:style>
  <w:style w:type="character" w:customStyle="1" w:styleId="WW8Num2z0">
    <w:name w:val="WW8Num2z0"/>
    <w:qFormat/>
    <w:rPr>
      <w:rFonts w:ascii="Liberation Serif;Times New Roma" w:hAnsi="Liberation Serif;Times New Roma" w:cs="Liberation Serif;Times New Roma"/>
    </w:rPr>
  </w:style>
  <w:style w:type="character" w:customStyle="1" w:styleId="WW8Num3z0">
    <w:name w:val="WW8Num3z0"/>
    <w:qFormat/>
    <w:rPr>
      <w:rFonts w:ascii="Garamond" w:hAnsi="Garamond" w:cs="Garamond"/>
      <w:b/>
      <w:bCs/>
      <w:i/>
      <w:iCs/>
      <w:sz w:val="24"/>
      <w:szCs w:val="24"/>
    </w:rPr>
  </w:style>
  <w:style w:type="character" w:customStyle="1" w:styleId="WW8Num3z1">
    <w:name w:val="WW8Num3z1"/>
    <w:qFormat/>
    <w:rPr>
      <w:rFonts w:ascii="Garamond" w:hAnsi="Garamond" w:cs="Garamond"/>
      <w:sz w:val="24"/>
      <w:szCs w:val="24"/>
    </w:rPr>
  </w:style>
  <w:style w:type="character" w:customStyle="1" w:styleId="WW8Num3z2">
    <w:name w:val="WW8Num3z2"/>
    <w:qFormat/>
    <w:rPr>
      <w:rFonts w:cs="Times New Roman"/>
    </w:rPr>
  </w:style>
  <w:style w:type="character" w:customStyle="1" w:styleId="WW8Num4z0">
    <w:name w:val="WW8Num4z0"/>
    <w:qFormat/>
    <w:rPr>
      <w:rFonts w:ascii="Times New Roman" w:hAnsi="Times New Roman" w:cs="Times New Roman"/>
      <w:sz w:val="22"/>
      <w:szCs w:val="22"/>
    </w:rPr>
  </w:style>
  <w:style w:type="character" w:customStyle="1" w:styleId="WW8Num5z0">
    <w:name w:val="WW8Num5z0"/>
    <w:qFormat/>
    <w:rPr>
      <w:rFonts w:ascii="Calibri" w:hAnsi="Calibri" w:cs="Times New Roman"/>
      <w:kern w:val="2"/>
      <w:sz w:val="22"/>
      <w:szCs w:val="22"/>
    </w:rPr>
  </w:style>
  <w:style w:type="character" w:customStyle="1" w:styleId="WW8Num6z0">
    <w:name w:val="WW8Num6z0"/>
    <w:qFormat/>
    <w:rPr>
      <w:rFonts w:cs="Times New Roman"/>
    </w:rPr>
  </w:style>
  <w:style w:type="character" w:customStyle="1" w:styleId="WW8Num6z1">
    <w:name w:val="WW8Num6z1"/>
    <w:qFormat/>
    <w:rPr>
      <w:rFonts w:ascii="Calibri" w:hAnsi="Calibri" w:cs="Times New Roman"/>
      <w:color w:val="000000"/>
      <w:sz w:val="22"/>
      <w:szCs w:val="22"/>
    </w:rPr>
  </w:style>
  <w:style w:type="character" w:customStyle="1" w:styleId="WW8Num7z0">
    <w:name w:val="WW8Num7z0"/>
    <w:qFormat/>
    <w:rPr>
      <w:rFonts w:cs="Times New Roman"/>
      <w:color w:val="000000"/>
    </w:rPr>
  </w:style>
  <w:style w:type="character" w:customStyle="1" w:styleId="WW8Num7z1">
    <w:name w:val="WW8Num7z1"/>
    <w:qFormat/>
    <w:rPr>
      <w:rFonts w:cs="Times New Roman"/>
    </w:rPr>
  </w:style>
  <w:style w:type="character" w:customStyle="1" w:styleId="WW8Num7z2">
    <w:name w:val="WW8Num7z2"/>
    <w:qFormat/>
    <w:rPr>
      <w:rFonts w:cs="Times New Roman"/>
    </w:rPr>
  </w:style>
  <w:style w:type="character" w:customStyle="1" w:styleId="WW8Num8z0">
    <w:name w:val="WW8Num8z0"/>
    <w:qFormat/>
    <w:rPr>
      <w:rFonts w:ascii="Calibri" w:hAnsi="Calibri" w:cs="Times New Roman"/>
      <w:sz w:val="22"/>
      <w:szCs w:val="22"/>
    </w:rPr>
  </w:style>
  <w:style w:type="character" w:customStyle="1" w:styleId="WW8Num9z0">
    <w:name w:val="WW8Num9z0"/>
    <w:qFormat/>
    <w:rPr>
      <w:rFonts w:cs="Times New Roman"/>
    </w:rPr>
  </w:style>
  <w:style w:type="character" w:customStyle="1" w:styleId="WW8Num10z0">
    <w:name w:val="WW8Num10z0"/>
    <w:qFormat/>
    <w:rPr>
      <w:rFonts w:cs="Calibri"/>
    </w:rPr>
  </w:style>
  <w:style w:type="character" w:customStyle="1" w:styleId="WW8Num11z0">
    <w:name w:val="WW8Num11z0"/>
    <w:qFormat/>
    <w:rPr>
      <w:rFonts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sz w:val="22"/>
      <w:szCs w:val="22"/>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cs="Times New Roman"/>
    </w:rPr>
  </w:style>
  <w:style w:type="character" w:customStyle="1" w:styleId="WW8Num18z1">
    <w:name w:val="WW8Num18z1"/>
    <w:qFormat/>
    <w:rPr>
      <w:rFonts w:ascii="Times New Roman" w:eastAsia="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Times New Roman" w:hAnsi="Times New Roman" w:cs="Times New Roman"/>
      <w:sz w:val="22"/>
      <w:szCs w:val="22"/>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Times New Roman" w:hAnsi="Times New Roman" w:cs="Times New Roman"/>
      <w:color w:val="000000"/>
      <w:sz w:val="22"/>
      <w:szCs w:val="22"/>
    </w:rPr>
  </w:style>
  <w:style w:type="character" w:customStyle="1" w:styleId="WW8Num22z0">
    <w:name w:val="WW8Num22z0"/>
    <w:qFormat/>
    <w:rPr>
      <w:rFonts w:ascii="Symbol" w:hAnsi="Symbol" w:cs="Symbol"/>
    </w:rPr>
  </w:style>
  <w:style w:type="character" w:customStyle="1" w:styleId="WW8Num22z3">
    <w:name w:val="WW8Num22z3"/>
    <w:qFormat/>
    <w:rPr>
      <w:rFonts w:ascii="Times New Roman" w:hAnsi="Times New Roman" w:cs="Times New Roman"/>
      <w:sz w:val="22"/>
      <w:szCs w:val="22"/>
    </w:rPr>
  </w:style>
  <w:style w:type="character" w:customStyle="1" w:styleId="WW8Num22z4">
    <w:name w:val="WW8Num22z4"/>
    <w:qFormat/>
    <w:rPr>
      <w:rFonts w:cs="Times New Roman"/>
      <w:color w:val="000000"/>
    </w:rPr>
  </w:style>
  <w:style w:type="character" w:customStyle="1" w:styleId="WW8Num22z5">
    <w:name w:val="WW8Num22z5"/>
    <w:qFormat/>
    <w:rPr>
      <w:rFonts w:ascii="Wingdings" w:hAnsi="Wingdings" w:cs="Wingdings"/>
    </w:rPr>
  </w:style>
  <w:style w:type="character" w:customStyle="1" w:styleId="WW8Num22z7">
    <w:name w:val="WW8Num22z7"/>
    <w:qFormat/>
    <w:rPr>
      <w:rFonts w:ascii="Courier New" w:hAnsi="Courier New" w:cs="Courier New"/>
    </w:rPr>
  </w:style>
  <w:style w:type="character" w:customStyle="1" w:styleId="WW8Num23z0">
    <w:name w:val="WW8Num23z0"/>
    <w:qFormat/>
    <w:rPr>
      <w:rFonts w:ascii="Times New Roman" w:hAnsi="Times New Roman" w:cs="Times New Roman"/>
      <w:sz w:val="22"/>
      <w:szCs w:val="22"/>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8z1">
    <w:name w:val="WW8Num8z1"/>
    <w:qFormat/>
    <w:rPr>
      <w:rFonts w:ascii="Garamond" w:hAnsi="Garamond" w:cs="Garamond"/>
      <w:sz w:val="24"/>
      <w:szCs w:val="24"/>
    </w:rPr>
  </w:style>
  <w:style w:type="character" w:customStyle="1" w:styleId="WW8Num8z2">
    <w:name w:val="WW8Num8z2"/>
    <w:qFormat/>
    <w:rPr>
      <w:rFonts w:cs="Times New Roman"/>
    </w:rPr>
  </w:style>
  <w:style w:type="character" w:customStyle="1" w:styleId="WW8Num10z1">
    <w:name w:val="WW8Num10z1"/>
    <w:qFormat/>
    <w:rPr>
      <w:rFonts w:cs="Times New Roman"/>
      <w:color w:val="000000"/>
    </w:rPr>
  </w:style>
  <w:style w:type="character" w:customStyle="1" w:styleId="WW8Num10z2">
    <w:name w:val="WW8Num10z2"/>
    <w:qFormat/>
    <w:rPr>
      <w:rFonts w:cs="Times New Roman"/>
    </w:rPr>
  </w:style>
  <w:style w:type="character" w:customStyle="1" w:styleId="WW8Num12z1">
    <w:name w:val="WW8Num12z1"/>
    <w:qFormat/>
    <w:rPr>
      <w:rFonts w:ascii="Calibri" w:hAnsi="Calibri" w:cs="Times New Roman"/>
      <w:color w:val="000000"/>
      <w:sz w:val="22"/>
      <w:szCs w:val="22"/>
    </w:rPr>
  </w:style>
  <w:style w:type="character" w:customStyle="1" w:styleId="WW8Num13z1">
    <w:name w:val="WW8Num13z1"/>
    <w:qFormat/>
    <w:rPr>
      <w:rFonts w:cs="Times New Roman"/>
    </w:rPr>
  </w:style>
  <w:style w:type="character" w:customStyle="1" w:styleId="WW8Num13z2">
    <w:name w:val="WW8Num13z2"/>
    <w:qFormat/>
    <w:rPr>
      <w:rFont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8z2">
    <w:name w:val="WW8Num18z2"/>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b w:val="0"/>
      <w:bCs w:val="0"/>
      <w:i w:val="0"/>
      <w:iCs w:val="0"/>
      <w:sz w:val="24"/>
      <w:szCs w:val="24"/>
    </w:rPr>
  </w:style>
  <w:style w:type="character" w:customStyle="1" w:styleId="WW8Num28z1">
    <w:name w:val="WW8Num28z1"/>
    <w:qFormat/>
    <w:rPr>
      <w:rFonts w:cs="Times New Roman"/>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b w:val="0"/>
      <w:bCs w:val="0"/>
      <w:i w:val="0"/>
      <w:iCs w:val="0"/>
      <w:sz w:val="24"/>
      <w:szCs w:val="24"/>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cs="Times New Roman"/>
    </w:rPr>
  </w:style>
  <w:style w:type="character" w:customStyle="1" w:styleId="WW8Num32z1">
    <w:name w:val="WW8Num32z1"/>
    <w:qFormat/>
    <w:rPr>
      <w:rFonts w:ascii="Times New Roman" w:eastAsia="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4z1">
    <w:name w:val="WW8Num34z1"/>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Times New Roman" w:hAnsi="Times New Roman" w:cs="Times New Roman"/>
      <w:color w:val="000000"/>
      <w:sz w:val="22"/>
      <w:szCs w:val="22"/>
    </w:rPr>
  </w:style>
  <w:style w:type="character" w:customStyle="1" w:styleId="WW8Num36z0">
    <w:name w:val="WW8Num36z0"/>
    <w:qFormat/>
    <w:rPr>
      <w:rFonts w:ascii="Symbol" w:hAnsi="Symbol" w:cs="Symbol"/>
    </w:rPr>
  </w:style>
  <w:style w:type="character" w:customStyle="1" w:styleId="WW8Num36z3">
    <w:name w:val="WW8Num36z3"/>
    <w:qFormat/>
    <w:rPr>
      <w:rFonts w:ascii="Times New Roman" w:eastAsia="Times New Roman" w:hAnsi="Times New Roman" w:cs="Times New Roman"/>
      <w:sz w:val="22"/>
      <w:szCs w:val="22"/>
    </w:rPr>
  </w:style>
  <w:style w:type="character" w:customStyle="1" w:styleId="WW8Num36z4">
    <w:name w:val="WW8Num36z4"/>
    <w:qFormat/>
    <w:rPr>
      <w:rFonts w:cs="Times New Roman"/>
      <w:color w:val="000000"/>
    </w:rPr>
  </w:style>
  <w:style w:type="character" w:customStyle="1" w:styleId="WW8Num36z5">
    <w:name w:val="WW8Num36z5"/>
    <w:qFormat/>
    <w:rPr>
      <w:rFonts w:ascii="Wingdings" w:hAnsi="Wingdings" w:cs="Wingdings"/>
    </w:rPr>
  </w:style>
  <w:style w:type="character" w:customStyle="1" w:styleId="WW8Num36z7">
    <w:name w:val="WW8Num36z7"/>
    <w:qFormat/>
    <w:rPr>
      <w:rFonts w:ascii="Courier New" w:hAnsi="Courier New" w:cs="Courier New"/>
    </w:rPr>
  </w:style>
  <w:style w:type="character" w:customStyle="1" w:styleId="WW8Num37z0">
    <w:name w:val="WW8Num37z0"/>
    <w:qFormat/>
    <w:rPr>
      <w:rFonts w:ascii="Times New Roman" w:hAnsi="Times New Roman" w:cs="Times New Roman"/>
      <w:sz w:val="22"/>
      <w:szCs w:val="22"/>
    </w:rPr>
  </w:style>
  <w:style w:type="character" w:customStyle="1" w:styleId="Nadpis1Char">
    <w:name w:val="Nadpis 1 Char"/>
    <w:qFormat/>
    <w:rPr>
      <w:rFonts w:ascii="Arial" w:hAnsi="Arial" w:cs="Arial"/>
      <w:b/>
      <w:bCs/>
      <w:kern w:val="2"/>
      <w:sz w:val="32"/>
      <w:szCs w:val="32"/>
    </w:rPr>
  </w:style>
  <w:style w:type="character" w:customStyle="1" w:styleId="Nadpis2Char">
    <w:name w:val="Nadpis 2 Char"/>
    <w:qFormat/>
    <w:rPr>
      <w:rFonts w:ascii="Garamond" w:hAnsi="Garamond" w:cs="Garamond"/>
      <w:sz w:val="24"/>
      <w:szCs w:val="24"/>
      <w:lang w:val="cs-CZ" w:bidi="ar-SA"/>
    </w:rPr>
  </w:style>
  <w:style w:type="character" w:customStyle="1" w:styleId="Nadpis3Char">
    <w:name w:val="Nadpis 3 Char"/>
    <w:qFormat/>
    <w:rPr>
      <w:rFonts w:ascii="Arial" w:hAnsi="Arial" w:cs="Arial"/>
      <w:b/>
      <w:bCs/>
      <w:sz w:val="26"/>
      <w:szCs w:val="26"/>
    </w:rPr>
  </w:style>
  <w:style w:type="character" w:customStyle="1" w:styleId="Nadpis4Char">
    <w:name w:val="Nadpis 4 Char"/>
    <w:qFormat/>
    <w:rPr>
      <w:rFonts w:ascii="NimbusSanNovTEE;Arial" w:hAnsi="NimbusSanNovTEE;Arial" w:cs="NimbusSanNovTEE;Arial"/>
      <w:b/>
      <w:bCs/>
      <w:sz w:val="22"/>
      <w:szCs w:val="22"/>
      <w:lang w:val="en-GB"/>
    </w:rPr>
  </w:style>
  <w:style w:type="character" w:customStyle="1" w:styleId="Nadpis5Char">
    <w:name w:val="Nadpis 5 Char"/>
    <w:qFormat/>
    <w:rPr>
      <w:rFonts w:ascii="Arial" w:hAnsi="Arial" w:cs="Arial"/>
      <w:sz w:val="22"/>
      <w:szCs w:val="22"/>
    </w:rPr>
  </w:style>
  <w:style w:type="character" w:customStyle="1" w:styleId="Nadpis6Char">
    <w:name w:val="Nadpis 6 Char"/>
    <w:qFormat/>
    <w:rPr>
      <w:rFonts w:ascii="Arial" w:hAnsi="Arial" w:cs="Arial"/>
      <w:i/>
      <w:iCs/>
      <w:sz w:val="22"/>
      <w:szCs w:val="22"/>
    </w:rPr>
  </w:style>
  <w:style w:type="character" w:customStyle="1" w:styleId="Nadpis7Char">
    <w:name w:val="Nadpis 7 Char"/>
    <w:qFormat/>
    <w:rPr>
      <w:rFonts w:ascii="Arial" w:hAnsi="Arial" w:cs="Arial"/>
    </w:rPr>
  </w:style>
  <w:style w:type="character" w:customStyle="1" w:styleId="Nadpis8Char">
    <w:name w:val="Nadpis 8 Char"/>
    <w:qFormat/>
    <w:rPr>
      <w:rFonts w:ascii="Arial" w:hAnsi="Arial" w:cs="Arial"/>
      <w:i/>
      <w:iCs/>
    </w:rPr>
  </w:style>
  <w:style w:type="character" w:customStyle="1" w:styleId="Nadpis9Char">
    <w:name w:val="Nadpis 9 Char"/>
    <w:qFormat/>
    <w:rPr>
      <w:rFonts w:ascii="Arial" w:hAnsi="Arial" w:cs="Arial"/>
      <w:b/>
      <w:bCs/>
      <w:i/>
      <w:iCs/>
      <w:sz w:val="18"/>
      <w:szCs w:val="18"/>
    </w:rPr>
  </w:style>
  <w:style w:type="character" w:customStyle="1" w:styleId="NzevChar">
    <w:name w:val="Název Char"/>
    <w:qFormat/>
    <w:rPr>
      <w:rFonts w:ascii="Arial" w:hAnsi="Arial" w:cs="Arial"/>
      <w:b/>
      <w:bCs/>
      <w:kern w:val="2"/>
      <w:sz w:val="32"/>
      <w:szCs w:val="32"/>
      <w:lang w:val="cs-CZ" w:bidi="ar-SA"/>
    </w:rPr>
  </w:style>
  <w:style w:type="character" w:customStyle="1" w:styleId="ZkladntextChar1">
    <w:name w:val="Základní text Char1"/>
    <w:qFormat/>
    <w:rPr>
      <w:rFonts w:ascii="Arial" w:hAnsi="Arial" w:cs="Arial"/>
      <w:lang w:val="cs-CZ" w:bidi="ar-SA"/>
    </w:rPr>
  </w:style>
  <w:style w:type="character" w:customStyle="1" w:styleId="ZkladntextodsazenChar">
    <w:name w:val="Základní text odsazený Char"/>
    <w:qFormat/>
    <w:rPr>
      <w:rFonts w:ascii="Arial" w:hAnsi="Arial" w:cs="Arial"/>
      <w:lang w:val="cs-CZ" w:bidi="ar-SA"/>
    </w:rPr>
  </w:style>
  <w:style w:type="character" w:customStyle="1" w:styleId="platne1">
    <w:name w:val="platne1"/>
    <w:qFormat/>
    <w:rPr>
      <w:rFonts w:cs="Times New Roman"/>
    </w:rPr>
  </w:style>
  <w:style w:type="character" w:customStyle="1" w:styleId="Zkladntext3Char">
    <w:name w:val="Základní text 3 Char"/>
    <w:qFormat/>
    <w:rPr>
      <w:rFonts w:cs="Times New Roman"/>
      <w:sz w:val="16"/>
      <w:szCs w:val="16"/>
    </w:rPr>
  </w:style>
  <w:style w:type="character" w:customStyle="1" w:styleId="ZpatChar">
    <w:name w:val="Zápatí Char"/>
    <w:qFormat/>
    <w:rPr>
      <w:rFonts w:cs="Times New Roman"/>
      <w:sz w:val="24"/>
      <w:szCs w:val="24"/>
    </w:rPr>
  </w:style>
  <w:style w:type="character" w:styleId="slostrnky">
    <w:name w:val="page number"/>
    <w:rPr>
      <w:rFonts w:cs="Times New Roman"/>
    </w:rPr>
  </w:style>
  <w:style w:type="character" w:customStyle="1" w:styleId="ZhlavChar">
    <w:name w:val="Záhlaví Char"/>
    <w:qFormat/>
    <w:rPr>
      <w:rFonts w:cs="Times New Roman"/>
      <w:lang w:val="cs-CZ"/>
    </w:rPr>
  </w:style>
  <w:style w:type="character" w:customStyle="1" w:styleId="TextbublinyChar">
    <w:name w:val="Text bubliny Char"/>
    <w:qFormat/>
    <w:rPr>
      <w:rFonts w:ascii="Tahoma" w:hAnsi="Tahoma" w:cs="Tahoma"/>
      <w:sz w:val="16"/>
      <w:szCs w:val="16"/>
    </w:rPr>
  </w:style>
  <w:style w:type="character" w:customStyle="1" w:styleId="Zkladntextodsazen3Char">
    <w:name w:val="Základní text odsazený 3 Char"/>
    <w:qFormat/>
    <w:rPr>
      <w:rFonts w:cs="Times New Roman"/>
      <w:sz w:val="16"/>
      <w:szCs w:val="1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9z1">
    <w:name w:val="WW8Num9z1"/>
    <w:qFormat/>
  </w:style>
  <w:style w:type="character" w:customStyle="1" w:styleId="WW8Num9z2">
    <w:name w:val="WW8Num9z2"/>
    <w:qFormat/>
    <w:rPr>
      <w:rFonts w:ascii="Garamond" w:hAnsi="Garamond" w:cs="Garamond"/>
      <w:sz w:val="24"/>
    </w:rPr>
  </w:style>
  <w:style w:type="character" w:customStyle="1" w:styleId="WW8Num11z1">
    <w:name w:val="WW8Num11z1"/>
    <w:qFormat/>
    <w:rPr>
      <w:rFonts w:ascii="Arial" w:hAnsi="Arial" w:cs="Arial"/>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styleId="Odkaznakoment">
    <w:name w:val="annotation reference"/>
    <w:qFormat/>
    <w:rPr>
      <w:rFonts w:cs="Times New Roman"/>
      <w:sz w:val="16"/>
      <w:szCs w:val="16"/>
    </w:rPr>
  </w:style>
  <w:style w:type="character" w:customStyle="1" w:styleId="Internetovodkaz">
    <w:name w:val="Internetový odkaz"/>
    <w:rPr>
      <w:rFonts w:cs="Times New Roman"/>
      <w:color w:val="0000FF"/>
      <w:u w:val="single"/>
    </w:rPr>
  </w:style>
  <w:style w:type="character" w:customStyle="1" w:styleId="Znakypropoznmkupodarou">
    <w:name w:val="Znaky pro poznámku pod čarou"/>
    <w:qFormat/>
    <w:rPr>
      <w:rFonts w:cs="Times New Roman"/>
      <w:vertAlign w:val="superscript"/>
    </w:rPr>
  </w:style>
  <w:style w:type="character" w:customStyle="1" w:styleId="ZkladntextChar">
    <w:name w:val="Základní text Char"/>
    <w:qFormat/>
    <w:rPr>
      <w:rFonts w:ascii="Arial" w:hAnsi="Arial" w:cs="Arial"/>
      <w:lang w:val="cs-CZ" w:bidi="ar-SA"/>
    </w:rPr>
  </w:style>
  <w:style w:type="character" w:customStyle="1" w:styleId="PodtitulChar">
    <w:name w:val="Podtitul Char"/>
    <w:qFormat/>
    <w:rPr>
      <w:rFonts w:ascii="Arial" w:eastAsia="MS Mincho;MS Gothic" w:hAnsi="Arial" w:cs="Arial"/>
      <w:i/>
      <w:iCs/>
      <w:sz w:val="28"/>
      <w:szCs w:val="28"/>
      <w:lang w:val="cs-CZ" w:bidi="ar-SA"/>
    </w:rPr>
  </w:style>
  <w:style w:type="character" w:customStyle="1" w:styleId="Zkladntext2Char">
    <w:name w:val="Základní text 2 Char"/>
    <w:qFormat/>
    <w:rPr>
      <w:rFonts w:ascii="Arial" w:hAnsi="Arial" w:cs="Arial"/>
      <w:sz w:val="22"/>
      <w:szCs w:val="22"/>
      <w:lang w:val="cs-CZ" w:bidi="ar-SA"/>
    </w:rPr>
  </w:style>
  <w:style w:type="character" w:customStyle="1" w:styleId="TextkomenteChar">
    <w:name w:val="Text komentáře Char"/>
    <w:qFormat/>
    <w:rPr>
      <w:rFonts w:ascii="Arial" w:hAnsi="Arial" w:cs="Arial"/>
      <w:lang w:val="cs-CZ" w:bidi="ar-SA"/>
    </w:rPr>
  </w:style>
  <w:style w:type="character" w:customStyle="1" w:styleId="PedmtkomenteChar">
    <w:name w:val="Předmět komentáře Char"/>
    <w:qFormat/>
    <w:rPr>
      <w:rFonts w:ascii="Arial" w:hAnsi="Arial" w:cs="Arial"/>
      <w:b/>
      <w:bCs/>
      <w:lang w:val="cs-CZ" w:bidi="ar-SA"/>
    </w:rPr>
  </w:style>
  <w:style w:type="character" w:customStyle="1" w:styleId="Zkladntextodsazen2Char">
    <w:name w:val="Základní text odsazený 2 Char"/>
    <w:qFormat/>
    <w:rPr>
      <w:rFonts w:ascii="Garamond" w:hAnsi="Garamond" w:cs="Garamond"/>
      <w:sz w:val="24"/>
      <w:szCs w:val="24"/>
      <w:lang w:val="cs-CZ" w:bidi="ar-SA"/>
    </w:rPr>
  </w:style>
  <w:style w:type="character" w:customStyle="1" w:styleId="RozloendokumentuChar">
    <w:name w:val="Rozložení dokumentu Char"/>
    <w:qFormat/>
    <w:rPr>
      <w:rFonts w:ascii="Tahoma" w:hAnsi="Tahoma" w:cs="Tahoma"/>
      <w:shd w:val="clear" w:color="auto" w:fill="000080"/>
      <w:lang w:val="cs-CZ" w:bidi="ar-SA"/>
    </w:rPr>
  </w:style>
  <w:style w:type="character" w:customStyle="1" w:styleId="TextpoznpodarouChar">
    <w:name w:val="Text pozn. pod čarou Char"/>
    <w:qFormat/>
    <w:rPr>
      <w:rFonts w:ascii="Arial" w:hAnsi="Arial" w:cs="Arial"/>
      <w:lang w:val="cs-CZ" w:bidi="ar-SA"/>
    </w:rPr>
  </w:style>
  <w:style w:type="character" w:customStyle="1" w:styleId="abs">
    <w:name w:val="abs"/>
    <w:qFormat/>
    <w:rPr>
      <w:rFonts w:cs="Times New Roman"/>
    </w:rPr>
  </w:style>
  <w:style w:type="character" w:customStyle="1" w:styleId="Zdraznn">
    <w:name w:val="Zdůraznění"/>
    <w:qFormat/>
    <w:rPr>
      <w:rFonts w:cs="Times New Roman"/>
      <w:i/>
      <w:iCs/>
    </w:rPr>
  </w:style>
  <w:style w:type="character" w:customStyle="1" w:styleId="Zkladntext-prvnodsazenChar">
    <w:name w:val="Základní text - první odsazený Char"/>
    <w:basedOn w:val="ZkladntextChar1"/>
    <w:qFormat/>
    <w:rPr>
      <w:rFonts w:ascii="Arial" w:hAnsi="Arial" w:cs="Arial"/>
      <w:lang w:val="cs-CZ" w:bidi="ar-SA"/>
    </w:rPr>
  </w:style>
  <w:style w:type="character" w:customStyle="1" w:styleId="Silnzdraznn">
    <w:name w:val="Silné zdůraznění"/>
    <w:qFormat/>
    <w:rPr>
      <w:rFonts w:ascii="Times New Roman" w:hAnsi="Times New Roman" w:cs="Times New Roman"/>
      <w:b/>
      <w:bCs/>
    </w:rPr>
  </w:style>
  <w:style w:type="paragraph" w:customStyle="1" w:styleId="Nadpis">
    <w:name w:val="Nadpis"/>
    <w:basedOn w:val="Normln"/>
    <w:next w:val="Zkladntext"/>
    <w:qFormat/>
    <w:pPr>
      <w:overflowPunct w:val="0"/>
      <w:spacing w:before="240" w:after="60"/>
      <w:jc w:val="center"/>
    </w:pPr>
    <w:rPr>
      <w:rFonts w:ascii="Arial" w:hAnsi="Arial" w:cs="Arial"/>
      <w:b/>
      <w:bCs/>
      <w:kern w:val="2"/>
      <w:sz w:val="32"/>
      <w:szCs w:val="32"/>
    </w:rPr>
  </w:style>
  <w:style w:type="paragraph" w:styleId="Zkladntext">
    <w:name w:val="Body Text"/>
    <w:basedOn w:val="Normln"/>
    <w:pPr>
      <w:widowControl w:val="0"/>
      <w:overflowPunct w:val="0"/>
      <w:jc w:val="both"/>
    </w:pPr>
    <w:rPr>
      <w:rFonts w:ascii="Arial" w:hAnsi="Arial" w:cs="Arial"/>
      <w:sz w:val="20"/>
      <w:szCs w:val="20"/>
    </w:rPr>
  </w:style>
  <w:style w:type="paragraph" w:styleId="Seznam">
    <w:name w:val="List"/>
    <w:basedOn w:val="Normln"/>
    <w:pPr>
      <w:ind w:left="283" w:hanging="283"/>
    </w:pPr>
    <w:rPr>
      <w:rFonts w:ascii="Arial" w:hAnsi="Arial" w:cs="Arial"/>
      <w:sz w:val="20"/>
      <w:szCs w:val="20"/>
    </w:rPr>
  </w:style>
  <w:style w:type="paragraph" w:styleId="Titulek">
    <w:name w:val="caption"/>
    <w:basedOn w:val="Normln"/>
    <w:qFormat/>
    <w:pPr>
      <w:suppressLineNumbers/>
      <w:spacing w:before="120" w:after="120"/>
    </w:pPr>
    <w:rPr>
      <w:rFonts w:ascii="Arial" w:hAnsi="Arial" w:cs="Arial"/>
      <w:i/>
      <w:iCs/>
    </w:rPr>
  </w:style>
  <w:style w:type="paragraph" w:customStyle="1" w:styleId="Rejstk">
    <w:name w:val="Rejstřík"/>
    <w:basedOn w:val="Normln"/>
    <w:qFormat/>
    <w:pPr>
      <w:suppressLineNumbers/>
    </w:pPr>
    <w:rPr>
      <w:rFonts w:ascii="Arial" w:hAnsi="Arial" w:cs="Arial"/>
      <w:sz w:val="20"/>
      <w:szCs w:val="20"/>
    </w:rPr>
  </w:style>
  <w:style w:type="paragraph" w:styleId="Zkladntextodsazen">
    <w:name w:val="Body Text Indent"/>
    <w:basedOn w:val="Normln"/>
    <w:pPr>
      <w:overflowPunct w:val="0"/>
      <w:spacing w:after="120"/>
      <w:ind w:left="283"/>
    </w:pPr>
    <w:rPr>
      <w:rFonts w:ascii="Arial" w:hAnsi="Arial" w:cs="Arial"/>
      <w:sz w:val="20"/>
      <w:szCs w:val="20"/>
    </w:rPr>
  </w:style>
  <w:style w:type="paragraph" w:customStyle="1" w:styleId="CharCharCharCharCharCharCharCharCharCharCharCharCharCharCharChar">
    <w:name w:val="Char Char Char Char Char Char Char Char Char Char Char Char Char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ListParagraph1">
    <w:name w:val="List Paragraph1"/>
    <w:basedOn w:val="Normln"/>
    <w:qFormat/>
    <w:pPr>
      <w:overflowPunct w:val="0"/>
      <w:ind w:left="708"/>
    </w:pPr>
    <w:rPr>
      <w:rFonts w:ascii="Arial" w:hAnsi="Arial" w:cs="Arial"/>
      <w:sz w:val="20"/>
      <w:szCs w:val="20"/>
    </w:rPr>
  </w:style>
  <w:style w:type="paragraph" w:customStyle="1" w:styleId="Normodsaz">
    <w:name w:val="Norm.odsaz."/>
    <w:basedOn w:val="Normln"/>
    <w:qFormat/>
    <w:pPr>
      <w:numPr>
        <w:numId w:val="7"/>
      </w:numPr>
      <w:overflowPunct w:val="0"/>
      <w:ind w:left="0" w:firstLine="0"/>
      <w:jc w:val="both"/>
    </w:pPr>
  </w:style>
  <w:style w:type="paragraph" w:customStyle="1" w:styleId="WW-Zkladntext2">
    <w:name w:val="WW-Základní text 2"/>
    <w:basedOn w:val="Normln"/>
    <w:qFormat/>
    <w:pPr>
      <w:overflowPunct w:val="0"/>
      <w:spacing w:after="120" w:line="480" w:lineRule="auto"/>
    </w:pPr>
    <w:rPr>
      <w:sz w:val="20"/>
      <w:szCs w:val="20"/>
      <w:lang w:val="en-AU"/>
    </w:rPr>
  </w:style>
  <w:style w:type="paragraph" w:styleId="Zkladntext3">
    <w:name w:val="Body Text 3"/>
    <w:basedOn w:val="Normln"/>
    <w:qFormat/>
    <w:pPr>
      <w:spacing w:after="120"/>
    </w:pPr>
    <w:rPr>
      <w:sz w:val="16"/>
      <w:szCs w:val="16"/>
    </w:rPr>
  </w:style>
  <w:style w:type="paragraph" w:customStyle="1" w:styleId="Normln2">
    <w:name w:val="Normální2"/>
    <w:qFormat/>
    <w:pPr>
      <w:widowControl w:val="0"/>
      <w:suppressAutoHyphens/>
    </w:pPr>
    <w:rPr>
      <w:rFonts w:ascii="Times New Roman" w:eastAsia="Times New Roman" w:hAnsi="Times New Roman" w:cs="Times New Roman"/>
      <w:szCs w:val="20"/>
      <w:lang w:bidi="ar-SA"/>
    </w:rPr>
  </w:style>
  <w:style w:type="paragraph" w:customStyle="1" w:styleId="Normln1">
    <w:name w:val="Normální1"/>
    <w:basedOn w:val="Normln"/>
    <w:qFormat/>
    <w:pPr>
      <w:widowControl w:val="0"/>
    </w:pPr>
    <w:rPr>
      <w:color w:val="000000"/>
      <w:sz w:val="28"/>
      <w:szCs w:val="28"/>
      <w:lang w:eastAsia="cs-CZ"/>
    </w:rPr>
  </w:style>
  <w:style w:type="paragraph" w:styleId="Normlnodsazen">
    <w:name w:val="Normal Indent"/>
    <w:basedOn w:val="Normln"/>
    <w:qFormat/>
    <w:pPr>
      <w:spacing w:before="60"/>
      <w:ind w:left="851"/>
      <w:jc w:val="both"/>
    </w:pPr>
    <w:rPr>
      <w:sz w:val="22"/>
      <w:szCs w:val="22"/>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overflowPunct w:val="0"/>
      <w:autoSpaceDE w:val="0"/>
      <w:textAlignment w:val="baseline"/>
    </w:pPr>
    <w:rPr>
      <w:sz w:val="20"/>
      <w:szCs w:val="20"/>
    </w:rPr>
  </w:style>
  <w:style w:type="paragraph" w:customStyle="1" w:styleId="CharCharCharCharCharCharCharCharCharCharCharCharCharCharChar1CharChar">
    <w:name w:val="Char Char Char Char Char Char Char Char Char Char Char Char Char Char Char1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
    <w:name w:val="Char Char Char Char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Textbubliny">
    <w:name w:val="Balloon Text"/>
    <w:basedOn w:val="Normln"/>
    <w:qFormat/>
    <w:rPr>
      <w:rFonts w:ascii="Tahoma" w:hAnsi="Tahoma" w:cs="Tahoma"/>
      <w:sz w:val="16"/>
      <w:szCs w:val="16"/>
    </w:rPr>
  </w:style>
  <w:style w:type="paragraph" w:customStyle="1" w:styleId="CharCharCharCharCharCharChar1Char">
    <w:name w:val="Char Char Char Char Char Char Char1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CharCharChar1">
    <w:name w:val="Char Char Char Char Char Char Char1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Zkladntextodsazen3">
    <w:name w:val="Body Text Indent 3"/>
    <w:basedOn w:val="Normln"/>
    <w:qFormat/>
    <w:pPr>
      <w:spacing w:after="120"/>
      <w:ind w:left="283"/>
    </w:pPr>
    <w:rPr>
      <w:sz w:val="16"/>
      <w:szCs w:val="16"/>
    </w:rPr>
  </w:style>
  <w:style w:type="paragraph" w:customStyle="1" w:styleId="WW-Nadpis">
    <w:name w:val="WW-Nadpis"/>
    <w:basedOn w:val="Normln"/>
    <w:next w:val="Zkladntext"/>
    <w:qFormat/>
    <w:pPr>
      <w:keepNext/>
      <w:spacing w:before="240" w:after="120"/>
    </w:pPr>
    <w:rPr>
      <w:rFonts w:ascii="Arial" w:eastAsia="MS Mincho;MS Gothic" w:hAnsi="Arial" w:cs="Arial"/>
      <w:sz w:val="28"/>
      <w:szCs w:val="28"/>
    </w:rPr>
  </w:style>
  <w:style w:type="paragraph" w:styleId="Obsah1">
    <w:name w:val="toc 1"/>
    <w:basedOn w:val="Normln"/>
    <w:next w:val="Normln"/>
    <w:pPr>
      <w:spacing w:before="120" w:after="120"/>
    </w:pPr>
    <w:rPr>
      <w:b/>
      <w:bCs/>
      <w:caps/>
      <w:sz w:val="20"/>
      <w:szCs w:val="20"/>
    </w:rPr>
  </w:style>
  <w:style w:type="paragraph" w:styleId="Obsah2">
    <w:name w:val="toc 2"/>
    <w:basedOn w:val="Normln"/>
    <w:next w:val="Normln"/>
    <w:pPr>
      <w:ind w:left="200"/>
    </w:pPr>
    <w:rPr>
      <w:smallCaps/>
      <w:sz w:val="20"/>
      <w:szCs w:val="20"/>
    </w:rPr>
  </w:style>
  <w:style w:type="paragraph" w:styleId="Podtitul">
    <w:name w:val="Subtitle"/>
    <w:basedOn w:val="WW-Nadpis"/>
    <w:next w:val="Zkladntext"/>
    <w:qFormat/>
    <w:pPr>
      <w:jc w:val="center"/>
    </w:pPr>
    <w:rPr>
      <w:i/>
      <w:iCs/>
    </w:rPr>
  </w:style>
  <w:style w:type="paragraph" w:styleId="Zkladntext2">
    <w:name w:val="Body Text 2"/>
    <w:basedOn w:val="Normln"/>
    <w:qFormat/>
    <w:rPr>
      <w:rFonts w:ascii="Arial" w:hAnsi="Arial" w:cs="Arial"/>
      <w:sz w:val="22"/>
      <w:szCs w:val="22"/>
    </w:rPr>
  </w:style>
  <w:style w:type="paragraph" w:styleId="Textkomente">
    <w:name w:val="annotation text"/>
    <w:basedOn w:val="Normln"/>
    <w:qFormat/>
    <w:rPr>
      <w:rFonts w:ascii="Arial" w:hAnsi="Arial" w:cs="Arial"/>
      <w:sz w:val="20"/>
      <w:szCs w:val="20"/>
    </w:rPr>
  </w:style>
  <w:style w:type="paragraph" w:styleId="Obsah8">
    <w:name w:val="toc 8"/>
    <w:basedOn w:val="Normln"/>
    <w:next w:val="Normln"/>
    <w:pPr>
      <w:ind w:left="1400"/>
    </w:pPr>
    <w:rPr>
      <w:sz w:val="18"/>
      <w:szCs w:val="18"/>
    </w:rPr>
  </w:style>
  <w:style w:type="paragraph" w:customStyle="1" w:styleId="Odrky1">
    <w:name w:val="Odrážky1"/>
    <w:basedOn w:val="Zkladntext"/>
    <w:qFormat/>
    <w:pPr>
      <w:widowControl/>
      <w:overflowPunct/>
      <w:spacing w:after="120"/>
    </w:pPr>
    <w:rPr>
      <w:sz w:val="24"/>
      <w:szCs w:val="24"/>
    </w:rPr>
  </w:style>
  <w:style w:type="paragraph" w:customStyle="1" w:styleId="Odrky">
    <w:name w:val="Odrážky"/>
    <w:basedOn w:val="Normln"/>
    <w:qFormat/>
    <w:pPr>
      <w:numPr>
        <w:numId w:val="11"/>
      </w:numPr>
      <w:spacing w:before="60" w:after="60"/>
      <w:jc w:val="both"/>
    </w:pPr>
    <w:rPr>
      <w:rFonts w:ascii="Arial" w:hAnsi="Arial" w:cs="Arial"/>
    </w:rPr>
  </w:style>
  <w:style w:type="paragraph" w:customStyle="1" w:styleId="lnek">
    <w:name w:val="článek"/>
    <w:basedOn w:val="Nadpis2"/>
    <w:qFormat/>
    <w:pPr>
      <w:keepNext/>
      <w:widowControl/>
      <w:tabs>
        <w:tab w:val="clear" w:pos="0"/>
      </w:tabs>
      <w:overflowPunct/>
      <w:spacing w:before="240" w:after="60"/>
      <w:jc w:val="left"/>
    </w:pPr>
    <w:rPr>
      <w:rFonts w:ascii="Times New Roman" w:hAnsi="Times New Roman" w:cs="Times New Roman"/>
      <w:sz w:val="22"/>
      <w:szCs w:val="22"/>
    </w:rPr>
  </w:style>
  <w:style w:type="paragraph" w:styleId="Pedmtkomente">
    <w:name w:val="annotation subject"/>
    <w:basedOn w:val="Textkomente"/>
    <w:next w:val="Textkomente"/>
    <w:qFormat/>
    <w:rPr>
      <w:b/>
      <w:bCs/>
    </w:rPr>
  </w:style>
  <w:style w:type="paragraph" w:styleId="Zkladntextodsazen2">
    <w:name w:val="Body Text Indent 2"/>
    <w:basedOn w:val="Normln"/>
    <w:qFormat/>
    <w:pPr>
      <w:spacing w:after="120"/>
      <w:ind w:left="540"/>
      <w:jc w:val="both"/>
    </w:pPr>
    <w:rPr>
      <w:rFonts w:ascii="Garamond" w:hAnsi="Garamond" w:cs="Garamond"/>
    </w:rPr>
  </w:style>
  <w:style w:type="paragraph" w:styleId="Rejstk1">
    <w:name w:val="index 1"/>
    <w:basedOn w:val="Normln"/>
    <w:next w:val="Normln"/>
    <w:pPr>
      <w:ind w:left="200" w:hanging="200"/>
    </w:pPr>
    <w:rPr>
      <w:rFonts w:ascii="Arial" w:hAnsi="Arial" w:cs="Arial"/>
      <w:sz w:val="20"/>
      <w:szCs w:val="20"/>
    </w:rPr>
  </w:style>
  <w:style w:type="paragraph" w:styleId="Rejstk2">
    <w:name w:val="index 2"/>
    <w:basedOn w:val="Normln"/>
    <w:next w:val="Normln"/>
    <w:pPr>
      <w:ind w:left="400" w:hanging="200"/>
    </w:pPr>
    <w:rPr>
      <w:rFonts w:ascii="Arial" w:hAnsi="Arial" w:cs="Arial"/>
      <w:sz w:val="20"/>
      <w:szCs w:val="20"/>
    </w:rPr>
  </w:style>
  <w:style w:type="paragraph" w:styleId="Rejstk3">
    <w:name w:val="index 3"/>
    <w:basedOn w:val="Normln"/>
    <w:next w:val="Normln"/>
    <w:pPr>
      <w:ind w:left="600" w:hanging="200"/>
    </w:pPr>
    <w:rPr>
      <w:rFonts w:ascii="Arial" w:hAnsi="Arial" w:cs="Arial"/>
      <w:sz w:val="20"/>
      <w:szCs w:val="20"/>
    </w:rPr>
  </w:style>
  <w:style w:type="paragraph" w:styleId="Rejstk4">
    <w:name w:val="index 4"/>
    <w:basedOn w:val="Normln"/>
    <w:next w:val="Normln"/>
    <w:qFormat/>
    <w:pPr>
      <w:ind w:left="800" w:hanging="200"/>
    </w:pPr>
    <w:rPr>
      <w:rFonts w:ascii="Arial" w:hAnsi="Arial" w:cs="Arial"/>
      <w:sz w:val="20"/>
      <w:szCs w:val="20"/>
    </w:rPr>
  </w:style>
  <w:style w:type="paragraph" w:styleId="Rejstk5">
    <w:name w:val="index 5"/>
    <w:basedOn w:val="Normln"/>
    <w:next w:val="Normln"/>
    <w:qFormat/>
    <w:pPr>
      <w:ind w:left="1000" w:hanging="200"/>
    </w:pPr>
    <w:rPr>
      <w:rFonts w:ascii="Arial" w:hAnsi="Arial" w:cs="Arial"/>
      <w:sz w:val="20"/>
      <w:szCs w:val="20"/>
    </w:rPr>
  </w:style>
  <w:style w:type="paragraph" w:styleId="Rejstk6">
    <w:name w:val="index 6"/>
    <w:basedOn w:val="Normln"/>
    <w:next w:val="Normln"/>
    <w:qFormat/>
    <w:pPr>
      <w:ind w:left="1200" w:hanging="200"/>
    </w:pPr>
    <w:rPr>
      <w:rFonts w:ascii="Arial" w:hAnsi="Arial" w:cs="Arial"/>
      <w:sz w:val="20"/>
      <w:szCs w:val="20"/>
    </w:rPr>
  </w:style>
  <w:style w:type="paragraph" w:styleId="Rejstk7">
    <w:name w:val="index 7"/>
    <w:basedOn w:val="Normln"/>
    <w:next w:val="Normln"/>
    <w:qFormat/>
    <w:pPr>
      <w:ind w:left="1400" w:hanging="200"/>
    </w:pPr>
    <w:rPr>
      <w:rFonts w:ascii="Arial" w:hAnsi="Arial" w:cs="Arial"/>
      <w:sz w:val="20"/>
      <w:szCs w:val="20"/>
    </w:rPr>
  </w:style>
  <w:style w:type="paragraph" w:styleId="Rejstk8">
    <w:name w:val="index 8"/>
    <w:basedOn w:val="Normln"/>
    <w:next w:val="Normln"/>
    <w:qFormat/>
    <w:pPr>
      <w:ind w:left="1600" w:hanging="200"/>
    </w:pPr>
    <w:rPr>
      <w:rFonts w:ascii="Arial" w:hAnsi="Arial" w:cs="Arial"/>
      <w:sz w:val="20"/>
      <w:szCs w:val="20"/>
    </w:rPr>
  </w:style>
  <w:style w:type="paragraph" w:styleId="Rejstk9">
    <w:name w:val="index 9"/>
    <w:basedOn w:val="Normln"/>
    <w:next w:val="Normln"/>
    <w:qFormat/>
    <w:pPr>
      <w:ind w:left="1800" w:hanging="200"/>
    </w:pPr>
    <w:rPr>
      <w:rFonts w:ascii="Arial" w:hAnsi="Arial" w:cs="Arial"/>
      <w:sz w:val="20"/>
      <w:szCs w:val="20"/>
    </w:rPr>
  </w:style>
  <w:style w:type="paragraph" w:styleId="Hlavikarejstku">
    <w:name w:val="index heading"/>
    <w:basedOn w:val="Normln"/>
    <w:next w:val="Rejstk1"/>
    <w:rPr>
      <w:rFonts w:ascii="Arial" w:hAnsi="Arial" w:cs="Arial"/>
      <w:sz w:val="20"/>
      <w:szCs w:val="20"/>
    </w:rPr>
  </w:style>
  <w:style w:type="paragraph" w:styleId="Obsah3">
    <w:name w:val="toc 3"/>
    <w:basedOn w:val="Normln"/>
    <w:next w:val="Normln"/>
    <w:pPr>
      <w:ind w:left="400"/>
    </w:pPr>
    <w:rPr>
      <w:i/>
      <w:iCs/>
      <w:sz w:val="20"/>
      <w:szCs w:val="20"/>
    </w:rPr>
  </w:style>
  <w:style w:type="paragraph" w:styleId="Obsah4">
    <w:name w:val="toc 4"/>
    <w:basedOn w:val="Normln"/>
    <w:next w:val="Normln"/>
    <w:pPr>
      <w:ind w:left="600"/>
    </w:pPr>
    <w:rPr>
      <w:sz w:val="18"/>
      <w:szCs w:val="18"/>
    </w:rPr>
  </w:style>
  <w:style w:type="paragraph" w:styleId="Obsah5">
    <w:name w:val="toc 5"/>
    <w:basedOn w:val="Normln"/>
    <w:next w:val="Normln"/>
    <w:pPr>
      <w:ind w:left="800"/>
    </w:pPr>
    <w:rPr>
      <w:sz w:val="18"/>
      <w:szCs w:val="18"/>
    </w:rPr>
  </w:style>
  <w:style w:type="paragraph" w:styleId="Obsah6">
    <w:name w:val="toc 6"/>
    <w:basedOn w:val="Normln"/>
    <w:next w:val="Normln"/>
    <w:pPr>
      <w:ind w:left="1000"/>
    </w:pPr>
    <w:rPr>
      <w:sz w:val="18"/>
      <w:szCs w:val="18"/>
    </w:rPr>
  </w:style>
  <w:style w:type="paragraph" w:styleId="Obsah7">
    <w:name w:val="toc 7"/>
    <w:basedOn w:val="Normln"/>
    <w:next w:val="Normln"/>
    <w:pPr>
      <w:ind w:left="1200"/>
    </w:pPr>
    <w:rPr>
      <w:sz w:val="18"/>
      <w:szCs w:val="18"/>
    </w:rPr>
  </w:style>
  <w:style w:type="paragraph" w:styleId="Obsah9">
    <w:name w:val="toc 9"/>
    <w:basedOn w:val="Normln"/>
    <w:next w:val="Normln"/>
    <w:pPr>
      <w:ind w:left="1600"/>
    </w:pPr>
    <w:rPr>
      <w:sz w:val="18"/>
      <w:szCs w:val="18"/>
    </w:rPr>
  </w:style>
  <w:style w:type="paragraph" w:customStyle="1" w:styleId="Osloveni">
    <w:name w:val="Osloveni"/>
    <w:basedOn w:val="Normln"/>
    <w:qFormat/>
    <w:pPr>
      <w:jc w:val="both"/>
    </w:pPr>
  </w:style>
  <w:style w:type="paragraph" w:styleId="Rozloendokumentu">
    <w:name w:val="Document Map"/>
    <w:basedOn w:val="Normln"/>
    <w:qFormat/>
    <w:pPr>
      <w:shd w:val="clear" w:color="auto" w:fill="000080"/>
    </w:pPr>
    <w:rPr>
      <w:rFonts w:ascii="Tahoma" w:hAnsi="Tahoma" w:cs="Tahoma"/>
      <w:sz w:val="20"/>
      <w:szCs w:val="20"/>
    </w:rPr>
  </w:style>
  <w:style w:type="paragraph" w:styleId="Textpoznpodarou">
    <w:name w:val="footnote text"/>
    <w:basedOn w:val="Normln"/>
    <w:rPr>
      <w:rFonts w:ascii="Arial" w:hAnsi="Arial" w:cs="Arial"/>
      <w:sz w:val="20"/>
      <w:szCs w:val="20"/>
    </w:rPr>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rPr>
      <w:rFonts w:ascii="Arial" w:hAnsi="Arial" w:cs="Arial"/>
      <w:sz w:val="20"/>
      <w:szCs w:val="20"/>
    </w:rPr>
  </w:style>
  <w:style w:type="paragraph" w:customStyle="1" w:styleId="Nadpistabulky">
    <w:name w:val="Nadpis tabulky"/>
    <w:basedOn w:val="Obsahtabulky"/>
    <w:qFormat/>
    <w:pPr>
      <w:jc w:val="center"/>
    </w:pPr>
    <w:rPr>
      <w:b/>
      <w:bCs/>
    </w:rPr>
  </w:style>
  <w:style w:type="paragraph" w:customStyle="1" w:styleId="StylZkladntextPed6b">
    <w:name w:val="Styl Základní text + Před:  6 b."/>
    <w:basedOn w:val="Zkladntext"/>
    <w:qFormat/>
    <w:pPr>
      <w:overflowPunct/>
      <w:spacing w:before="120"/>
    </w:pPr>
    <w:rPr>
      <w:rFonts w:ascii="Garamond" w:hAnsi="Garamond" w:cs="Garamond"/>
      <w:sz w:val="24"/>
      <w:szCs w:val="24"/>
    </w:rPr>
  </w:style>
  <w:style w:type="paragraph" w:styleId="Seznamsodrkami2">
    <w:name w:val="List Bullet 2"/>
    <w:basedOn w:val="Normln"/>
    <w:qFormat/>
    <w:pPr>
      <w:ind w:left="566" w:hanging="283"/>
    </w:pPr>
    <w:rPr>
      <w:rFonts w:ascii="Arial" w:hAnsi="Arial" w:cs="Arial"/>
      <w:sz w:val="20"/>
      <w:szCs w:val="20"/>
    </w:rPr>
  </w:style>
  <w:style w:type="paragraph" w:customStyle="1" w:styleId="FPMNadpis1">
    <w:name w:val="FPM Nadpis 1"/>
    <w:basedOn w:val="Normln"/>
    <w:qFormat/>
    <w:pPr>
      <w:numPr>
        <w:numId w:val="3"/>
      </w:numPr>
      <w:spacing w:before="120" w:after="240"/>
      <w:jc w:val="both"/>
    </w:pPr>
    <w:rPr>
      <w:rFonts w:ascii="Garamond" w:hAnsi="Garamond" w:cs="Garamond"/>
      <w:b/>
      <w:bCs/>
      <w:i/>
      <w:iCs/>
    </w:rPr>
  </w:style>
  <w:style w:type="paragraph" w:customStyle="1" w:styleId="Text1">
    <w:name w:val="Text 1"/>
    <w:basedOn w:val="Normln"/>
    <w:qFormat/>
    <w:pPr>
      <w:overflowPunct w:val="0"/>
      <w:autoSpaceDE w:val="0"/>
      <w:spacing w:before="120" w:after="120"/>
      <w:ind w:left="851"/>
      <w:jc w:val="both"/>
      <w:textAlignment w:val="baseline"/>
    </w:pPr>
  </w:style>
  <w:style w:type="paragraph" w:customStyle="1" w:styleId="dkanormln">
    <w:name w:val="Øбdka normбlnн"/>
    <w:basedOn w:val="Normln"/>
    <w:qFormat/>
    <w:pPr>
      <w:jc w:val="both"/>
    </w:pPr>
    <w:rPr>
      <w:kern w:val="2"/>
    </w:rPr>
  </w:style>
  <w:style w:type="paragraph" w:customStyle="1" w:styleId="Export0">
    <w:name w:val="Export 0"/>
    <w:qFormat/>
    <w:pPr>
      <w:suppressAutoHyphens/>
    </w:pPr>
    <w:rPr>
      <w:rFonts w:ascii="Courier New" w:eastAsia="Times New Roman" w:hAnsi="Courier New" w:cs="Courier New"/>
      <w:sz w:val="24"/>
      <w:lang w:val="en-US" w:bidi="ar-SA"/>
    </w:rPr>
  </w:style>
  <w:style w:type="paragraph" w:customStyle="1" w:styleId="Vchoz">
    <w:name w:val="Výchozí"/>
    <w:qFormat/>
    <w:pPr>
      <w:widowControl w:val="0"/>
      <w:suppressAutoHyphens/>
    </w:pPr>
    <w:rPr>
      <w:rFonts w:ascii="Times New Roman" w:eastAsia="Times New Roman" w:hAnsi="Times New Roman" w:cs="Times New Roman"/>
      <w:sz w:val="24"/>
      <w:lang w:bidi="ar-SA"/>
    </w:rPr>
  </w:style>
  <w:style w:type="paragraph" w:customStyle="1" w:styleId="Tabulka">
    <w:name w:val="Tabulka"/>
    <w:basedOn w:val="Normln"/>
    <w:qFormat/>
    <w:pPr>
      <w:tabs>
        <w:tab w:val="left" w:pos="540"/>
      </w:tabs>
      <w:spacing w:line="280" w:lineRule="atLeast"/>
      <w:jc w:val="both"/>
    </w:pPr>
    <w:rPr>
      <w:rFonts w:ascii="Book Antiqua" w:hAnsi="Book Antiqua" w:cs="Book Antiqua"/>
      <w:sz w:val="22"/>
      <w:szCs w:val="22"/>
    </w:rPr>
  </w:style>
  <w:style w:type="paragraph" w:styleId="Zkladntext-prvnodsazen">
    <w:name w:val="Body Text First Indent"/>
    <w:basedOn w:val="Zkladntext"/>
    <w:qFormat/>
    <w:pPr>
      <w:widowControl/>
      <w:overflowPunct/>
      <w:spacing w:after="120"/>
      <w:ind w:firstLine="210"/>
      <w:jc w:val="left"/>
    </w:pPr>
    <w:rPr>
      <w:rFonts w:ascii="Times New Roman" w:hAnsi="Times New Roman" w:cs="Times New Roman"/>
    </w:rPr>
  </w:style>
  <w:style w:type="paragraph" w:customStyle="1" w:styleId="Normln0">
    <w:name w:val="Normální~"/>
    <w:basedOn w:val="Normln"/>
    <w:qFormat/>
    <w:pPr>
      <w:widowControl w:val="0"/>
      <w:spacing w:line="288" w:lineRule="auto"/>
    </w:pPr>
    <w:rPr>
      <w:rFonts w:ascii="Arial" w:hAnsi="Arial" w:cs="Arial"/>
    </w:rPr>
  </w:style>
  <w:style w:type="paragraph" w:customStyle="1" w:styleId="Normal">
    <w:name w:val="[Normal]"/>
    <w:qFormat/>
    <w:pPr>
      <w:suppressAutoHyphens/>
      <w:autoSpaceDE w:val="0"/>
    </w:pPr>
    <w:rPr>
      <w:rFonts w:ascii="Arial" w:eastAsia="Times New Roman" w:hAnsi="Arial"/>
      <w:sz w:val="24"/>
      <w:lang w:bidi="ar-SA"/>
    </w:rPr>
  </w:style>
  <w:style w:type="paragraph" w:customStyle="1" w:styleId="CharChar2CharCharCharCharChar">
    <w:name w:val="Char Char2 Char Char Char Char Char"/>
    <w:basedOn w:val="Normln"/>
    <w:qFormat/>
    <w:pPr>
      <w:spacing w:after="160" w:line="240" w:lineRule="exact"/>
    </w:pPr>
    <w:rPr>
      <w:rFonts w:ascii="Times New Roman Bold;Times New" w:hAnsi="Times New Roman Bold;Times New" w:cs="Times New Roman Bold;Times New"/>
      <w:b/>
      <w:bCs/>
      <w:sz w:val="26"/>
      <w:szCs w:val="26"/>
      <w:lang w:val="sk-SK"/>
    </w:rPr>
  </w:style>
  <w:style w:type="paragraph" w:customStyle="1" w:styleId="CharCharCharCharCharCharChar1CharCharChar">
    <w:name w:val="Char Char Char Char Char Char Char1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odsazfurt">
    <w:name w:val="odsaz furt"/>
    <w:basedOn w:val="Normln"/>
    <w:qFormat/>
    <w:pPr>
      <w:ind w:left="284"/>
      <w:jc w:val="both"/>
    </w:pPr>
    <w:rPr>
      <w:color w:val="000000"/>
      <w:sz w:val="20"/>
      <w:szCs w:val="20"/>
    </w:rPr>
  </w:style>
  <w:style w:type="paragraph" w:customStyle="1" w:styleId="Textbodu">
    <w:name w:val="Text bodu"/>
    <w:basedOn w:val="Normln"/>
    <w:qFormat/>
    <w:pPr>
      <w:numPr>
        <w:numId w:val="18"/>
      </w:numPr>
      <w:jc w:val="both"/>
    </w:pPr>
  </w:style>
  <w:style w:type="paragraph" w:customStyle="1" w:styleId="Textpsmene">
    <w:name w:val="Text písmene"/>
    <w:basedOn w:val="Normln"/>
    <w:qFormat/>
    <w:pPr>
      <w:tabs>
        <w:tab w:val="num" w:pos="782"/>
      </w:tabs>
      <w:ind w:firstLine="425"/>
      <w:jc w:val="both"/>
    </w:pPr>
  </w:style>
  <w:style w:type="paragraph" w:customStyle="1" w:styleId="Textodstavce">
    <w:name w:val="Text odstavce"/>
    <w:basedOn w:val="Normln"/>
    <w:qFormat/>
    <w:pPr>
      <w:tabs>
        <w:tab w:val="num" w:pos="782"/>
        <w:tab w:val="left" w:pos="851"/>
      </w:tabs>
      <w:spacing w:before="120" w:after="120"/>
      <w:ind w:firstLine="425"/>
      <w:jc w:val="both"/>
    </w:pPr>
  </w:style>
  <w:style w:type="paragraph" w:styleId="Normlnweb">
    <w:name w:val="Normal (Web)"/>
    <w:basedOn w:val="Normln"/>
    <w:qFormat/>
    <w:pPr>
      <w:spacing w:before="280" w:after="280"/>
    </w:pPr>
  </w:style>
  <w:style w:type="paragraph" w:styleId="Odstavecseseznamem">
    <w:name w:val="List Paragraph"/>
    <w:basedOn w:val="Normln"/>
    <w:qFormat/>
    <w:pPr>
      <w:ind w:left="720"/>
      <w:contextualSpacing/>
    </w:pPr>
  </w:style>
  <w:style w:type="paragraph" w:customStyle="1" w:styleId="CharChar4">
    <w:name w:val="Char Char4"/>
    <w:basedOn w:val="Normln"/>
    <w:qFormat/>
    <w:pPr>
      <w:spacing w:after="160" w:line="240" w:lineRule="exact"/>
      <w:jc w:val="both"/>
    </w:pPr>
    <w:rPr>
      <w:rFonts w:ascii="Times New Roman Bold;Times New" w:hAnsi="Times New Roman Bold;Times New" w:cs="Times New Roman Bold;Times New"/>
      <w:sz w:val="22"/>
      <w:szCs w:val="26"/>
      <w:lang w:val="sk-SK"/>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qFormat/>
    <w:pPr>
      <w:keepNext/>
      <w:spacing w:before="240" w:after="60"/>
      <w:outlineLvl w:val="0"/>
    </w:pPr>
    <w:rPr>
      <w:rFonts w:ascii="Arial" w:hAnsi="Arial" w:cs="Arial"/>
      <w:b/>
      <w:bCs/>
      <w:kern w:val="2"/>
      <w:sz w:val="32"/>
      <w:szCs w:val="32"/>
    </w:rPr>
  </w:style>
  <w:style w:type="paragraph" w:styleId="Nadpis2">
    <w:name w:val="heading 2"/>
    <w:basedOn w:val="Normln"/>
    <w:next w:val="Normln"/>
    <w:qFormat/>
    <w:pPr>
      <w:widowControl w:val="0"/>
      <w:tabs>
        <w:tab w:val="left" w:pos="0"/>
      </w:tabs>
      <w:overflowPunct w:val="0"/>
      <w:spacing w:line="320" w:lineRule="atLeast"/>
      <w:jc w:val="both"/>
      <w:outlineLvl w:val="1"/>
    </w:pPr>
    <w:rPr>
      <w:rFonts w:ascii="Garamond" w:hAnsi="Garamond" w:cs="Garamond"/>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240"/>
      <w:outlineLvl w:val="3"/>
    </w:pPr>
    <w:rPr>
      <w:rFonts w:ascii="NimbusSanNovTEE;Arial" w:hAnsi="NimbusSanNovTEE;Arial" w:cs="NimbusSanNovTEE;Arial"/>
      <w:b/>
      <w:bCs/>
      <w:sz w:val="22"/>
      <w:szCs w:val="22"/>
      <w:lang w:val="en-GB"/>
    </w:rPr>
  </w:style>
  <w:style w:type="paragraph" w:styleId="Nadpis5">
    <w:name w:val="heading 5"/>
    <w:basedOn w:val="Normln"/>
    <w:next w:val="Normln"/>
    <w:qFormat/>
    <w:pPr>
      <w:numPr>
        <w:ilvl w:val="4"/>
        <w:numId w:val="1"/>
      </w:numPr>
      <w:spacing w:before="240" w:after="60"/>
      <w:outlineLvl w:val="4"/>
    </w:pPr>
    <w:rPr>
      <w:rFonts w:ascii="Arial" w:hAnsi="Arial" w:cs="Arial"/>
      <w:sz w:val="22"/>
      <w:szCs w:val="22"/>
    </w:rPr>
  </w:style>
  <w:style w:type="paragraph" w:styleId="Nadpis6">
    <w:name w:val="heading 6"/>
    <w:basedOn w:val="Normln"/>
    <w:next w:val="Normln"/>
    <w:qFormat/>
    <w:pPr>
      <w:numPr>
        <w:ilvl w:val="5"/>
        <w:numId w:val="1"/>
      </w:numPr>
      <w:spacing w:before="240" w:after="60"/>
      <w:outlineLvl w:val="5"/>
    </w:pPr>
    <w:rPr>
      <w:rFonts w:ascii="Arial" w:hAnsi="Arial" w:cs="Arial"/>
      <w:i/>
      <w:iCs/>
      <w:sz w:val="22"/>
      <w:szCs w:val="22"/>
    </w:rPr>
  </w:style>
  <w:style w:type="paragraph" w:styleId="Nadpis7">
    <w:name w:val="heading 7"/>
    <w:basedOn w:val="Normln"/>
    <w:next w:val="Normln"/>
    <w:qFormat/>
    <w:pPr>
      <w:numPr>
        <w:ilvl w:val="6"/>
        <w:numId w:val="1"/>
      </w:numPr>
      <w:spacing w:before="240" w:after="60"/>
      <w:outlineLvl w:val="6"/>
    </w:pPr>
    <w:rPr>
      <w:rFonts w:ascii="Arial" w:hAnsi="Arial" w:cs="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cs="Times New Roman"/>
    </w:rPr>
  </w:style>
  <w:style w:type="character" w:customStyle="1" w:styleId="WW8Num2z0">
    <w:name w:val="WW8Num2z0"/>
    <w:qFormat/>
    <w:rPr>
      <w:rFonts w:ascii="Liberation Serif;Times New Roma" w:hAnsi="Liberation Serif;Times New Roma" w:cs="Liberation Serif;Times New Roma"/>
    </w:rPr>
  </w:style>
  <w:style w:type="character" w:customStyle="1" w:styleId="WW8Num3z0">
    <w:name w:val="WW8Num3z0"/>
    <w:qFormat/>
    <w:rPr>
      <w:rFonts w:ascii="Garamond" w:hAnsi="Garamond" w:cs="Garamond"/>
      <w:b/>
      <w:bCs/>
      <w:i/>
      <w:iCs/>
      <w:sz w:val="24"/>
      <w:szCs w:val="24"/>
    </w:rPr>
  </w:style>
  <w:style w:type="character" w:customStyle="1" w:styleId="WW8Num3z1">
    <w:name w:val="WW8Num3z1"/>
    <w:qFormat/>
    <w:rPr>
      <w:rFonts w:ascii="Garamond" w:hAnsi="Garamond" w:cs="Garamond"/>
      <w:sz w:val="24"/>
      <w:szCs w:val="24"/>
    </w:rPr>
  </w:style>
  <w:style w:type="character" w:customStyle="1" w:styleId="WW8Num3z2">
    <w:name w:val="WW8Num3z2"/>
    <w:qFormat/>
    <w:rPr>
      <w:rFonts w:cs="Times New Roman"/>
    </w:rPr>
  </w:style>
  <w:style w:type="character" w:customStyle="1" w:styleId="WW8Num4z0">
    <w:name w:val="WW8Num4z0"/>
    <w:qFormat/>
    <w:rPr>
      <w:rFonts w:ascii="Times New Roman" w:hAnsi="Times New Roman" w:cs="Times New Roman"/>
      <w:sz w:val="22"/>
      <w:szCs w:val="22"/>
    </w:rPr>
  </w:style>
  <w:style w:type="character" w:customStyle="1" w:styleId="WW8Num5z0">
    <w:name w:val="WW8Num5z0"/>
    <w:qFormat/>
    <w:rPr>
      <w:rFonts w:ascii="Calibri" w:hAnsi="Calibri" w:cs="Times New Roman"/>
      <w:kern w:val="2"/>
      <w:sz w:val="22"/>
      <w:szCs w:val="22"/>
    </w:rPr>
  </w:style>
  <w:style w:type="character" w:customStyle="1" w:styleId="WW8Num6z0">
    <w:name w:val="WW8Num6z0"/>
    <w:qFormat/>
    <w:rPr>
      <w:rFonts w:cs="Times New Roman"/>
    </w:rPr>
  </w:style>
  <w:style w:type="character" w:customStyle="1" w:styleId="WW8Num6z1">
    <w:name w:val="WW8Num6z1"/>
    <w:qFormat/>
    <w:rPr>
      <w:rFonts w:ascii="Calibri" w:hAnsi="Calibri" w:cs="Times New Roman"/>
      <w:color w:val="000000"/>
      <w:sz w:val="22"/>
      <w:szCs w:val="22"/>
    </w:rPr>
  </w:style>
  <w:style w:type="character" w:customStyle="1" w:styleId="WW8Num7z0">
    <w:name w:val="WW8Num7z0"/>
    <w:qFormat/>
    <w:rPr>
      <w:rFonts w:cs="Times New Roman"/>
      <w:color w:val="000000"/>
    </w:rPr>
  </w:style>
  <w:style w:type="character" w:customStyle="1" w:styleId="WW8Num7z1">
    <w:name w:val="WW8Num7z1"/>
    <w:qFormat/>
    <w:rPr>
      <w:rFonts w:cs="Times New Roman"/>
    </w:rPr>
  </w:style>
  <w:style w:type="character" w:customStyle="1" w:styleId="WW8Num7z2">
    <w:name w:val="WW8Num7z2"/>
    <w:qFormat/>
    <w:rPr>
      <w:rFonts w:cs="Times New Roman"/>
    </w:rPr>
  </w:style>
  <w:style w:type="character" w:customStyle="1" w:styleId="WW8Num8z0">
    <w:name w:val="WW8Num8z0"/>
    <w:qFormat/>
    <w:rPr>
      <w:rFonts w:ascii="Calibri" w:hAnsi="Calibri" w:cs="Times New Roman"/>
      <w:sz w:val="22"/>
      <w:szCs w:val="22"/>
    </w:rPr>
  </w:style>
  <w:style w:type="character" w:customStyle="1" w:styleId="WW8Num9z0">
    <w:name w:val="WW8Num9z0"/>
    <w:qFormat/>
    <w:rPr>
      <w:rFonts w:cs="Times New Roman"/>
    </w:rPr>
  </w:style>
  <w:style w:type="character" w:customStyle="1" w:styleId="WW8Num10z0">
    <w:name w:val="WW8Num10z0"/>
    <w:qFormat/>
    <w:rPr>
      <w:rFonts w:cs="Calibri"/>
    </w:rPr>
  </w:style>
  <w:style w:type="character" w:customStyle="1" w:styleId="WW8Num11z0">
    <w:name w:val="WW8Num11z0"/>
    <w:qFormat/>
    <w:rPr>
      <w:rFonts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sz w:val="22"/>
      <w:szCs w:val="22"/>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2"/>
      <w:szCs w:val="22"/>
    </w:rPr>
  </w:style>
  <w:style w:type="character" w:customStyle="1" w:styleId="WW8Num18z0">
    <w:name w:val="WW8Num18z0"/>
    <w:qFormat/>
    <w:rPr>
      <w:rFonts w:cs="Times New Roman"/>
    </w:rPr>
  </w:style>
  <w:style w:type="character" w:customStyle="1" w:styleId="WW8Num18z1">
    <w:name w:val="WW8Num18z1"/>
    <w:qFormat/>
    <w:rPr>
      <w:rFonts w:ascii="Times New Roman" w:eastAsia="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Times New Roman" w:hAnsi="Times New Roman" w:cs="Times New Roman"/>
      <w:sz w:val="22"/>
      <w:szCs w:val="22"/>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Times New Roman" w:hAnsi="Times New Roman" w:cs="Times New Roman"/>
      <w:color w:val="000000"/>
      <w:sz w:val="22"/>
      <w:szCs w:val="22"/>
    </w:rPr>
  </w:style>
  <w:style w:type="character" w:customStyle="1" w:styleId="WW8Num22z0">
    <w:name w:val="WW8Num22z0"/>
    <w:qFormat/>
    <w:rPr>
      <w:rFonts w:ascii="Symbol" w:hAnsi="Symbol" w:cs="Symbol"/>
    </w:rPr>
  </w:style>
  <w:style w:type="character" w:customStyle="1" w:styleId="WW8Num22z3">
    <w:name w:val="WW8Num22z3"/>
    <w:qFormat/>
    <w:rPr>
      <w:rFonts w:ascii="Times New Roman" w:hAnsi="Times New Roman" w:cs="Times New Roman"/>
      <w:sz w:val="22"/>
      <w:szCs w:val="22"/>
    </w:rPr>
  </w:style>
  <w:style w:type="character" w:customStyle="1" w:styleId="WW8Num22z4">
    <w:name w:val="WW8Num22z4"/>
    <w:qFormat/>
    <w:rPr>
      <w:rFonts w:cs="Times New Roman"/>
      <w:color w:val="000000"/>
    </w:rPr>
  </w:style>
  <w:style w:type="character" w:customStyle="1" w:styleId="WW8Num22z5">
    <w:name w:val="WW8Num22z5"/>
    <w:qFormat/>
    <w:rPr>
      <w:rFonts w:ascii="Wingdings" w:hAnsi="Wingdings" w:cs="Wingdings"/>
    </w:rPr>
  </w:style>
  <w:style w:type="character" w:customStyle="1" w:styleId="WW8Num22z7">
    <w:name w:val="WW8Num22z7"/>
    <w:qFormat/>
    <w:rPr>
      <w:rFonts w:ascii="Courier New" w:hAnsi="Courier New" w:cs="Courier New"/>
    </w:rPr>
  </w:style>
  <w:style w:type="character" w:customStyle="1" w:styleId="WW8Num23z0">
    <w:name w:val="WW8Num23z0"/>
    <w:qFormat/>
    <w:rPr>
      <w:rFonts w:ascii="Times New Roman" w:hAnsi="Times New Roman" w:cs="Times New Roman"/>
      <w:sz w:val="22"/>
      <w:szCs w:val="22"/>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8z1">
    <w:name w:val="WW8Num8z1"/>
    <w:qFormat/>
    <w:rPr>
      <w:rFonts w:ascii="Garamond" w:hAnsi="Garamond" w:cs="Garamond"/>
      <w:sz w:val="24"/>
      <w:szCs w:val="24"/>
    </w:rPr>
  </w:style>
  <w:style w:type="character" w:customStyle="1" w:styleId="WW8Num8z2">
    <w:name w:val="WW8Num8z2"/>
    <w:qFormat/>
    <w:rPr>
      <w:rFonts w:cs="Times New Roman"/>
    </w:rPr>
  </w:style>
  <w:style w:type="character" w:customStyle="1" w:styleId="WW8Num10z1">
    <w:name w:val="WW8Num10z1"/>
    <w:qFormat/>
    <w:rPr>
      <w:rFonts w:cs="Times New Roman"/>
      <w:color w:val="000000"/>
    </w:rPr>
  </w:style>
  <w:style w:type="character" w:customStyle="1" w:styleId="WW8Num10z2">
    <w:name w:val="WW8Num10z2"/>
    <w:qFormat/>
    <w:rPr>
      <w:rFonts w:cs="Times New Roman"/>
    </w:rPr>
  </w:style>
  <w:style w:type="character" w:customStyle="1" w:styleId="WW8Num12z1">
    <w:name w:val="WW8Num12z1"/>
    <w:qFormat/>
    <w:rPr>
      <w:rFonts w:ascii="Calibri" w:hAnsi="Calibri" w:cs="Times New Roman"/>
      <w:color w:val="000000"/>
      <w:sz w:val="22"/>
      <w:szCs w:val="22"/>
    </w:rPr>
  </w:style>
  <w:style w:type="character" w:customStyle="1" w:styleId="WW8Num13z1">
    <w:name w:val="WW8Num13z1"/>
    <w:qFormat/>
    <w:rPr>
      <w:rFonts w:cs="Times New Roman"/>
    </w:rPr>
  </w:style>
  <w:style w:type="character" w:customStyle="1" w:styleId="WW8Num13z2">
    <w:name w:val="WW8Num13z2"/>
    <w:qFormat/>
    <w:rPr>
      <w:rFont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8z2">
    <w:name w:val="WW8Num18z2"/>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hAnsi="Times New Roman" w:cs="Times New Roman"/>
      <w:sz w:val="22"/>
      <w:szCs w:val="22"/>
    </w:rPr>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b w:val="0"/>
      <w:bCs w:val="0"/>
      <w:i w:val="0"/>
      <w:iCs w:val="0"/>
      <w:sz w:val="24"/>
      <w:szCs w:val="24"/>
    </w:rPr>
  </w:style>
  <w:style w:type="character" w:customStyle="1" w:styleId="WW8Num28z1">
    <w:name w:val="WW8Num28z1"/>
    <w:qFormat/>
    <w:rPr>
      <w:rFonts w:cs="Times New Roman"/>
    </w:rPr>
  </w:style>
  <w:style w:type="character" w:customStyle="1" w:styleId="WW8Num29z0">
    <w:name w:val="WW8Num29z0"/>
    <w:qFormat/>
    <w:rPr>
      <w:rFonts w:ascii="Times New Roman" w:hAnsi="Times New Roman" w:cs="Times New Roman"/>
      <w:sz w:val="22"/>
      <w:szCs w:val="22"/>
    </w:rPr>
  </w:style>
  <w:style w:type="character" w:customStyle="1" w:styleId="WW8Num30z0">
    <w:name w:val="WW8Num30z0"/>
    <w:qFormat/>
    <w:rPr>
      <w:rFonts w:ascii="Times New Roman" w:hAnsi="Times New Roman" w:cs="Times New Roman"/>
      <w:b w:val="0"/>
      <w:bCs w:val="0"/>
      <w:i w:val="0"/>
      <w:iCs w:val="0"/>
      <w:sz w:val="24"/>
      <w:szCs w:val="24"/>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cs="Times New Roman"/>
    </w:rPr>
  </w:style>
  <w:style w:type="character" w:customStyle="1" w:styleId="WW8Num32z1">
    <w:name w:val="WW8Num32z1"/>
    <w:qFormat/>
    <w:rPr>
      <w:rFonts w:ascii="Times New Roman" w:eastAsia="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4z1">
    <w:name w:val="WW8Num34z1"/>
    <w:qFormat/>
    <w:rPr>
      <w:rFonts w:ascii="Times New Roman" w:hAnsi="Times New Roman" w:cs="Times New Roman"/>
      <w:sz w:val="22"/>
      <w:szCs w:val="22"/>
    </w:rPr>
  </w:style>
  <w:style w:type="character" w:customStyle="1" w:styleId="WW8Num35z0">
    <w:name w:val="WW8Num35z0"/>
    <w:qFormat/>
    <w:rPr>
      <w:rFonts w:ascii="Times New Roman" w:hAnsi="Times New Roman" w:cs="Times New Roman"/>
    </w:rPr>
  </w:style>
  <w:style w:type="character" w:customStyle="1" w:styleId="WW8Num35z1">
    <w:name w:val="WW8Num35z1"/>
    <w:qFormat/>
    <w:rPr>
      <w:rFonts w:ascii="Times New Roman" w:hAnsi="Times New Roman" w:cs="Times New Roman"/>
      <w:color w:val="000000"/>
      <w:sz w:val="22"/>
      <w:szCs w:val="22"/>
    </w:rPr>
  </w:style>
  <w:style w:type="character" w:customStyle="1" w:styleId="WW8Num36z0">
    <w:name w:val="WW8Num36z0"/>
    <w:qFormat/>
    <w:rPr>
      <w:rFonts w:ascii="Symbol" w:hAnsi="Symbol" w:cs="Symbol"/>
    </w:rPr>
  </w:style>
  <w:style w:type="character" w:customStyle="1" w:styleId="WW8Num36z3">
    <w:name w:val="WW8Num36z3"/>
    <w:qFormat/>
    <w:rPr>
      <w:rFonts w:ascii="Times New Roman" w:eastAsia="Times New Roman" w:hAnsi="Times New Roman" w:cs="Times New Roman"/>
      <w:sz w:val="22"/>
      <w:szCs w:val="22"/>
    </w:rPr>
  </w:style>
  <w:style w:type="character" w:customStyle="1" w:styleId="WW8Num36z4">
    <w:name w:val="WW8Num36z4"/>
    <w:qFormat/>
    <w:rPr>
      <w:rFonts w:cs="Times New Roman"/>
      <w:color w:val="000000"/>
    </w:rPr>
  </w:style>
  <w:style w:type="character" w:customStyle="1" w:styleId="WW8Num36z5">
    <w:name w:val="WW8Num36z5"/>
    <w:qFormat/>
    <w:rPr>
      <w:rFonts w:ascii="Wingdings" w:hAnsi="Wingdings" w:cs="Wingdings"/>
    </w:rPr>
  </w:style>
  <w:style w:type="character" w:customStyle="1" w:styleId="WW8Num36z7">
    <w:name w:val="WW8Num36z7"/>
    <w:qFormat/>
    <w:rPr>
      <w:rFonts w:ascii="Courier New" w:hAnsi="Courier New" w:cs="Courier New"/>
    </w:rPr>
  </w:style>
  <w:style w:type="character" w:customStyle="1" w:styleId="WW8Num37z0">
    <w:name w:val="WW8Num37z0"/>
    <w:qFormat/>
    <w:rPr>
      <w:rFonts w:ascii="Times New Roman" w:hAnsi="Times New Roman" w:cs="Times New Roman"/>
      <w:sz w:val="22"/>
      <w:szCs w:val="22"/>
    </w:rPr>
  </w:style>
  <w:style w:type="character" w:customStyle="1" w:styleId="Nadpis1Char">
    <w:name w:val="Nadpis 1 Char"/>
    <w:qFormat/>
    <w:rPr>
      <w:rFonts w:ascii="Arial" w:hAnsi="Arial" w:cs="Arial"/>
      <w:b/>
      <w:bCs/>
      <w:kern w:val="2"/>
      <w:sz w:val="32"/>
      <w:szCs w:val="32"/>
    </w:rPr>
  </w:style>
  <w:style w:type="character" w:customStyle="1" w:styleId="Nadpis2Char">
    <w:name w:val="Nadpis 2 Char"/>
    <w:qFormat/>
    <w:rPr>
      <w:rFonts w:ascii="Garamond" w:hAnsi="Garamond" w:cs="Garamond"/>
      <w:sz w:val="24"/>
      <w:szCs w:val="24"/>
      <w:lang w:val="cs-CZ" w:bidi="ar-SA"/>
    </w:rPr>
  </w:style>
  <w:style w:type="character" w:customStyle="1" w:styleId="Nadpis3Char">
    <w:name w:val="Nadpis 3 Char"/>
    <w:qFormat/>
    <w:rPr>
      <w:rFonts w:ascii="Arial" w:hAnsi="Arial" w:cs="Arial"/>
      <w:b/>
      <w:bCs/>
      <w:sz w:val="26"/>
      <w:szCs w:val="26"/>
    </w:rPr>
  </w:style>
  <w:style w:type="character" w:customStyle="1" w:styleId="Nadpis4Char">
    <w:name w:val="Nadpis 4 Char"/>
    <w:qFormat/>
    <w:rPr>
      <w:rFonts w:ascii="NimbusSanNovTEE;Arial" w:hAnsi="NimbusSanNovTEE;Arial" w:cs="NimbusSanNovTEE;Arial"/>
      <w:b/>
      <w:bCs/>
      <w:sz w:val="22"/>
      <w:szCs w:val="22"/>
      <w:lang w:val="en-GB"/>
    </w:rPr>
  </w:style>
  <w:style w:type="character" w:customStyle="1" w:styleId="Nadpis5Char">
    <w:name w:val="Nadpis 5 Char"/>
    <w:qFormat/>
    <w:rPr>
      <w:rFonts w:ascii="Arial" w:hAnsi="Arial" w:cs="Arial"/>
      <w:sz w:val="22"/>
      <w:szCs w:val="22"/>
    </w:rPr>
  </w:style>
  <w:style w:type="character" w:customStyle="1" w:styleId="Nadpis6Char">
    <w:name w:val="Nadpis 6 Char"/>
    <w:qFormat/>
    <w:rPr>
      <w:rFonts w:ascii="Arial" w:hAnsi="Arial" w:cs="Arial"/>
      <w:i/>
      <w:iCs/>
      <w:sz w:val="22"/>
      <w:szCs w:val="22"/>
    </w:rPr>
  </w:style>
  <w:style w:type="character" w:customStyle="1" w:styleId="Nadpis7Char">
    <w:name w:val="Nadpis 7 Char"/>
    <w:qFormat/>
    <w:rPr>
      <w:rFonts w:ascii="Arial" w:hAnsi="Arial" w:cs="Arial"/>
    </w:rPr>
  </w:style>
  <w:style w:type="character" w:customStyle="1" w:styleId="Nadpis8Char">
    <w:name w:val="Nadpis 8 Char"/>
    <w:qFormat/>
    <w:rPr>
      <w:rFonts w:ascii="Arial" w:hAnsi="Arial" w:cs="Arial"/>
      <w:i/>
      <w:iCs/>
    </w:rPr>
  </w:style>
  <w:style w:type="character" w:customStyle="1" w:styleId="Nadpis9Char">
    <w:name w:val="Nadpis 9 Char"/>
    <w:qFormat/>
    <w:rPr>
      <w:rFonts w:ascii="Arial" w:hAnsi="Arial" w:cs="Arial"/>
      <w:b/>
      <w:bCs/>
      <w:i/>
      <w:iCs/>
      <w:sz w:val="18"/>
      <w:szCs w:val="18"/>
    </w:rPr>
  </w:style>
  <w:style w:type="character" w:customStyle="1" w:styleId="NzevChar">
    <w:name w:val="Název Char"/>
    <w:qFormat/>
    <w:rPr>
      <w:rFonts w:ascii="Arial" w:hAnsi="Arial" w:cs="Arial"/>
      <w:b/>
      <w:bCs/>
      <w:kern w:val="2"/>
      <w:sz w:val="32"/>
      <w:szCs w:val="32"/>
      <w:lang w:val="cs-CZ" w:bidi="ar-SA"/>
    </w:rPr>
  </w:style>
  <w:style w:type="character" w:customStyle="1" w:styleId="ZkladntextChar1">
    <w:name w:val="Základní text Char1"/>
    <w:qFormat/>
    <w:rPr>
      <w:rFonts w:ascii="Arial" w:hAnsi="Arial" w:cs="Arial"/>
      <w:lang w:val="cs-CZ" w:bidi="ar-SA"/>
    </w:rPr>
  </w:style>
  <w:style w:type="character" w:customStyle="1" w:styleId="ZkladntextodsazenChar">
    <w:name w:val="Základní text odsazený Char"/>
    <w:qFormat/>
    <w:rPr>
      <w:rFonts w:ascii="Arial" w:hAnsi="Arial" w:cs="Arial"/>
      <w:lang w:val="cs-CZ" w:bidi="ar-SA"/>
    </w:rPr>
  </w:style>
  <w:style w:type="character" w:customStyle="1" w:styleId="platne1">
    <w:name w:val="platne1"/>
    <w:qFormat/>
    <w:rPr>
      <w:rFonts w:cs="Times New Roman"/>
    </w:rPr>
  </w:style>
  <w:style w:type="character" w:customStyle="1" w:styleId="Zkladntext3Char">
    <w:name w:val="Základní text 3 Char"/>
    <w:qFormat/>
    <w:rPr>
      <w:rFonts w:cs="Times New Roman"/>
      <w:sz w:val="16"/>
      <w:szCs w:val="16"/>
    </w:rPr>
  </w:style>
  <w:style w:type="character" w:customStyle="1" w:styleId="ZpatChar">
    <w:name w:val="Zápatí Char"/>
    <w:qFormat/>
    <w:rPr>
      <w:rFonts w:cs="Times New Roman"/>
      <w:sz w:val="24"/>
      <w:szCs w:val="24"/>
    </w:rPr>
  </w:style>
  <w:style w:type="character" w:styleId="slostrnky">
    <w:name w:val="page number"/>
    <w:rPr>
      <w:rFonts w:cs="Times New Roman"/>
    </w:rPr>
  </w:style>
  <w:style w:type="character" w:customStyle="1" w:styleId="ZhlavChar">
    <w:name w:val="Záhlaví Char"/>
    <w:qFormat/>
    <w:rPr>
      <w:rFonts w:cs="Times New Roman"/>
      <w:lang w:val="cs-CZ"/>
    </w:rPr>
  </w:style>
  <w:style w:type="character" w:customStyle="1" w:styleId="TextbublinyChar">
    <w:name w:val="Text bubliny Char"/>
    <w:qFormat/>
    <w:rPr>
      <w:rFonts w:ascii="Tahoma" w:hAnsi="Tahoma" w:cs="Tahoma"/>
      <w:sz w:val="16"/>
      <w:szCs w:val="16"/>
    </w:rPr>
  </w:style>
  <w:style w:type="character" w:customStyle="1" w:styleId="Zkladntextodsazen3Char">
    <w:name w:val="Základní text odsazený 3 Char"/>
    <w:qFormat/>
    <w:rPr>
      <w:rFonts w:cs="Times New Roman"/>
      <w:sz w:val="16"/>
      <w:szCs w:val="1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9z1">
    <w:name w:val="WW8Num9z1"/>
    <w:qFormat/>
  </w:style>
  <w:style w:type="character" w:customStyle="1" w:styleId="WW8Num9z2">
    <w:name w:val="WW8Num9z2"/>
    <w:qFormat/>
    <w:rPr>
      <w:rFonts w:ascii="Garamond" w:hAnsi="Garamond" w:cs="Garamond"/>
      <w:sz w:val="24"/>
    </w:rPr>
  </w:style>
  <w:style w:type="character" w:customStyle="1" w:styleId="WW8Num11z1">
    <w:name w:val="WW8Num11z1"/>
    <w:qFormat/>
    <w:rPr>
      <w:rFonts w:ascii="Arial" w:hAnsi="Arial" w:cs="Arial"/>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styleId="Odkaznakoment">
    <w:name w:val="annotation reference"/>
    <w:qFormat/>
    <w:rPr>
      <w:rFonts w:cs="Times New Roman"/>
      <w:sz w:val="16"/>
      <w:szCs w:val="16"/>
    </w:rPr>
  </w:style>
  <w:style w:type="character" w:customStyle="1" w:styleId="Internetovodkaz">
    <w:name w:val="Internetový odkaz"/>
    <w:rPr>
      <w:rFonts w:cs="Times New Roman"/>
      <w:color w:val="0000FF"/>
      <w:u w:val="single"/>
    </w:rPr>
  </w:style>
  <w:style w:type="character" w:customStyle="1" w:styleId="Znakypropoznmkupodarou">
    <w:name w:val="Znaky pro poznámku pod čarou"/>
    <w:qFormat/>
    <w:rPr>
      <w:rFonts w:cs="Times New Roman"/>
      <w:vertAlign w:val="superscript"/>
    </w:rPr>
  </w:style>
  <w:style w:type="character" w:customStyle="1" w:styleId="ZkladntextChar">
    <w:name w:val="Základní text Char"/>
    <w:qFormat/>
    <w:rPr>
      <w:rFonts w:ascii="Arial" w:hAnsi="Arial" w:cs="Arial"/>
      <w:lang w:val="cs-CZ" w:bidi="ar-SA"/>
    </w:rPr>
  </w:style>
  <w:style w:type="character" w:customStyle="1" w:styleId="PodtitulChar">
    <w:name w:val="Podtitul Char"/>
    <w:qFormat/>
    <w:rPr>
      <w:rFonts w:ascii="Arial" w:eastAsia="MS Mincho;MS Gothic" w:hAnsi="Arial" w:cs="Arial"/>
      <w:i/>
      <w:iCs/>
      <w:sz w:val="28"/>
      <w:szCs w:val="28"/>
      <w:lang w:val="cs-CZ" w:bidi="ar-SA"/>
    </w:rPr>
  </w:style>
  <w:style w:type="character" w:customStyle="1" w:styleId="Zkladntext2Char">
    <w:name w:val="Základní text 2 Char"/>
    <w:qFormat/>
    <w:rPr>
      <w:rFonts w:ascii="Arial" w:hAnsi="Arial" w:cs="Arial"/>
      <w:sz w:val="22"/>
      <w:szCs w:val="22"/>
      <w:lang w:val="cs-CZ" w:bidi="ar-SA"/>
    </w:rPr>
  </w:style>
  <w:style w:type="character" w:customStyle="1" w:styleId="TextkomenteChar">
    <w:name w:val="Text komentáře Char"/>
    <w:qFormat/>
    <w:rPr>
      <w:rFonts w:ascii="Arial" w:hAnsi="Arial" w:cs="Arial"/>
      <w:lang w:val="cs-CZ" w:bidi="ar-SA"/>
    </w:rPr>
  </w:style>
  <w:style w:type="character" w:customStyle="1" w:styleId="PedmtkomenteChar">
    <w:name w:val="Předmět komentáře Char"/>
    <w:qFormat/>
    <w:rPr>
      <w:rFonts w:ascii="Arial" w:hAnsi="Arial" w:cs="Arial"/>
      <w:b/>
      <w:bCs/>
      <w:lang w:val="cs-CZ" w:bidi="ar-SA"/>
    </w:rPr>
  </w:style>
  <w:style w:type="character" w:customStyle="1" w:styleId="Zkladntextodsazen2Char">
    <w:name w:val="Základní text odsazený 2 Char"/>
    <w:qFormat/>
    <w:rPr>
      <w:rFonts w:ascii="Garamond" w:hAnsi="Garamond" w:cs="Garamond"/>
      <w:sz w:val="24"/>
      <w:szCs w:val="24"/>
      <w:lang w:val="cs-CZ" w:bidi="ar-SA"/>
    </w:rPr>
  </w:style>
  <w:style w:type="character" w:customStyle="1" w:styleId="RozloendokumentuChar">
    <w:name w:val="Rozložení dokumentu Char"/>
    <w:qFormat/>
    <w:rPr>
      <w:rFonts w:ascii="Tahoma" w:hAnsi="Tahoma" w:cs="Tahoma"/>
      <w:shd w:val="clear" w:color="auto" w:fill="000080"/>
      <w:lang w:val="cs-CZ" w:bidi="ar-SA"/>
    </w:rPr>
  </w:style>
  <w:style w:type="character" w:customStyle="1" w:styleId="TextpoznpodarouChar">
    <w:name w:val="Text pozn. pod čarou Char"/>
    <w:qFormat/>
    <w:rPr>
      <w:rFonts w:ascii="Arial" w:hAnsi="Arial" w:cs="Arial"/>
      <w:lang w:val="cs-CZ" w:bidi="ar-SA"/>
    </w:rPr>
  </w:style>
  <w:style w:type="character" w:customStyle="1" w:styleId="abs">
    <w:name w:val="abs"/>
    <w:qFormat/>
    <w:rPr>
      <w:rFonts w:cs="Times New Roman"/>
    </w:rPr>
  </w:style>
  <w:style w:type="character" w:customStyle="1" w:styleId="Zdraznn">
    <w:name w:val="Zdůraznění"/>
    <w:qFormat/>
    <w:rPr>
      <w:rFonts w:cs="Times New Roman"/>
      <w:i/>
      <w:iCs/>
    </w:rPr>
  </w:style>
  <w:style w:type="character" w:customStyle="1" w:styleId="Zkladntext-prvnodsazenChar">
    <w:name w:val="Základní text - první odsazený Char"/>
    <w:basedOn w:val="ZkladntextChar1"/>
    <w:qFormat/>
    <w:rPr>
      <w:rFonts w:ascii="Arial" w:hAnsi="Arial" w:cs="Arial"/>
      <w:lang w:val="cs-CZ" w:bidi="ar-SA"/>
    </w:rPr>
  </w:style>
  <w:style w:type="character" w:customStyle="1" w:styleId="Silnzdraznn">
    <w:name w:val="Silné zdůraznění"/>
    <w:qFormat/>
    <w:rPr>
      <w:rFonts w:ascii="Times New Roman" w:hAnsi="Times New Roman" w:cs="Times New Roman"/>
      <w:b/>
      <w:bCs/>
    </w:rPr>
  </w:style>
  <w:style w:type="paragraph" w:customStyle="1" w:styleId="Nadpis">
    <w:name w:val="Nadpis"/>
    <w:basedOn w:val="Normln"/>
    <w:next w:val="Zkladntext"/>
    <w:qFormat/>
    <w:pPr>
      <w:overflowPunct w:val="0"/>
      <w:spacing w:before="240" w:after="60"/>
      <w:jc w:val="center"/>
    </w:pPr>
    <w:rPr>
      <w:rFonts w:ascii="Arial" w:hAnsi="Arial" w:cs="Arial"/>
      <w:b/>
      <w:bCs/>
      <w:kern w:val="2"/>
      <w:sz w:val="32"/>
      <w:szCs w:val="32"/>
    </w:rPr>
  </w:style>
  <w:style w:type="paragraph" w:styleId="Zkladntext">
    <w:name w:val="Body Text"/>
    <w:basedOn w:val="Normln"/>
    <w:pPr>
      <w:widowControl w:val="0"/>
      <w:overflowPunct w:val="0"/>
      <w:jc w:val="both"/>
    </w:pPr>
    <w:rPr>
      <w:rFonts w:ascii="Arial" w:hAnsi="Arial" w:cs="Arial"/>
      <w:sz w:val="20"/>
      <w:szCs w:val="20"/>
    </w:rPr>
  </w:style>
  <w:style w:type="paragraph" w:styleId="Seznam">
    <w:name w:val="List"/>
    <w:basedOn w:val="Normln"/>
    <w:pPr>
      <w:ind w:left="283" w:hanging="283"/>
    </w:pPr>
    <w:rPr>
      <w:rFonts w:ascii="Arial" w:hAnsi="Arial" w:cs="Arial"/>
      <w:sz w:val="20"/>
      <w:szCs w:val="20"/>
    </w:rPr>
  </w:style>
  <w:style w:type="paragraph" w:styleId="Titulek">
    <w:name w:val="caption"/>
    <w:basedOn w:val="Normln"/>
    <w:qFormat/>
    <w:pPr>
      <w:suppressLineNumbers/>
      <w:spacing w:before="120" w:after="120"/>
    </w:pPr>
    <w:rPr>
      <w:rFonts w:ascii="Arial" w:hAnsi="Arial" w:cs="Arial"/>
      <w:i/>
      <w:iCs/>
    </w:rPr>
  </w:style>
  <w:style w:type="paragraph" w:customStyle="1" w:styleId="Rejstk">
    <w:name w:val="Rejstřík"/>
    <w:basedOn w:val="Normln"/>
    <w:qFormat/>
    <w:pPr>
      <w:suppressLineNumbers/>
    </w:pPr>
    <w:rPr>
      <w:rFonts w:ascii="Arial" w:hAnsi="Arial" w:cs="Arial"/>
      <w:sz w:val="20"/>
      <w:szCs w:val="20"/>
    </w:rPr>
  </w:style>
  <w:style w:type="paragraph" w:styleId="Zkladntextodsazen">
    <w:name w:val="Body Text Indent"/>
    <w:basedOn w:val="Normln"/>
    <w:pPr>
      <w:overflowPunct w:val="0"/>
      <w:spacing w:after="120"/>
      <w:ind w:left="283"/>
    </w:pPr>
    <w:rPr>
      <w:rFonts w:ascii="Arial" w:hAnsi="Arial" w:cs="Arial"/>
      <w:sz w:val="20"/>
      <w:szCs w:val="20"/>
    </w:rPr>
  </w:style>
  <w:style w:type="paragraph" w:customStyle="1" w:styleId="CharCharCharCharCharCharCharCharCharCharCharCharCharCharCharChar">
    <w:name w:val="Char Char Char Char Char Char Char Char Char Char Char Char Char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ListParagraph1">
    <w:name w:val="List Paragraph1"/>
    <w:basedOn w:val="Normln"/>
    <w:qFormat/>
    <w:pPr>
      <w:overflowPunct w:val="0"/>
      <w:ind w:left="708"/>
    </w:pPr>
    <w:rPr>
      <w:rFonts w:ascii="Arial" w:hAnsi="Arial" w:cs="Arial"/>
      <w:sz w:val="20"/>
      <w:szCs w:val="20"/>
    </w:rPr>
  </w:style>
  <w:style w:type="paragraph" w:customStyle="1" w:styleId="Normodsaz">
    <w:name w:val="Norm.odsaz."/>
    <w:basedOn w:val="Normln"/>
    <w:qFormat/>
    <w:pPr>
      <w:numPr>
        <w:numId w:val="7"/>
      </w:numPr>
      <w:overflowPunct w:val="0"/>
      <w:ind w:left="0" w:firstLine="0"/>
      <w:jc w:val="both"/>
    </w:pPr>
  </w:style>
  <w:style w:type="paragraph" w:customStyle="1" w:styleId="WW-Zkladntext2">
    <w:name w:val="WW-Základní text 2"/>
    <w:basedOn w:val="Normln"/>
    <w:qFormat/>
    <w:pPr>
      <w:overflowPunct w:val="0"/>
      <w:spacing w:after="120" w:line="480" w:lineRule="auto"/>
    </w:pPr>
    <w:rPr>
      <w:sz w:val="20"/>
      <w:szCs w:val="20"/>
      <w:lang w:val="en-AU"/>
    </w:rPr>
  </w:style>
  <w:style w:type="paragraph" w:styleId="Zkladntext3">
    <w:name w:val="Body Text 3"/>
    <w:basedOn w:val="Normln"/>
    <w:qFormat/>
    <w:pPr>
      <w:spacing w:after="120"/>
    </w:pPr>
    <w:rPr>
      <w:sz w:val="16"/>
      <w:szCs w:val="16"/>
    </w:rPr>
  </w:style>
  <w:style w:type="paragraph" w:customStyle="1" w:styleId="Normln2">
    <w:name w:val="Normální2"/>
    <w:qFormat/>
    <w:pPr>
      <w:widowControl w:val="0"/>
      <w:suppressAutoHyphens/>
    </w:pPr>
    <w:rPr>
      <w:rFonts w:ascii="Times New Roman" w:eastAsia="Times New Roman" w:hAnsi="Times New Roman" w:cs="Times New Roman"/>
      <w:szCs w:val="20"/>
      <w:lang w:bidi="ar-SA"/>
    </w:rPr>
  </w:style>
  <w:style w:type="paragraph" w:customStyle="1" w:styleId="Normln1">
    <w:name w:val="Normální1"/>
    <w:basedOn w:val="Normln"/>
    <w:qFormat/>
    <w:pPr>
      <w:widowControl w:val="0"/>
    </w:pPr>
    <w:rPr>
      <w:color w:val="000000"/>
      <w:sz w:val="28"/>
      <w:szCs w:val="28"/>
      <w:lang w:eastAsia="cs-CZ"/>
    </w:rPr>
  </w:style>
  <w:style w:type="paragraph" w:styleId="Normlnodsazen">
    <w:name w:val="Normal Indent"/>
    <w:basedOn w:val="Normln"/>
    <w:qFormat/>
    <w:pPr>
      <w:spacing w:before="60"/>
      <w:ind w:left="851"/>
      <w:jc w:val="both"/>
    </w:pPr>
    <w:rPr>
      <w:sz w:val="22"/>
      <w:szCs w:val="22"/>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overflowPunct w:val="0"/>
      <w:autoSpaceDE w:val="0"/>
      <w:textAlignment w:val="baseline"/>
    </w:pPr>
    <w:rPr>
      <w:sz w:val="20"/>
      <w:szCs w:val="20"/>
    </w:rPr>
  </w:style>
  <w:style w:type="paragraph" w:customStyle="1" w:styleId="CharCharCharCharCharCharCharCharCharCharCharCharCharCharChar1CharChar">
    <w:name w:val="Char Char Char Char Char Char Char Char Char Char Char Char Char Char Char1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
    <w:name w:val="Char Char Char Char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Textbubliny">
    <w:name w:val="Balloon Text"/>
    <w:basedOn w:val="Normln"/>
    <w:qFormat/>
    <w:rPr>
      <w:rFonts w:ascii="Tahoma" w:hAnsi="Tahoma" w:cs="Tahoma"/>
      <w:sz w:val="16"/>
      <w:szCs w:val="16"/>
    </w:rPr>
  </w:style>
  <w:style w:type="paragraph" w:customStyle="1" w:styleId="CharCharCharCharCharCharChar1Char">
    <w:name w:val="Char Char Char Char Char Char Char1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CharCharCharCharCharCharChar1CharCharChar1">
    <w:name w:val="Char Char Char Char Char Char Char1 Char Char Char1"/>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styleId="Zkladntextodsazen3">
    <w:name w:val="Body Text Indent 3"/>
    <w:basedOn w:val="Normln"/>
    <w:qFormat/>
    <w:pPr>
      <w:spacing w:after="120"/>
      <w:ind w:left="283"/>
    </w:pPr>
    <w:rPr>
      <w:sz w:val="16"/>
      <w:szCs w:val="16"/>
    </w:rPr>
  </w:style>
  <w:style w:type="paragraph" w:customStyle="1" w:styleId="WW-Nadpis">
    <w:name w:val="WW-Nadpis"/>
    <w:basedOn w:val="Normln"/>
    <w:next w:val="Zkladntext"/>
    <w:qFormat/>
    <w:pPr>
      <w:keepNext/>
      <w:spacing w:before="240" w:after="120"/>
    </w:pPr>
    <w:rPr>
      <w:rFonts w:ascii="Arial" w:eastAsia="MS Mincho;MS Gothic" w:hAnsi="Arial" w:cs="Arial"/>
      <w:sz w:val="28"/>
      <w:szCs w:val="28"/>
    </w:rPr>
  </w:style>
  <w:style w:type="paragraph" w:styleId="Obsah1">
    <w:name w:val="toc 1"/>
    <w:basedOn w:val="Normln"/>
    <w:next w:val="Normln"/>
    <w:pPr>
      <w:spacing w:before="120" w:after="120"/>
    </w:pPr>
    <w:rPr>
      <w:b/>
      <w:bCs/>
      <w:caps/>
      <w:sz w:val="20"/>
      <w:szCs w:val="20"/>
    </w:rPr>
  </w:style>
  <w:style w:type="paragraph" w:styleId="Obsah2">
    <w:name w:val="toc 2"/>
    <w:basedOn w:val="Normln"/>
    <w:next w:val="Normln"/>
    <w:pPr>
      <w:ind w:left="200"/>
    </w:pPr>
    <w:rPr>
      <w:smallCaps/>
      <w:sz w:val="20"/>
      <w:szCs w:val="20"/>
    </w:rPr>
  </w:style>
  <w:style w:type="paragraph" w:styleId="Podtitul">
    <w:name w:val="Subtitle"/>
    <w:basedOn w:val="WW-Nadpis"/>
    <w:next w:val="Zkladntext"/>
    <w:qFormat/>
    <w:pPr>
      <w:jc w:val="center"/>
    </w:pPr>
    <w:rPr>
      <w:i/>
      <w:iCs/>
    </w:rPr>
  </w:style>
  <w:style w:type="paragraph" w:styleId="Zkladntext2">
    <w:name w:val="Body Text 2"/>
    <w:basedOn w:val="Normln"/>
    <w:qFormat/>
    <w:rPr>
      <w:rFonts w:ascii="Arial" w:hAnsi="Arial" w:cs="Arial"/>
      <w:sz w:val="22"/>
      <w:szCs w:val="22"/>
    </w:rPr>
  </w:style>
  <w:style w:type="paragraph" w:styleId="Textkomente">
    <w:name w:val="annotation text"/>
    <w:basedOn w:val="Normln"/>
    <w:qFormat/>
    <w:rPr>
      <w:rFonts w:ascii="Arial" w:hAnsi="Arial" w:cs="Arial"/>
      <w:sz w:val="20"/>
      <w:szCs w:val="20"/>
    </w:rPr>
  </w:style>
  <w:style w:type="paragraph" w:styleId="Obsah8">
    <w:name w:val="toc 8"/>
    <w:basedOn w:val="Normln"/>
    <w:next w:val="Normln"/>
    <w:pPr>
      <w:ind w:left="1400"/>
    </w:pPr>
    <w:rPr>
      <w:sz w:val="18"/>
      <w:szCs w:val="18"/>
    </w:rPr>
  </w:style>
  <w:style w:type="paragraph" w:customStyle="1" w:styleId="Odrky1">
    <w:name w:val="Odrážky1"/>
    <w:basedOn w:val="Zkladntext"/>
    <w:qFormat/>
    <w:pPr>
      <w:widowControl/>
      <w:overflowPunct/>
      <w:spacing w:after="120"/>
    </w:pPr>
    <w:rPr>
      <w:sz w:val="24"/>
      <w:szCs w:val="24"/>
    </w:rPr>
  </w:style>
  <w:style w:type="paragraph" w:customStyle="1" w:styleId="Odrky">
    <w:name w:val="Odrážky"/>
    <w:basedOn w:val="Normln"/>
    <w:qFormat/>
    <w:pPr>
      <w:numPr>
        <w:numId w:val="11"/>
      </w:numPr>
      <w:spacing w:before="60" w:after="60"/>
      <w:jc w:val="both"/>
    </w:pPr>
    <w:rPr>
      <w:rFonts w:ascii="Arial" w:hAnsi="Arial" w:cs="Arial"/>
    </w:rPr>
  </w:style>
  <w:style w:type="paragraph" w:customStyle="1" w:styleId="lnek">
    <w:name w:val="článek"/>
    <w:basedOn w:val="Nadpis2"/>
    <w:qFormat/>
    <w:pPr>
      <w:keepNext/>
      <w:widowControl/>
      <w:tabs>
        <w:tab w:val="clear" w:pos="0"/>
      </w:tabs>
      <w:overflowPunct/>
      <w:spacing w:before="240" w:after="60"/>
      <w:jc w:val="left"/>
    </w:pPr>
    <w:rPr>
      <w:rFonts w:ascii="Times New Roman" w:hAnsi="Times New Roman" w:cs="Times New Roman"/>
      <w:sz w:val="22"/>
      <w:szCs w:val="22"/>
    </w:rPr>
  </w:style>
  <w:style w:type="paragraph" w:styleId="Pedmtkomente">
    <w:name w:val="annotation subject"/>
    <w:basedOn w:val="Textkomente"/>
    <w:next w:val="Textkomente"/>
    <w:qFormat/>
    <w:rPr>
      <w:b/>
      <w:bCs/>
    </w:rPr>
  </w:style>
  <w:style w:type="paragraph" w:styleId="Zkladntextodsazen2">
    <w:name w:val="Body Text Indent 2"/>
    <w:basedOn w:val="Normln"/>
    <w:qFormat/>
    <w:pPr>
      <w:spacing w:after="120"/>
      <w:ind w:left="540"/>
      <w:jc w:val="both"/>
    </w:pPr>
    <w:rPr>
      <w:rFonts w:ascii="Garamond" w:hAnsi="Garamond" w:cs="Garamond"/>
    </w:rPr>
  </w:style>
  <w:style w:type="paragraph" w:styleId="Rejstk1">
    <w:name w:val="index 1"/>
    <w:basedOn w:val="Normln"/>
    <w:next w:val="Normln"/>
    <w:pPr>
      <w:ind w:left="200" w:hanging="200"/>
    </w:pPr>
    <w:rPr>
      <w:rFonts w:ascii="Arial" w:hAnsi="Arial" w:cs="Arial"/>
      <w:sz w:val="20"/>
      <w:szCs w:val="20"/>
    </w:rPr>
  </w:style>
  <w:style w:type="paragraph" w:styleId="Rejstk2">
    <w:name w:val="index 2"/>
    <w:basedOn w:val="Normln"/>
    <w:next w:val="Normln"/>
    <w:pPr>
      <w:ind w:left="400" w:hanging="200"/>
    </w:pPr>
    <w:rPr>
      <w:rFonts w:ascii="Arial" w:hAnsi="Arial" w:cs="Arial"/>
      <w:sz w:val="20"/>
      <w:szCs w:val="20"/>
    </w:rPr>
  </w:style>
  <w:style w:type="paragraph" w:styleId="Rejstk3">
    <w:name w:val="index 3"/>
    <w:basedOn w:val="Normln"/>
    <w:next w:val="Normln"/>
    <w:pPr>
      <w:ind w:left="600" w:hanging="200"/>
    </w:pPr>
    <w:rPr>
      <w:rFonts w:ascii="Arial" w:hAnsi="Arial" w:cs="Arial"/>
      <w:sz w:val="20"/>
      <w:szCs w:val="20"/>
    </w:rPr>
  </w:style>
  <w:style w:type="paragraph" w:styleId="Rejstk4">
    <w:name w:val="index 4"/>
    <w:basedOn w:val="Normln"/>
    <w:next w:val="Normln"/>
    <w:qFormat/>
    <w:pPr>
      <w:ind w:left="800" w:hanging="200"/>
    </w:pPr>
    <w:rPr>
      <w:rFonts w:ascii="Arial" w:hAnsi="Arial" w:cs="Arial"/>
      <w:sz w:val="20"/>
      <w:szCs w:val="20"/>
    </w:rPr>
  </w:style>
  <w:style w:type="paragraph" w:styleId="Rejstk5">
    <w:name w:val="index 5"/>
    <w:basedOn w:val="Normln"/>
    <w:next w:val="Normln"/>
    <w:qFormat/>
    <w:pPr>
      <w:ind w:left="1000" w:hanging="200"/>
    </w:pPr>
    <w:rPr>
      <w:rFonts w:ascii="Arial" w:hAnsi="Arial" w:cs="Arial"/>
      <w:sz w:val="20"/>
      <w:szCs w:val="20"/>
    </w:rPr>
  </w:style>
  <w:style w:type="paragraph" w:styleId="Rejstk6">
    <w:name w:val="index 6"/>
    <w:basedOn w:val="Normln"/>
    <w:next w:val="Normln"/>
    <w:qFormat/>
    <w:pPr>
      <w:ind w:left="1200" w:hanging="200"/>
    </w:pPr>
    <w:rPr>
      <w:rFonts w:ascii="Arial" w:hAnsi="Arial" w:cs="Arial"/>
      <w:sz w:val="20"/>
      <w:szCs w:val="20"/>
    </w:rPr>
  </w:style>
  <w:style w:type="paragraph" w:styleId="Rejstk7">
    <w:name w:val="index 7"/>
    <w:basedOn w:val="Normln"/>
    <w:next w:val="Normln"/>
    <w:qFormat/>
    <w:pPr>
      <w:ind w:left="1400" w:hanging="200"/>
    </w:pPr>
    <w:rPr>
      <w:rFonts w:ascii="Arial" w:hAnsi="Arial" w:cs="Arial"/>
      <w:sz w:val="20"/>
      <w:szCs w:val="20"/>
    </w:rPr>
  </w:style>
  <w:style w:type="paragraph" w:styleId="Rejstk8">
    <w:name w:val="index 8"/>
    <w:basedOn w:val="Normln"/>
    <w:next w:val="Normln"/>
    <w:qFormat/>
    <w:pPr>
      <w:ind w:left="1600" w:hanging="200"/>
    </w:pPr>
    <w:rPr>
      <w:rFonts w:ascii="Arial" w:hAnsi="Arial" w:cs="Arial"/>
      <w:sz w:val="20"/>
      <w:szCs w:val="20"/>
    </w:rPr>
  </w:style>
  <w:style w:type="paragraph" w:styleId="Rejstk9">
    <w:name w:val="index 9"/>
    <w:basedOn w:val="Normln"/>
    <w:next w:val="Normln"/>
    <w:qFormat/>
    <w:pPr>
      <w:ind w:left="1800" w:hanging="200"/>
    </w:pPr>
    <w:rPr>
      <w:rFonts w:ascii="Arial" w:hAnsi="Arial" w:cs="Arial"/>
      <w:sz w:val="20"/>
      <w:szCs w:val="20"/>
    </w:rPr>
  </w:style>
  <w:style w:type="paragraph" w:styleId="Hlavikarejstku">
    <w:name w:val="index heading"/>
    <w:basedOn w:val="Normln"/>
    <w:next w:val="Rejstk1"/>
    <w:rPr>
      <w:rFonts w:ascii="Arial" w:hAnsi="Arial" w:cs="Arial"/>
      <w:sz w:val="20"/>
      <w:szCs w:val="20"/>
    </w:rPr>
  </w:style>
  <w:style w:type="paragraph" w:styleId="Obsah3">
    <w:name w:val="toc 3"/>
    <w:basedOn w:val="Normln"/>
    <w:next w:val="Normln"/>
    <w:pPr>
      <w:ind w:left="400"/>
    </w:pPr>
    <w:rPr>
      <w:i/>
      <w:iCs/>
      <w:sz w:val="20"/>
      <w:szCs w:val="20"/>
    </w:rPr>
  </w:style>
  <w:style w:type="paragraph" w:styleId="Obsah4">
    <w:name w:val="toc 4"/>
    <w:basedOn w:val="Normln"/>
    <w:next w:val="Normln"/>
    <w:pPr>
      <w:ind w:left="600"/>
    </w:pPr>
    <w:rPr>
      <w:sz w:val="18"/>
      <w:szCs w:val="18"/>
    </w:rPr>
  </w:style>
  <w:style w:type="paragraph" w:styleId="Obsah5">
    <w:name w:val="toc 5"/>
    <w:basedOn w:val="Normln"/>
    <w:next w:val="Normln"/>
    <w:pPr>
      <w:ind w:left="800"/>
    </w:pPr>
    <w:rPr>
      <w:sz w:val="18"/>
      <w:szCs w:val="18"/>
    </w:rPr>
  </w:style>
  <w:style w:type="paragraph" w:styleId="Obsah6">
    <w:name w:val="toc 6"/>
    <w:basedOn w:val="Normln"/>
    <w:next w:val="Normln"/>
    <w:pPr>
      <w:ind w:left="1000"/>
    </w:pPr>
    <w:rPr>
      <w:sz w:val="18"/>
      <w:szCs w:val="18"/>
    </w:rPr>
  </w:style>
  <w:style w:type="paragraph" w:styleId="Obsah7">
    <w:name w:val="toc 7"/>
    <w:basedOn w:val="Normln"/>
    <w:next w:val="Normln"/>
    <w:pPr>
      <w:ind w:left="1200"/>
    </w:pPr>
    <w:rPr>
      <w:sz w:val="18"/>
      <w:szCs w:val="18"/>
    </w:rPr>
  </w:style>
  <w:style w:type="paragraph" w:styleId="Obsah9">
    <w:name w:val="toc 9"/>
    <w:basedOn w:val="Normln"/>
    <w:next w:val="Normln"/>
    <w:pPr>
      <w:ind w:left="1600"/>
    </w:pPr>
    <w:rPr>
      <w:sz w:val="18"/>
      <w:szCs w:val="18"/>
    </w:rPr>
  </w:style>
  <w:style w:type="paragraph" w:customStyle="1" w:styleId="Osloveni">
    <w:name w:val="Osloveni"/>
    <w:basedOn w:val="Normln"/>
    <w:qFormat/>
    <w:pPr>
      <w:jc w:val="both"/>
    </w:pPr>
  </w:style>
  <w:style w:type="paragraph" w:styleId="Rozloendokumentu">
    <w:name w:val="Document Map"/>
    <w:basedOn w:val="Normln"/>
    <w:qFormat/>
    <w:pPr>
      <w:shd w:val="clear" w:color="auto" w:fill="000080"/>
    </w:pPr>
    <w:rPr>
      <w:rFonts w:ascii="Tahoma" w:hAnsi="Tahoma" w:cs="Tahoma"/>
      <w:sz w:val="20"/>
      <w:szCs w:val="20"/>
    </w:rPr>
  </w:style>
  <w:style w:type="paragraph" w:styleId="Textpoznpodarou">
    <w:name w:val="footnote text"/>
    <w:basedOn w:val="Normln"/>
    <w:rPr>
      <w:rFonts w:ascii="Arial" w:hAnsi="Arial" w:cs="Arial"/>
      <w:sz w:val="20"/>
      <w:szCs w:val="20"/>
    </w:rPr>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rPr>
      <w:rFonts w:ascii="Arial" w:hAnsi="Arial" w:cs="Arial"/>
      <w:sz w:val="20"/>
      <w:szCs w:val="20"/>
    </w:rPr>
  </w:style>
  <w:style w:type="paragraph" w:customStyle="1" w:styleId="Nadpistabulky">
    <w:name w:val="Nadpis tabulky"/>
    <w:basedOn w:val="Obsahtabulky"/>
    <w:qFormat/>
    <w:pPr>
      <w:jc w:val="center"/>
    </w:pPr>
    <w:rPr>
      <w:b/>
      <w:bCs/>
    </w:rPr>
  </w:style>
  <w:style w:type="paragraph" w:customStyle="1" w:styleId="StylZkladntextPed6b">
    <w:name w:val="Styl Základní text + Před:  6 b."/>
    <w:basedOn w:val="Zkladntext"/>
    <w:qFormat/>
    <w:pPr>
      <w:overflowPunct/>
      <w:spacing w:before="120"/>
    </w:pPr>
    <w:rPr>
      <w:rFonts w:ascii="Garamond" w:hAnsi="Garamond" w:cs="Garamond"/>
      <w:sz w:val="24"/>
      <w:szCs w:val="24"/>
    </w:rPr>
  </w:style>
  <w:style w:type="paragraph" w:styleId="Seznamsodrkami2">
    <w:name w:val="List Bullet 2"/>
    <w:basedOn w:val="Normln"/>
    <w:qFormat/>
    <w:pPr>
      <w:ind w:left="566" w:hanging="283"/>
    </w:pPr>
    <w:rPr>
      <w:rFonts w:ascii="Arial" w:hAnsi="Arial" w:cs="Arial"/>
      <w:sz w:val="20"/>
      <w:szCs w:val="20"/>
    </w:rPr>
  </w:style>
  <w:style w:type="paragraph" w:customStyle="1" w:styleId="FPMNadpis1">
    <w:name w:val="FPM Nadpis 1"/>
    <w:basedOn w:val="Normln"/>
    <w:qFormat/>
    <w:pPr>
      <w:numPr>
        <w:numId w:val="3"/>
      </w:numPr>
      <w:spacing w:before="120" w:after="240"/>
      <w:jc w:val="both"/>
    </w:pPr>
    <w:rPr>
      <w:rFonts w:ascii="Garamond" w:hAnsi="Garamond" w:cs="Garamond"/>
      <w:b/>
      <w:bCs/>
      <w:i/>
      <w:iCs/>
    </w:rPr>
  </w:style>
  <w:style w:type="paragraph" w:customStyle="1" w:styleId="Text1">
    <w:name w:val="Text 1"/>
    <w:basedOn w:val="Normln"/>
    <w:qFormat/>
    <w:pPr>
      <w:overflowPunct w:val="0"/>
      <w:autoSpaceDE w:val="0"/>
      <w:spacing w:before="120" w:after="120"/>
      <w:ind w:left="851"/>
      <w:jc w:val="both"/>
      <w:textAlignment w:val="baseline"/>
    </w:pPr>
  </w:style>
  <w:style w:type="paragraph" w:customStyle="1" w:styleId="dkanormln">
    <w:name w:val="Øбdka normбlnн"/>
    <w:basedOn w:val="Normln"/>
    <w:qFormat/>
    <w:pPr>
      <w:jc w:val="both"/>
    </w:pPr>
    <w:rPr>
      <w:kern w:val="2"/>
    </w:rPr>
  </w:style>
  <w:style w:type="paragraph" w:customStyle="1" w:styleId="Export0">
    <w:name w:val="Export 0"/>
    <w:qFormat/>
    <w:pPr>
      <w:suppressAutoHyphens/>
    </w:pPr>
    <w:rPr>
      <w:rFonts w:ascii="Courier New" w:eastAsia="Times New Roman" w:hAnsi="Courier New" w:cs="Courier New"/>
      <w:sz w:val="24"/>
      <w:lang w:val="en-US" w:bidi="ar-SA"/>
    </w:rPr>
  </w:style>
  <w:style w:type="paragraph" w:customStyle="1" w:styleId="Vchoz">
    <w:name w:val="Výchozí"/>
    <w:qFormat/>
    <w:pPr>
      <w:widowControl w:val="0"/>
      <w:suppressAutoHyphens/>
    </w:pPr>
    <w:rPr>
      <w:rFonts w:ascii="Times New Roman" w:eastAsia="Times New Roman" w:hAnsi="Times New Roman" w:cs="Times New Roman"/>
      <w:sz w:val="24"/>
      <w:lang w:bidi="ar-SA"/>
    </w:rPr>
  </w:style>
  <w:style w:type="paragraph" w:customStyle="1" w:styleId="Tabulka">
    <w:name w:val="Tabulka"/>
    <w:basedOn w:val="Normln"/>
    <w:qFormat/>
    <w:pPr>
      <w:tabs>
        <w:tab w:val="left" w:pos="540"/>
      </w:tabs>
      <w:spacing w:line="280" w:lineRule="atLeast"/>
      <w:jc w:val="both"/>
    </w:pPr>
    <w:rPr>
      <w:rFonts w:ascii="Book Antiqua" w:hAnsi="Book Antiqua" w:cs="Book Antiqua"/>
      <w:sz w:val="22"/>
      <w:szCs w:val="22"/>
    </w:rPr>
  </w:style>
  <w:style w:type="paragraph" w:styleId="Zkladntext-prvnodsazen">
    <w:name w:val="Body Text First Indent"/>
    <w:basedOn w:val="Zkladntext"/>
    <w:qFormat/>
    <w:pPr>
      <w:widowControl/>
      <w:overflowPunct/>
      <w:spacing w:after="120"/>
      <w:ind w:firstLine="210"/>
      <w:jc w:val="left"/>
    </w:pPr>
    <w:rPr>
      <w:rFonts w:ascii="Times New Roman" w:hAnsi="Times New Roman" w:cs="Times New Roman"/>
    </w:rPr>
  </w:style>
  <w:style w:type="paragraph" w:customStyle="1" w:styleId="Normln0">
    <w:name w:val="Normální~"/>
    <w:basedOn w:val="Normln"/>
    <w:qFormat/>
    <w:pPr>
      <w:widowControl w:val="0"/>
      <w:spacing w:line="288" w:lineRule="auto"/>
    </w:pPr>
    <w:rPr>
      <w:rFonts w:ascii="Arial" w:hAnsi="Arial" w:cs="Arial"/>
    </w:rPr>
  </w:style>
  <w:style w:type="paragraph" w:customStyle="1" w:styleId="Normal">
    <w:name w:val="[Normal]"/>
    <w:qFormat/>
    <w:pPr>
      <w:suppressAutoHyphens/>
      <w:autoSpaceDE w:val="0"/>
    </w:pPr>
    <w:rPr>
      <w:rFonts w:ascii="Arial" w:eastAsia="Times New Roman" w:hAnsi="Arial"/>
      <w:sz w:val="24"/>
      <w:lang w:bidi="ar-SA"/>
    </w:rPr>
  </w:style>
  <w:style w:type="paragraph" w:customStyle="1" w:styleId="CharChar2CharCharCharCharChar">
    <w:name w:val="Char Char2 Char Char Char Char Char"/>
    <w:basedOn w:val="Normln"/>
    <w:qFormat/>
    <w:pPr>
      <w:spacing w:after="160" w:line="240" w:lineRule="exact"/>
    </w:pPr>
    <w:rPr>
      <w:rFonts w:ascii="Times New Roman Bold;Times New" w:hAnsi="Times New Roman Bold;Times New" w:cs="Times New Roman Bold;Times New"/>
      <w:b/>
      <w:bCs/>
      <w:sz w:val="26"/>
      <w:szCs w:val="26"/>
      <w:lang w:val="sk-SK"/>
    </w:rPr>
  </w:style>
  <w:style w:type="paragraph" w:customStyle="1" w:styleId="CharCharCharCharCharCharChar1CharCharChar">
    <w:name w:val="Char Char Char Char Char Char Char1 Char Char Char"/>
    <w:basedOn w:val="Normln"/>
    <w:qFormat/>
    <w:pPr>
      <w:spacing w:after="160" w:line="240" w:lineRule="exact"/>
      <w:jc w:val="both"/>
    </w:pPr>
    <w:rPr>
      <w:rFonts w:ascii="Times New Roman Bold;Times New" w:hAnsi="Times New Roman Bold;Times New" w:cs="Times New Roman Bold;Times New"/>
      <w:sz w:val="22"/>
      <w:szCs w:val="22"/>
      <w:lang w:val="sk-SK"/>
    </w:rPr>
  </w:style>
  <w:style w:type="paragraph" w:customStyle="1" w:styleId="odsazfurt">
    <w:name w:val="odsaz furt"/>
    <w:basedOn w:val="Normln"/>
    <w:qFormat/>
    <w:pPr>
      <w:ind w:left="284"/>
      <w:jc w:val="both"/>
    </w:pPr>
    <w:rPr>
      <w:color w:val="000000"/>
      <w:sz w:val="20"/>
      <w:szCs w:val="20"/>
    </w:rPr>
  </w:style>
  <w:style w:type="paragraph" w:customStyle="1" w:styleId="Textbodu">
    <w:name w:val="Text bodu"/>
    <w:basedOn w:val="Normln"/>
    <w:qFormat/>
    <w:pPr>
      <w:numPr>
        <w:numId w:val="18"/>
      </w:numPr>
      <w:jc w:val="both"/>
    </w:pPr>
  </w:style>
  <w:style w:type="paragraph" w:customStyle="1" w:styleId="Textpsmene">
    <w:name w:val="Text písmene"/>
    <w:basedOn w:val="Normln"/>
    <w:qFormat/>
    <w:pPr>
      <w:tabs>
        <w:tab w:val="num" w:pos="782"/>
      </w:tabs>
      <w:ind w:firstLine="425"/>
      <w:jc w:val="both"/>
    </w:pPr>
  </w:style>
  <w:style w:type="paragraph" w:customStyle="1" w:styleId="Textodstavce">
    <w:name w:val="Text odstavce"/>
    <w:basedOn w:val="Normln"/>
    <w:qFormat/>
    <w:pPr>
      <w:tabs>
        <w:tab w:val="num" w:pos="782"/>
        <w:tab w:val="left" w:pos="851"/>
      </w:tabs>
      <w:spacing w:before="120" w:after="120"/>
      <w:ind w:firstLine="425"/>
      <w:jc w:val="both"/>
    </w:pPr>
  </w:style>
  <w:style w:type="paragraph" w:styleId="Normlnweb">
    <w:name w:val="Normal (Web)"/>
    <w:basedOn w:val="Normln"/>
    <w:qFormat/>
    <w:pPr>
      <w:spacing w:before="280" w:after="280"/>
    </w:pPr>
  </w:style>
  <w:style w:type="paragraph" w:styleId="Odstavecseseznamem">
    <w:name w:val="List Paragraph"/>
    <w:basedOn w:val="Normln"/>
    <w:qFormat/>
    <w:pPr>
      <w:ind w:left="720"/>
      <w:contextualSpacing/>
    </w:pPr>
  </w:style>
  <w:style w:type="paragraph" w:customStyle="1" w:styleId="CharChar4">
    <w:name w:val="Char Char4"/>
    <w:basedOn w:val="Normln"/>
    <w:qFormat/>
    <w:pPr>
      <w:spacing w:after="160" w:line="240" w:lineRule="exact"/>
      <w:jc w:val="both"/>
    </w:pPr>
    <w:rPr>
      <w:rFonts w:ascii="Times New Roman Bold;Times New" w:hAnsi="Times New Roman Bold;Times New" w:cs="Times New Roman Bold;Times New"/>
      <w:sz w:val="22"/>
      <w:szCs w:val="26"/>
      <w:lang w:val="sk-SK"/>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3429</Words>
  <Characters>20232</Characters>
  <Application>Microsoft Office Word</Application>
  <DocSecurity>0</DocSecurity>
  <Lines>168</Lines>
  <Paragraphs>47</Paragraphs>
  <ScaleCrop>false</ScaleCrop>
  <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Bahelková</dc:creator>
  <cp:lastModifiedBy>Jana Bahelková</cp:lastModifiedBy>
  <cp:revision>5</cp:revision>
  <cp:lastPrinted>2020-04-21T11:14:00Z</cp:lastPrinted>
  <dcterms:created xsi:type="dcterms:W3CDTF">2020-04-22T07:46:00Z</dcterms:created>
  <dcterms:modified xsi:type="dcterms:W3CDTF">2020-04-22T07:54:00Z</dcterms:modified>
  <dc:language>cs-CZ</dc:language>
</cp:coreProperties>
</file>