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8D1" w:rsidRPr="009A6033" w:rsidRDefault="0000551E" w:rsidP="004068D1">
      <w:pPr>
        <w:tabs>
          <w:tab w:val="left" w:pos="6946"/>
        </w:tabs>
        <w:spacing w:after="0"/>
        <w:jc w:val="center"/>
        <w:rPr>
          <w:b/>
          <w:sz w:val="36"/>
        </w:rPr>
      </w:pPr>
      <w:bookmarkStart w:id="0" w:name="_GoBack"/>
      <w:bookmarkEnd w:id="0"/>
      <w:r w:rsidRPr="006C3557">
        <w:rPr>
          <w:rFonts w:cs="Arial"/>
          <w:b/>
          <w:sz w:val="36"/>
          <w:szCs w:val="36"/>
        </w:rPr>
        <w:t>Požadavek na změnu (RfC)</w:t>
      </w:r>
      <w:r>
        <w:rPr>
          <w:rStyle w:val="Odkaznavysvtlivky"/>
          <w:rFonts w:cs="Arial"/>
          <w:b/>
          <w:sz w:val="36"/>
          <w:szCs w:val="36"/>
        </w:rPr>
        <w:endnoteReference w:id="2"/>
      </w:r>
      <w:r w:rsidR="002B04AE">
        <w:rPr>
          <w:rFonts w:cs="Arial"/>
          <w:b/>
          <w:sz w:val="36"/>
          <w:szCs w:val="36"/>
        </w:rPr>
        <w:t xml:space="preserve"> </w:t>
      </w:r>
      <w:r w:rsidR="002B0E7B">
        <w:rPr>
          <w:rFonts w:cs="Arial"/>
          <w:b/>
          <w:sz w:val="36"/>
          <w:szCs w:val="36"/>
        </w:rPr>
        <w:t>–</w:t>
      </w:r>
      <w:r w:rsidR="002B04AE">
        <w:rPr>
          <w:rFonts w:cs="Arial"/>
          <w:b/>
          <w:sz w:val="36"/>
          <w:szCs w:val="36"/>
        </w:rPr>
        <w:t xml:space="preserve"> </w:t>
      </w:r>
      <w:r w:rsidR="007A6049" w:rsidRPr="007A6049">
        <w:rPr>
          <w:rFonts w:cs="Arial"/>
          <w:b/>
          <w:sz w:val="36"/>
          <w:szCs w:val="36"/>
        </w:rPr>
        <w:t>Z28094</w:t>
      </w:r>
    </w:p>
    <w:p w:rsidR="0000551E" w:rsidRDefault="0000551E" w:rsidP="00B77624">
      <w:pPr>
        <w:spacing w:after="0"/>
        <w:jc w:val="center"/>
        <w:rPr>
          <w:rFonts w:cs="Arial"/>
          <w:b/>
          <w:caps/>
          <w:szCs w:val="22"/>
        </w:rPr>
      </w:pPr>
    </w:p>
    <w:p w:rsidR="0000551E" w:rsidRPr="006C3557" w:rsidRDefault="0000551E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:rsidR="0000551E" w:rsidRPr="006C3557" w:rsidRDefault="0000551E" w:rsidP="002A4EAB">
      <w:pPr>
        <w:pStyle w:val="Nadpis1"/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tbl>
      <w:tblPr>
        <w:tblStyle w:val="Mkatabulky"/>
        <w:tblW w:w="262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1095"/>
      </w:tblGrid>
      <w:tr w:rsidR="00364355" w:rsidRPr="006C3557" w:rsidTr="00364355"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364355" w:rsidRPr="006C3557" w:rsidRDefault="00364355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3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:rsidR="00364355" w:rsidRPr="006C3557" w:rsidRDefault="00364355" w:rsidP="008A450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515</w:t>
            </w:r>
          </w:p>
        </w:tc>
      </w:tr>
    </w:tbl>
    <w:p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00551E" w:rsidRPr="006C3557" w:rsidTr="001307A1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0551E" w:rsidRPr="006C3557" w:rsidRDefault="0000551E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 změny</w:t>
            </w:r>
            <w:r w:rsidRPr="006C3557">
              <w:rPr>
                <w:rStyle w:val="Odkaznavysvtlivky"/>
                <w:szCs w:val="22"/>
              </w:rPr>
              <w:endnoteReference w:id="4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0551E" w:rsidRPr="007B2715" w:rsidRDefault="003F1279" w:rsidP="008A450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Úpravy registru </w:t>
            </w:r>
            <w:r w:rsidR="009C7AEC">
              <w:rPr>
                <w:b/>
                <w:szCs w:val="22"/>
              </w:rPr>
              <w:t>chmelnic</w:t>
            </w:r>
            <w:r w:rsidR="00330341">
              <w:rPr>
                <w:b/>
                <w:szCs w:val="22"/>
              </w:rPr>
              <w:t xml:space="preserve"> – </w:t>
            </w:r>
            <w:r w:rsidR="00C9026A">
              <w:rPr>
                <w:b/>
                <w:szCs w:val="22"/>
              </w:rPr>
              <w:t>technologický upgrade komponent pro certifikaci chmele</w:t>
            </w:r>
          </w:p>
        </w:tc>
      </w:tr>
      <w:tr w:rsidR="0000551E" w:rsidRPr="006C3557" w:rsidTr="001307A1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1670597228"/>
            <w:placeholder>
              <w:docPart w:val="F3611846EE0A4A2BA79E9D1B2B126C97"/>
            </w:placeholder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:rsidR="0000551E" w:rsidRPr="00152E30" w:rsidRDefault="009A6033" w:rsidP="00E652B1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6C3557" w:rsidRDefault="00DB4F34" w:rsidP="00E652B1">
            <w:pPr>
              <w:pStyle w:val="Tabulka"/>
              <w:rPr>
                <w:szCs w:val="22"/>
              </w:rPr>
            </w:pPr>
            <w:sdt>
              <w:sdtPr>
                <w:rPr>
                  <w:szCs w:val="22"/>
                </w:rPr>
                <w:id w:val="472180231"/>
                <w:placeholder>
                  <w:docPart w:val="ECDB823153264E88BDF70538B79D4CF3"/>
                </w:placeholder>
                <w:date w:fullDate="2020-07-15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810908">
                  <w:rPr>
                    <w:szCs w:val="22"/>
                  </w:rPr>
                  <w:t>15.7.2020</w:t>
                </w:r>
              </w:sdtContent>
            </w:sdt>
          </w:p>
        </w:tc>
      </w:tr>
    </w:tbl>
    <w:p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00551E" w:rsidRPr="006C3557" w:rsidTr="001307A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5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26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6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26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00551E" w:rsidRPr="006C3557" w:rsidRDefault="0000551E" w:rsidP="0085582D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00551E" w:rsidRPr="006C3557" w:rsidTr="001307A1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0551E" w:rsidRPr="006C3557" w:rsidRDefault="0000551E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:rsidR="0000551E" w:rsidRPr="006C3557" w:rsidRDefault="0000551E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AB6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:rsidR="0000551E" w:rsidRPr="006C3557" w:rsidRDefault="0000551E" w:rsidP="00A5471A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Zkratka</w:t>
            </w:r>
            <w:r w:rsidRPr="006C3557">
              <w:rPr>
                <w:rStyle w:val="Odkaznavysvtlivky"/>
                <w:szCs w:val="22"/>
              </w:rPr>
              <w:endnoteReference w:id="7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vAlign w:val="center"/>
          </w:tcPr>
          <w:p w:rsidR="0000551E" w:rsidRPr="006C3557" w:rsidRDefault="00C9026A" w:rsidP="00A5471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RCH</w:t>
            </w:r>
          </w:p>
        </w:tc>
        <w:tc>
          <w:tcPr>
            <w:tcW w:w="897" w:type="dxa"/>
            <w:tcBorders>
              <w:top w:val="single" w:sz="8" w:space="0" w:color="auto"/>
            </w:tcBorders>
            <w:vAlign w:val="center"/>
          </w:tcPr>
          <w:p w:rsidR="0000551E" w:rsidRPr="006C3557" w:rsidRDefault="0000551E" w:rsidP="00593EFD">
            <w:pPr>
              <w:pStyle w:val="Tabulka"/>
              <w:rPr>
                <w:szCs w:val="22"/>
                <w:highlight w:val="yellow"/>
              </w:rPr>
            </w:pPr>
            <w:r w:rsidRPr="006C3557"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0551E" w:rsidRPr="006C3557" w:rsidRDefault="0000551E" w:rsidP="00593EFD">
            <w:pPr>
              <w:pStyle w:val="Tabulka"/>
              <w:rPr>
                <w:szCs w:val="22"/>
                <w:highlight w:val="yellow"/>
              </w:rPr>
            </w:pPr>
          </w:p>
        </w:tc>
      </w:tr>
      <w:tr w:rsidR="0000551E" w:rsidRPr="006C3557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:rsidR="0000551E" w:rsidRPr="006C3557" w:rsidRDefault="0000551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00551E" w:rsidRPr="0041678A" w:rsidRDefault="0000551E" w:rsidP="00697C60">
            <w:pPr>
              <w:pStyle w:val="Tabulka"/>
              <w:rPr>
                <w:sz w:val="20"/>
                <w:szCs w:val="20"/>
              </w:rPr>
            </w:pPr>
            <w:r w:rsidRPr="0041678A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AB6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AB6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Reklamace </w:t>
            </w:r>
            <w:sdt>
              <w:sdtPr>
                <w:rPr>
                  <w:sz w:val="20"/>
                  <w:szCs w:val="20"/>
                </w:rPr>
                <w:id w:val="90094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0551E" w:rsidRPr="006C3557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41678A" w:rsidRDefault="0000551E" w:rsidP="00AB0F08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Bezpečnost  </w:t>
            </w:r>
            <w:sdt>
              <w:sdtPr>
                <w:rPr>
                  <w:sz w:val="20"/>
                  <w:szCs w:val="20"/>
                </w:rPr>
                <w:id w:val="4363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Zlepšení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1283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Obnova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00551E" w:rsidRPr="006C3557" w:rsidRDefault="0000551E" w:rsidP="004C5DDA">
      <w:pPr>
        <w:rPr>
          <w:rFonts w:cs="Arial"/>
          <w:szCs w:val="22"/>
        </w:rPr>
      </w:pPr>
    </w:p>
    <w:tbl>
      <w:tblPr>
        <w:tblStyle w:val="Mkatabulky"/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410"/>
        <w:gridCol w:w="1418"/>
        <w:gridCol w:w="1275"/>
        <w:gridCol w:w="3129"/>
      </w:tblGrid>
      <w:tr w:rsidR="0000551E" w:rsidRPr="006C3557" w:rsidTr="004C5DDA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551E" w:rsidRPr="002D0745" w:rsidRDefault="0000551E" w:rsidP="00153C1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51E" w:rsidRPr="004C5DDA" w:rsidRDefault="0000551E" w:rsidP="00153C10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31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4C5DDA" w:rsidRDefault="0000551E" w:rsidP="00153C10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00551E" w:rsidRPr="006C3557" w:rsidTr="004C5DDA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00551E" w:rsidRPr="002D0745" w:rsidRDefault="0000551E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00551E" w:rsidRPr="006C3557" w:rsidTr="004C5DDA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0551E" w:rsidRPr="004C5DDA" w:rsidRDefault="0000551E" w:rsidP="002956A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</w:t>
            </w:r>
            <w:r w:rsidRPr="004C5DDA">
              <w:rPr>
                <w:szCs w:val="22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00551E" w:rsidRDefault="009E7FCE" w:rsidP="004C5DDA">
            <w:pPr>
              <w:pStyle w:val="Tabulka"/>
              <w:rPr>
                <w:sz w:val="20"/>
                <w:szCs w:val="20"/>
              </w:rPr>
            </w:pPr>
            <w:r w:rsidRPr="00960606">
              <w:rPr>
                <w:sz w:val="20"/>
                <w:szCs w:val="20"/>
              </w:rPr>
              <w:t>Ing. Jiří Urban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00551E" w:rsidRPr="004C5DDA" w:rsidRDefault="009E7FCE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 w:rsidRPr="00960606">
              <w:rPr>
                <w:rStyle w:val="Siln"/>
                <w:b w:val="0"/>
                <w:sz w:val="20"/>
                <w:szCs w:val="20"/>
              </w:rPr>
              <w:t>ÚKZÚZ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00551E" w:rsidRPr="004C5DDA" w:rsidRDefault="00DE4091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543 548 210</w:t>
            </w:r>
          </w:p>
        </w:tc>
        <w:tc>
          <w:tcPr>
            <w:tcW w:w="312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0551E" w:rsidRPr="004C5DDA" w:rsidRDefault="00DE4091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jiri.urban@ukzuz.cz</w:t>
            </w:r>
          </w:p>
        </w:tc>
      </w:tr>
      <w:tr w:rsidR="0000551E" w:rsidRPr="006C3557" w:rsidTr="004C5DDA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Metodický / věcný garant:</w:t>
            </w:r>
          </w:p>
        </w:tc>
        <w:tc>
          <w:tcPr>
            <w:tcW w:w="2410" w:type="dxa"/>
            <w:vAlign w:val="center"/>
          </w:tcPr>
          <w:p w:rsidR="0000551E" w:rsidRPr="004C5DDA" w:rsidRDefault="009E7FCE" w:rsidP="004C5DDA">
            <w:pPr>
              <w:pStyle w:val="Tabulka"/>
              <w:rPr>
                <w:sz w:val="20"/>
                <w:szCs w:val="20"/>
              </w:rPr>
            </w:pPr>
            <w:r w:rsidRPr="00960606">
              <w:rPr>
                <w:sz w:val="20"/>
                <w:szCs w:val="20"/>
              </w:rPr>
              <w:t>Dr. Ing. Zdeněk Chromý</w:t>
            </w:r>
          </w:p>
        </w:tc>
        <w:tc>
          <w:tcPr>
            <w:tcW w:w="1418" w:type="dxa"/>
            <w:vAlign w:val="center"/>
          </w:tcPr>
          <w:p w:rsidR="0000551E" w:rsidRPr="004C5DDA" w:rsidRDefault="00E06827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ÚKZÚZ</w:t>
            </w:r>
            <w:r w:rsidR="009E7FCE" w:rsidRPr="00960606">
              <w:rPr>
                <w:rStyle w:val="Siln"/>
                <w:b w:val="0"/>
                <w:sz w:val="20"/>
                <w:szCs w:val="20"/>
              </w:rPr>
              <w:t xml:space="preserve"> /oddělení</w:t>
            </w:r>
            <w:r>
              <w:rPr>
                <w:rStyle w:val="Siln"/>
                <w:b w:val="0"/>
                <w:sz w:val="20"/>
                <w:szCs w:val="20"/>
              </w:rPr>
              <w:t xml:space="preserve"> chmele</w:t>
            </w:r>
            <w:r w:rsidR="002639A1">
              <w:rPr>
                <w:rStyle w:val="Siln"/>
                <w:b w:val="0"/>
                <w:sz w:val="20"/>
                <w:szCs w:val="20"/>
              </w:rPr>
              <w:t xml:space="preserve"> a certifikace produktů</w:t>
            </w:r>
          </w:p>
        </w:tc>
        <w:tc>
          <w:tcPr>
            <w:tcW w:w="1275" w:type="dxa"/>
            <w:vAlign w:val="center"/>
          </w:tcPr>
          <w:p w:rsidR="0000551E" w:rsidRPr="004C5DDA" w:rsidRDefault="00620FD7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rStyle w:val="tel"/>
              </w:rPr>
              <w:t>415 778 </w:t>
            </w:r>
            <w:r w:rsidRPr="00960606">
              <w:rPr>
                <w:rStyle w:val="tel"/>
              </w:rPr>
              <w:t>119</w:t>
            </w:r>
          </w:p>
        </w:tc>
        <w:tc>
          <w:tcPr>
            <w:tcW w:w="3129" w:type="dxa"/>
            <w:tcBorders>
              <w:right w:val="dotted" w:sz="4" w:space="0" w:color="auto"/>
            </w:tcBorders>
            <w:vAlign w:val="center"/>
          </w:tcPr>
          <w:p w:rsidR="0000551E" w:rsidRPr="004C5DDA" w:rsidRDefault="009E7FCE" w:rsidP="004C5DDA">
            <w:pPr>
              <w:pStyle w:val="Tabulka"/>
              <w:rPr>
                <w:sz w:val="20"/>
                <w:szCs w:val="20"/>
              </w:rPr>
            </w:pPr>
            <w:r w:rsidRPr="00960606">
              <w:rPr>
                <w:sz w:val="20"/>
                <w:szCs w:val="20"/>
              </w:rPr>
              <w:t>zdenek.chromy</w:t>
            </w:r>
            <w:r w:rsidR="00E06827">
              <w:rPr>
                <w:sz w:val="20"/>
                <w:szCs w:val="20"/>
              </w:rPr>
              <w:t>@ukzuz.cz</w:t>
            </w:r>
          </w:p>
        </w:tc>
      </w:tr>
      <w:tr w:rsidR="0000551E" w:rsidRPr="006C3557" w:rsidTr="004C5DDA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Change koordinátor:</w:t>
            </w:r>
          </w:p>
        </w:tc>
        <w:tc>
          <w:tcPr>
            <w:tcW w:w="2410" w:type="dxa"/>
            <w:vAlign w:val="center"/>
          </w:tcPr>
          <w:p w:rsidR="0000551E" w:rsidRPr="004C5DDA" w:rsidRDefault="009E7FCE" w:rsidP="004C5DDA">
            <w:pPr>
              <w:pStyle w:val="Tabulka"/>
              <w:rPr>
                <w:sz w:val="20"/>
                <w:szCs w:val="20"/>
              </w:rPr>
            </w:pPr>
            <w:r w:rsidRPr="00960606">
              <w:rPr>
                <w:sz w:val="20"/>
                <w:szCs w:val="20"/>
              </w:rPr>
              <w:t>Ing. Jiří Bukovský</w:t>
            </w:r>
          </w:p>
        </w:tc>
        <w:tc>
          <w:tcPr>
            <w:tcW w:w="1418" w:type="dxa"/>
            <w:vAlign w:val="center"/>
          </w:tcPr>
          <w:p w:rsidR="0000551E" w:rsidRPr="004C5DDA" w:rsidRDefault="009E7FCE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 w:rsidRPr="00960606">
              <w:rPr>
                <w:rStyle w:val="Siln"/>
                <w:b w:val="0"/>
                <w:sz w:val="20"/>
                <w:szCs w:val="20"/>
              </w:rPr>
              <w:t>MZe/11121</w:t>
            </w:r>
          </w:p>
        </w:tc>
        <w:tc>
          <w:tcPr>
            <w:tcW w:w="1275" w:type="dxa"/>
            <w:vAlign w:val="center"/>
          </w:tcPr>
          <w:p w:rsidR="0000551E" w:rsidRPr="004C5DDA" w:rsidRDefault="009E7FCE" w:rsidP="004C5DDA">
            <w:pPr>
              <w:pStyle w:val="Tabulka"/>
              <w:rPr>
                <w:sz w:val="20"/>
                <w:szCs w:val="20"/>
              </w:rPr>
            </w:pPr>
            <w:r w:rsidRPr="00960606">
              <w:rPr>
                <w:sz w:val="20"/>
                <w:szCs w:val="20"/>
              </w:rPr>
              <w:t>221812710</w:t>
            </w:r>
          </w:p>
        </w:tc>
        <w:tc>
          <w:tcPr>
            <w:tcW w:w="3129" w:type="dxa"/>
            <w:tcBorders>
              <w:right w:val="dotted" w:sz="4" w:space="0" w:color="auto"/>
            </w:tcBorders>
            <w:vAlign w:val="center"/>
          </w:tcPr>
          <w:p w:rsidR="0000551E" w:rsidRPr="004C5DDA" w:rsidRDefault="00AE0DC3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Jiri.</w:t>
            </w:r>
            <w:r w:rsidR="009E7FCE" w:rsidRPr="00960606">
              <w:rPr>
                <w:sz w:val="20"/>
                <w:szCs w:val="20"/>
              </w:rPr>
              <w:t>bukovsky@mze.-cz</w:t>
            </w:r>
          </w:p>
        </w:tc>
      </w:tr>
      <w:tr w:rsidR="0000551E" w:rsidRPr="006C3557" w:rsidTr="004C5DDA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Poskytovatel / dodavatel:</w:t>
            </w:r>
          </w:p>
        </w:tc>
        <w:tc>
          <w:tcPr>
            <w:tcW w:w="2410" w:type="dxa"/>
            <w:vAlign w:val="center"/>
          </w:tcPr>
          <w:p w:rsidR="0000551E" w:rsidRPr="004C5DDA" w:rsidRDefault="003B7F9C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18" w:type="dxa"/>
            <w:vAlign w:val="center"/>
          </w:tcPr>
          <w:p w:rsidR="0000551E" w:rsidRPr="004C5DDA" w:rsidRDefault="004479B7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 w:rsidRPr="00960606">
              <w:rPr>
                <w:rStyle w:val="Siln"/>
                <w:b w:val="0"/>
                <w:sz w:val="20"/>
                <w:szCs w:val="20"/>
              </w:rPr>
              <w:t>O</w:t>
            </w:r>
            <w:r w:rsidRPr="00960606">
              <w:rPr>
                <w:rStyle w:val="Siln"/>
                <w:b w:val="0"/>
                <w:sz w:val="20"/>
                <w:szCs w:val="20"/>
                <w:vertAlign w:val="subscript"/>
              </w:rPr>
              <w:t>2</w:t>
            </w:r>
            <w:r w:rsidRPr="00960606">
              <w:rPr>
                <w:rStyle w:val="Siln"/>
                <w:b w:val="0"/>
                <w:sz w:val="20"/>
                <w:szCs w:val="20"/>
              </w:rPr>
              <w:t>ITS</w:t>
            </w:r>
          </w:p>
        </w:tc>
        <w:tc>
          <w:tcPr>
            <w:tcW w:w="1275" w:type="dxa"/>
            <w:vAlign w:val="center"/>
          </w:tcPr>
          <w:p w:rsidR="0000551E" w:rsidRPr="004C5DDA" w:rsidRDefault="003B7F9C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3129" w:type="dxa"/>
            <w:tcBorders>
              <w:right w:val="dotted" w:sz="4" w:space="0" w:color="auto"/>
            </w:tcBorders>
            <w:vAlign w:val="center"/>
          </w:tcPr>
          <w:p w:rsidR="0000551E" w:rsidRPr="004C5DDA" w:rsidRDefault="003B7F9C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:rsidR="0000551E" w:rsidRDefault="0000551E">
      <w:pPr>
        <w:rPr>
          <w:rFonts w:cs="Arial"/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3804"/>
        <w:gridCol w:w="1276"/>
        <w:gridCol w:w="3142"/>
      </w:tblGrid>
      <w:tr w:rsidR="0000551E" w:rsidRPr="006C3557" w:rsidTr="00FB149C">
        <w:trPr>
          <w:trHeight w:val="397"/>
        </w:trPr>
        <w:tc>
          <w:tcPr>
            <w:tcW w:w="1681" w:type="dxa"/>
            <w:vAlign w:val="center"/>
          </w:tcPr>
          <w:p w:rsidR="0000551E" w:rsidRPr="006C3557" w:rsidRDefault="0000551E" w:rsidP="00712804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8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804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0551E" w:rsidRPr="006C3557" w:rsidRDefault="00364355" w:rsidP="003B2D72">
            <w:pPr>
              <w:pStyle w:val="Tabulka"/>
              <w:rPr>
                <w:szCs w:val="22"/>
              </w:rPr>
            </w:pPr>
            <w:r w:rsidRPr="00364355">
              <w:rPr>
                <w:szCs w:val="22"/>
              </w:rPr>
              <w:t>S2019-0043; DMS 391-2019-11150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3142" w:type="dxa"/>
            <w:vAlign w:val="center"/>
          </w:tcPr>
          <w:p w:rsidR="0000551E" w:rsidRPr="006C3557" w:rsidRDefault="004479B7" w:rsidP="003B2D72">
            <w:pPr>
              <w:pStyle w:val="Tabulka"/>
              <w:rPr>
                <w:szCs w:val="22"/>
              </w:rPr>
            </w:pPr>
            <w:r w:rsidRPr="00960606">
              <w:rPr>
                <w:szCs w:val="22"/>
              </w:rPr>
              <w:t>KL HR-001</w:t>
            </w:r>
          </w:p>
        </w:tc>
      </w:tr>
    </w:tbl>
    <w:p w:rsidR="0000551E" w:rsidRPr="006C3557" w:rsidRDefault="0000551E">
      <w:pPr>
        <w:rPr>
          <w:rFonts w:cs="Arial"/>
          <w:szCs w:val="22"/>
        </w:rPr>
      </w:pPr>
    </w:p>
    <w:p w:rsidR="0000551E" w:rsidRPr="006C3557" w:rsidRDefault="0000551E" w:rsidP="004C7040">
      <w:pPr>
        <w:pStyle w:val="Nadpis1"/>
      </w:pPr>
      <w:r w:rsidRPr="006C3557">
        <w:t xml:space="preserve">Stručný popis </w:t>
      </w:r>
      <w:r w:rsidRPr="004C7040">
        <w:t>požadavku</w:t>
      </w:r>
    </w:p>
    <w:p w:rsidR="0000551E" w:rsidRDefault="0000551E" w:rsidP="00E00833">
      <w:pPr>
        <w:pStyle w:val="Nadpis2"/>
      </w:pPr>
      <w:r w:rsidRPr="00E00833">
        <w:t>Popis požadavku</w:t>
      </w:r>
    </w:p>
    <w:p w:rsidR="00330341" w:rsidRDefault="006A1158" w:rsidP="009A6033">
      <w:pPr>
        <w:jc w:val="both"/>
      </w:pPr>
      <w:r>
        <w:t>Na portálu eAGRI provozovaném MZe</w:t>
      </w:r>
      <w:r w:rsidR="00C9026A">
        <w:t xml:space="preserve"> budou provedené úpravy v</w:t>
      </w:r>
      <w:r>
        <w:t xml:space="preserve"> </w:t>
      </w:r>
      <w:r w:rsidR="00620FD7">
        <w:t>IS</w:t>
      </w:r>
      <w:r>
        <w:t xml:space="preserve"> Registr</w:t>
      </w:r>
      <w:r w:rsidR="00C9026A">
        <w:t>u</w:t>
      </w:r>
      <w:r>
        <w:t xml:space="preserve"> chmel</w:t>
      </w:r>
      <w:r w:rsidR="00FF7A0C">
        <w:t>nic, jej</w:t>
      </w:r>
      <w:r w:rsidR="00620FD7">
        <w:t>ich</w:t>
      </w:r>
      <w:r w:rsidR="00FF7A0C">
        <w:t xml:space="preserve">ž </w:t>
      </w:r>
      <w:r w:rsidR="00043F5B">
        <w:t>technologický upgrade a uživatelská optimalizace</w:t>
      </w:r>
      <w:r w:rsidR="00D27C08">
        <w:t xml:space="preserve"> </w:t>
      </w:r>
      <w:r w:rsidR="00330341">
        <w:t xml:space="preserve">procesu certifikace chmele. </w:t>
      </w:r>
    </w:p>
    <w:p w:rsidR="00FF7A0C" w:rsidRDefault="00FF7A0C" w:rsidP="009A6033">
      <w:pPr>
        <w:jc w:val="both"/>
      </w:pPr>
    </w:p>
    <w:p w:rsidR="00000681" w:rsidRDefault="00FF7A0C" w:rsidP="009A6033">
      <w:pPr>
        <w:pStyle w:val="Odstavecseseznamem"/>
        <w:numPr>
          <w:ilvl w:val="0"/>
          <w:numId w:val="10"/>
        </w:numPr>
        <w:jc w:val="both"/>
        <w:rPr>
          <w:rFonts w:cs="Arial"/>
        </w:rPr>
      </w:pPr>
      <w:bookmarkStart w:id="1" w:name="_Hlk20835045"/>
      <w:bookmarkStart w:id="2" w:name="_Hlk35001983"/>
      <w:r w:rsidRPr="00FF4B55">
        <w:rPr>
          <w:rFonts w:cs="Arial"/>
          <w:u w:val="single"/>
        </w:rPr>
        <w:t xml:space="preserve">Odstranění </w:t>
      </w:r>
      <w:r w:rsidR="009C7AEC" w:rsidRPr="00FF4B55">
        <w:rPr>
          <w:rFonts w:cs="Arial"/>
          <w:u w:val="single"/>
        </w:rPr>
        <w:t xml:space="preserve">stávajícího způsobu výměny dat mezi Registrem chmelnic a čtečkou čárových kódů. </w:t>
      </w:r>
      <w:r w:rsidRPr="00FF4B55">
        <w:rPr>
          <w:rFonts w:cs="Arial"/>
        </w:rPr>
        <w:t xml:space="preserve"> </w:t>
      </w:r>
    </w:p>
    <w:bookmarkEnd w:id="1"/>
    <w:p w:rsidR="00F34C1F" w:rsidRDefault="009C7AEC" w:rsidP="00000681">
      <w:pPr>
        <w:pStyle w:val="Odstavecseseznamem"/>
        <w:jc w:val="both"/>
        <w:rPr>
          <w:rFonts w:eastAsia="Calibri" w:cs="Arial"/>
          <w:szCs w:val="22"/>
        </w:rPr>
      </w:pPr>
      <w:r w:rsidRPr="00FF4B55">
        <w:rPr>
          <w:rFonts w:eastAsia="Calibri" w:cs="Arial"/>
          <w:szCs w:val="22"/>
        </w:rPr>
        <w:t xml:space="preserve">Nové řešení </w:t>
      </w:r>
      <w:r w:rsidR="00000681">
        <w:rPr>
          <w:rFonts w:eastAsia="Calibri" w:cs="Arial"/>
          <w:szCs w:val="22"/>
        </w:rPr>
        <w:t>již nebude vyžadovat</w:t>
      </w:r>
      <w:r w:rsidRPr="00FF4B55">
        <w:rPr>
          <w:rFonts w:eastAsia="Calibri" w:cs="Arial"/>
          <w:szCs w:val="22"/>
        </w:rPr>
        <w:t xml:space="preserve"> použití offline klienta </w:t>
      </w:r>
      <w:r w:rsidR="0095726F" w:rsidRPr="00FF4B55">
        <w:rPr>
          <w:rFonts w:eastAsia="Calibri" w:cs="Arial"/>
          <w:szCs w:val="22"/>
        </w:rPr>
        <w:t>instalovaném na PC uživatelů</w:t>
      </w:r>
      <w:r w:rsidR="00043F5B">
        <w:rPr>
          <w:rFonts w:eastAsia="Calibri" w:cs="Arial"/>
          <w:szCs w:val="22"/>
        </w:rPr>
        <w:t xml:space="preserve"> komunikujícího na speciálním portu s databází RCH</w:t>
      </w:r>
      <w:r w:rsidR="0095726F" w:rsidRPr="00FF4B55">
        <w:rPr>
          <w:rFonts w:eastAsia="Calibri" w:cs="Arial"/>
          <w:szCs w:val="22"/>
        </w:rPr>
        <w:t xml:space="preserve">. </w:t>
      </w:r>
      <w:r w:rsidR="00F34C1F">
        <w:rPr>
          <w:rFonts w:eastAsia="Calibri" w:cs="Arial"/>
          <w:szCs w:val="22"/>
        </w:rPr>
        <w:t>Budou implementovány tři dílčí funkcionality:</w:t>
      </w:r>
    </w:p>
    <w:p w:rsidR="00072208" w:rsidRDefault="00F34C1F" w:rsidP="00F34C1F">
      <w:pPr>
        <w:pStyle w:val="Odstavecseseznamem"/>
        <w:numPr>
          <w:ilvl w:val="1"/>
          <w:numId w:val="10"/>
        </w:numPr>
        <w:jc w:val="both"/>
        <w:rPr>
          <w:rFonts w:eastAsia="Calibri" w:cs="Arial"/>
          <w:szCs w:val="22"/>
        </w:rPr>
      </w:pPr>
      <w:r w:rsidRPr="00B46F9B">
        <w:rPr>
          <w:rFonts w:eastAsia="Calibri" w:cs="Arial"/>
          <w:b/>
          <w:bCs/>
          <w:szCs w:val="22"/>
        </w:rPr>
        <w:lastRenderedPageBreak/>
        <w:t xml:space="preserve">Nová aplikace </w:t>
      </w:r>
      <w:r w:rsidR="00B46F9B" w:rsidRPr="00B46F9B">
        <w:rPr>
          <w:rFonts w:eastAsia="Calibri" w:cs="Arial"/>
          <w:b/>
          <w:bCs/>
          <w:szCs w:val="22"/>
        </w:rPr>
        <w:t>pro</w:t>
      </w:r>
      <w:r w:rsidR="001B717C" w:rsidRPr="00B46F9B">
        <w:rPr>
          <w:rFonts w:eastAsia="Calibri" w:cs="Arial"/>
          <w:b/>
          <w:bCs/>
          <w:szCs w:val="22"/>
        </w:rPr>
        <w:t xml:space="preserve"> </w:t>
      </w:r>
      <w:r w:rsidR="009C7AEC" w:rsidRPr="00B46F9B">
        <w:rPr>
          <w:rFonts w:eastAsia="Calibri" w:cs="Arial"/>
          <w:b/>
          <w:bCs/>
          <w:szCs w:val="22"/>
        </w:rPr>
        <w:t xml:space="preserve">čtečky čárových kódů </w:t>
      </w:r>
      <w:r w:rsidR="00B46F9B" w:rsidRPr="00B46F9B">
        <w:rPr>
          <w:rFonts w:eastAsia="Calibri" w:cs="Arial"/>
          <w:b/>
          <w:bCs/>
          <w:szCs w:val="22"/>
        </w:rPr>
        <w:t>zajišťující</w:t>
      </w:r>
      <w:r w:rsidR="00CE5C28" w:rsidRPr="00B46F9B">
        <w:rPr>
          <w:rFonts w:eastAsia="Calibri" w:cs="Arial"/>
          <w:b/>
          <w:bCs/>
          <w:szCs w:val="22"/>
        </w:rPr>
        <w:t xml:space="preserve"> </w:t>
      </w:r>
      <w:r w:rsidR="009C7AEC" w:rsidRPr="00B46F9B">
        <w:rPr>
          <w:rFonts w:eastAsia="Calibri" w:cs="Arial"/>
          <w:b/>
          <w:bCs/>
          <w:szCs w:val="22"/>
        </w:rPr>
        <w:t xml:space="preserve">online/offline přístup do </w:t>
      </w:r>
      <w:r w:rsidR="00D671F8" w:rsidRPr="00B46F9B">
        <w:rPr>
          <w:rFonts w:eastAsia="Calibri" w:cs="Arial"/>
          <w:b/>
          <w:bCs/>
          <w:szCs w:val="22"/>
        </w:rPr>
        <w:t>r</w:t>
      </w:r>
      <w:r w:rsidR="009C7AEC" w:rsidRPr="00B46F9B">
        <w:rPr>
          <w:rFonts w:eastAsia="Calibri" w:cs="Arial"/>
          <w:b/>
          <w:bCs/>
          <w:szCs w:val="22"/>
        </w:rPr>
        <w:t>egistru chmelnic</w:t>
      </w:r>
      <w:r w:rsidR="009C7AEC" w:rsidRPr="00FF4B55">
        <w:rPr>
          <w:rFonts w:eastAsia="Calibri" w:cs="Arial"/>
          <w:szCs w:val="22"/>
        </w:rPr>
        <w:t>. Tím odpadne nutnost ruční synchronizace dat se čtečkou</w:t>
      </w:r>
      <w:r w:rsidR="0095726F" w:rsidRPr="00FF4B55">
        <w:rPr>
          <w:rFonts w:eastAsia="Calibri" w:cs="Arial"/>
          <w:szCs w:val="22"/>
        </w:rPr>
        <w:t xml:space="preserve"> a používání offline klienta na PC uživatelů</w:t>
      </w:r>
      <w:r>
        <w:rPr>
          <w:rFonts w:eastAsia="Calibri" w:cs="Arial"/>
          <w:szCs w:val="22"/>
        </w:rPr>
        <w:t>. T</w:t>
      </w:r>
      <w:r w:rsidR="00072208">
        <w:rPr>
          <w:rFonts w:eastAsia="Calibri" w:cs="Arial"/>
          <w:szCs w:val="22"/>
        </w:rPr>
        <w:t>ato změna se mimo jiné projeví i v tom, že při přechodu certifikace mezi různými žádostmi nebude nutné odbíhat k pevnému PC a přenačítat údaje do čteček, což byla v dosavadním řešení podstatná komplikace</w:t>
      </w:r>
      <w:r w:rsidR="0095726F" w:rsidRPr="00FF4B55">
        <w:rPr>
          <w:rFonts w:eastAsia="Calibri" w:cs="Arial"/>
          <w:szCs w:val="22"/>
        </w:rPr>
        <w:t>.</w:t>
      </w:r>
      <w:r w:rsidR="00CE5C28" w:rsidRPr="00FF4B55">
        <w:rPr>
          <w:rFonts w:eastAsia="Calibri" w:cs="Arial"/>
          <w:szCs w:val="22"/>
        </w:rPr>
        <w:t xml:space="preserve"> </w:t>
      </w:r>
    </w:p>
    <w:p w:rsidR="00F34C1F" w:rsidRDefault="00F34C1F" w:rsidP="00F34C1F">
      <w:pPr>
        <w:pStyle w:val="Odstavecseseznamem"/>
        <w:numPr>
          <w:ilvl w:val="1"/>
          <w:numId w:val="10"/>
        </w:numPr>
        <w:jc w:val="both"/>
        <w:rPr>
          <w:rFonts w:eastAsia="Calibri" w:cs="Arial"/>
          <w:szCs w:val="22"/>
        </w:rPr>
      </w:pPr>
      <w:r w:rsidRPr="00B46F9B">
        <w:rPr>
          <w:rFonts w:eastAsia="Calibri" w:cs="Arial"/>
          <w:b/>
          <w:bCs/>
          <w:szCs w:val="22"/>
        </w:rPr>
        <w:t>Vytvoření dílčí „odlehčené“ aplikace určené pro PC, který se nachází u elektronické váhy pro zpracovaný chmel do hranolů</w:t>
      </w:r>
      <w:r>
        <w:rPr>
          <w:rFonts w:eastAsia="Calibri" w:cs="Arial"/>
          <w:szCs w:val="22"/>
        </w:rPr>
        <w:t xml:space="preserve"> a na kterém bude probíhat evidence a ověřování zpracování chmele. Doposud tato činnost byla prováděna manuálně do sešitů a následně přepisována do registru chmelnic.</w:t>
      </w:r>
    </w:p>
    <w:p w:rsidR="00F34C1F" w:rsidRDefault="00F34C1F" w:rsidP="00F34C1F">
      <w:pPr>
        <w:pStyle w:val="Odstavecseseznamem"/>
        <w:numPr>
          <w:ilvl w:val="1"/>
          <w:numId w:val="10"/>
        </w:numPr>
        <w:jc w:val="both"/>
        <w:rPr>
          <w:rFonts w:eastAsia="Calibri" w:cs="Arial"/>
          <w:szCs w:val="22"/>
        </w:rPr>
      </w:pPr>
      <w:r w:rsidRPr="00B46F9B">
        <w:rPr>
          <w:rFonts w:eastAsia="Calibri" w:cs="Arial"/>
          <w:b/>
          <w:bCs/>
          <w:szCs w:val="22"/>
        </w:rPr>
        <w:t>Vytvoření restových služeb pro komunikaci čtečky, aplikace vážního PC a registru chmelnic</w:t>
      </w:r>
      <w:r>
        <w:rPr>
          <w:rFonts w:eastAsia="Calibri" w:cs="Arial"/>
          <w:szCs w:val="22"/>
        </w:rPr>
        <w:t>.</w:t>
      </w:r>
    </w:p>
    <w:p w:rsidR="0095726F" w:rsidRPr="002E2013" w:rsidRDefault="0095726F" w:rsidP="009A6033">
      <w:pPr>
        <w:pStyle w:val="Odstavecseseznamem"/>
        <w:jc w:val="both"/>
      </w:pPr>
    </w:p>
    <w:bookmarkEnd w:id="2"/>
    <w:p w:rsidR="009C7AEC" w:rsidRPr="009C7AEC" w:rsidRDefault="009C7AEC" w:rsidP="009A6033">
      <w:pPr>
        <w:pStyle w:val="Odstavecseseznamem"/>
        <w:numPr>
          <w:ilvl w:val="0"/>
          <w:numId w:val="10"/>
        </w:numPr>
        <w:jc w:val="both"/>
      </w:pPr>
      <w:r>
        <w:rPr>
          <w:u w:val="single"/>
        </w:rPr>
        <w:t>Úprava stávající komunikace se Spisovou službou ÚKZÚZ v následujících oblastech:</w:t>
      </w:r>
    </w:p>
    <w:p w:rsidR="00DA59E2" w:rsidRDefault="00330341" w:rsidP="009A6033">
      <w:pPr>
        <w:pStyle w:val="Odstavecseseznamem"/>
        <w:numPr>
          <w:ilvl w:val="1"/>
          <w:numId w:val="10"/>
        </w:numPr>
        <w:jc w:val="both"/>
      </w:pPr>
      <w:r>
        <w:t xml:space="preserve">U podání z portálu farmáře, která jsou určena pro </w:t>
      </w:r>
      <w:r w:rsidRPr="001B717C">
        <w:rPr>
          <w:i/>
        </w:rPr>
        <w:t>certifikaci chmele</w:t>
      </w:r>
      <w:r>
        <w:t xml:space="preserve"> </w:t>
      </w:r>
      <w:r w:rsidR="00DA59E2" w:rsidRPr="00DA59E2">
        <w:t xml:space="preserve">bude </w:t>
      </w:r>
      <w:r w:rsidR="00DA59E2" w:rsidRPr="00000681">
        <w:rPr>
          <w:b/>
        </w:rPr>
        <w:t>zrušen</w:t>
      </w:r>
      <w:r w:rsidR="00402B64" w:rsidRPr="00000681">
        <w:rPr>
          <w:b/>
        </w:rPr>
        <w:t>a</w:t>
      </w:r>
      <w:r w:rsidR="00DA59E2" w:rsidRPr="00000681">
        <w:rPr>
          <w:b/>
        </w:rPr>
        <w:t xml:space="preserve"> </w:t>
      </w:r>
      <w:r w:rsidR="00DA59E2" w:rsidRPr="00DA59E2">
        <w:t xml:space="preserve">stávající </w:t>
      </w:r>
      <w:r w:rsidR="00DA59E2" w:rsidRPr="00000681">
        <w:rPr>
          <w:b/>
        </w:rPr>
        <w:t xml:space="preserve">funkcionalita sběrných spisů. </w:t>
      </w:r>
      <w:r w:rsidR="00DA59E2" w:rsidRPr="00DA59E2">
        <w:t>Dnes reg</w:t>
      </w:r>
      <w:r w:rsidR="00D671F8">
        <w:t>istr chmelnic (ale i například r</w:t>
      </w:r>
      <w:r w:rsidR="00DA59E2" w:rsidRPr="00DA59E2">
        <w:t>egistr sadů) všechna podání z portálu farmáře zakládá do sběrných spisů. Nově má být toto chování zrušeno a pro každou žádost vznik</w:t>
      </w:r>
      <w:r w:rsidR="00043F5B">
        <w:t>ne</w:t>
      </w:r>
      <w:r w:rsidR="00DA59E2" w:rsidRPr="00DA59E2">
        <w:t xml:space="preserve"> </w:t>
      </w:r>
      <w:r w:rsidR="004A6C23">
        <w:t xml:space="preserve">samostatný </w:t>
      </w:r>
      <w:r w:rsidR="00DA59E2" w:rsidRPr="00DA59E2">
        <w:t>spis</w:t>
      </w:r>
      <w:r w:rsidR="004A6C23">
        <w:t xml:space="preserve"> v espis</w:t>
      </w:r>
      <w:r w:rsidR="00DA59E2" w:rsidRPr="00DA59E2">
        <w:t>.</w:t>
      </w:r>
      <w:r w:rsidR="004A6C23">
        <w:t xml:space="preserve"> </w:t>
      </w:r>
      <w:r w:rsidR="00DA59E2">
        <w:t xml:space="preserve"> </w:t>
      </w:r>
    </w:p>
    <w:p w:rsidR="0095726F" w:rsidRPr="00DA59E2" w:rsidRDefault="0095726F" w:rsidP="009A6033">
      <w:pPr>
        <w:pStyle w:val="Odstavecseseznamem"/>
        <w:ind w:left="1440"/>
        <w:jc w:val="both"/>
      </w:pPr>
    </w:p>
    <w:p w:rsidR="00EC2341" w:rsidRPr="00F34C1F" w:rsidRDefault="002E2013" w:rsidP="009A6033">
      <w:pPr>
        <w:pStyle w:val="Odstavecseseznamem"/>
        <w:numPr>
          <w:ilvl w:val="0"/>
          <w:numId w:val="10"/>
        </w:numPr>
        <w:jc w:val="both"/>
        <w:rPr>
          <w:rFonts w:cs="Arial"/>
          <w:color w:val="FF0000"/>
          <w:u w:val="single"/>
        </w:rPr>
      </w:pPr>
      <w:r w:rsidRPr="00000681">
        <w:rPr>
          <w:rFonts w:eastAsia="Calibri" w:cs="Arial"/>
          <w:szCs w:val="22"/>
          <w:u w:val="single"/>
        </w:rPr>
        <w:t>Dopl</w:t>
      </w:r>
      <w:r w:rsidR="00000681" w:rsidRPr="00000681">
        <w:rPr>
          <w:rFonts w:eastAsia="Calibri" w:cs="Arial"/>
          <w:szCs w:val="22"/>
          <w:u w:val="single"/>
        </w:rPr>
        <w:t xml:space="preserve">nění výsledku obsahu semen </w:t>
      </w:r>
      <w:r w:rsidRPr="00000681">
        <w:rPr>
          <w:rFonts w:eastAsia="Calibri" w:cs="Arial"/>
          <w:szCs w:val="22"/>
          <w:u w:val="single"/>
        </w:rPr>
        <w:t xml:space="preserve">do elektronické Žádosti o ověření chmele </w:t>
      </w:r>
      <w:r w:rsidR="00FF2C32">
        <w:rPr>
          <w:rFonts w:eastAsia="Calibri" w:cs="Arial"/>
          <w:szCs w:val="22"/>
          <w:u w:val="single"/>
        </w:rPr>
        <w:t xml:space="preserve">a současně do webové služby na ověření chmele </w:t>
      </w:r>
      <w:r w:rsidR="00FF2C32" w:rsidRPr="00041EE8">
        <w:rPr>
          <w:rFonts w:eastAsia="Calibri"/>
        </w:rPr>
        <w:t>RCH_PZC01A</w:t>
      </w:r>
      <w:r w:rsidR="00FF2C32">
        <w:rPr>
          <w:rFonts w:eastAsia="Calibri"/>
        </w:rPr>
        <w:t xml:space="preserve"> (používá se z lokálních systémů HopWin)</w:t>
      </w:r>
    </w:p>
    <w:p w:rsidR="009651BA" w:rsidRPr="00F34C1F" w:rsidRDefault="009651BA" w:rsidP="009A6033">
      <w:pPr>
        <w:pStyle w:val="Odstavecseseznamem"/>
        <w:numPr>
          <w:ilvl w:val="0"/>
          <w:numId w:val="10"/>
        </w:numPr>
        <w:jc w:val="both"/>
        <w:rPr>
          <w:rFonts w:cs="Arial"/>
          <w:u w:val="single"/>
        </w:rPr>
      </w:pPr>
      <w:r>
        <w:rPr>
          <w:rFonts w:eastAsia="Calibri" w:cs="Arial"/>
          <w:szCs w:val="22"/>
          <w:u w:val="single"/>
        </w:rPr>
        <w:t>Drobné změny v současných tiskových výstupech.</w:t>
      </w:r>
    </w:p>
    <w:p w:rsidR="00F34C1F" w:rsidRDefault="00F34C1F" w:rsidP="00F34C1F">
      <w:pPr>
        <w:jc w:val="both"/>
        <w:rPr>
          <w:rFonts w:cs="Arial"/>
          <w:u w:val="single"/>
        </w:rPr>
      </w:pPr>
    </w:p>
    <w:p w:rsidR="0000551E" w:rsidRDefault="0000551E" w:rsidP="009A6033">
      <w:pPr>
        <w:pStyle w:val="Nadpis2"/>
        <w:jc w:val="both"/>
      </w:pPr>
      <w:r w:rsidRPr="00E00833">
        <w:t>Odůvodnění požadované změny (legislativní změny, přínosy)</w:t>
      </w:r>
    </w:p>
    <w:p w:rsidR="008A60BB" w:rsidRDefault="0068772E" w:rsidP="001F208F">
      <w:pPr>
        <w:spacing w:after="0"/>
        <w:jc w:val="both"/>
      </w:pPr>
      <w:r>
        <w:t xml:space="preserve">Požadavky na úpravu IS Registr chmelnic jsou nezbytné, neboť </w:t>
      </w:r>
      <w:r w:rsidR="00072208">
        <w:t>stávající technické řešení je morálně zastaralé, přitom je terčem kritiky ze strany provozu MZe (nestandardní komunikace vůči DB, nestandardní technologická platforma). Současně stávající řešení trpí dílčí chybovostí z důvodu nutnosti opakované synchronizace</w:t>
      </w:r>
      <w:r>
        <w:t xml:space="preserve">, </w:t>
      </w:r>
      <w:r w:rsidR="00072208">
        <w:t xml:space="preserve">což </w:t>
      </w:r>
      <w:r>
        <w:t>znemožňuj</w:t>
      </w:r>
      <w:r w:rsidR="00072208">
        <w:t>e</w:t>
      </w:r>
      <w:r>
        <w:t xml:space="preserve"> hladký průběh ověřování chmele a provádění změn v evidenci chmelnic.</w:t>
      </w:r>
    </w:p>
    <w:p w:rsidR="00072208" w:rsidRDefault="00072208" w:rsidP="001F208F">
      <w:pPr>
        <w:spacing w:after="0"/>
        <w:jc w:val="both"/>
      </w:pPr>
      <w:r>
        <w:t>V neposlední řadě je důvodem ke změně metodicky nesprávné vedení spisu, které neodpovídá pravidlům správního řízení, kdy jedné žádosti má odpovídat jeden spis a řízení.</w:t>
      </w:r>
    </w:p>
    <w:p w:rsidR="00AD1FBF" w:rsidRDefault="0068772E" w:rsidP="001F208F">
      <w:pPr>
        <w:spacing w:after="0"/>
        <w:jc w:val="both"/>
      </w:pPr>
      <w:r>
        <w:t>D</w:t>
      </w:r>
      <w:r w:rsidR="00AD1FBF">
        <w:t>alší důvodem je</w:t>
      </w:r>
      <w:r>
        <w:t xml:space="preserve"> splnění povinností z NAŘÍZENÍ KOMISE</w:t>
      </w:r>
      <w:r w:rsidR="00F4727F">
        <w:t xml:space="preserve"> (ES) č. 1850/2006 ze dne 14. prosince 2006, kterým se stanoví prováděcí pravidla pro ověřování chmele a chmelových produktů, článek 4. </w:t>
      </w:r>
    </w:p>
    <w:p w:rsidR="0068772E" w:rsidRDefault="00AD1FBF" w:rsidP="001F208F">
      <w:pPr>
        <w:spacing w:after="0"/>
        <w:jc w:val="both"/>
      </w:pPr>
      <w:r>
        <w:t xml:space="preserve">Požadavek na úpravu </w:t>
      </w:r>
      <w:r w:rsidR="00072208">
        <w:t>respektuje</w:t>
      </w:r>
      <w:r w:rsidR="00683167">
        <w:t xml:space="preserve"> </w:t>
      </w:r>
      <w:r w:rsidR="001F208F">
        <w:t xml:space="preserve">i </w:t>
      </w:r>
      <w:r w:rsidR="00683167">
        <w:t>z d</w:t>
      </w:r>
      <w:r w:rsidR="00F4727F">
        <w:t>oporučení z</w:t>
      </w:r>
      <w:r w:rsidR="00683167">
        <w:t xml:space="preserve"> interního </w:t>
      </w:r>
      <w:r w:rsidR="00F4727F">
        <w:t>auditu</w:t>
      </w:r>
      <w:r w:rsidR="00072208">
        <w:t xml:space="preserve"> zejména v oblasti vedení správního řízení o certifikaci.</w:t>
      </w:r>
    </w:p>
    <w:p w:rsidR="00F4727F" w:rsidRDefault="00F4727F" w:rsidP="009A6033">
      <w:pPr>
        <w:jc w:val="both"/>
      </w:pPr>
    </w:p>
    <w:p w:rsidR="0000551E" w:rsidRDefault="0000551E" w:rsidP="00593F87">
      <w:pPr>
        <w:pStyle w:val="Nadpis2"/>
        <w:ind w:hanging="292"/>
        <w:jc w:val="both"/>
      </w:pPr>
      <w:r w:rsidRPr="00E00833">
        <w:t>Rizika nerealizace</w:t>
      </w:r>
    </w:p>
    <w:p w:rsidR="007A0A64" w:rsidRDefault="007A0A64" w:rsidP="001F208F">
      <w:pPr>
        <w:spacing w:after="0"/>
        <w:jc w:val="both"/>
      </w:pPr>
      <w:r>
        <w:t>V případě nerealizace požadavku na úpravu IS Registr chmelnic nebudou opraveny systémové chyby v</w:t>
      </w:r>
      <w:r w:rsidR="003840AE">
        <w:t> </w:t>
      </w:r>
      <w:r>
        <w:t>RC</w:t>
      </w:r>
      <w:r w:rsidR="003840AE">
        <w:t>, které nyní velmi komplikují proces certifikace v návaznosti na evidenci v</w:t>
      </w:r>
      <w:r w:rsidR="00072208">
        <w:t> </w:t>
      </w:r>
      <w:r w:rsidR="003840AE">
        <w:t>eSpis</w:t>
      </w:r>
      <w:r w:rsidR="00072208">
        <w:t xml:space="preserve"> a současně nedojde k odstranění techno</w:t>
      </w:r>
      <w:r w:rsidR="00B413F9">
        <w:t>lo</w:t>
      </w:r>
      <w:r w:rsidR="00072208">
        <w:t>gicky zastaralých komponent v IS registru chmelnic. Je důležité upozornit přitom na to, že PZ neřeší kompletní technologický upgrade IS RCH, ale pouze funkcionalit souvisejících</w:t>
      </w:r>
      <w:r w:rsidR="00B413F9">
        <w:t xml:space="preserve"> </w:t>
      </w:r>
      <w:r w:rsidR="00072208">
        <w:t>s certifikací a komunikací s čtečkami. Aplikace jako taková bude upgradována v následující fázi (rok 2021).</w:t>
      </w:r>
    </w:p>
    <w:p w:rsidR="003840AE" w:rsidRDefault="003840AE" w:rsidP="001F208F">
      <w:pPr>
        <w:spacing w:after="0"/>
        <w:jc w:val="both"/>
      </w:pPr>
      <w:r>
        <w:t xml:space="preserve">Nebudou </w:t>
      </w:r>
      <w:r w:rsidR="005F2380">
        <w:t>bezezbytku splněny povinnosti z NAŘÍZENÍ KOMISE (ES) č. 1850/2006, nebudou realizována doporučení z auditu.</w:t>
      </w:r>
    </w:p>
    <w:p w:rsidR="0000551E" w:rsidRPr="005F2380" w:rsidRDefault="0000551E" w:rsidP="009A6033">
      <w:pPr>
        <w:spacing w:after="0"/>
        <w:jc w:val="both"/>
        <w:rPr>
          <w:rFonts w:cs="Arial"/>
          <w:szCs w:val="22"/>
        </w:rPr>
      </w:pPr>
    </w:p>
    <w:p w:rsidR="005139CC" w:rsidRPr="005139CC" w:rsidRDefault="0000551E" w:rsidP="00593F87">
      <w:pPr>
        <w:pStyle w:val="Nadpis1"/>
        <w:jc w:val="both"/>
      </w:pPr>
      <w:r w:rsidRPr="006C3557">
        <w:t xml:space="preserve">Podrobný popis </w:t>
      </w:r>
      <w:r w:rsidRPr="004C7040">
        <w:t>požadavku</w:t>
      </w:r>
      <w:r w:rsidR="00A226DB">
        <w:t xml:space="preserve"> </w:t>
      </w:r>
    </w:p>
    <w:p w:rsidR="00A1451F" w:rsidRPr="00A1451F" w:rsidRDefault="00A1451F" w:rsidP="00593F87">
      <w:pPr>
        <w:pStyle w:val="Nadpis2"/>
        <w:jc w:val="both"/>
      </w:pPr>
      <w:r w:rsidRPr="00A1451F">
        <w:t>Odstranění stávajícího způsobu výměny dat mezi Registrem chmelnic a čtečkou čárových kódů.</w:t>
      </w:r>
    </w:p>
    <w:p w:rsidR="005139CC" w:rsidRPr="00EC45ED" w:rsidRDefault="005139CC" w:rsidP="00593F87">
      <w:pPr>
        <w:pStyle w:val="Nadpis2"/>
        <w:numPr>
          <w:ilvl w:val="2"/>
          <w:numId w:val="2"/>
        </w:numPr>
        <w:jc w:val="both"/>
      </w:pPr>
      <w:r w:rsidRPr="00EC45ED">
        <w:t>Aplikace pro čtečku</w:t>
      </w:r>
    </w:p>
    <w:p w:rsidR="0015496C" w:rsidRDefault="00072208" w:rsidP="00593F87">
      <w:pPr>
        <w:pStyle w:val="Odstavecseseznamem"/>
        <w:jc w:val="both"/>
      </w:pPr>
      <w:r>
        <w:t>Předmětem požadavku je v</w:t>
      </w:r>
      <w:r w:rsidR="005139CC">
        <w:t xml:space="preserve">ytvoření webové aplikace </w:t>
      </w:r>
      <w:r w:rsidR="00C3701C">
        <w:t xml:space="preserve">pro čtečku čárových kódů, která umožní běh </w:t>
      </w:r>
      <w:r w:rsidR="00C3701C" w:rsidRPr="00072208">
        <w:rPr>
          <w:b/>
          <w:bCs/>
        </w:rPr>
        <w:t xml:space="preserve">v </w:t>
      </w:r>
      <w:r w:rsidR="005139CC" w:rsidRPr="00072208">
        <w:rPr>
          <w:b/>
          <w:bCs/>
        </w:rPr>
        <w:t>online i offline</w:t>
      </w:r>
      <w:r w:rsidR="00C3701C" w:rsidRPr="00072208">
        <w:rPr>
          <w:b/>
          <w:bCs/>
        </w:rPr>
        <w:t xml:space="preserve"> režimu</w:t>
      </w:r>
      <w:r w:rsidR="005139CC">
        <w:t xml:space="preserve">. Aplikace bude </w:t>
      </w:r>
      <w:r w:rsidR="00E87D0C">
        <w:t xml:space="preserve">v </w:t>
      </w:r>
      <w:r w:rsidR="005139CC">
        <w:t xml:space="preserve">online </w:t>
      </w:r>
      <w:r w:rsidR="008868F5">
        <w:t>re</w:t>
      </w:r>
      <w:r w:rsidR="00E87D0C">
        <w:t xml:space="preserve">žimu </w:t>
      </w:r>
      <w:r w:rsidR="005139CC">
        <w:t xml:space="preserve">stahovat </w:t>
      </w:r>
      <w:r w:rsidR="00C3701C">
        <w:t xml:space="preserve">obsah </w:t>
      </w:r>
      <w:r w:rsidR="005139CC">
        <w:t>žád</w:t>
      </w:r>
      <w:r w:rsidR="00C3701C">
        <w:t>ostí</w:t>
      </w:r>
      <w:r w:rsidR="004A6C23">
        <w:t xml:space="preserve"> o certifikaci</w:t>
      </w:r>
      <w:r w:rsidR="005139CC">
        <w:t xml:space="preserve"> z</w:t>
      </w:r>
      <w:r>
        <w:t> </w:t>
      </w:r>
      <w:r w:rsidR="005139CC">
        <w:t>RC</w:t>
      </w:r>
      <w:r>
        <w:t xml:space="preserve"> </w:t>
      </w:r>
      <w:r w:rsidRPr="00072208">
        <w:rPr>
          <w:color w:val="FF0000"/>
        </w:rPr>
        <w:t>prostřednictvím standardního protokolu http (rest služby</w:t>
      </w:r>
      <w:r>
        <w:t>)</w:t>
      </w:r>
      <w:r w:rsidR="001F6A55">
        <w:t xml:space="preserve"> a </w:t>
      </w:r>
      <w:r w:rsidR="004A6C23">
        <w:lastRenderedPageBreak/>
        <w:t xml:space="preserve">současně stahovat i </w:t>
      </w:r>
      <w:r w:rsidR="001F6A55">
        <w:t>vydané označovací/ověřovací štítky</w:t>
      </w:r>
      <w:r w:rsidR="00AA4DF6">
        <w:t xml:space="preserve"> a účty uživatelů čtečky</w:t>
      </w:r>
      <w:r w:rsidR="00E87D0C">
        <w:t xml:space="preserve"> a tato stažená data uloží do úložiště prohlížeče, aby byla k dispozici offline</w:t>
      </w:r>
      <w:r w:rsidR="005139CC">
        <w:t>.</w:t>
      </w:r>
      <w:r w:rsidR="00F467F9">
        <w:t xml:space="preserve"> </w:t>
      </w:r>
    </w:p>
    <w:p w:rsidR="00C76C6A" w:rsidRDefault="00C76C6A" w:rsidP="00C76C6A">
      <w:pPr>
        <w:pStyle w:val="Nadpis4"/>
      </w:pPr>
      <w:r>
        <w:t>Přihlašování čtečky a uživatelů</w:t>
      </w:r>
    </w:p>
    <w:p w:rsidR="00F467F9" w:rsidRDefault="00FD5306" w:rsidP="00C76C6A">
      <w:pPr>
        <w:pStyle w:val="Odstavecseseznamem"/>
        <w:spacing w:after="120"/>
        <w:contextualSpacing w:val="0"/>
        <w:jc w:val="both"/>
      </w:pPr>
      <w:r>
        <w:t xml:space="preserve">Pro </w:t>
      </w:r>
      <w:r w:rsidR="00F34C1F">
        <w:t xml:space="preserve">každou </w:t>
      </w:r>
      <w:r>
        <w:t>čtečku bude vytvořen účet na eAGRI</w:t>
      </w:r>
      <w:r w:rsidR="00A06C87">
        <w:t xml:space="preserve">, z důvodu online </w:t>
      </w:r>
      <w:r w:rsidR="008067BC">
        <w:t>zas</w:t>
      </w:r>
      <w:r w:rsidR="00A06C87">
        <w:t>ílání dat přímo ze čtečky</w:t>
      </w:r>
      <w:r w:rsidR="0062376B">
        <w:t xml:space="preserve">. Pro přihlášení a odhlášení je třeba připojení k eAGRI (wi-fi, </w:t>
      </w:r>
      <w:r w:rsidR="004A6C23">
        <w:t>LTE</w:t>
      </w:r>
      <w:r w:rsidR="0062376B">
        <w:t>)</w:t>
      </w:r>
      <w:r>
        <w:t>, bude probíhat automaticky</w:t>
      </w:r>
      <w:r w:rsidR="00B413F9">
        <w:t xml:space="preserve"> (autentizační údaje budou uloženy v konfiguraci aplikace čtečky)</w:t>
      </w:r>
      <w:r w:rsidR="0062376B">
        <w:t>.</w:t>
      </w:r>
      <w:r w:rsidR="00C76C6A">
        <w:t xml:space="preserve"> Pracovníci používající čtečku budou identifikování skrze čarový kód, který po použití čtečky naskenují – identifikace pracovníka versus čarový kód bude uložena v registru chmelnic.</w:t>
      </w:r>
    </w:p>
    <w:p w:rsidR="00C76C6A" w:rsidRDefault="00C76C6A" w:rsidP="00C76C6A">
      <w:pPr>
        <w:pStyle w:val="Nadpis4"/>
      </w:pPr>
      <w:r>
        <w:t>Specifikace dílčích obrazovek ve čtečce a navigace</w:t>
      </w:r>
    </w:p>
    <w:p w:rsidR="0015496C" w:rsidRDefault="00C76C6A" w:rsidP="00593F87">
      <w:pPr>
        <w:pStyle w:val="Odstavecseseznamem"/>
        <w:jc w:val="both"/>
      </w:pPr>
      <w:r>
        <w:t>Požadované o</w:t>
      </w:r>
      <w:r w:rsidR="009B1767">
        <w:t>brazovky</w:t>
      </w:r>
      <w:r w:rsidR="004A6C23">
        <w:t xml:space="preserve"> v čtečce</w:t>
      </w:r>
      <w:r w:rsidR="009B1767">
        <w:t>:</w:t>
      </w:r>
    </w:p>
    <w:p w:rsidR="009B1767" w:rsidRPr="00593F87" w:rsidRDefault="009B1767" w:rsidP="00C76C6A">
      <w:pPr>
        <w:pStyle w:val="Odstavecseseznamem"/>
        <w:numPr>
          <w:ilvl w:val="0"/>
          <w:numId w:val="15"/>
        </w:numPr>
        <w:spacing w:after="120"/>
        <w:ind w:left="1434" w:hanging="357"/>
        <w:contextualSpacing w:val="0"/>
        <w:jc w:val="both"/>
      </w:pPr>
      <w:r w:rsidRPr="00C76C6A">
        <w:rPr>
          <w:b/>
          <w:bCs/>
        </w:rPr>
        <w:t>Přihlašovací obrazovka</w:t>
      </w:r>
      <w:r w:rsidRPr="00593F87">
        <w:t xml:space="preserve"> (</w:t>
      </w:r>
      <w:r w:rsidR="00FD5306" w:rsidRPr="00593F87">
        <w:t>pole pro naskenování uživatelského čárového kódu</w:t>
      </w:r>
      <w:r w:rsidR="006A403D" w:rsidRPr="00593F87">
        <w:t xml:space="preserve">, </w:t>
      </w:r>
      <w:r w:rsidR="002732C5" w:rsidRPr="00593F87">
        <w:t xml:space="preserve">lokalita, </w:t>
      </w:r>
      <w:r w:rsidR="006A403D" w:rsidRPr="00593F87">
        <w:t>tlačítko přihlášení</w:t>
      </w:r>
      <w:r w:rsidR="00A06C87" w:rsidRPr="00593F87">
        <w:t>)</w:t>
      </w:r>
    </w:p>
    <w:p w:rsidR="00AA4DF6" w:rsidRPr="00593F87" w:rsidRDefault="006A403D" w:rsidP="0076587B">
      <w:pPr>
        <w:pStyle w:val="Odstavecseseznamem"/>
        <w:numPr>
          <w:ilvl w:val="0"/>
          <w:numId w:val="15"/>
        </w:numPr>
        <w:jc w:val="both"/>
      </w:pPr>
      <w:r w:rsidRPr="00C76C6A">
        <w:rPr>
          <w:b/>
          <w:bCs/>
        </w:rPr>
        <w:t>Úvodní obrazovka</w:t>
      </w:r>
      <w:r w:rsidR="009427A5" w:rsidRPr="00593F87">
        <w:t xml:space="preserve"> (</w:t>
      </w:r>
      <w:r w:rsidR="0015496C" w:rsidRPr="00593F87">
        <w:t>výběr požadované funkčnosti):</w:t>
      </w:r>
    </w:p>
    <w:p w:rsidR="0015496C" w:rsidRPr="00593F87" w:rsidRDefault="0015496C" w:rsidP="0076587B">
      <w:pPr>
        <w:pStyle w:val="Odstavecseseznamem"/>
        <w:numPr>
          <w:ilvl w:val="1"/>
          <w:numId w:val="15"/>
        </w:numPr>
        <w:jc w:val="both"/>
      </w:pPr>
      <w:r w:rsidRPr="00593F87">
        <w:t>Režim o</w:t>
      </w:r>
      <w:r w:rsidR="006A403D" w:rsidRPr="00593F87">
        <w:t>v</w:t>
      </w:r>
      <w:r w:rsidR="008067BC" w:rsidRPr="00593F87">
        <w:t xml:space="preserve">ěření </w:t>
      </w:r>
      <w:r w:rsidR="009427A5" w:rsidRPr="00593F87">
        <w:t>Originál</w:t>
      </w:r>
      <w:r w:rsidR="00967C03" w:rsidRPr="00593F87">
        <w:t xml:space="preserve">, </w:t>
      </w:r>
    </w:p>
    <w:p w:rsidR="0015496C" w:rsidRPr="00593F87" w:rsidRDefault="0015496C" w:rsidP="0076587B">
      <w:pPr>
        <w:pStyle w:val="Odstavecseseznamem"/>
        <w:numPr>
          <w:ilvl w:val="1"/>
          <w:numId w:val="15"/>
        </w:numPr>
        <w:jc w:val="both"/>
      </w:pPr>
      <w:r w:rsidRPr="00593F87">
        <w:t>Režim o</w:t>
      </w:r>
      <w:r w:rsidR="008067BC" w:rsidRPr="00593F87">
        <w:t xml:space="preserve">věření </w:t>
      </w:r>
      <w:r w:rsidR="009427A5" w:rsidRPr="00593F87">
        <w:t>Zpracování</w:t>
      </w:r>
      <w:r w:rsidR="00B845DE" w:rsidRPr="00593F87">
        <w:t xml:space="preserve"> vstup</w:t>
      </w:r>
      <w:r w:rsidR="00B06772" w:rsidRPr="00593F87">
        <w:t xml:space="preserve">, </w:t>
      </w:r>
    </w:p>
    <w:p w:rsidR="0015496C" w:rsidRPr="00593F87" w:rsidRDefault="0038699F" w:rsidP="0076587B">
      <w:pPr>
        <w:pStyle w:val="Odstavecseseznamem"/>
        <w:numPr>
          <w:ilvl w:val="1"/>
          <w:numId w:val="15"/>
        </w:numPr>
        <w:jc w:val="both"/>
      </w:pPr>
      <w:r w:rsidRPr="00593F87">
        <w:t>Přehled žádostí</w:t>
      </w:r>
      <w:r w:rsidR="00E87D0C" w:rsidRPr="00593F87">
        <w:t xml:space="preserve"> – lze otevřít detail žádosti</w:t>
      </w:r>
    </w:p>
    <w:p w:rsidR="00DD0774" w:rsidRPr="00593F87" w:rsidRDefault="0038699F" w:rsidP="0076587B">
      <w:pPr>
        <w:pStyle w:val="Odstavecseseznamem"/>
        <w:numPr>
          <w:ilvl w:val="1"/>
          <w:numId w:val="15"/>
        </w:numPr>
        <w:jc w:val="both"/>
      </w:pPr>
      <w:r w:rsidRPr="00593F87">
        <w:t xml:space="preserve">Přehled štítků, </w:t>
      </w:r>
    </w:p>
    <w:p w:rsidR="009427A5" w:rsidRPr="00593F87" w:rsidRDefault="00B845DE" w:rsidP="0076587B">
      <w:pPr>
        <w:pStyle w:val="Odstavecseseznamem"/>
        <w:numPr>
          <w:ilvl w:val="1"/>
          <w:numId w:val="15"/>
        </w:numPr>
        <w:jc w:val="both"/>
      </w:pPr>
      <w:r w:rsidRPr="00593F87">
        <w:t>T</w:t>
      </w:r>
      <w:r w:rsidR="001F6256" w:rsidRPr="00593F87">
        <w:t>lačítko pro odhlášení</w:t>
      </w:r>
    </w:p>
    <w:p w:rsidR="00AA4DF6" w:rsidRPr="00593F87" w:rsidRDefault="00AA4DF6" w:rsidP="0076587B">
      <w:pPr>
        <w:pStyle w:val="Odstavecseseznamem"/>
        <w:numPr>
          <w:ilvl w:val="1"/>
          <w:numId w:val="15"/>
        </w:numPr>
        <w:jc w:val="both"/>
      </w:pPr>
      <w:r w:rsidRPr="00593F87">
        <w:t>V záhlaví bude zobrazen přihlášený uživatel</w:t>
      </w:r>
      <w:r w:rsidR="002732C5" w:rsidRPr="00593F87">
        <w:t xml:space="preserve"> a lokalita</w:t>
      </w:r>
    </w:p>
    <w:p w:rsidR="0015496C" w:rsidRPr="00593F87" w:rsidRDefault="009427A5" w:rsidP="0076587B">
      <w:pPr>
        <w:pStyle w:val="Odstavecseseznamem"/>
        <w:numPr>
          <w:ilvl w:val="0"/>
          <w:numId w:val="15"/>
        </w:numPr>
        <w:jc w:val="both"/>
      </w:pPr>
      <w:r w:rsidRPr="00C76C6A">
        <w:rPr>
          <w:b/>
          <w:bCs/>
        </w:rPr>
        <w:t>Režim ověřování Originál</w:t>
      </w:r>
      <w:r w:rsidRPr="00593F87">
        <w:t xml:space="preserve"> </w:t>
      </w:r>
      <w:r w:rsidR="00B845DE" w:rsidRPr="00593F87">
        <w:t xml:space="preserve">– </w:t>
      </w:r>
      <w:r w:rsidR="0015496C" w:rsidRPr="00593F87">
        <w:t>vkládat</w:t>
      </w:r>
      <w:r w:rsidR="00B845DE" w:rsidRPr="00593F87">
        <w:t xml:space="preserve"> nebo ověřovat se</w:t>
      </w:r>
      <w:r w:rsidR="0015496C" w:rsidRPr="00593F87">
        <w:t xml:space="preserve"> budou </w:t>
      </w:r>
      <w:r w:rsidR="00B845DE" w:rsidRPr="00593F87">
        <w:t>údaje</w:t>
      </w:r>
      <w:r w:rsidR="0015496C" w:rsidRPr="00593F87">
        <w:t>:</w:t>
      </w:r>
    </w:p>
    <w:p w:rsidR="0015496C" w:rsidRPr="00593F87" w:rsidRDefault="009427A5" w:rsidP="0076587B">
      <w:pPr>
        <w:pStyle w:val="Odstavecseseznamem"/>
        <w:numPr>
          <w:ilvl w:val="1"/>
          <w:numId w:val="15"/>
        </w:numPr>
        <w:jc w:val="both"/>
      </w:pPr>
      <w:r w:rsidRPr="00593F87">
        <w:t>číslo žádosti</w:t>
      </w:r>
      <w:r w:rsidR="00520297" w:rsidRPr="00593F87">
        <w:t xml:space="preserve"> – bude vybráno před zahájením ověřování</w:t>
      </w:r>
      <w:r w:rsidR="004026C6" w:rsidRPr="00593F87">
        <w:t xml:space="preserve"> oskenováním čárového kódu čísla žádosti (</w:t>
      </w:r>
      <w:r w:rsidR="00C76C6A">
        <w:t xml:space="preserve">je nezbytné v rámci RCH </w:t>
      </w:r>
      <w:r w:rsidR="004026C6" w:rsidRPr="00593F87">
        <w:t>doplnit na výtisk čárový kód – číslo žádosti)</w:t>
      </w:r>
    </w:p>
    <w:p w:rsidR="0015496C" w:rsidRPr="00593F87" w:rsidRDefault="009427A5" w:rsidP="0076587B">
      <w:pPr>
        <w:pStyle w:val="Odstavecseseznamem"/>
        <w:numPr>
          <w:ilvl w:val="1"/>
          <w:numId w:val="15"/>
        </w:numPr>
        <w:jc w:val="both"/>
      </w:pPr>
      <w:r w:rsidRPr="00593F87">
        <w:t xml:space="preserve">označovací štítek, </w:t>
      </w:r>
    </w:p>
    <w:p w:rsidR="0015496C" w:rsidRPr="00593F87" w:rsidRDefault="009427A5" w:rsidP="0076587B">
      <w:pPr>
        <w:pStyle w:val="Odstavecseseznamem"/>
        <w:numPr>
          <w:ilvl w:val="1"/>
          <w:numId w:val="15"/>
        </w:numPr>
        <w:jc w:val="both"/>
      </w:pPr>
      <w:r w:rsidRPr="00593F87">
        <w:t xml:space="preserve">ověřovací štítek, </w:t>
      </w:r>
    </w:p>
    <w:p w:rsidR="0015496C" w:rsidRPr="00593F87" w:rsidRDefault="0015496C" w:rsidP="0076587B">
      <w:pPr>
        <w:pStyle w:val="Odstavecseseznamem"/>
        <w:numPr>
          <w:ilvl w:val="1"/>
          <w:numId w:val="15"/>
        </w:numPr>
        <w:jc w:val="both"/>
      </w:pPr>
      <w:r w:rsidRPr="00593F87">
        <w:t>hmotnost.</w:t>
      </w:r>
    </w:p>
    <w:p w:rsidR="0015496C" w:rsidRDefault="009427A5" w:rsidP="0076587B">
      <w:pPr>
        <w:pStyle w:val="Odstavecseseznamem"/>
        <w:numPr>
          <w:ilvl w:val="0"/>
          <w:numId w:val="15"/>
        </w:numPr>
        <w:jc w:val="both"/>
      </w:pPr>
      <w:r w:rsidRPr="00C76C6A">
        <w:rPr>
          <w:b/>
          <w:bCs/>
        </w:rPr>
        <w:t>R</w:t>
      </w:r>
      <w:r w:rsidR="00B845DE" w:rsidRPr="00C76C6A">
        <w:rPr>
          <w:b/>
          <w:bCs/>
        </w:rPr>
        <w:t>ežim ověř</w:t>
      </w:r>
      <w:r w:rsidR="00214248" w:rsidRPr="00C76C6A">
        <w:rPr>
          <w:b/>
          <w:bCs/>
        </w:rPr>
        <w:t>e</w:t>
      </w:r>
      <w:r w:rsidR="00B845DE" w:rsidRPr="00C76C6A">
        <w:rPr>
          <w:b/>
          <w:bCs/>
        </w:rPr>
        <w:t xml:space="preserve">ní </w:t>
      </w:r>
      <w:r w:rsidR="00214248" w:rsidRPr="00C76C6A">
        <w:rPr>
          <w:b/>
          <w:bCs/>
        </w:rPr>
        <w:t>Z</w:t>
      </w:r>
      <w:r w:rsidR="00B845DE" w:rsidRPr="00C76C6A">
        <w:rPr>
          <w:b/>
          <w:bCs/>
        </w:rPr>
        <w:t xml:space="preserve">pracování </w:t>
      </w:r>
      <w:r w:rsidR="00214248" w:rsidRPr="00C76C6A">
        <w:rPr>
          <w:b/>
          <w:bCs/>
        </w:rPr>
        <w:t>v</w:t>
      </w:r>
      <w:r w:rsidR="00B845DE" w:rsidRPr="00C76C6A">
        <w:rPr>
          <w:b/>
          <w:bCs/>
        </w:rPr>
        <w:t>stup</w:t>
      </w:r>
      <w:r w:rsidR="00B845DE">
        <w:t xml:space="preserve"> – vkládat nebo ověřovat se budou údaje:</w:t>
      </w:r>
    </w:p>
    <w:p w:rsidR="0015496C" w:rsidRPr="009A6033" w:rsidRDefault="009427A5" w:rsidP="0076587B">
      <w:pPr>
        <w:pStyle w:val="Odstavecseseznamem"/>
        <w:numPr>
          <w:ilvl w:val="1"/>
          <w:numId w:val="15"/>
        </w:numPr>
        <w:jc w:val="both"/>
        <w:rPr>
          <w:color w:val="C00000"/>
        </w:rPr>
      </w:pPr>
      <w:r>
        <w:t>číslo žádosti</w:t>
      </w:r>
      <w:r w:rsidR="00520297">
        <w:t xml:space="preserve"> </w:t>
      </w:r>
      <w:r w:rsidR="004026C6" w:rsidRPr="009A6033">
        <w:rPr>
          <w:color w:val="C00000"/>
        </w:rPr>
        <w:t xml:space="preserve">– </w:t>
      </w:r>
      <w:r w:rsidR="004026C6" w:rsidRPr="00C76C6A">
        <w:t>bude vybráno před zahájením ověřování oskenováním čárového kódu čísla žádosti (</w:t>
      </w:r>
      <w:r w:rsidR="00C76C6A" w:rsidRPr="00C76C6A">
        <w:t>je nezbytné v rámci RCH doplnit na výtisk čárový kód – číslo žádosti</w:t>
      </w:r>
      <w:r w:rsidR="004026C6" w:rsidRPr="00C76C6A">
        <w:t>)</w:t>
      </w:r>
    </w:p>
    <w:p w:rsidR="0015496C" w:rsidRDefault="009427A5" w:rsidP="0076587B">
      <w:pPr>
        <w:pStyle w:val="Odstavecseseznamem"/>
        <w:numPr>
          <w:ilvl w:val="1"/>
          <w:numId w:val="15"/>
        </w:numPr>
        <w:jc w:val="both"/>
      </w:pPr>
      <w:r>
        <w:t xml:space="preserve">označovací štítek/ověřovací štítek, </w:t>
      </w:r>
    </w:p>
    <w:p w:rsidR="0015496C" w:rsidRDefault="009427A5" w:rsidP="0076587B">
      <w:pPr>
        <w:pStyle w:val="Odstavecseseznamem"/>
        <w:numPr>
          <w:ilvl w:val="1"/>
          <w:numId w:val="15"/>
        </w:numPr>
        <w:jc w:val="both"/>
      </w:pPr>
      <w:r>
        <w:t xml:space="preserve">hmotnost, </w:t>
      </w:r>
      <w:r w:rsidR="006700FB">
        <w:tab/>
      </w:r>
    </w:p>
    <w:p w:rsidR="00C76C6A" w:rsidRDefault="00923BBA" w:rsidP="00C76C6A">
      <w:pPr>
        <w:ind w:left="709"/>
        <w:jc w:val="both"/>
      </w:pPr>
      <w:r w:rsidRPr="00593F87">
        <w:t xml:space="preserve">Pro navigaci </w:t>
      </w:r>
      <w:r w:rsidR="00C76C6A">
        <w:t xml:space="preserve">v obou Režimech ověřování </w:t>
      </w:r>
      <w:r w:rsidRPr="00593F87">
        <w:t>budou použita tlačítka uložení a storno.</w:t>
      </w:r>
      <w:r>
        <w:t xml:space="preserve"> </w:t>
      </w:r>
      <w:r w:rsidRPr="00593F87">
        <w:t>Po kliknutí na číslo žádosti se zobrazí</w:t>
      </w:r>
      <w:r w:rsidR="00C76C6A">
        <w:t xml:space="preserve"> obrazovka </w:t>
      </w:r>
      <w:r w:rsidR="00C76C6A" w:rsidRPr="00C76C6A">
        <w:rPr>
          <w:b/>
          <w:bCs/>
        </w:rPr>
        <w:t>D</w:t>
      </w:r>
      <w:r w:rsidRPr="00C76C6A">
        <w:rPr>
          <w:b/>
          <w:bCs/>
        </w:rPr>
        <w:t>etail žádosti</w:t>
      </w:r>
      <w:r w:rsidR="00C76C6A">
        <w:t xml:space="preserve"> s </w:t>
      </w:r>
      <w:r w:rsidR="00DF6CF4">
        <w:t>následujícími</w:t>
      </w:r>
      <w:r w:rsidR="00C76C6A">
        <w:t xml:space="preserve"> údaji: </w:t>
      </w:r>
    </w:p>
    <w:p w:rsidR="00C76C6A" w:rsidRDefault="00AA4DF6" w:rsidP="00C76C6A">
      <w:pPr>
        <w:pStyle w:val="Odstavecseseznamem"/>
        <w:numPr>
          <w:ilvl w:val="2"/>
          <w:numId w:val="15"/>
        </w:numPr>
        <w:jc w:val="both"/>
      </w:pPr>
      <w:r>
        <w:t>Číslo žádosti</w:t>
      </w:r>
    </w:p>
    <w:p w:rsidR="00C76C6A" w:rsidRDefault="00AA4DF6" w:rsidP="00C76C6A">
      <w:pPr>
        <w:pStyle w:val="Odstavecseseznamem"/>
        <w:numPr>
          <w:ilvl w:val="2"/>
          <w:numId w:val="15"/>
        </w:numPr>
        <w:jc w:val="both"/>
      </w:pPr>
      <w:r>
        <w:t xml:space="preserve">Seznam štítků </w:t>
      </w:r>
    </w:p>
    <w:p w:rsidR="00AA4DF6" w:rsidRDefault="00DF0839" w:rsidP="00C76C6A">
      <w:pPr>
        <w:pStyle w:val="Odstavecseseznamem"/>
        <w:numPr>
          <w:ilvl w:val="2"/>
          <w:numId w:val="15"/>
        </w:numPr>
        <w:jc w:val="both"/>
      </w:pPr>
      <w:r>
        <w:t>S</w:t>
      </w:r>
      <w:r w:rsidR="00AA4DF6">
        <w:t>tav</w:t>
      </w:r>
      <w:r>
        <w:t xml:space="preserve"> ověření</w:t>
      </w:r>
    </w:p>
    <w:p w:rsidR="0038699F" w:rsidRDefault="00B845DE" w:rsidP="0076587B">
      <w:pPr>
        <w:pStyle w:val="Odstavecseseznamem"/>
        <w:numPr>
          <w:ilvl w:val="0"/>
          <w:numId w:val="15"/>
        </w:numPr>
        <w:jc w:val="both"/>
      </w:pPr>
      <w:r w:rsidRPr="00C76C6A">
        <w:rPr>
          <w:b/>
          <w:bCs/>
        </w:rPr>
        <w:t>Přehled žádostí/sez</w:t>
      </w:r>
      <w:r w:rsidR="008067BC" w:rsidRPr="00C76C6A">
        <w:rPr>
          <w:b/>
          <w:bCs/>
        </w:rPr>
        <w:t>nam žádostí</w:t>
      </w:r>
      <w:r w:rsidR="008067BC">
        <w:t xml:space="preserve">. </w:t>
      </w:r>
      <w:r w:rsidR="0038699F">
        <w:t>V seznamu žádostí bud</w:t>
      </w:r>
      <w:r>
        <w:t>e</w:t>
      </w:r>
      <w:r w:rsidR="0038699F">
        <w:t xml:space="preserve"> uveden seznam všech žádostí, které byly ÚKZÚZ</w:t>
      </w:r>
      <w:r w:rsidR="00923BBA">
        <w:t xml:space="preserve"> odsouhlaseny a které nejsou v r</w:t>
      </w:r>
      <w:r w:rsidR="0038699F">
        <w:t xml:space="preserve">egistru chmelnic uzavřené. V seznamu budou v řádcích zobrazeny jednotlivé žádosti. V seznamu lze </w:t>
      </w:r>
      <w:r w:rsidR="006A403D">
        <w:t>filtrovat</w:t>
      </w:r>
      <w:r w:rsidR="00AA4DF6">
        <w:t xml:space="preserve"> </w:t>
      </w:r>
      <w:r w:rsidR="00B52EDE">
        <w:t xml:space="preserve">(číslo žádosti, stav) </w:t>
      </w:r>
      <w:r w:rsidR="0038699F">
        <w:t>a řadit podle všech zobrazených sloupců.</w:t>
      </w:r>
      <w:r w:rsidR="006A403D">
        <w:t xml:space="preserve"> Kliknutím na žádost se zobrazí </w:t>
      </w:r>
      <w:r w:rsidR="00C76C6A" w:rsidRPr="00C76C6A">
        <w:rPr>
          <w:b/>
          <w:bCs/>
        </w:rPr>
        <w:t>D</w:t>
      </w:r>
      <w:r w:rsidR="006A403D" w:rsidRPr="00C76C6A">
        <w:rPr>
          <w:b/>
          <w:bCs/>
        </w:rPr>
        <w:t>etail žádosti</w:t>
      </w:r>
      <w:r w:rsidR="006A403D">
        <w:t>.</w:t>
      </w:r>
      <w:r w:rsidR="008067BC">
        <w:t xml:space="preserve"> Tlačítko pro návrat</w:t>
      </w:r>
      <w:r w:rsidR="00C76C6A">
        <w:t xml:space="preserve"> na seznam.</w:t>
      </w:r>
    </w:p>
    <w:p w:rsidR="004A6C23" w:rsidRDefault="004A6C23" w:rsidP="009A6033">
      <w:pPr>
        <w:pStyle w:val="Odstavecseseznamem"/>
        <w:ind w:left="1440"/>
        <w:jc w:val="both"/>
      </w:pPr>
    </w:p>
    <w:p w:rsidR="006A403D" w:rsidRDefault="006A403D" w:rsidP="0076587B">
      <w:pPr>
        <w:pStyle w:val="Odstavecseseznamem"/>
        <w:numPr>
          <w:ilvl w:val="0"/>
          <w:numId w:val="15"/>
        </w:numPr>
        <w:jc w:val="both"/>
      </w:pPr>
      <w:r w:rsidRPr="00C76C6A">
        <w:rPr>
          <w:b/>
          <w:bCs/>
        </w:rPr>
        <w:t>Přehled štítků</w:t>
      </w:r>
      <w:r>
        <w:t xml:space="preserve"> </w:t>
      </w:r>
      <w:r w:rsidR="00DF0839">
        <w:t>–</w:t>
      </w:r>
      <w:r w:rsidR="00AA4DF6">
        <w:t xml:space="preserve"> </w:t>
      </w:r>
      <w:r>
        <w:t>Seznam vydaných štítků s informací o přidělení k žádosti, stavu ověření</w:t>
      </w:r>
      <w:r w:rsidR="00B52EDE">
        <w:t>,</w:t>
      </w:r>
      <w:r>
        <w:t xml:space="preserve"> </w:t>
      </w:r>
      <w:r w:rsidR="00B40F84">
        <w:t>data</w:t>
      </w:r>
      <w:r>
        <w:t xml:space="preserve"> ověření. V seznamu lze filtrovat</w:t>
      </w:r>
      <w:r w:rsidR="00AA4DF6">
        <w:t xml:space="preserve"> (</w:t>
      </w:r>
      <w:r w:rsidR="00B52EDE">
        <w:t xml:space="preserve">žádost, </w:t>
      </w:r>
      <w:r w:rsidR="00AA4DF6">
        <w:t>stav ověření, d</w:t>
      </w:r>
      <w:r w:rsidR="00B52EDE">
        <w:t>atum ověření</w:t>
      </w:r>
      <w:r w:rsidR="00AA4DF6">
        <w:t>)</w:t>
      </w:r>
      <w:r>
        <w:t xml:space="preserve"> a řadit podle všech zobrazených sloupců</w:t>
      </w:r>
      <w:r w:rsidR="008067BC">
        <w:t>. Tlačítko pro návrat.</w:t>
      </w:r>
    </w:p>
    <w:p w:rsidR="00743974" w:rsidRDefault="00743974" w:rsidP="009A6033">
      <w:pPr>
        <w:pStyle w:val="Odstavecseseznamem"/>
        <w:jc w:val="both"/>
      </w:pPr>
    </w:p>
    <w:p w:rsidR="00743974" w:rsidRDefault="00743974" w:rsidP="0076587B">
      <w:pPr>
        <w:pStyle w:val="Odstavecseseznamem"/>
        <w:numPr>
          <w:ilvl w:val="0"/>
          <w:numId w:val="15"/>
        </w:numPr>
        <w:jc w:val="both"/>
      </w:pPr>
      <w:r>
        <w:t xml:space="preserve">V záhlaví </w:t>
      </w:r>
      <w:r w:rsidR="00923BBA">
        <w:t>bude</w:t>
      </w:r>
      <w:r>
        <w:t xml:space="preserve"> zobrazena ikona menu pro navigaci v aplikaci.</w:t>
      </w:r>
    </w:p>
    <w:p w:rsidR="009B1767" w:rsidRDefault="009B1767" w:rsidP="009A6033">
      <w:pPr>
        <w:pStyle w:val="Odstavecseseznamem"/>
      </w:pPr>
    </w:p>
    <w:p w:rsidR="00F467F9" w:rsidRDefault="00F467F9" w:rsidP="00C76C6A">
      <w:pPr>
        <w:pStyle w:val="Nadpis4"/>
      </w:pPr>
      <w:r>
        <w:lastRenderedPageBreak/>
        <w:t>Přenos dat</w:t>
      </w:r>
    </w:p>
    <w:p w:rsidR="00C76C6A" w:rsidRPr="00C76C6A" w:rsidRDefault="00C76C6A" w:rsidP="00C76C6A">
      <w:r>
        <w:t>Předpokládají se následující funkcionality:</w:t>
      </w:r>
    </w:p>
    <w:p w:rsidR="00F467F9" w:rsidRPr="00C76C6A" w:rsidRDefault="00F467F9" w:rsidP="0076587B">
      <w:pPr>
        <w:numPr>
          <w:ilvl w:val="1"/>
          <w:numId w:val="11"/>
        </w:numPr>
        <w:spacing w:after="0" w:line="276" w:lineRule="auto"/>
        <w:jc w:val="both"/>
        <w:rPr>
          <w:b/>
          <w:bCs/>
        </w:rPr>
      </w:pPr>
      <w:r w:rsidRPr="00C76C6A">
        <w:rPr>
          <w:b/>
          <w:bCs/>
        </w:rPr>
        <w:t>Načíst žádosti z registru</w:t>
      </w:r>
    </w:p>
    <w:p w:rsidR="00BE7474" w:rsidRDefault="00F467F9" w:rsidP="001F208F">
      <w:pPr>
        <w:spacing w:after="0"/>
        <w:ind w:left="1416"/>
        <w:jc w:val="both"/>
      </w:pPr>
      <w:r>
        <w:t>Odkaz sl</w:t>
      </w:r>
      <w:r w:rsidR="00923BBA">
        <w:t>oužící pro načtení informací z r</w:t>
      </w:r>
      <w:r>
        <w:t>egistru chmelnic</w:t>
      </w:r>
      <w:r w:rsidR="00BE7474">
        <w:t>, a to:</w:t>
      </w:r>
    </w:p>
    <w:p w:rsidR="00BE7474" w:rsidRDefault="00BE7474" w:rsidP="00BE7474">
      <w:pPr>
        <w:pStyle w:val="Odstavecseseznamem"/>
        <w:numPr>
          <w:ilvl w:val="1"/>
          <w:numId w:val="10"/>
        </w:numPr>
        <w:spacing w:after="0"/>
        <w:ind w:left="1843" w:hanging="425"/>
        <w:jc w:val="both"/>
      </w:pPr>
      <w:r>
        <w:t xml:space="preserve">data z </w:t>
      </w:r>
      <w:r w:rsidR="00F467F9">
        <w:t>žádosti</w:t>
      </w:r>
      <w:r>
        <w:t xml:space="preserve"> o certifikaci</w:t>
      </w:r>
    </w:p>
    <w:p w:rsidR="00BE7474" w:rsidRDefault="00BE7474" w:rsidP="00BE7474">
      <w:pPr>
        <w:pStyle w:val="Odstavecseseznamem"/>
        <w:numPr>
          <w:ilvl w:val="1"/>
          <w:numId w:val="10"/>
        </w:numPr>
        <w:spacing w:after="0"/>
        <w:ind w:left="1843" w:hanging="425"/>
        <w:jc w:val="both"/>
      </w:pPr>
      <w:r>
        <w:t xml:space="preserve">informace o obalech, které jsou </w:t>
      </w:r>
      <w:r w:rsidR="00F467F9">
        <w:t>v Registru chmelnic z prohlášení producenta.</w:t>
      </w:r>
    </w:p>
    <w:p w:rsidR="008856AF" w:rsidRDefault="00F467F9" w:rsidP="00BE7474">
      <w:pPr>
        <w:spacing w:after="0"/>
        <w:ind w:left="1418"/>
        <w:jc w:val="both"/>
      </w:pPr>
      <w:r>
        <w:t xml:space="preserve">Ukončení přenosu dat </w:t>
      </w:r>
      <w:r w:rsidR="00BE7474">
        <w:t>bude</w:t>
      </w:r>
      <w:r>
        <w:t xml:space="preserve"> oznámeno informativní hláškou.</w:t>
      </w:r>
      <w:r w:rsidR="008856AF">
        <w:t xml:space="preserve"> Podmínkou je připojení čtečky k </w:t>
      </w:r>
      <w:r w:rsidR="00B45842">
        <w:t>internetu</w:t>
      </w:r>
      <w:r w:rsidR="008856AF">
        <w:t>.</w:t>
      </w:r>
    </w:p>
    <w:p w:rsidR="00F467F9" w:rsidRDefault="00F467F9" w:rsidP="009A6033">
      <w:pPr>
        <w:spacing w:after="0"/>
        <w:ind w:left="1416"/>
      </w:pPr>
    </w:p>
    <w:p w:rsidR="00F467F9" w:rsidRPr="00C76C6A" w:rsidRDefault="008856AF" w:rsidP="0076587B">
      <w:pPr>
        <w:numPr>
          <w:ilvl w:val="1"/>
          <w:numId w:val="11"/>
        </w:numPr>
        <w:spacing w:after="0" w:line="276" w:lineRule="auto"/>
        <w:jc w:val="both"/>
        <w:rPr>
          <w:b/>
          <w:bCs/>
        </w:rPr>
      </w:pPr>
      <w:r w:rsidRPr="00C76C6A">
        <w:rPr>
          <w:b/>
          <w:bCs/>
        </w:rPr>
        <w:t>Odeslat</w:t>
      </w:r>
      <w:r w:rsidR="00F467F9" w:rsidRPr="00C76C6A">
        <w:rPr>
          <w:b/>
          <w:bCs/>
        </w:rPr>
        <w:t xml:space="preserve"> </w:t>
      </w:r>
      <w:r w:rsidRPr="00C76C6A">
        <w:rPr>
          <w:b/>
          <w:bCs/>
        </w:rPr>
        <w:t>data</w:t>
      </w:r>
      <w:r w:rsidR="00F467F9" w:rsidRPr="00C76C6A">
        <w:rPr>
          <w:b/>
          <w:bCs/>
        </w:rPr>
        <w:t xml:space="preserve"> ze čtečky</w:t>
      </w:r>
    </w:p>
    <w:p w:rsidR="00F467F9" w:rsidRDefault="00F467F9" w:rsidP="009A6033">
      <w:pPr>
        <w:spacing w:after="0"/>
        <w:ind w:left="1416"/>
      </w:pPr>
      <w:r>
        <w:t xml:space="preserve">Odkaz, kterým je spuštěn přenos dat ze čtečky čárových kódů do RC. </w:t>
      </w:r>
      <w:r w:rsidR="00423279">
        <w:t xml:space="preserve">Ukončení přenosu dat </w:t>
      </w:r>
      <w:r w:rsidR="00BE7474">
        <w:t>bude</w:t>
      </w:r>
      <w:r w:rsidR="00423279">
        <w:t xml:space="preserve"> oznámeno informativní hláškou. </w:t>
      </w:r>
      <w:r>
        <w:t>Podmínkou je připojení čtečky k </w:t>
      </w:r>
      <w:r w:rsidR="007A1BF5">
        <w:t>internetu</w:t>
      </w:r>
      <w:r>
        <w:t>.</w:t>
      </w:r>
    </w:p>
    <w:p w:rsidR="00560B27" w:rsidRDefault="00560B27" w:rsidP="009A6033">
      <w:pPr>
        <w:spacing w:after="0"/>
      </w:pPr>
    </w:p>
    <w:p w:rsidR="00560B27" w:rsidRPr="00BE7474" w:rsidRDefault="00560B27" w:rsidP="00BE7474">
      <w:pPr>
        <w:spacing w:after="0"/>
        <w:rPr>
          <w:b/>
          <w:bCs/>
        </w:rPr>
      </w:pPr>
      <w:r w:rsidRPr="00BE7474">
        <w:rPr>
          <w:b/>
          <w:bCs/>
        </w:rPr>
        <w:t>Režimy ověřování</w:t>
      </w:r>
      <w:r w:rsidR="007E5EFE" w:rsidRPr="00BE7474">
        <w:rPr>
          <w:b/>
          <w:bCs/>
        </w:rPr>
        <w:t>:</w:t>
      </w:r>
    </w:p>
    <w:p w:rsidR="00560B27" w:rsidRPr="005C5C88" w:rsidRDefault="00BE7474" w:rsidP="0076587B">
      <w:pPr>
        <w:numPr>
          <w:ilvl w:val="0"/>
          <w:numId w:val="12"/>
        </w:numPr>
        <w:spacing w:before="120" w:after="120" w:line="276" w:lineRule="auto"/>
        <w:jc w:val="both"/>
      </w:pPr>
      <w:r>
        <w:rPr>
          <w:b/>
        </w:rPr>
        <w:t>Ověřování „O</w:t>
      </w:r>
      <w:r w:rsidR="00560B27" w:rsidRPr="005C5C88">
        <w:rPr>
          <w:b/>
        </w:rPr>
        <w:t>riginál</w:t>
      </w:r>
      <w:r>
        <w:rPr>
          <w:b/>
        </w:rPr>
        <w:t>“</w:t>
      </w:r>
      <w:r w:rsidR="00560B27" w:rsidRPr="005C5C88">
        <w:t xml:space="preserve"> – ověřování chmele v originále, tj. </w:t>
      </w:r>
      <w:r w:rsidR="00560B27" w:rsidRPr="00BE7474">
        <w:rPr>
          <w:i/>
          <w:iCs/>
        </w:rPr>
        <w:t>jednomu označovacímu štítku bude přiřazován právě jeden štítek ověřovací</w:t>
      </w:r>
      <w:r w:rsidR="001F6A55" w:rsidRPr="00BE7474">
        <w:rPr>
          <w:i/>
          <w:iCs/>
        </w:rPr>
        <w:t xml:space="preserve"> dle žádosti o ověření</w:t>
      </w:r>
      <w:r w:rsidR="00560B27" w:rsidRPr="005C5C88">
        <w:t xml:space="preserve">. </w:t>
      </w:r>
      <w:r w:rsidR="008D18E6" w:rsidRPr="005C5C88">
        <w:t>Lze certifikovat pouze to, co není v žádné nebo shodné žádosti s předvybranou.</w:t>
      </w:r>
      <w:r w:rsidR="008116BB" w:rsidRPr="005C5C88">
        <w:t xml:space="preserve"> Ověření lze provést do určitého data.</w:t>
      </w:r>
    </w:p>
    <w:p w:rsidR="00560B27" w:rsidRPr="005C5C88" w:rsidRDefault="00560B27" w:rsidP="0076587B">
      <w:pPr>
        <w:pStyle w:val="Odstavecseseznamem"/>
        <w:numPr>
          <w:ilvl w:val="0"/>
          <w:numId w:val="13"/>
        </w:numPr>
        <w:spacing w:before="120" w:after="120" w:line="276" w:lineRule="auto"/>
        <w:jc w:val="both"/>
      </w:pPr>
      <w:r w:rsidRPr="00BE7474">
        <w:rPr>
          <w:b/>
          <w:bCs/>
        </w:rPr>
        <w:t>vložení bílého označovacího štítku</w:t>
      </w:r>
      <w:r w:rsidRPr="005C5C88">
        <w:t xml:space="preserve"> – přečtením označovacího štítku laserovým paprskem, nebo ručním zadáním označovacího</w:t>
      </w:r>
      <w:r w:rsidR="008C6D20" w:rsidRPr="005C5C88">
        <w:t xml:space="preserve"> čísla</w:t>
      </w:r>
      <w:r w:rsidRPr="005C5C88">
        <w:t>. V případě přečtení štítku laserovým paprskem je automaticky přikročeno k následujícímu kroku. V případě zadávání čísla štítku ručně, je nutno potvrdit zadání označovacího štítku.</w:t>
      </w:r>
      <w:r w:rsidR="005B412B" w:rsidRPr="005C5C88">
        <w:t xml:space="preserve"> </w:t>
      </w:r>
      <w:r w:rsidR="009B1767" w:rsidRPr="005C5C88">
        <w:t xml:space="preserve">Po zadání označovacího štítku se </w:t>
      </w:r>
      <w:r w:rsidR="004B67DD" w:rsidRPr="005C5C88">
        <w:t>se ověří, že</w:t>
      </w:r>
      <w:r w:rsidR="009B1767" w:rsidRPr="005C5C88">
        <w:t xml:space="preserve"> je štítek uveden</w:t>
      </w:r>
      <w:r w:rsidR="004B67DD" w:rsidRPr="005C5C88">
        <w:t xml:space="preserve"> ve předvybrané žádosti</w:t>
      </w:r>
      <w:r w:rsidR="009B1767" w:rsidRPr="005C5C88">
        <w:t xml:space="preserve">. Pokud </w:t>
      </w:r>
      <w:r w:rsidR="004B67DD" w:rsidRPr="005C5C88">
        <w:t>štítek není v žádné žádosti uveden</w:t>
      </w:r>
      <w:r w:rsidR="009B1767" w:rsidRPr="005C5C88">
        <w:t>, bude</w:t>
      </w:r>
      <w:r w:rsidR="004B67DD" w:rsidRPr="005C5C88">
        <w:t xml:space="preserve"> </w:t>
      </w:r>
      <w:r w:rsidR="004026C6" w:rsidRPr="005C5C88">
        <w:t xml:space="preserve">kontrolor </w:t>
      </w:r>
      <w:r w:rsidR="004B67DD" w:rsidRPr="005C5C88">
        <w:t>dot</w:t>
      </w:r>
      <w:r w:rsidR="004026C6" w:rsidRPr="005C5C88">
        <w:t>á</w:t>
      </w:r>
      <w:r w:rsidR="004B67DD" w:rsidRPr="005C5C88">
        <w:t>z</w:t>
      </w:r>
      <w:r w:rsidR="004026C6" w:rsidRPr="005C5C88">
        <w:t>án</w:t>
      </w:r>
      <w:r w:rsidR="004B67DD" w:rsidRPr="005C5C88">
        <w:t xml:space="preserve"> na přidání štítku do žádosti</w:t>
      </w:r>
      <w:r w:rsidR="009B1767" w:rsidRPr="005C5C88">
        <w:t>.</w:t>
      </w:r>
      <w:r w:rsidR="004B67DD" w:rsidRPr="005C5C88">
        <w:t xml:space="preserve"> Pokud naskenovaný štítek nebyl vydán UKZÚZ (tudíž není v DB štítků), bude do DB štítků přidán.</w:t>
      </w:r>
    </w:p>
    <w:p w:rsidR="00560B27" w:rsidRDefault="00560B27" w:rsidP="0076587B">
      <w:pPr>
        <w:numPr>
          <w:ilvl w:val="0"/>
          <w:numId w:val="13"/>
        </w:numPr>
        <w:spacing w:before="120" w:after="120" w:line="276" w:lineRule="auto"/>
        <w:jc w:val="both"/>
      </w:pPr>
      <w:r w:rsidRPr="00BE7474">
        <w:rPr>
          <w:b/>
          <w:bCs/>
        </w:rPr>
        <w:t>vložení žlutého ověřovacího štítku</w:t>
      </w:r>
      <w:r w:rsidRPr="005C5C88">
        <w:t xml:space="preserve"> – přečtením ověřovacího štítku laserovým paprskem, nebo ručním zadáním ověřovacího</w:t>
      </w:r>
      <w:r w:rsidR="008C6D20" w:rsidRPr="005C5C88">
        <w:t xml:space="preserve"> čísla</w:t>
      </w:r>
      <w:r w:rsidRPr="005C5C88">
        <w:t xml:space="preserve">. V případě přečtení štítku laserovým paprskem je automaticky </w:t>
      </w:r>
      <w:r>
        <w:t>přikročeno k následujícímu kroku. V případě zadávání čísla štítku ručně, je nutno potvrdit zadání o</w:t>
      </w:r>
      <w:r w:rsidR="00ED111F">
        <w:t>věřo</w:t>
      </w:r>
      <w:r>
        <w:t>vacího štítku.</w:t>
      </w:r>
    </w:p>
    <w:p w:rsidR="004A6C23" w:rsidRPr="005C5C88" w:rsidRDefault="00560B27" w:rsidP="0076587B">
      <w:pPr>
        <w:pStyle w:val="Odstavecseseznamem"/>
        <w:numPr>
          <w:ilvl w:val="0"/>
          <w:numId w:val="13"/>
        </w:numPr>
        <w:spacing w:before="120" w:after="120" w:line="276" w:lineRule="auto"/>
        <w:jc w:val="both"/>
      </w:pPr>
      <w:r w:rsidRPr="00BE7474">
        <w:rPr>
          <w:b/>
          <w:bCs/>
        </w:rPr>
        <w:t>vložení hmotnosti v kilogramech</w:t>
      </w:r>
      <w:r w:rsidR="008C6D20">
        <w:t xml:space="preserve">. </w:t>
      </w:r>
      <w:r>
        <w:t xml:space="preserve">Není povinné zadávat – funkčnost je pro </w:t>
      </w:r>
      <w:r w:rsidRPr="005C5C88">
        <w:t>případ kontrolního převažování.</w:t>
      </w:r>
    </w:p>
    <w:p w:rsidR="00560B27" w:rsidRPr="00BE7474" w:rsidRDefault="00560B27" w:rsidP="0076587B">
      <w:pPr>
        <w:pStyle w:val="Odstavecseseznamem"/>
        <w:numPr>
          <w:ilvl w:val="0"/>
          <w:numId w:val="13"/>
        </w:numPr>
        <w:spacing w:before="120" w:after="120" w:line="276" w:lineRule="auto"/>
        <w:jc w:val="both"/>
        <w:rPr>
          <w:b/>
          <w:bCs/>
        </w:rPr>
      </w:pPr>
      <w:r w:rsidRPr="00BE7474">
        <w:rPr>
          <w:b/>
          <w:bCs/>
        </w:rPr>
        <w:t>uložení hodnot</w:t>
      </w:r>
    </w:p>
    <w:p w:rsidR="00560B27" w:rsidRPr="005C5C88" w:rsidRDefault="00BE7474" w:rsidP="0076587B">
      <w:pPr>
        <w:numPr>
          <w:ilvl w:val="0"/>
          <w:numId w:val="12"/>
        </w:numPr>
        <w:spacing w:before="120" w:after="120" w:line="276" w:lineRule="auto"/>
        <w:jc w:val="both"/>
      </w:pPr>
      <w:r>
        <w:rPr>
          <w:b/>
        </w:rPr>
        <w:t>Ověřování „</w:t>
      </w:r>
      <w:r w:rsidR="00560B27" w:rsidRPr="005C5C88">
        <w:rPr>
          <w:b/>
        </w:rPr>
        <w:t>zpracování</w:t>
      </w:r>
      <w:r>
        <w:rPr>
          <w:b/>
        </w:rPr>
        <w:t>“</w:t>
      </w:r>
      <w:r w:rsidR="00560B27" w:rsidRPr="005C5C88">
        <w:t xml:space="preserve"> – </w:t>
      </w:r>
      <w:r>
        <w:t xml:space="preserve">režim </w:t>
      </w:r>
      <w:r w:rsidR="00560B27" w:rsidRPr="005C5C88">
        <w:t>ověřování chmele zpracováním (lisováním, granulováním), tj. když několika štítkům označovacím bude přiřazováno několik štítků ověřovacích.</w:t>
      </w:r>
    </w:p>
    <w:p w:rsidR="008C6D20" w:rsidRPr="005C5C88" w:rsidRDefault="008C6D20" w:rsidP="0076587B">
      <w:pPr>
        <w:numPr>
          <w:ilvl w:val="0"/>
          <w:numId w:val="12"/>
        </w:numPr>
        <w:spacing w:before="120" w:after="120" w:line="276" w:lineRule="auto"/>
        <w:jc w:val="both"/>
      </w:pPr>
      <w:r w:rsidRPr="005C5C88">
        <w:rPr>
          <w:b/>
        </w:rPr>
        <w:t>Vstup do linky</w:t>
      </w:r>
      <w:r w:rsidRPr="005C5C88">
        <w:t xml:space="preserve"> – volbu provede kontrolor ÚKZÚZ, který provádí kontrolu procesu násypu</w:t>
      </w:r>
      <w:r w:rsidR="003F78FA" w:rsidRPr="005C5C88">
        <w:t>, který</w:t>
      </w:r>
      <w:r w:rsidRPr="005C5C88">
        <w:t xml:space="preserve"> snímá označovací</w:t>
      </w:r>
      <w:r w:rsidR="00A60430" w:rsidRPr="005C5C88">
        <w:t>/ověřovací</w:t>
      </w:r>
      <w:r w:rsidRPr="005C5C88">
        <w:t xml:space="preserve"> štítky, které jsou nasypávány do zpracování.</w:t>
      </w:r>
      <w:r w:rsidR="00A60430" w:rsidRPr="005C5C88">
        <w:t xml:space="preserve"> Lze nasypat pouze to, co není v žádné nebo shodné žádost</w:t>
      </w:r>
      <w:r w:rsidR="007B020F" w:rsidRPr="005C5C88">
        <w:t>i</w:t>
      </w:r>
      <w:r w:rsidR="00A60430" w:rsidRPr="005C5C88">
        <w:t xml:space="preserve"> s předvybranou.</w:t>
      </w:r>
      <w:r w:rsidR="008116BB" w:rsidRPr="005C5C88">
        <w:t xml:space="preserve"> Ověření lze provést do určitého data.</w:t>
      </w:r>
    </w:p>
    <w:p w:rsidR="004B67DD" w:rsidRPr="005C5C88" w:rsidRDefault="008C6D20" w:rsidP="0076587B">
      <w:pPr>
        <w:pStyle w:val="Odstavecseseznamem"/>
        <w:numPr>
          <w:ilvl w:val="0"/>
          <w:numId w:val="13"/>
        </w:numPr>
        <w:spacing w:before="120" w:after="120" w:line="276" w:lineRule="auto"/>
        <w:jc w:val="both"/>
      </w:pPr>
      <w:r w:rsidRPr="005C5C88">
        <w:t>vložení bílého označovacího štítku</w:t>
      </w:r>
      <w:r w:rsidR="00A60430" w:rsidRPr="005C5C88">
        <w:t>/ žlutého ověřovacího štítku</w:t>
      </w:r>
      <w:r w:rsidRPr="005C5C88">
        <w:t xml:space="preserve"> – přečtením štítku laserovým paprskem, nebo ručním zadáním </w:t>
      </w:r>
      <w:r w:rsidR="003F78FA" w:rsidRPr="005C5C88">
        <w:t>č</w:t>
      </w:r>
      <w:r w:rsidR="00A60430" w:rsidRPr="005C5C88">
        <w:t>árového kódu</w:t>
      </w:r>
      <w:r w:rsidRPr="005C5C88">
        <w:t xml:space="preserve">. V případě přečtení štítku laserovým paprskem je automaticky přikročeno k následujícímu kroku. V případě zadávání čísla štítku ručně, je nutno </w:t>
      </w:r>
      <w:r w:rsidRPr="005C5C88">
        <w:lastRenderedPageBreak/>
        <w:t>potvrdit zadání štítku.</w:t>
      </w:r>
      <w:r w:rsidR="009427A5" w:rsidRPr="005C5C88">
        <w:t xml:space="preserve"> </w:t>
      </w:r>
      <w:r w:rsidR="004B67DD" w:rsidRPr="005C5C88">
        <w:t xml:space="preserve">Po zadání štítku se se ověří, že je štítek uveden ve předvybrané žádosti. </w:t>
      </w:r>
      <w:r w:rsidR="004026C6" w:rsidRPr="005C5C88">
        <w:t>Pokud štítek není v žádné žádosti uveden, bude kontrolor dotázán na přidání štítku do žádosti.</w:t>
      </w:r>
      <w:r w:rsidR="004B67DD" w:rsidRPr="005C5C88">
        <w:t xml:space="preserve"> Pokud naskenovaný štítek nebyl vydán UKZÚZ (tudíž není v DB štítků), bude do DB štítků přidán.</w:t>
      </w:r>
    </w:p>
    <w:p w:rsidR="008C6D20" w:rsidRDefault="008C6D20" w:rsidP="0076587B">
      <w:pPr>
        <w:pStyle w:val="Odstavecseseznamem"/>
        <w:numPr>
          <w:ilvl w:val="0"/>
          <w:numId w:val="13"/>
        </w:numPr>
        <w:spacing w:before="120" w:after="120" w:line="276" w:lineRule="auto"/>
        <w:jc w:val="both"/>
      </w:pPr>
      <w:r w:rsidRPr="005C5C88">
        <w:t>vložení hmotnosti v</w:t>
      </w:r>
      <w:r w:rsidR="003F78FA" w:rsidRPr="005C5C88">
        <w:t xml:space="preserve"> </w:t>
      </w:r>
      <w:r w:rsidR="003F78FA">
        <w:t>kilogramech</w:t>
      </w:r>
      <w:r w:rsidRPr="00740DCD">
        <w:t xml:space="preserve">. Není povinné zadávat. </w:t>
      </w:r>
    </w:p>
    <w:p w:rsidR="008C6D20" w:rsidRDefault="008C6D20" w:rsidP="0076587B">
      <w:pPr>
        <w:pStyle w:val="Odstavecseseznamem"/>
        <w:numPr>
          <w:ilvl w:val="0"/>
          <w:numId w:val="13"/>
        </w:numPr>
        <w:spacing w:before="120" w:after="120" w:line="276" w:lineRule="auto"/>
        <w:jc w:val="both"/>
      </w:pPr>
      <w:r>
        <w:t>uložení hodnot</w:t>
      </w:r>
    </w:p>
    <w:p w:rsidR="005139CC" w:rsidRPr="00EC45ED" w:rsidRDefault="005139CC" w:rsidP="001D48C9">
      <w:pPr>
        <w:pStyle w:val="Nadpis2"/>
        <w:numPr>
          <w:ilvl w:val="2"/>
          <w:numId w:val="2"/>
        </w:numPr>
      </w:pPr>
      <w:r w:rsidRPr="00EC45ED">
        <w:t>Aplikace pr</w:t>
      </w:r>
      <w:r w:rsidR="00DF0839">
        <w:t>o</w:t>
      </w:r>
      <w:r w:rsidRPr="00EC45ED">
        <w:t xml:space="preserve"> PC</w:t>
      </w:r>
      <w:r w:rsidR="00F23434">
        <w:t xml:space="preserve"> pracoviště zápis vážení</w:t>
      </w:r>
    </w:p>
    <w:p w:rsidR="00923BBA" w:rsidRDefault="00923BBA" w:rsidP="009A6033">
      <w:pPr>
        <w:pStyle w:val="Odstavecseseznamem"/>
      </w:pPr>
      <w:r>
        <w:t>Aplikace umožní:</w:t>
      </w:r>
    </w:p>
    <w:p w:rsidR="00923BBA" w:rsidRDefault="008856AF" w:rsidP="0076587B">
      <w:pPr>
        <w:pStyle w:val="Odstavecseseznamem"/>
        <w:numPr>
          <w:ilvl w:val="0"/>
          <w:numId w:val="23"/>
        </w:numPr>
      </w:pPr>
      <w:r>
        <w:t xml:space="preserve">editaci </w:t>
      </w:r>
      <w:r w:rsidR="00423279">
        <w:t>žádosti</w:t>
      </w:r>
    </w:p>
    <w:p w:rsidR="00923BBA" w:rsidRDefault="00FF2322" w:rsidP="0076587B">
      <w:pPr>
        <w:pStyle w:val="Odstavecseseznamem"/>
        <w:numPr>
          <w:ilvl w:val="0"/>
          <w:numId w:val="23"/>
        </w:numPr>
      </w:pPr>
      <w:r>
        <w:t>odeslání dat</w:t>
      </w:r>
    </w:p>
    <w:p w:rsidR="005139CC" w:rsidRDefault="005139CC" w:rsidP="0076587B">
      <w:pPr>
        <w:pStyle w:val="Odstavecseseznamem"/>
        <w:numPr>
          <w:ilvl w:val="0"/>
          <w:numId w:val="23"/>
        </w:numPr>
      </w:pPr>
      <w:r>
        <w:t xml:space="preserve">tisk </w:t>
      </w:r>
      <w:r w:rsidR="008856AF">
        <w:t>vážní listiny</w:t>
      </w:r>
      <w:r>
        <w:t>.</w:t>
      </w:r>
      <w:r w:rsidR="003D2AED">
        <w:t xml:space="preserve"> V datech </w:t>
      </w:r>
      <w:r w:rsidR="00923BBA">
        <w:t>budou</w:t>
      </w:r>
      <w:r w:rsidR="003D2AED">
        <w:t xml:space="preserve"> záznamy, které přísluší lokalitě.</w:t>
      </w:r>
    </w:p>
    <w:p w:rsidR="00DF0839" w:rsidRDefault="00BE7474" w:rsidP="00BE7474">
      <w:pPr>
        <w:pStyle w:val="Nadpis4"/>
      </w:pPr>
      <w:r>
        <w:t>Specifikace o</w:t>
      </w:r>
      <w:r w:rsidR="00DF0839">
        <w:t>brazov</w:t>
      </w:r>
      <w:r>
        <w:t>e</w:t>
      </w:r>
      <w:r w:rsidR="00DF0839">
        <w:t>k:</w:t>
      </w:r>
    </w:p>
    <w:p w:rsidR="003A31EE" w:rsidRDefault="00DF0839" w:rsidP="00BE7474">
      <w:pPr>
        <w:pStyle w:val="Odstavecseseznamem"/>
        <w:numPr>
          <w:ilvl w:val="0"/>
          <w:numId w:val="14"/>
        </w:numPr>
        <w:ind w:left="1418" w:hanging="425"/>
      </w:pPr>
      <w:r>
        <w:t xml:space="preserve">Přihlašovací obrazovka (uživatelské jméno, </w:t>
      </w:r>
      <w:r w:rsidR="003A31EE">
        <w:t>heslo</w:t>
      </w:r>
      <w:r w:rsidR="00637322">
        <w:t>, lokalita</w:t>
      </w:r>
      <w:r w:rsidR="002D5171">
        <w:t>, tlačítko přihlášení</w:t>
      </w:r>
      <w:r w:rsidR="003A31EE">
        <w:t>)</w:t>
      </w:r>
    </w:p>
    <w:p w:rsidR="003A31EE" w:rsidRDefault="003A31EE" w:rsidP="00BE7474">
      <w:pPr>
        <w:pStyle w:val="Odstavecseseznamem"/>
        <w:numPr>
          <w:ilvl w:val="0"/>
          <w:numId w:val="14"/>
        </w:numPr>
        <w:ind w:left="1418" w:hanging="425"/>
      </w:pPr>
      <w:r>
        <w:t>Úvodní obrazovka</w:t>
      </w:r>
      <w:r w:rsidR="00BE7474">
        <w:t xml:space="preserve"> – možné volby</w:t>
      </w:r>
    </w:p>
    <w:p w:rsidR="003A31EE" w:rsidRDefault="00214248" w:rsidP="00BE7474">
      <w:pPr>
        <w:pStyle w:val="Odstavecseseznamem"/>
        <w:numPr>
          <w:ilvl w:val="0"/>
          <w:numId w:val="18"/>
        </w:numPr>
        <w:ind w:left="1776" w:hanging="75"/>
      </w:pPr>
      <w:r>
        <w:t xml:space="preserve">Režim ověření </w:t>
      </w:r>
      <w:r w:rsidRPr="00BE7474">
        <w:rPr>
          <w:b/>
          <w:bCs/>
        </w:rPr>
        <w:t>Zpracování výstup</w:t>
      </w:r>
    </w:p>
    <w:p w:rsidR="00214248" w:rsidRDefault="00214248" w:rsidP="00BE7474">
      <w:pPr>
        <w:pStyle w:val="Odstavecseseznamem"/>
        <w:numPr>
          <w:ilvl w:val="0"/>
          <w:numId w:val="18"/>
        </w:numPr>
        <w:ind w:left="1776" w:hanging="75"/>
      </w:pPr>
      <w:r>
        <w:t xml:space="preserve">Přehled žádostí – </w:t>
      </w:r>
      <w:r w:rsidR="00BE7474">
        <w:t>s následným otevřením</w:t>
      </w:r>
      <w:r>
        <w:t xml:space="preserve"> detail</w:t>
      </w:r>
      <w:r w:rsidR="00BE7474">
        <w:t>u</w:t>
      </w:r>
      <w:r>
        <w:t xml:space="preserve"> žádosti</w:t>
      </w:r>
    </w:p>
    <w:p w:rsidR="00B46A09" w:rsidRDefault="00B46A09" w:rsidP="00BE7474">
      <w:pPr>
        <w:pStyle w:val="Odstavecseseznamem"/>
        <w:numPr>
          <w:ilvl w:val="0"/>
          <w:numId w:val="18"/>
        </w:numPr>
        <w:ind w:left="1776" w:hanging="75"/>
      </w:pPr>
      <w:r>
        <w:t>Administrace uživatelů – přístupn</w:t>
      </w:r>
      <w:r w:rsidR="00637322">
        <w:t>é</w:t>
      </w:r>
      <w:r>
        <w:t xml:space="preserve"> pouze pověřené osobě</w:t>
      </w:r>
    </w:p>
    <w:p w:rsidR="00214248" w:rsidRDefault="00214248" w:rsidP="00BE7474">
      <w:pPr>
        <w:pStyle w:val="Odstavecseseznamem"/>
        <w:numPr>
          <w:ilvl w:val="0"/>
          <w:numId w:val="18"/>
        </w:numPr>
        <w:ind w:left="1776" w:hanging="75"/>
      </w:pPr>
      <w:r>
        <w:t>Tlačítko pro odhlášení</w:t>
      </w:r>
    </w:p>
    <w:p w:rsidR="00214248" w:rsidRDefault="00214248" w:rsidP="00BE7474">
      <w:pPr>
        <w:pStyle w:val="Odstavecseseznamem"/>
        <w:numPr>
          <w:ilvl w:val="0"/>
          <w:numId w:val="18"/>
        </w:numPr>
        <w:spacing w:after="120"/>
        <w:ind w:left="1775" w:hanging="74"/>
        <w:contextualSpacing w:val="0"/>
      </w:pPr>
      <w:r>
        <w:t>V záhlaví bude zobrazen přihlášený uživatel</w:t>
      </w:r>
      <w:r w:rsidR="00637322">
        <w:t xml:space="preserve"> a lokalita</w:t>
      </w:r>
    </w:p>
    <w:p w:rsidR="00923BBA" w:rsidRPr="00BE7474" w:rsidRDefault="00214248" w:rsidP="00BE7474">
      <w:pPr>
        <w:pStyle w:val="Odstavecseseznamem"/>
        <w:numPr>
          <w:ilvl w:val="0"/>
          <w:numId w:val="14"/>
        </w:numPr>
        <w:ind w:hanging="783"/>
        <w:rPr>
          <w:b/>
          <w:bCs/>
        </w:rPr>
      </w:pPr>
      <w:r w:rsidRPr="00BE7474">
        <w:rPr>
          <w:b/>
          <w:bCs/>
        </w:rPr>
        <w:t xml:space="preserve">Režim ověření Zpracování výstup </w:t>
      </w:r>
    </w:p>
    <w:p w:rsidR="00923BBA" w:rsidRDefault="00214248" w:rsidP="00BE7474">
      <w:pPr>
        <w:pStyle w:val="Odstavecseseznamem"/>
        <w:ind w:left="1776"/>
      </w:pPr>
      <w:r w:rsidRPr="00923BBA">
        <w:t xml:space="preserve">Tabulka odpovídající </w:t>
      </w:r>
      <w:r w:rsidRPr="00BE7474">
        <w:rPr>
          <w:b/>
          <w:bCs/>
          <w:i/>
          <w:iCs/>
        </w:rPr>
        <w:t xml:space="preserve">současnému deníku </w:t>
      </w:r>
      <w:r w:rsidR="008116BB" w:rsidRPr="00BE7474">
        <w:rPr>
          <w:b/>
          <w:bCs/>
          <w:i/>
          <w:iCs/>
        </w:rPr>
        <w:t>v zobrazení po dnech</w:t>
      </w:r>
      <w:r w:rsidR="008116BB" w:rsidRPr="00923BBA">
        <w:t xml:space="preserve"> </w:t>
      </w:r>
      <w:r w:rsidRPr="00923BBA">
        <w:t>(</w:t>
      </w:r>
      <w:r w:rsidR="00BE7474" w:rsidRPr="00BE7474">
        <w:rPr>
          <w:i/>
          <w:iCs/>
        </w:rPr>
        <w:t xml:space="preserve">sloupce: </w:t>
      </w:r>
      <w:r w:rsidRPr="00BE7474">
        <w:rPr>
          <w:i/>
          <w:iCs/>
        </w:rPr>
        <w:t xml:space="preserve">pořadové číslo v rámci směny, </w:t>
      </w:r>
      <w:r w:rsidR="001220CB" w:rsidRPr="00BE7474">
        <w:rPr>
          <w:i/>
          <w:iCs/>
        </w:rPr>
        <w:t xml:space="preserve">číslo palety v rámci žádosti, ověřovací kód, hmotnost, součet hmotnosti v rámci žádosti, hmotnost BTTO, </w:t>
      </w:r>
      <w:r w:rsidR="00C26D71" w:rsidRPr="00BE7474">
        <w:rPr>
          <w:i/>
          <w:iCs/>
        </w:rPr>
        <w:t xml:space="preserve">hmotnost reálná, součet reálných hmotností, </w:t>
      </w:r>
      <w:r w:rsidR="001220CB" w:rsidRPr="00BE7474">
        <w:rPr>
          <w:i/>
          <w:iCs/>
        </w:rPr>
        <w:t>číslo žádosti</w:t>
      </w:r>
      <w:r w:rsidR="008116BB" w:rsidRPr="00BE7474">
        <w:rPr>
          <w:i/>
          <w:iCs/>
        </w:rPr>
        <w:t>, poznámka</w:t>
      </w:r>
      <w:r w:rsidR="001220CB" w:rsidRPr="00923BBA">
        <w:t xml:space="preserve">). </w:t>
      </w:r>
    </w:p>
    <w:p w:rsidR="00923BBA" w:rsidRDefault="008116BB" w:rsidP="00BE7474">
      <w:pPr>
        <w:pStyle w:val="Odstavecseseznamem"/>
        <w:ind w:left="1776"/>
      </w:pPr>
      <w:r w:rsidRPr="00BE7474">
        <w:rPr>
          <w:b/>
          <w:bCs/>
        </w:rPr>
        <w:t>Jednotlivé žádosti budou odděleny linkou</w:t>
      </w:r>
      <w:r w:rsidRPr="00923BBA">
        <w:t xml:space="preserve">. </w:t>
      </w:r>
      <w:r w:rsidR="001220CB" w:rsidRPr="00923BBA">
        <w:t xml:space="preserve">Jednotlivé směny budou odděleny </w:t>
      </w:r>
      <w:r w:rsidRPr="00923BBA">
        <w:t>dvojlinkou, do poznámky se zapíše</w:t>
      </w:r>
      <w:r w:rsidR="001220CB" w:rsidRPr="00923BBA">
        <w:t xml:space="preserve"> náz</w:t>
      </w:r>
      <w:r w:rsidRPr="00923BBA">
        <w:t>ev</w:t>
      </w:r>
      <w:r w:rsidR="001220CB" w:rsidRPr="00923BBA">
        <w:t xml:space="preserve"> směny (ranní, odpolední, noční). K ukončení směny bude sloužit tlačítko </w:t>
      </w:r>
      <w:r w:rsidR="001220CB" w:rsidRPr="00BE7474">
        <w:rPr>
          <w:b/>
          <w:bCs/>
        </w:rPr>
        <w:t>Ukončení směny</w:t>
      </w:r>
      <w:r w:rsidR="001220CB" w:rsidRPr="00923BBA">
        <w:t>.</w:t>
      </w:r>
    </w:p>
    <w:p w:rsidR="00923BBA" w:rsidRPr="00BE7474" w:rsidRDefault="00923BBA" w:rsidP="00BE7474">
      <w:pPr>
        <w:pStyle w:val="Odstavecseseznamem"/>
        <w:ind w:left="1776"/>
        <w:rPr>
          <w:b/>
          <w:bCs/>
        </w:rPr>
      </w:pPr>
      <w:r w:rsidRPr="00BE7474">
        <w:rPr>
          <w:b/>
          <w:bCs/>
        </w:rPr>
        <w:t>Další tlačítka:</w:t>
      </w:r>
    </w:p>
    <w:p w:rsidR="00923BBA" w:rsidRDefault="00923BBA" w:rsidP="00BE7474">
      <w:pPr>
        <w:pStyle w:val="Odstavecseseznamem"/>
        <w:numPr>
          <w:ilvl w:val="0"/>
          <w:numId w:val="18"/>
        </w:numPr>
        <w:ind w:left="1776" w:hanging="75"/>
      </w:pPr>
      <w:r>
        <w:t>t</w:t>
      </w:r>
      <w:r w:rsidR="00EF5E30" w:rsidRPr="00923BBA">
        <w:t xml:space="preserve">lačítko pro založení nové palety. </w:t>
      </w:r>
    </w:p>
    <w:p w:rsidR="00923BBA" w:rsidRDefault="005C5C88" w:rsidP="00BE7474">
      <w:pPr>
        <w:pStyle w:val="Odstavecseseznamem"/>
        <w:numPr>
          <w:ilvl w:val="0"/>
          <w:numId w:val="18"/>
        </w:numPr>
        <w:spacing w:after="120"/>
        <w:ind w:left="1775" w:hanging="74"/>
        <w:contextualSpacing w:val="0"/>
      </w:pPr>
      <w:r>
        <w:t>t</w:t>
      </w:r>
      <w:r w:rsidR="00637322" w:rsidRPr="00923BBA">
        <w:t>lačítko pro návrat.</w:t>
      </w:r>
      <w:r w:rsidR="008116BB" w:rsidRPr="00923BBA">
        <w:t xml:space="preserve"> </w:t>
      </w:r>
    </w:p>
    <w:p w:rsidR="005C5C88" w:rsidRDefault="003A31EE" w:rsidP="00BE7474">
      <w:pPr>
        <w:pStyle w:val="Odstavecseseznamem"/>
        <w:numPr>
          <w:ilvl w:val="0"/>
          <w:numId w:val="14"/>
        </w:numPr>
        <w:ind w:hanging="783"/>
      </w:pPr>
      <w:r w:rsidRPr="00BE7474">
        <w:rPr>
          <w:b/>
          <w:bCs/>
        </w:rPr>
        <w:t>Přehled žádostí/seznam žádostí</w:t>
      </w:r>
      <w:r>
        <w:t xml:space="preserve">. </w:t>
      </w:r>
    </w:p>
    <w:p w:rsidR="003A31EE" w:rsidRPr="005C5C88" w:rsidRDefault="003A31EE" w:rsidP="00BE7474">
      <w:pPr>
        <w:pStyle w:val="Odstavecseseznamem"/>
        <w:ind w:left="1776"/>
        <w:jc w:val="both"/>
      </w:pPr>
      <w:r w:rsidRPr="00BE7474">
        <w:rPr>
          <w:b/>
          <w:bCs/>
        </w:rPr>
        <w:t>V seznamu žádostí bude uveden seznam všech žádostí, které byly ÚKZÚZ odsouhlaseny a které nejsou v </w:t>
      </w:r>
      <w:r w:rsidR="005C5C88" w:rsidRPr="00BE7474">
        <w:rPr>
          <w:b/>
          <w:bCs/>
        </w:rPr>
        <w:t>r</w:t>
      </w:r>
      <w:r w:rsidRPr="00BE7474">
        <w:rPr>
          <w:b/>
          <w:bCs/>
        </w:rPr>
        <w:t>egistru chmelnic uzavřené</w:t>
      </w:r>
      <w:r w:rsidR="003D2AED" w:rsidRPr="00BE7474">
        <w:rPr>
          <w:b/>
          <w:bCs/>
        </w:rPr>
        <w:t xml:space="preserve"> a přísluší lokalitě, kde je zpracování prováděno</w:t>
      </w:r>
      <w:r w:rsidRPr="005C5C88">
        <w:t>. V seznamu budou v řádcích zobrazeny jednotlivé žádosti (</w:t>
      </w:r>
      <w:r w:rsidR="00BE7474" w:rsidRPr="00BE7474">
        <w:rPr>
          <w:i/>
          <w:iCs/>
        </w:rPr>
        <w:t xml:space="preserve">sloupce: </w:t>
      </w:r>
      <w:r w:rsidRPr="00BE7474">
        <w:rPr>
          <w:i/>
          <w:iCs/>
        </w:rPr>
        <w:t>číslo, rok, číslo přihlášky, poznámka, způsob zpracování, certifikace, stav, plomby</w:t>
      </w:r>
      <w:r w:rsidR="002D5171" w:rsidRPr="00BE7474">
        <w:rPr>
          <w:i/>
          <w:iCs/>
        </w:rPr>
        <w:t xml:space="preserve"> – lze editovat</w:t>
      </w:r>
      <w:r w:rsidRPr="005C5C88">
        <w:t xml:space="preserve">). V seznamu </w:t>
      </w:r>
      <w:r w:rsidR="005C5C88" w:rsidRPr="005C5C88">
        <w:t>bude možno</w:t>
      </w:r>
      <w:r w:rsidRPr="005C5C88">
        <w:t xml:space="preserve"> filtrovat (číslo žádosti,</w:t>
      </w:r>
      <w:r w:rsidR="00087B5F" w:rsidRPr="005C5C88">
        <w:t xml:space="preserve"> certifikace, </w:t>
      </w:r>
      <w:r w:rsidRPr="005C5C88">
        <w:t xml:space="preserve">stav) a řadit podle všech zobrazených sloupců. Kliknutím na žádost se zobrazí detail žádosti. </w:t>
      </w:r>
      <w:r w:rsidR="00662769" w:rsidRPr="005C5C88">
        <w:t xml:space="preserve">V detailu žádosti – tlačítko pro </w:t>
      </w:r>
      <w:r w:rsidR="00662769" w:rsidRPr="00BE7474">
        <w:rPr>
          <w:b/>
          <w:bCs/>
        </w:rPr>
        <w:t>uzavření žádosti ze strany kontrolora</w:t>
      </w:r>
      <w:r w:rsidR="00662769" w:rsidRPr="005C5C88">
        <w:t xml:space="preserve"> (neověřené štítky z uzavřené žádosti budou </w:t>
      </w:r>
      <w:r w:rsidR="006C5FDD">
        <w:t>přesunuty do stavu štítků vydaných</w:t>
      </w:r>
      <w:r w:rsidR="00662769" w:rsidRPr="005C5C88">
        <w:t xml:space="preserve">). </w:t>
      </w:r>
      <w:r w:rsidRPr="005C5C88">
        <w:t>Tlačítk</w:t>
      </w:r>
      <w:r w:rsidR="00662769" w:rsidRPr="005C5C88">
        <w:t>o</w:t>
      </w:r>
      <w:r w:rsidRPr="005C5C88">
        <w:t xml:space="preserve"> pro návrat.</w:t>
      </w:r>
    </w:p>
    <w:p w:rsidR="003A31EE" w:rsidRPr="005C5C88" w:rsidRDefault="003A31EE" w:rsidP="00BE7474">
      <w:pPr>
        <w:pStyle w:val="Odstavecseseznamem"/>
        <w:ind w:left="1776" w:hanging="783"/>
      </w:pPr>
    </w:p>
    <w:p w:rsidR="00EF5E30" w:rsidRPr="005B263C" w:rsidRDefault="003A31EE" w:rsidP="00BE7474">
      <w:pPr>
        <w:pStyle w:val="Odstavecseseznamem"/>
        <w:numPr>
          <w:ilvl w:val="0"/>
          <w:numId w:val="14"/>
        </w:numPr>
        <w:ind w:hanging="783"/>
        <w:rPr>
          <w:b/>
          <w:bCs/>
        </w:rPr>
      </w:pPr>
      <w:r w:rsidRPr="005B263C">
        <w:rPr>
          <w:b/>
          <w:bCs/>
        </w:rPr>
        <w:t>Detail žádosti</w:t>
      </w:r>
      <w:r w:rsidR="00EF5E30" w:rsidRPr="005B263C">
        <w:rPr>
          <w:b/>
          <w:bCs/>
        </w:rPr>
        <w:t xml:space="preserve"> Originál</w:t>
      </w:r>
    </w:p>
    <w:p w:rsidR="00DC0BAD" w:rsidRDefault="003D2AED" w:rsidP="00BE7474">
      <w:pPr>
        <w:pStyle w:val="Odstavecseseznamem"/>
        <w:ind w:left="1776"/>
      </w:pPr>
      <w:r>
        <w:t>V seznamu se zobrazí EAN vstupní, EAN výstupní, Brutto (váha s obalem), Tára (váha obalu), Netto (váha obsahu), Vážení (hodnota kontrolního vážení), Kontrolor, Číslo žádosti, Vážní listina, Datum vystavení vážní listiny, Datum tisku, Datum exportu.</w:t>
      </w:r>
      <w:r w:rsidR="00D3394E">
        <w:t xml:space="preserve"> </w:t>
      </w:r>
      <w:r w:rsidR="00DC0BAD">
        <w:t>Údaje v seznamu lze editovat.</w:t>
      </w:r>
    </w:p>
    <w:p w:rsidR="003A31EE" w:rsidRDefault="00941E12" w:rsidP="005B263C">
      <w:pPr>
        <w:pStyle w:val="Odstavecseseznamem"/>
        <w:ind w:left="1776" w:firstLine="67"/>
      </w:pPr>
      <w:r>
        <w:t>V</w:t>
      </w:r>
      <w:r w:rsidR="00DC0BAD">
        <w:t> další záložce</w:t>
      </w:r>
      <w:r>
        <w:t xml:space="preserve"> </w:t>
      </w:r>
      <w:r w:rsidR="00DC0BAD">
        <w:t>lze</w:t>
      </w:r>
      <w:r>
        <w:t xml:space="preserve"> zobraz</w:t>
      </w:r>
      <w:r w:rsidR="00DC0BAD">
        <w:t xml:space="preserve">it </w:t>
      </w:r>
      <w:r w:rsidRPr="005B263C">
        <w:rPr>
          <w:b/>
          <w:bCs/>
        </w:rPr>
        <w:t>seznam štítků žádosti</w:t>
      </w:r>
      <w:r>
        <w:t xml:space="preserve">. </w:t>
      </w:r>
      <w:r w:rsidR="00DC0BAD">
        <w:t>V další záložce lze zobrazit vážní</w:t>
      </w:r>
      <w:r w:rsidR="005B263C">
        <w:t xml:space="preserve"> </w:t>
      </w:r>
      <w:r w:rsidR="00DC0BAD">
        <w:t xml:space="preserve">listiny. </w:t>
      </w:r>
    </w:p>
    <w:p w:rsidR="00D3394E" w:rsidRPr="005B263C" w:rsidRDefault="00591F19" w:rsidP="005B263C">
      <w:pPr>
        <w:pStyle w:val="Odstavecseseznamem"/>
        <w:ind w:left="1776" w:hanging="75"/>
        <w:rPr>
          <w:b/>
          <w:bCs/>
          <w:i/>
          <w:iCs/>
        </w:rPr>
      </w:pPr>
      <w:r w:rsidRPr="005B263C">
        <w:rPr>
          <w:b/>
          <w:bCs/>
          <w:i/>
          <w:iCs/>
        </w:rPr>
        <w:t>Tlačítka</w:t>
      </w:r>
      <w:r w:rsidR="005B263C" w:rsidRPr="005B263C">
        <w:rPr>
          <w:b/>
          <w:bCs/>
          <w:i/>
          <w:iCs/>
        </w:rPr>
        <w:t>:</w:t>
      </w:r>
    </w:p>
    <w:p w:rsidR="00D3394E" w:rsidRPr="00AD2E74" w:rsidRDefault="00D3394E" w:rsidP="005B263C">
      <w:pPr>
        <w:pStyle w:val="Normlnodsazen"/>
        <w:numPr>
          <w:ilvl w:val="2"/>
          <w:numId w:val="19"/>
        </w:numPr>
        <w:ind w:left="2127" w:hanging="426"/>
        <w:rPr>
          <w:rFonts w:cs="Arial"/>
          <w:sz w:val="22"/>
        </w:rPr>
      </w:pPr>
      <w:r>
        <w:rPr>
          <w:rFonts w:cs="Arial"/>
          <w:sz w:val="22"/>
        </w:rPr>
        <w:t xml:space="preserve">Přidat záznam </w:t>
      </w:r>
      <w:r w:rsidRPr="00AD2E74">
        <w:rPr>
          <w:rFonts w:cs="Arial"/>
          <w:sz w:val="22"/>
        </w:rPr>
        <w:t>–</w:t>
      </w:r>
      <w:r>
        <w:rPr>
          <w:rFonts w:cs="Arial"/>
          <w:sz w:val="22"/>
        </w:rPr>
        <w:t xml:space="preserve"> </w:t>
      </w:r>
      <w:r w:rsidRPr="00D3394E">
        <w:rPr>
          <w:rFonts w:cs="Arial"/>
          <w:sz w:val="22"/>
        </w:rPr>
        <w:t>Přidání záznamu do detailu žádosti – lze přidávat čísla štítků i ručně bez čtečky</w:t>
      </w:r>
    </w:p>
    <w:p w:rsidR="00AD2E74" w:rsidRPr="00AD2E74" w:rsidRDefault="00AD2E74" w:rsidP="005B263C">
      <w:pPr>
        <w:pStyle w:val="Normlnodsazen"/>
        <w:numPr>
          <w:ilvl w:val="2"/>
          <w:numId w:val="19"/>
        </w:numPr>
        <w:ind w:left="2127" w:hanging="426"/>
        <w:rPr>
          <w:rFonts w:cs="Arial"/>
          <w:sz w:val="22"/>
        </w:rPr>
      </w:pPr>
      <w:r>
        <w:rPr>
          <w:rFonts w:cs="Arial"/>
          <w:sz w:val="22"/>
        </w:rPr>
        <w:lastRenderedPageBreak/>
        <w:t xml:space="preserve">Vytvoření a tisk vážní listiny </w:t>
      </w:r>
      <w:r w:rsidRPr="00AD2E74">
        <w:rPr>
          <w:rFonts w:cs="Arial"/>
          <w:sz w:val="22"/>
        </w:rPr>
        <w:t>–</w:t>
      </w:r>
      <w:r>
        <w:rPr>
          <w:rFonts w:cs="Arial"/>
          <w:sz w:val="22"/>
        </w:rPr>
        <w:t xml:space="preserve"> </w:t>
      </w:r>
      <w:r w:rsidRPr="00AD2E74">
        <w:rPr>
          <w:rFonts w:cs="Arial"/>
          <w:sz w:val="22"/>
        </w:rPr>
        <w:t>vážní listina je vytvářena pro konkrétní žádost</w:t>
      </w:r>
      <w:r w:rsidR="00EF5E30">
        <w:rPr>
          <w:rFonts w:cs="Arial"/>
          <w:sz w:val="22"/>
        </w:rPr>
        <w:t xml:space="preserve"> originál/zpracování</w:t>
      </w:r>
      <w:r w:rsidRPr="00AD2E74">
        <w:rPr>
          <w:rFonts w:cs="Arial"/>
          <w:sz w:val="22"/>
        </w:rPr>
        <w:t>.</w:t>
      </w:r>
    </w:p>
    <w:p w:rsidR="000D5A1B" w:rsidRDefault="000D5A1B" w:rsidP="005B263C">
      <w:pPr>
        <w:pStyle w:val="Normlnodsazen"/>
        <w:numPr>
          <w:ilvl w:val="2"/>
          <w:numId w:val="19"/>
        </w:numPr>
        <w:ind w:left="2127" w:hanging="426"/>
        <w:rPr>
          <w:rFonts w:cs="Arial"/>
          <w:sz w:val="22"/>
        </w:rPr>
      </w:pPr>
      <w:r>
        <w:rPr>
          <w:rFonts w:cs="Arial"/>
          <w:sz w:val="22"/>
        </w:rPr>
        <w:t>Odeslat vážní listinu do eSpis</w:t>
      </w:r>
    </w:p>
    <w:p w:rsidR="00637322" w:rsidRDefault="00637322" w:rsidP="005B263C">
      <w:pPr>
        <w:pStyle w:val="Normlnodsazen"/>
        <w:numPr>
          <w:ilvl w:val="2"/>
          <w:numId w:val="19"/>
        </w:numPr>
        <w:ind w:left="2127" w:hanging="426"/>
        <w:rPr>
          <w:rFonts w:cs="Arial"/>
          <w:sz w:val="22"/>
        </w:rPr>
      </w:pPr>
      <w:r>
        <w:rPr>
          <w:rFonts w:cs="Arial"/>
          <w:sz w:val="22"/>
        </w:rPr>
        <w:t>Návrat</w:t>
      </w:r>
    </w:p>
    <w:p w:rsidR="00495AAD" w:rsidRDefault="00495AAD" w:rsidP="00BE7474">
      <w:pPr>
        <w:pStyle w:val="Normlnodsazen"/>
        <w:ind w:left="1776" w:hanging="783"/>
        <w:rPr>
          <w:rFonts w:cs="Arial"/>
          <w:sz w:val="22"/>
        </w:rPr>
      </w:pPr>
    </w:p>
    <w:p w:rsidR="005C5C88" w:rsidRPr="005B263C" w:rsidRDefault="00495AAD" w:rsidP="00BE7474">
      <w:pPr>
        <w:pStyle w:val="Odstavecseseznamem"/>
        <w:numPr>
          <w:ilvl w:val="0"/>
          <w:numId w:val="14"/>
        </w:numPr>
        <w:ind w:hanging="783"/>
        <w:rPr>
          <w:rFonts w:cs="Arial"/>
          <w:b/>
          <w:bCs/>
        </w:rPr>
      </w:pPr>
      <w:r w:rsidRPr="005B263C">
        <w:rPr>
          <w:rFonts w:cs="Arial"/>
          <w:b/>
          <w:bCs/>
        </w:rPr>
        <w:t>Záložka štítky</w:t>
      </w:r>
    </w:p>
    <w:p w:rsidR="00495AAD" w:rsidRDefault="005C5C88" w:rsidP="005B263C">
      <w:pPr>
        <w:pStyle w:val="Normlnodsazen"/>
        <w:ind w:left="1776"/>
        <w:rPr>
          <w:rFonts w:cs="Arial"/>
          <w:sz w:val="22"/>
        </w:rPr>
      </w:pPr>
      <w:r>
        <w:rPr>
          <w:rFonts w:cs="Arial"/>
          <w:sz w:val="22"/>
        </w:rPr>
        <w:t>Z</w:t>
      </w:r>
      <w:r w:rsidR="00495AAD">
        <w:rPr>
          <w:rFonts w:cs="Arial"/>
          <w:sz w:val="22"/>
        </w:rPr>
        <w:t>obrazuje seznam štítků přiřazených k žádosti. Zeleně jsou označeny ty, které již byly ověřeny.</w:t>
      </w:r>
    </w:p>
    <w:p w:rsidR="00495AAD" w:rsidRDefault="00495AAD" w:rsidP="00BE7474">
      <w:pPr>
        <w:pStyle w:val="Normlnodsazen"/>
        <w:ind w:left="1776" w:hanging="783"/>
        <w:rPr>
          <w:rFonts w:cs="Arial"/>
          <w:sz w:val="22"/>
        </w:rPr>
      </w:pPr>
    </w:p>
    <w:p w:rsidR="00662769" w:rsidRPr="005B263C" w:rsidRDefault="00495AAD" w:rsidP="00BE7474">
      <w:pPr>
        <w:pStyle w:val="Odstavecseseznamem"/>
        <w:numPr>
          <w:ilvl w:val="0"/>
          <w:numId w:val="14"/>
        </w:numPr>
        <w:ind w:hanging="783"/>
        <w:rPr>
          <w:rFonts w:cs="Arial"/>
          <w:b/>
          <w:bCs/>
        </w:rPr>
      </w:pPr>
      <w:r w:rsidRPr="005B263C">
        <w:rPr>
          <w:rFonts w:cs="Arial"/>
          <w:b/>
          <w:bCs/>
        </w:rPr>
        <w:t>Záložka vážní listin</w:t>
      </w:r>
      <w:r w:rsidR="009124A5" w:rsidRPr="005B263C">
        <w:rPr>
          <w:rFonts w:cs="Arial"/>
          <w:b/>
          <w:bCs/>
        </w:rPr>
        <w:t>y</w:t>
      </w:r>
      <w:r w:rsidR="0069095E" w:rsidRPr="005B263C">
        <w:rPr>
          <w:rFonts w:cs="Arial"/>
          <w:b/>
          <w:bCs/>
        </w:rPr>
        <w:t xml:space="preserve"> </w:t>
      </w:r>
    </w:p>
    <w:p w:rsidR="005C5C88" w:rsidRDefault="005C5C88" w:rsidP="005B263C">
      <w:pPr>
        <w:pStyle w:val="Normlnodsazen"/>
        <w:ind w:left="1776"/>
        <w:rPr>
          <w:rFonts w:cs="Arial"/>
          <w:sz w:val="22"/>
        </w:rPr>
      </w:pPr>
      <w:r>
        <w:rPr>
          <w:rFonts w:cs="Arial"/>
          <w:sz w:val="22"/>
        </w:rPr>
        <w:t>V</w:t>
      </w:r>
      <w:r w:rsidR="0069095E">
        <w:rPr>
          <w:rFonts w:cs="Arial"/>
          <w:sz w:val="22"/>
        </w:rPr>
        <w:t xml:space="preserve"> hlavičce </w:t>
      </w:r>
      <w:r>
        <w:rPr>
          <w:rFonts w:cs="Arial"/>
          <w:sz w:val="22"/>
        </w:rPr>
        <w:t xml:space="preserve">bude zobrazována </w:t>
      </w:r>
      <w:r w:rsidR="0069095E">
        <w:rPr>
          <w:rFonts w:cs="Arial"/>
          <w:sz w:val="22"/>
        </w:rPr>
        <w:t>oblast, ověřovací čísla (seznam vybraných čísel</w:t>
      </w:r>
      <w:r w:rsidR="00EF5E30">
        <w:rPr>
          <w:rFonts w:cs="Arial"/>
          <w:sz w:val="22"/>
        </w:rPr>
        <w:t xml:space="preserve"> – </w:t>
      </w:r>
      <w:r w:rsidR="00EF5E30" w:rsidRPr="009A6033">
        <w:rPr>
          <w:color w:val="C00000"/>
          <w:sz w:val="22"/>
        </w:rPr>
        <w:t>čísla musí být v souvislé číselné řadě</w:t>
      </w:r>
      <w:r w:rsidR="0069095E">
        <w:rPr>
          <w:rFonts w:cs="Arial"/>
          <w:sz w:val="22"/>
        </w:rPr>
        <w:t>, které jsou obsaženy ve vážní listině), obaly, ověření, odrůda, ročník, balírna, brutto (součet vybraných), tára (součet vybraných), netto (součet vybraných), číslo žádosti, číslo příkazu, den</w:t>
      </w:r>
      <w:r w:rsidR="002639A1">
        <w:rPr>
          <w:rFonts w:cs="Arial"/>
          <w:sz w:val="22"/>
        </w:rPr>
        <w:t xml:space="preserve"> zpracování</w:t>
      </w:r>
      <w:r w:rsidR="0069095E">
        <w:rPr>
          <w:rFonts w:cs="Arial"/>
          <w:sz w:val="22"/>
        </w:rPr>
        <w:t xml:space="preserve">, den tisku, den exportu. </w:t>
      </w:r>
    </w:p>
    <w:p w:rsidR="00495AAD" w:rsidRDefault="0069095E" w:rsidP="005B263C">
      <w:pPr>
        <w:pStyle w:val="Normlnodsazen"/>
        <w:ind w:left="1776"/>
        <w:rPr>
          <w:rFonts w:cs="Arial"/>
          <w:sz w:val="22"/>
        </w:rPr>
      </w:pPr>
      <w:r>
        <w:rPr>
          <w:rFonts w:cs="Arial"/>
          <w:sz w:val="22"/>
        </w:rPr>
        <w:t>Tlačítka</w:t>
      </w:r>
      <w:r w:rsidR="005C5C88">
        <w:rPr>
          <w:rFonts w:cs="Arial"/>
          <w:sz w:val="22"/>
        </w:rPr>
        <w:t>:</w:t>
      </w:r>
      <w:r>
        <w:rPr>
          <w:rFonts w:cs="Arial"/>
          <w:sz w:val="22"/>
        </w:rPr>
        <w:t xml:space="preserve"> tisk, uložit, smazat, návrat.</w:t>
      </w:r>
    </w:p>
    <w:p w:rsidR="00EF5E30" w:rsidRPr="005C5C88" w:rsidRDefault="00527759" w:rsidP="005B263C">
      <w:pPr>
        <w:pStyle w:val="Normlnodsazen"/>
        <w:numPr>
          <w:ilvl w:val="0"/>
          <w:numId w:val="28"/>
        </w:numPr>
        <w:ind w:left="2127" w:hanging="284"/>
        <w:rPr>
          <w:sz w:val="22"/>
        </w:rPr>
      </w:pPr>
      <w:r w:rsidRPr="005C5C88">
        <w:rPr>
          <w:sz w:val="22"/>
        </w:rPr>
        <w:t xml:space="preserve">Vážní listina </w:t>
      </w:r>
      <w:r w:rsidR="00662769" w:rsidRPr="005C5C88">
        <w:rPr>
          <w:sz w:val="22"/>
        </w:rPr>
        <w:t>z ověření zpracováním se vytváří z dat obsažených v deníku.</w:t>
      </w:r>
    </w:p>
    <w:p w:rsidR="00662769" w:rsidRPr="005C5C88" w:rsidRDefault="00662769" w:rsidP="005B263C">
      <w:pPr>
        <w:pStyle w:val="Normlnodsazen"/>
        <w:numPr>
          <w:ilvl w:val="0"/>
          <w:numId w:val="28"/>
        </w:numPr>
        <w:ind w:left="2127" w:hanging="284"/>
        <w:rPr>
          <w:sz w:val="22"/>
        </w:rPr>
      </w:pPr>
      <w:r w:rsidRPr="005C5C88">
        <w:rPr>
          <w:sz w:val="22"/>
        </w:rPr>
        <w:t>Vážní listinu lze editovat a tyto změny musí být logovány.</w:t>
      </w:r>
    </w:p>
    <w:p w:rsidR="00662769" w:rsidRPr="005C5C88" w:rsidRDefault="00662769" w:rsidP="005B263C">
      <w:pPr>
        <w:pStyle w:val="Normlnodsazen"/>
        <w:numPr>
          <w:ilvl w:val="0"/>
          <w:numId w:val="28"/>
        </w:numPr>
        <w:ind w:left="2127" w:hanging="284"/>
        <w:rPr>
          <w:sz w:val="22"/>
        </w:rPr>
      </w:pPr>
      <w:r w:rsidRPr="005C5C88">
        <w:rPr>
          <w:sz w:val="22"/>
        </w:rPr>
        <w:t>Vážní listina obsahuje číslo jednací.</w:t>
      </w:r>
    </w:p>
    <w:p w:rsidR="00B52EDE" w:rsidRDefault="00B52EDE" w:rsidP="00B52EDE">
      <w:pPr>
        <w:pStyle w:val="Normlnodsazen"/>
        <w:ind w:left="1440"/>
        <w:rPr>
          <w:rFonts w:cs="Arial"/>
          <w:sz w:val="22"/>
        </w:rPr>
      </w:pPr>
    </w:p>
    <w:p w:rsidR="00B46A09" w:rsidRDefault="00B52EDE" w:rsidP="005B263C">
      <w:pPr>
        <w:pStyle w:val="Nadpis4"/>
      </w:pPr>
      <w:r>
        <w:t>Přenos dat</w:t>
      </w:r>
    </w:p>
    <w:p w:rsidR="00B52EDE" w:rsidRDefault="005B263C" w:rsidP="0076587B">
      <w:pPr>
        <w:pStyle w:val="Odstavecseseznamem"/>
        <w:numPr>
          <w:ilvl w:val="0"/>
          <w:numId w:val="20"/>
        </w:numPr>
        <w:spacing w:after="0"/>
        <w:jc w:val="both"/>
      </w:pPr>
      <w:r>
        <w:t xml:space="preserve">Aplikace bude zajišťovat přenos evidovaných skutečností z dílčí aplikace „vážního“ PC do RC a eSPIS. </w:t>
      </w:r>
    </w:p>
    <w:p w:rsidR="00B52EDE" w:rsidRDefault="005B263C" w:rsidP="0076587B">
      <w:pPr>
        <w:pStyle w:val="Odstavecseseznamem"/>
        <w:numPr>
          <w:ilvl w:val="0"/>
          <w:numId w:val="20"/>
        </w:numPr>
        <w:spacing w:after="0"/>
        <w:jc w:val="both"/>
      </w:pPr>
      <w:r>
        <w:t>V aplikaci bude k dispozici o</w:t>
      </w:r>
      <w:r w:rsidR="00B52EDE">
        <w:t>dkaz, kterým je spuštěn přenos dat z PC do RC a eSPIS. Ukončení přenosu dat je oznámeno informativní hláškou. Podmínkou je připojení PC k internetu.</w:t>
      </w:r>
    </w:p>
    <w:p w:rsidR="00B52EDE" w:rsidRDefault="00B52EDE" w:rsidP="009A6033">
      <w:pPr>
        <w:spacing w:after="0"/>
      </w:pPr>
    </w:p>
    <w:p w:rsidR="005C5C88" w:rsidRDefault="00B52EDE" w:rsidP="005B263C">
      <w:pPr>
        <w:pStyle w:val="Nadpis4"/>
      </w:pPr>
      <w:r>
        <w:t>Režim ověřování</w:t>
      </w:r>
      <w:r w:rsidR="005B263C">
        <w:t xml:space="preserve"> - </w:t>
      </w:r>
      <w:r>
        <w:t>Výstup z</w:t>
      </w:r>
      <w:r w:rsidR="005B263C">
        <w:t> </w:t>
      </w:r>
      <w:r>
        <w:t>linky</w:t>
      </w:r>
      <w:r w:rsidR="005B263C">
        <w:t xml:space="preserve"> zpracování</w:t>
      </w:r>
    </w:p>
    <w:p w:rsidR="00B52EDE" w:rsidRDefault="005C5C88" w:rsidP="005C5C88">
      <w:pPr>
        <w:pStyle w:val="Odstavecseseznamem"/>
        <w:spacing w:before="120" w:after="120" w:line="276" w:lineRule="auto"/>
        <w:ind w:left="1440"/>
        <w:jc w:val="both"/>
      </w:pPr>
      <w:r>
        <w:t>V</w:t>
      </w:r>
      <w:r w:rsidR="00B52EDE">
        <w:t>olbu provede kontrolor ÚKZÚZ, který provádí kontrolu na výstupu procesu zpracování</w:t>
      </w:r>
      <w:r w:rsidR="00E52355">
        <w:t>.</w:t>
      </w:r>
      <w:r w:rsidR="00A15413">
        <w:t xml:space="preserve"> </w:t>
      </w:r>
      <w:r w:rsidR="00E52355">
        <w:t>Z</w:t>
      </w:r>
      <w:r w:rsidR="00B52EDE">
        <w:t xml:space="preserve">adá ověřovací štítky, které jsou nalepovány na výstupní obaly a hmotnosti do aplikace pro PC. Pro PC </w:t>
      </w:r>
      <w:r w:rsidR="00A63004">
        <w:t>bude využit</w:t>
      </w:r>
      <w:r w:rsidR="00B52EDE">
        <w:t xml:space="preserve"> </w:t>
      </w:r>
      <w:r w:rsidR="003A31EE">
        <w:t xml:space="preserve">USB </w:t>
      </w:r>
      <w:r w:rsidR="00B52EDE">
        <w:t xml:space="preserve">skener čárových kódů pro zadávání ověřovacích kódů a hmotností /hmotnosti a unifikované druhy balení budou </w:t>
      </w:r>
      <w:r>
        <w:t>na A4 formátu s čárovým kódem. U</w:t>
      </w:r>
      <w:r w:rsidR="00B52EDE">
        <w:t>živatel pomocí skeneru vybere vh</w:t>
      </w:r>
      <w:r>
        <w:t xml:space="preserve">odný </w:t>
      </w:r>
      <w:r w:rsidR="00E52355">
        <w:t>typ balení</w:t>
      </w:r>
      <w:r w:rsidR="00B52EDE">
        <w:t xml:space="preserve">. </w:t>
      </w:r>
      <w:r w:rsidR="000579E4">
        <w:t>Skener</w:t>
      </w:r>
      <w:r w:rsidR="00A15413">
        <w:t xml:space="preserve"> </w:t>
      </w:r>
      <w:r w:rsidR="00B52EDE">
        <w:t>bude zapojen do USB a bude fungovat obdobně jako klávesnice</w:t>
      </w:r>
      <w:r>
        <w:t>. Vstup bude přímo do aplikace r</w:t>
      </w:r>
      <w:r w:rsidR="00B52EDE">
        <w:t>egistr chmelnic online verze.</w:t>
      </w:r>
    </w:p>
    <w:p w:rsidR="005139CC" w:rsidRDefault="005139CC" w:rsidP="009A6033">
      <w:pPr>
        <w:pStyle w:val="Odstavecseseznamem"/>
      </w:pPr>
    </w:p>
    <w:p w:rsidR="00A63004" w:rsidRPr="00A63004" w:rsidRDefault="00A63004" w:rsidP="00A63004">
      <w:pPr>
        <w:pStyle w:val="Nadpis2"/>
      </w:pPr>
      <w:r w:rsidRPr="00A63004">
        <w:t xml:space="preserve">Úprava stávající komunikace se Spisovou službou ÚKZÚZ </w:t>
      </w:r>
    </w:p>
    <w:p w:rsidR="00F23434" w:rsidRDefault="005B263C" w:rsidP="00A63004">
      <w:pPr>
        <w:pStyle w:val="Nadpis2"/>
        <w:numPr>
          <w:ilvl w:val="2"/>
          <w:numId w:val="2"/>
        </w:numPr>
        <w:rPr>
          <w:rFonts w:eastAsia="Calibri"/>
        </w:rPr>
      </w:pPr>
      <w:r>
        <w:rPr>
          <w:rFonts w:eastAsia="Calibri"/>
        </w:rPr>
        <w:t>Změna organizace spisů p</w:t>
      </w:r>
      <w:r w:rsidR="00D00FE7">
        <w:t xml:space="preserve">ro </w:t>
      </w:r>
      <w:r>
        <w:t xml:space="preserve">agendu </w:t>
      </w:r>
      <w:r w:rsidR="00D00FE7">
        <w:t>žádosti k </w:t>
      </w:r>
      <w:r>
        <w:t>certifikaci</w:t>
      </w:r>
      <w:r w:rsidR="00D00FE7">
        <w:t xml:space="preserve"> chmele</w:t>
      </w:r>
      <w:r>
        <w:t xml:space="preserve"> (zrušení sběrného spisu)</w:t>
      </w:r>
    </w:p>
    <w:p w:rsidR="00D04C1E" w:rsidRDefault="00D04C1E" w:rsidP="004B1120">
      <w:pPr>
        <w:jc w:val="both"/>
        <w:rPr>
          <w:rFonts w:eastAsia="Calibri"/>
        </w:rPr>
      </w:pPr>
      <w:r w:rsidRPr="00D04C1E">
        <w:rPr>
          <w:rFonts w:eastAsia="Calibri"/>
        </w:rPr>
        <w:t>U podání z portálu farmáře</w:t>
      </w:r>
      <w:r>
        <w:rPr>
          <w:rFonts w:eastAsia="Calibri"/>
        </w:rPr>
        <w:t xml:space="preserve"> dnes </w:t>
      </w:r>
      <w:r w:rsidR="005C5C88">
        <w:rPr>
          <w:rFonts w:eastAsia="Calibri"/>
        </w:rPr>
        <w:t>Registr</w:t>
      </w:r>
      <w:r>
        <w:rPr>
          <w:rFonts w:eastAsia="Calibri"/>
        </w:rPr>
        <w:t xml:space="preserve"> chmelnic vytváří </w:t>
      </w:r>
      <w:r w:rsidRPr="005B263C">
        <w:rPr>
          <w:rFonts w:eastAsia="Calibri"/>
          <w:b/>
          <w:bCs/>
          <w:u w:val="single"/>
        </w:rPr>
        <w:t>pro každý rok tzv. sběrný spis</w:t>
      </w:r>
      <w:r>
        <w:rPr>
          <w:rFonts w:eastAsia="Calibri"/>
        </w:rPr>
        <w:t xml:space="preserve">. Tento spis je omezen na 999 vložených dokumentů a v případě, že počet je větší jak 999 dokumentů tak </w:t>
      </w:r>
      <w:r w:rsidR="005C5C88">
        <w:rPr>
          <w:rFonts w:eastAsia="Calibri"/>
        </w:rPr>
        <w:t>Registr</w:t>
      </w:r>
      <w:r>
        <w:rPr>
          <w:rFonts w:eastAsia="Calibri"/>
        </w:rPr>
        <w:t xml:space="preserve"> chmelnic zakládá další sběrný spis. Tento sběrný spis je v držení RC a nelze do něj z prostředí eSPIS zasahovat.</w:t>
      </w:r>
    </w:p>
    <w:p w:rsidR="00D04C1E" w:rsidRDefault="00D04C1E" w:rsidP="004B1120">
      <w:pPr>
        <w:jc w:val="both"/>
        <w:rPr>
          <w:rFonts w:eastAsia="Calibri"/>
        </w:rPr>
      </w:pPr>
      <w:r>
        <w:rPr>
          <w:rFonts w:eastAsia="Calibri"/>
        </w:rPr>
        <w:t xml:space="preserve">Tato koncepce se ukázala jako dlouhodobě nevyhovující a nově bude funkčnost upravena tak, že pro každou žádost bude </w:t>
      </w:r>
      <w:r w:rsidR="00404035">
        <w:rPr>
          <w:rFonts w:eastAsia="Calibri"/>
        </w:rPr>
        <w:t xml:space="preserve">založen vlastní spis. Tento spis bude poté vrácen do držení eSPIS. </w:t>
      </w:r>
    </w:p>
    <w:p w:rsidR="00FF2C32" w:rsidRDefault="00FF2C32" w:rsidP="004B1120">
      <w:pPr>
        <w:jc w:val="both"/>
        <w:rPr>
          <w:rFonts w:eastAsia="Calibri"/>
        </w:rPr>
      </w:pPr>
      <w:r>
        <w:rPr>
          <w:rFonts w:eastAsia="Calibri"/>
        </w:rPr>
        <w:t xml:space="preserve">Tato změna vyžaduje, aby v rámci každého dílčího kroku zpracování žádosti o certifikaci chmele byl změněn způsob volání webových služeb eSPIS s ohledem na změnu organizace spisu. </w:t>
      </w:r>
    </w:p>
    <w:p w:rsidR="00396010" w:rsidRDefault="006173FB" w:rsidP="004B1120">
      <w:pPr>
        <w:jc w:val="both"/>
        <w:rPr>
          <w:rFonts w:eastAsia="Calibri"/>
        </w:rPr>
      </w:pPr>
      <w:r>
        <w:rPr>
          <w:rFonts w:eastAsia="Calibri"/>
        </w:rPr>
        <w:t>V rámci této změny dojde k </w:t>
      </w:r>
      <w:r w:rsidRPr="006B48A7">
        <w:rPr>
          <w:rFonts w:eastAsia="Calibri"/>
          <w:u w:val="single"/>
        </w:rPr>
        <w:t>revizi požadavků ÚKZÚZ na plnění metadat k dokumentů</w:t>
      </w:r>
      <w:r w:rsidR="00396010">
        <w:rPr>
          <w:rFonts w:eastAsia="Calibri"/>
        </w:rPr>
        <w:t xml:space="preserve"> v eSPIS:</w:t>
      </w:r>
    </w:p>
    <w:p w:rsidR="00396010" w:rsidRDefault="006173FB" w:rsidP="0076587B">
      <w:pPr>
        <w:pStyle w:val="Odstavecseseznamem"/>
        <w:numPr>
          <w:ilvl w:val="0"/>
          <w:numId w:val="16"/>
        </w:numPr>
        <w:jc w:val="both"/>
        <w:rPr>
          <w:rFonts w:eastAsia="Calibri"/>
        </w:rPr>
      </w:pPr>
      <w:r w:rsidRPr="00396010">
        <w:rPr>
          <w:rFonts w:eastAsia="Calibri"/>
        </w:rPr>
        <w:t xml:space="preserve">typ dokumentu, </w:t>
      </w:r>
    </w:p>
    <w:p w:rsidR="00396010" w:rsidRDefault="006173FB" w:rsidP="0076587B">
      <w:pPr>
        <w:pStyle w:val="Odstavecseseznamem"/>
        <w:numPr>
          <w:ilvl w:val="0"/>
          <w:numId w:val="16"/>
        </w:numPr>
        <w:jc w:val="both"/>
        <w:rPr>
          <w:rFonts w:eastAsia="Calibri"/>
        </w:rPr>
      </w:pPr>
      <w:r w:rsidRPr="00396010">
        <w:rPr>
          <w:rFonts w:eastAsia="Calibri"/>
        </w:rPr>
        <w:lastRenderedPageBreak/>
        <w:t xml:space="preserve">věcná skupina, </w:t>
      </w:r>
    </w:p>
    <w:p w:rsidR="00396010" w:rsidRDefault="006173FB" w:rsidP="0076587B">
      <w:pPr>
        <w:pStyle w:val="Odstavecseseznamem"/>
        <w:numPr>
          <w:ilvl w:val="0"/>
          <w:numId w:val="16"/>
        </w:numPr>
        <w:jc w:val="both"/>
        <w:rPr>
          <w:rFonts w:eastAsia="Calibri"/>
        </w:rPr>
      </w:pPr>
      <w:r w:rsidRPr="00396010">
        <w:rPr>
          <w:rFonts w:eastAsia="Calibri"/>
        </w:rPr>
        <w:t xml:space="preserve">vyznačení značky, </w:t>
      </w:r>
    </w:p>
    <w:p w:rsidR="00396010" w:rsidRDefault="006173FB" w:rsidP="0076587B">
      <w:pPr>
        <w:pStyle w:val="Odstavecseseznamem"/>
        <w:numPr>
          <w:ilvl w:val="0"/>
          <w:numId w:val="16"/>
        </w:numPr>
        <w:jc w:val="both"/>
        <w:rPr>
          <w:rFonts w:eastAsia="Calibri"/>
        </w:rPr>
      </w:pPr>
      <w:r w:rsidRPr="00396010">
        <w:rPr>
          <w:rFonts w:eastAsia="Calibri"/>
        </w:rPr>
        <w:t>název dokument</w:t>
      </w:r>
      <w:r w:rsidR="00396010">
        <w:rPr>
          <w:rFonts w:eastAsia="Calibri"/>
        </w:rPr>
        <w:t>u</w:t>
      </w:r>
      <w:r w:rsidRPr="00396010">
        <w:rPr>
          <w:rFonts w:eastAsia="Calibri"/>
        </w:rPr>
        <w:t xml:space="preserve">, </w:t>
      </w:r>
    </w:p>
    <w:p w:rsidR="00396010" w:rsidRDefault="00EB4E4B" w:rsidP="0076587B">
      <w:pPr>
        <w:pStyle w:val="Odstavecseseznamem"/>
        <w:numPr>
          <w:ilvl w:val="0"/>
          <w:numId w:val="16"/>
        </w:numPr>
        <w:rPr>
          <w:rFonts w:eastAsia="Calibri"/>
        </w:rPr>
      </w:pPr>
      <w:r w:rsidRPr="00396010">
        <w:rPr>
          <w:rFonts w:eastAsia="Calibri"/>
        </w:rPr>
        <w:t xml:space="preserve">počet listů, </w:t>
      </w:r>
    </w:p>
    <w:p w:rsidR="00396010" w:rsidRDefault="00EB4E4B" w:rsidP="0076587B">
      <w:pPr>
        <w:pStyle w:val="Odstavecseseznamem"/>
        <w:numPr>
          <w:ilvl w:val="0"/>
          <w:numId w:val="16"/>
        </w:numPr>
        <w:rPr>
          <w:rFonts w:eastAsia="Calibri"/>
        </w:rPr>
      </w:pPr>
      <w:r w:rsidRPr="00396010">
        <w:rPr>
          <w:rFonts w:eastAsia="Calibri"/>
        </w:rPr>
        <w:t xml:space="preserve">počet příloh, </w:t>
      </w:r>
    </w:p>
    <w:p w:rsidR="00396010" w:rsidRDefault="006173FB" w:rsidP="0076587B">
      <w:pPr>
        <w:pStyle w:val="Odstavecseseznamem"/>
        <w:numPr>
          <w:ilvl w:val="0"/>
          <w:numId w:val="16"/>
        </w:numPr>
        <w:jc w:val="both"/>
        <w:rPr>
          <w:rFonts w:eastAsia="Calibri"/>
        </w:rPr>
      </w:pPr>
      <w:r w:rsidRPr="00396010">
        <w:rPr>
          <w:rFonts w:eastAsia="Calibri"/>
        </w:rPr>
        <w:t xml:space="preserve">zápis podání, </w:t>
      </w:r>
    </w:p>
    <w:p w:rsidR="00396010" w:rsidRDefault="006B48A7" w:rsidP="0076587B">
      <w:pPr>
        <w:pStyle w:val="Odstavecseseznamem"/>
        <w:numPr>
          <w:ilvl w:val="0"/>
          <w:numId w:val="16"/>
        </w:numPr>
        <w:jc w:val="both"/>
        <w:rPr>
          <w:rFonts w:eastAsia="Calibri"/>
        </w:rPr>
      </w:pPr>
      <w:r w:rsidRPr="00396010">
        <w:rPr>
          <w:rFonts w:eastAsia="Calibri"/>
        </w:rPr>
        <w:t xml:space="preserve">umístění na stůl, </w:t>
      </w:r>
    </w:p>
    <w:p w:rsidR="00396010" w:rsidRDefault="00396010" w:rsidP="0076587B">
      <w:pPr>
        <w:pStyle w:val="Odstavecseseznamem"/>
        <w:numPr>
          <w:ilvl w:val="0"/>
          <w:numId w:val="16"/>
        </w:numPr>
        <w:jc w:val="both"/>
        <w:rPr>
          <w:rFonts w:eastAsia="Calibri"/>
        </w:rPr>
      </w:pPr>
      <w:r>
        <w:rPr>
          <w:rFonts w:eastAsia="Calibri"/>
        </w:rPr>
        <w:t>doručení – typ, datum, čas,</w:t>
      </w:r>
    </w:p>
    <w:p w:rsidR="00396010" w:rsidRDefault="006173FB" w:rsidP="0076587B">
      <w:pPr>
        <w:pStyle w:val="Odstavecseseznamem"/>
        <w:numPr>
          <w:ilvl w:val="0"/>
          <w:numId w:val="16"/>
        </w:numPr>
        <w:jc w:val="both"/>
        <w:rPr>
          <w:rFonts w:eastAsia="Calibri"/>
        </w:rPr>
      </w:pPr>
      <w:r w:rsidRPr="00396010">
        <w:rPr>
          <w:rFonts w:eastAsia="Calibri"/>
        </w:rPr>
        <w:t>apod.</w:t>
      </w:r>
      <w:r w:rsidR="00396010" w:rsidRPr="00396010">
        <w:rPr>
          <w:rFonts w:eastAsia="Calibri"/>
        </w:rPr>
        <w:t xml:space="preserve"> </w:t>
      </w:r>
    </w:p>
    <w:p w:rsidR="006173FB" w:rsidRPr="00396010" w:rsidRDefault="00396010" w:rsidP="004B1120">
      <w:pPr>
        <w:jc w:val="both"/>
        <w:rPr>
          <w:rFonts w:eastAsia="Calibri"/>
        </w:rPr>
      </w:pPr>
      <w:r w:rsidRPr="00396010">
        <w:rPr>
          <w:rFonts w:eastAsia="Calibri"/>
        </w:rPr>
        <w:t xml:space="preserve">Jedním z povinných údajů dokumentu je i PDF příloha, která tvoří </w:t>
      </w:r>
      <w:r w:rsidRPr="00396010">
        <w:rPr>
          <w:rFonts w:eastAsia="Calibri"/>
          <w:u w:val="single"/>
        </w:rPr>
        <w:t>obraz došlé žádosti.</w:t>
      </w:r>
      <w:r>
        <w:rPr>
          <w:rFonts w:eastAsia="Calibri"/>
          <w:u w:val="single"/>
        </w:rPr>
        <w:t xml:space="preserve"> </w:t>
      </w:r>
      <w:r w:rsidRPr="00396010">
        <w:rPr>
          <w:rFonts w:eastAsia="Calibri"/>
        </w:rPr>
        <w:t>Zde se očekává správné označení jak</w:t>
      </w:r>
      <w:r>
        <w:rPr>
          <w:rFonts w:eastAsia="Calibri"/>
        </w:rPr>
        <w:t>o příloha nebo hlavní dokument.</w:t>
      </w:r>
    </w:p>
    <w:p w:rsidR="006B48A7" w:rsidRDefault="00A05C53" w:rsidP="004B1120">
      <w:pPr>
        <w:jc w:val="both"/>
        <w:rPr>
          <w:rFonts w:eastAsia="Calibri"/>
        </w:rPr>
      </w:pPr>
      <w:r>
        <w:rPr>
          <w:rFonts w:eastAsia="Calibri"/>
        </w:rPr>
        <w:t xml:space="preserve">Pozn. </w:t>
      </w:r>
      <w:r w:rsidR="006B48A7">
        <w:rPr>
          <w:rFonts w:eastAsia="Calibri"/>
        </w:rPr>
        <w:t>V rámci PZ se očekává systémové testování vůči eSPIS, kdy se ověří korektní chování na straně eSPIS.</w:t>
      </w:r>
    </w:p>
    <w:p w:rsidR="005B263C" w:rsidRDefault="005B263C" w:rsidP="004B1120">
      <w:pPr>
        <w:jc w:val="both"/>
        <w:rPr>
          <w:rFonts w:eastAsia="Calibri"/>
        </w:rPr>
      </w:pPr>
    </w:p>
    <w:p w:rsidR="00B07628" w:rsidRPr="004C7040" w:rsidRDefault="00B07628" w:rsidP="00B07628">
      <w:pPr>
        <w:pStyle w:val="Nadpis2"/>
        <w:numPr>
          <w:ilvl w:val="2"/>
          <w:numId w:val="2"/>
        </w:numPr>
        <w:jc w:val="both"/>
        <w:rPr>
          <w:rFonts w:eastAsia="Calibri"/>
        </w:rPr>
      </w:pPr>
      <w:r w:rsidRPr="004C7040">
        <w:rPr>
          <w:rFonts w:eastAsia="Calibri"/>
        </w:rPr>
        <w:t>Úprava funkciona</w:t>
      </w:r>
      <w:r>
        <w:rPr>
          <w:rFonts w:eastAsia="Calibri"/>
        </w:rPr>
        <w:t>lity v RC – certifikace/e-Spis - p</w:t>
      </w:r>
      <w:r w:rsidRPr="004C7040">
        <w:rPr>
          <w:rFonts w:eastAsia="Calibri"/>
        </w:rPr>
        <w:t>řesměrov</w:t>
      </w:r>
      <w:r>
        <w:rPr>
          <w:rFonts w:eastAsia="Calibri"/>
        </w:rPr>
        <w:t>ání</w:t>
      </w:r>
      <w:r w:rsidRPr="004C7040">
        <w:rPr>
          <w:rFonts w:eastAsia="Calibri"/>
        </w:rPr>
        <w:t xml:space="preserve"> Žádosti k ověření chmele z ing. </w:t>
      </w:r>
      <w:r w:rsidR="003B7F9C">
        <w:rPr>
          <w:rFonts w:eastAsia="Calibri"/>
        </w:rPr>
        <w:t>xxx</w:t>
      </w:r>
      <w:r w:rsidRPr="004C7040">
        <w:rPr>
          <w:rFonts w:eastAsia="Calibri"/>
        </w:rPr>
        <w:t xml:space="preserve"> na </w:t>
      </w:r>
      <w:r w:rsidR="003B7F9C">
        <w:rPr>
          <w:rFonts w:eastAsia="Calibri"/>
        </w:rPr>
        <w:t>xxx</w:t>
      </w:r>
      <w:r w:rsidRPr="004C7040">
        <w:rPr>
          <w:rFonts w:eastAsia="Calibri"/>
        </w:rPr>
        <w:t>.</w:t>
      </w:r>
    </w:p>
    <w:p w:rsidR="00B07628" w:rsidRPr="005F2380" w:rsidRDefault="00B07628" w:rsidP="00B07628">
      <w:pPr>
        <w:jc w:val="both"/>
        <w:rPr>
          <w:rFonts w:eastAsia="Calibri"/>
        </w:rPr>
      </w:pPr>
      <w:r w:rsidRPr="005F2380">
        <w:rPr>
          <w:rFonts w:eastAsia="Calibri"/>
        </w:rPr>
        <w:t>Žádosti o ověření chmele, které dojdou z</w:t>
      </w:r>
      <w:r>
        <w:rPr>
          <w:rFonts w:eastAsia="Calibri"/>
        </w:rPr>
        <w:t xml:space="preserve"> Portálu farmáře nebo přes EPO (z Hopwinu SW) do </w:t>
      </w:r>
      <w:r w:rsidRPr="005F2380">
        <w:rPr>
          <w:rFonts w:eastAsia="Calibri"/>
        </w:rPr>
        <w:t xml:space="preserve">RC jsou </w:t>
      </w:r>
      <w:r>
        <w:rPr>
          <w:rFonts w:eastAsia="Calibri"/>
        </w:rPr>
        <w:t xml:space="preserve">nyní </w:t>
      </w:r>
      <w:r w:rsidRPr="005F2380">
        <w:rPr>
          <w:rFonts w:eastAsia="Calibri"/>
        </w:rPr>
        <w:t xml:space="preserve">automaticky směrovány do </w:t>
      </w:r>
      <w:r w:rsidRPr="004C7040">
        <w:rPr>
          <w:rFonts w:eastAsia="Calibri"/>
        </w:rPr>
        <w:t>sběrného</w:t>
      </w:r>
      <w:r>
        <w:rPr>
          <w:rFonts w:eastAsia="Calibri"/>
        </w:rPr>
        <w:t xml:space="preserve"> </w:t>
      </w:r>
      <w:r w:rsidRPr="005F2380">
        <w:rPr>
          <w:rFonts w:eastAsia="Calibri"/>
        </w:rPr>
        <w:t xml:space="preserve">e-Spisu na </w:t>
      </w:r>
      <w:r>
        <w:rPr>
          <w:rFonts w:eastAsia="Calibri"/>
        </w:rPr>
        <w:t xml:space="preserve">vedeného </w:t>
      </w:r>
      <w:r w:rsidR="003B7F9C">
        <w:rPr>
          <w:rFonts w:eastAsia="Calibri"/>
        </w:rPr>
        <w:t>xxx</w:t>
      </w:r>
      <w:r>
        <w:rPr>
          <w:rFonts w:eastAsia="Calibri"/>
        </w:rPr>
        <w:t xml:space="preserve">. Nově se bude sběrný spis rušit a nově vzniklé žádosti a spisy budou směrovány v eSPIS na stůl pana </w:t>
      </w:r>
      <w:r w:rsidR="003B7F9C">
        <w:rPr>
          <w:rFonts w:eastAsia="Calibri"/>
        </w:rPr>
        <w:t>xxx</w:t>
      </w:r>
      <w:r w:rsidRPr="005F2380">
        <w:rPr>
          <w:rFonts w:eastAsia="Calibri"/>
        </w:rPr>
        <w:t>.</w:t>
      </w:r>
    </w:p>
    <w:p w:rsidR="00B07628" w:rsidRDefault="00B07628" w:rsidP="00B07628">
      <w:pPr>
        <w:pStyle w:val="Nadpis2"/>
        <w:numPr>
          <w:ilvl w:val="0"/>
          <w:numId w:val="0"/>
        </w:numPr>
        <w:ind w:left="576"/>
        <w:rPr>
          <w:rFonts w:eastAsia="Calibri"/>
        </w:rPr>
      </w:pPr>
    </w:p>
    <w:p w:rsidR="000E180B" w:rsidRPr="00000681" w:rsidRDefault="000E180B" w:rsidP="000E180B">
      <w:pPr>
        <w:pStyle w:val="Nadpis2"/>
      </w:pPr>
      <w:r w:rsidRPr="00000681">
        <w:rPr>
          <w:rFonts w:eastAsia="Calibri"/>
        </w:rPr>
        <w:t xml:space="preserve">Doplnění výsledku obsahu semen do elektronické Žádosti o ověření chmele </w:t>
      </w:r>
    </w:p>
    <w:p w:rsidR="005F2380" w:rsidRDefault="005F2380" w:rsidP="009A6033">
      <w:pPr>
        <w:rPr>
          <w:rFonts w:eastAsia="Calibri"/>
        </w:rPr>
      </w:pPr>
      <w:r w:rsidRPr="00DD0774">
        <w:rPr>
          <w:rFonts w:eastAsia="Calibri"/>
        </w:rPr>
        <w:t>U Žádostí o ověření chmele v RC je potřeba doplnit za příměsi cizí ještě sloupec, do kterého bude žadatel dopl</w:t>
      </w:r>
      <w:r w:rsidR="00DD0774">
        <w:rPr>
          <w:rFonts w:eastAsia="Calibri"/>
        </w:rPr>
        <w:t>ňovat obsah semen. Viz obrázek.</w:t>
      </w:r>
    </w:p>
    <w:p w:rsidR="00DD0774" w:rsidRDefault="00DD0774" w:rsidP="009A6033">
      <w:pPr>
        <w:rPr>
          <w:rFonts w:eastAsia="Calibri"/>
        </w:rPr>
      </w:pPr>
    </w:p>
    <w:p w:rsidR="00DD0774" w:rsidRDefault="00DD0774" w:rsidP="009A6033">
      <w:pPr>
        <w:rPr>
          <w:rFonts w:eastAsia="Calibri"/>
        </w:rPr>
      </w:pPr>
      <w:r>
        <w:rPr>
          <w:rFonts w:ascii="Calibri" w:eastAsia="Calibri" w:hAnsi="Calibri"/>
          <w:noProof/>
          <w:szCs w:val="22"/>
          <w:lang w:eastAsia="cs-CZ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4C470F7" wp14:editId="6F2E876D">
                <wp:simplePos x="0" y="0"/>
                <wp:positionH relativeFrom="column">
                  <wp:posOffset>3491230</wp:posOffset>
                </wp:positionH>
                <wp:positionV relativeFrom="paragraph">
                  <wp:posOffset>1754505</wp:posOffset>
                </wp:positionV>
                <wp:extent cx="546100" cy="1358900"/>
                <wp:effectExtent l="0" t="0" r="25400" b="12700"/>
                <wp:wrapNone/>
                <wp:docPr id="29" name="Skupina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100" cy="1358900"/>
                          <a:chOff x="0" y="0"/>
                          <a:chExt cx="546100" cy="1358900"/>
                        </a:xfrm>
                      </wpg:grpSpPr>
                      <wps:wsp>
                        <wps:cNvPr id="26" name="Obdélník 26"/>
                        <wps:cNvSpPr/>
                        <wps:spPr>
                          <a:xfrm>
                            <a:off x="0" y="0"/>
                            <a:ext cx="546100" cy="1651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87F1E" w:rsidRPr="0043753B" w:rsidRDefault="00587F1E" w:rsidP="00DD0774">
                              <w:pPr>
                                <w:jc w:val="center"/>
                                <w:rPr>
                                  <w:color w:val="FF0000"/>
                                  <w:sz w:val="10"/>
                                  <w:szCs w:val="10"/>
                                </w:rPr>
                              </w:pPr>
                              <w:r w:rsidRPr="0043753B">
                                <w:rPr>
                                  <w:color w:val="FF0000"/>
                                  <w:sz w:val="10"/>
                                  <w:szCs w:val="10"/>
                                </w:rPr>
                                <w:t>Obsah semen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bdélník 28"/>
                        <wps:cNvSpPr/>
                        <wps:spPr>
                          <a:xfrm>
                            <a:off x="6350" y="273050"/>
                            <a:ext cx="533400" cy="10858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C470F7" id="Skupina 29" o:spid="_x0000_s1026" style="position:absolute;margin-left:274.9pt;margin-top:138.15pt;width:43pt;height:107pt;z-index:251686912" coordsize="5461,13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KOCDgMAAFEJAAAOAAAAZHJzL2Uyb0RvYy54bWzsVs1O3DAQvlfqO1i+l2R/WSKyaAVdVAkB&#10;0lJx9jpOYuHYru0lS9+ohz4FL9axnSxbqFqJSlzaPWRtz3js+eb7Jjk+2TYC3TNjuZI5HhykGDFJ&#10;VcFllePPN8sPM4ysI7IgQkmW4wdm8cn8/bvjVmdsqGolCmYQBJE2a3WOa+d0liSW1qwh9kBpJsFY&#10;KtMQB1NTJYUhLURvRDJM02nSKlNooyizFlbPohHPQ/yyZNRdlaVlDokcw91ceJrwXPtnMj8mWWWI&#10;rjntrkFecYuGcAmH7kKdEUfQxvAXoRpOjbKqdAdUNYkqS05ZyAGyGaTPsjk3aqNDLlXWVnoHE0D7&#10;DKdXh6WX99cG8SLHwyOMJGmgRqu7jeaSIFgBeFpdZeB1bvRKX5tuoYozn/G2NI3/h1zQNgD7sAOW&#10;bR2isDgZTwcpwE/BNBhNZkcwCcjTGsrzYhutP/5+Y9Ifm/jb7S7TaiCRfcLJ/h1Oq5poFuC3HoEe&#10;p2mP09W6ePwm5OP3OzScRqiC4w4nm1mA7FUgTSceMMBolyrJtLHunKkG+UGODZA7cI7cX1gXXXsX&#10;f6ZUSy5EgFlI1ALyw8NQBAI6KwVxUI9GQ+WtrDAiogIBU2dCSKsEL/x2H8iaan0qDLonIKLlMoVf&#10;d7Of3PzZZ8TW0S+YYpEb7kDjgjc5nvnN/W4hfXQWVNpl4CsYMfMjt11vAzcHPbprVTxAHYyKQraa&#10;Ljkce0GsuyYGlAskg27kruBRCgVJq26EUa3M11+te38gClgxaqETACBfNsQwjMQnCRQ6GozHvnWE&#10;yXhyOISJ2bes9y1y05wqwGkAfU/TMPT+TvTD0qjmFprWwp8KJiIpnB2h7yanLnYoaHuULRbBDdqF&#10;Ju5CrjT1wT1yHvCb7S0xumOEA71dqp62JHtGjOgbqbHYOFXywBqPdMQV2NZJyMv+LbQEb4fYc/a1&#10;NOurDaL7s5amowmgCI1leDhKYRgIv2s8o9E4cN43nnQ2mUWHf1lU/yX0VhIKLyd4b4cm3n1j+A+D&#10;/XmQ3NOX0PwHAAAA//8DAFBLAwQUAAYACAAAACEAbq3P4uIAAAALAQAADwAAAGRycy9kb3ducmV2&#10;LnhtbEyPQU+DQBCF7yb+h82YeLMLpWCLLE3TqKfGxNbE9DaFKZCys4TdAv33ric9zpuX976XrSfd&#10;ioF62xhWEM4CEMSFKRuuFHwd3p6WIKxDLrE1TApuZGGd399lmJZm5E8a9q4SPoRtigpq57pUSlvU&#10;pNHOTEfsf2fTa3T+7CtZ9jj6cN3KeRAkUmPDvqHGjrY1FZf9VSt4H3HcROHrsLuct7fjIf743oWk&#10;1OPDtHkB4Whyf2b4xffokHumk7lyaUWrIF6sPLpTMH9OIhDekUSxV04KFqsgApln8v+G/AcAAP//&#10;AwBQSwECLQAUAAYACAAAACEAtoM4kv4AAADhAQAAEwAAAAAAAAAAAAAAAAAAAAAAW0NvbnRlbnRf&#10;VHlwZXNdLnhtbFBLAQItABQABgAIAAAAIQA4/SH/1gAAAJQBAAALAAAAAAAAAAAAAAAAAC8BAABf&#10;cmVscy8ucmVsc1BLAQItABQABgAIAAAAIQAe+KOCDgMAAFEJAAAOAAAAAAAAAAAAAAAAAC4CAABk&#10;cnMvZTJvRG9jLnhtbFBLAQItABQABgAIAAAAIQBurc/i4gAAAAsBAAAPAAAAAAAAAAAAAAAAAGgF&#10;AABkcnMvZG93bnJldi54bWxQSwUGAAAAAAQABADzAAAAdwYAAAAA&#10;">
                <v:rect id="Obdélník 26" o:spid="_x0000_s1027" style="position:absolute;width:5461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UQXcIA&#10;AADbAAAADwAAAGRycy9kb3ducmV2LnhtbESPT4vCMBDF74LfIYywN03rQaVrLMuiIOzBPyvsdWhm&#10;22IzCUnU+u2NIHh8vHm/N29Z9qYTV/Khtawgn2QgiCurW64VnH434wWIEJE1dpZJwZ0ClKvhYImF&#10;tjc+0PUYa5EgHApU0MToCilD1ZDBMLGOOHn/1huMSfpaao+3BDednGbZTBpsOTU06Oi7oep8vJj0&#10;huv2Tl9259Nf3m/8Wv8ErOdKfYz6r08Qkfr4Pn6lt1rBdAbPLQkA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RBdwgAAANsAAAAPAAAAAAAAAAAAAAAAAJgCAABkcnMvZG93&#10;bnJldi54bWxQSwUGAAAAAAQABAD1AAAAhwMAAAAA&#10;" filled="f" strokecolor="red" strokeweight="1pt">
                  <v:textbox>
                    <w:txbxContent>
                      <w:p w:rsidR="00587F1E" w:rsidRPr="0043753B" w:rsidRDefault="00587F1E" w:rsidP="00DD0774">
                        <w:pPr>
                          <w:jc w:val="center"/>
                          <w:rPr>
                            <w:color w:val="FF0000"/>
                            <w:sz w:val="10"/>
                            <w:szCs w:val="10"/>
                          </w:rPr>
                        </w:pPr>
                        <w:r w:rsidRPr="0043753B">
                          <w:rPr>
                            <w:color w:val="FF0000"/>
                            <w:sz w:val="10"/>
                            <w:szCs w:val="10"/>
                          </w:rPr>
                          <w:t>Obsah semen</w:t>
                        </w:r>
                      </w:p>
                    </w:txbxContent>
                  </v:textbox>
                </v:rect>
                <v:rect id="Obdélník 28" o:spid="_x0000_s1028" style="position:absolute;left:63;top:2730;width:5334;height:10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YhtMIA&#10;AADbAAAADwAAAGRycy9kb3ducmV2LnhtbESPwWoCMRCG7wXfIYzQW83qwZbVKCIKggdbFbwOm3F3&#10;cTMJSdTt2zuHQo/DP/8338yXvevUg2JqPRsYjwpQxJW3LdcGzqftxxeolJEtdp7JwC8lWC4Gb3Ms&#10;rX/yDz2OuVYC4VSigSbnUGqdqoYcppEPxJJdfXSYZYy1thGfAnednhTFVDtsWS40GGjdUHU73p1o&#10;hO472Pvhdr6M+23c2H3C+tOY92G/moHK1Of/5b/2zhqYiKz8IgD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ZiG0wgAAANsAAAAPAAAAAAAAAAAAAAAAAJgCAABkcnMvZG93&#10;bnJldi54bWxQSwUGAAAAAAQABAD1AAAAhwMAAAAA&#10;" filled="f" strokecolor="red" strokeweight="1pt"/>
              </v:group>
            </w:pict>
          </mc:Fallback>
        </mc:AlternateContent>
      </w:r>
      <w:r w:rsidRPr="005F2380">
        <w:rPr>
          <w:rFonts w:ascii="Calibri" w:eastAsia="Calibri" w:hAnsi="Calibri"/>
          <w:noProof/>
          <w:szCs w:val="22"/>
          <w:lang w:eastAsia="cs-CZ"/>
        </w:rPr>
        <w:drawing>
          <wp:inline distT="0" distB="0" distL="0" distR="0" wp14:anchorId="670E4D51" wp14:editId="2AB90BD9">
            <wp:extent cx="3943350" cy="3892550"/>
            <wp:effectExtent l="0" t="0" r="0" b="0"/>
            <wp:docPr id="14" name="Obrázek 14" descr="C:\Users\41009\AppData\Local\Microsoft\Windows\INetCache\Content.Outlook\IB5UN87V\SKM_C30819061209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1009\AppData\Local\Microsoft\Windows\INetCache\Content.Outlook\IB5UN87V\SKM_C308190612095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385" cy="389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EE8" w:rsidRDefault="00041EE8" w:rsidP="009A6033">
      <w:pPr>
        <w:rPr>
          <w:rFonts w:eastAsia="Calibri"/>
        </w:rPr>
      </w:pPr>
    </w:p>
    <w:p w:rsidR="00041EE8" w:rsidRDefault="00041EE8" w:rsidP="000E180B">
      <w:pPr>
        <w:jc w:val="both"/>
        <w:rPr>
          <w:rFonts w:eastAsia="Calibri"/>
        </w:rPr>
      </w:pPr>
      <w:r>
        <w:rPr>
          <w:rFonts w:eastAsia="Calibri"/>
        </w:rPr>
        <w:t xml:space="preserve">Tato změna bude mít dopad do vstupních procedur u </w:t>
      </w:r>
      <w:r w:rsidRPr="00041EE8">
        <w:rPr>
          <w:rFonts w:eastAsia="Calibri"/>
        </w:rPr>
        <w:t>Žádost</w:t>
      </w:r>
      <w:r>
        <w:rPr>
          <w:rFonts w:eastAsia="Calibri"/>
        </w:rPr>
        <w:t>í</w:t>
      </w:r>
      <w:r w:rsidRPr="00041EE8">
        <w:rPr>
          <w:rFonts w:eastAsia="Calibri"/>
        </w:rPr>
        <w:t xml:space="preserve"> o ověření chmele</w:t>
      </w:r>
      <w:r>
        <w:rPr>
          <w:rFonts w:eastAsia="Calibri"/>
        </w:rPr>
        <w:t>.</w:t>
      </w:r>
    </w:p>
    <w:p w:rsidR="00041EE8" w:rsidRDefault="00041EE8" w:rsidP="000E180B">
      <w:pPr>
        <w:jc w:val="both"/>
        <w:rPr>
          <w:rFonts w:eastAsia="Calibri"/>
        </w:rPr>
      </w:pPr>
      <w:r>
        <w:rPr>
          <w:rFonts w:eastAsia="Calibri"/>
        </w:rPr>
        <w:t xml:space="preserve">Bude upravena webové služba </w:t>
      </w:r>
      <w:r w:rsidRPr="00041EE8">
        <w:rPr>
          <w:rFonts w:eastAsia="Calibri"/>
        </w:rPr>
        <w:t>RCH_PZC01A</w:t>
      </w:r>
      <w:r>
        <w:rPr>
          <w:rFonts w:eastAsia="Calibri"/>
        </w:rPr>
        <w:t xml:space="preserve"> (</w:t>
      </w:r>
      <w:r w:rsidRPr="00041EE8">
        <w:rPr>
          <w:i/>
        </w:rPr>
        <w:t xml:space="preserve">Služba slouží k zasílání datové zprávy obsahující žádost o ověření chmele do </w:t>
      </w:r>
      <w:r w:rsidR="005C5C88">
        <w:rPr>
          <w:i/>
        </w:rPr>
        <w:t>Registr</w:t>
      </w:r>
      <w:r w:rsidRPr="00041EE8">
        <w:rPr>
          <w:i/>
        </w:rPr>
        <w:t>u chmelnic.</w:t>
      </w:r>
      <w:r>
        <w:rPr>
          <w:rFonts w:eastAsia="Calibri"/>
        </w:rPr>
        <w:t xml:space="preserve">), kde se na úroveň řady přidá element </w:t>
      </w:r>
      <w:r>
        <w:rPr>
          <w:rFonts w:eastAsia="Calibri"/>
        </w:rPr>
        <w:lastRenderedPageBreak/>
        <w:t>ObsahSemen.</w:t>
      </w:r>
      <w:r w:rsidR="000E180B">
        <w:rPr>
          <w:rFonts w:eastAsia="Calibri"/>
        </w:rPr>
        <w:t xml:space="preserve"> </w:t>
      </w:r>
      <w:r>
        <w:rPr>
          <w:rFonts w:eastAsia="Calibri"/>
        </w:rPr>
        <w:t xml:space="preserve">Element bude povinný. Pro všechny dodavatele používající webovou službu bude tato změna znamenat k určitému datu se přizpůsobit nové definici služby. </w:t>
      </w:r>
    </w:p>
    <w:p w:rsidR="00041EE8" w:rsidRDefault="00041EE8" w:rsidP="009A6033">
      <w:pPr>
        <w:rPr>
          <w:rFonts w:eastAsia="Calibri"/>
        </w:rPr>
      </w:pPr>
    </w:p>
    <w:tbl>
      <w:tblPr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1779"/>
        <w:gridCol w:w="1360"/>
        <w:gridCol w:w="750"/>
        <w:gridCol w:w="3687"/>
        <w:gridCol w:w="2358"/>
      </w:tblGrid>
      <w:tr w:rsidR="00041EE8" w:rsidRPr="00041EE8" w:rsidTr="00041EE8">
        <w:trPr>
          <w:trHeight w:val="255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E8" w:rsidRPr="00041EE8" w:rsidRDefault="00041EE8" w:rsidP="009A6033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41EE8">
              <w:rPr>
                <w:rFonts w:ascii="Calibri" w:hAnsi="Calibri" w:cs="Calibri"/>
                <w:sz w:val="20"/>
                <w:szCs w:val="20"/>
                <w:lang w:eastAsia="cs-CZ"/>
              </w:rPr>
              <w:t>RADA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E8" w:rsidRPr="00041EE8" w:rsidRDefault="00041EE8" w:rsidP="009A6033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41EE8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E8" w:rsidRPr="00041EE8" w:rsidRDefault="00041EE8" w:rsidP="009A6033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41EE8">
              <w:rPr>
                <w:rFonts w:ascii="Calibri" w:hAnsi="Calibri" w:cs="Calibri"/>
                <w:sz w:val="20"/>
                <w:szCs w:val="20"/>
                <w:lang w:eastAsia="cs-CZ"/>
              </w:rPr>
              <w:t>1 - N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E8" w:rsidRPr="00041EE8" w:rsidRDefault="00041EE8" w:rsidP="009A6033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41EE8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E8" w:rsidRPr="00041EE8" w:rsidRDefault="00041EE8" w:rsidP="009A6033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41EE8">
              <w:rPr>
                <w:rFonts w:ascii="Calibri" w:hAnsi="Calibri" w:cs="Calibri"/>
                <w:sz w:val="20"/>
                <w:szCs w:val="20"/>
                <w:lang w:eastAsia="cs-CZ"/>
              </w:rPr>
              <w:t>Nepřerušená číselná řada</w:t>
            </w:r>
          </w:p>
        </w:tc>
      </w:tr>
      <w:tr w:rsidR="00041EE8" w:rsidRPr="00041EE8" w:rsidTr="00041EE8">
        <w:trPr>
          <w:trHeight w:val="255"/>
        </w:trPr>
        <w:tc>
          <w:tcPr>
            <w:tcW w:w="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E8" w:rsidRPr="00041EE8" w:rsidRDefault="00041EE8" w:rsidP="009A6033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41EE8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E8" w:rsidRPr="00041EE8" w:rsidRDefault="00041EE8" w:rsidP="009A6033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41EE8">
              <w:rPr>
                <w:rFonts w:ascii="Calibri" w:hAnsi="Calibri" w:cs="Calibri"/>
                <w:sz w:val="20"/>
                <w:szCs w:val="20"/>
                <w:lang w:eastAsia="cs-CZ"/>
              </w:rPr>
              <w:t>PUVOD_CR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E8" w:rsidRPr="00041EE8" w:rsidRDefault="00041EE8" w:rsidP="009A6033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41EE8">
              <w:rPr>
                <w:rFonts w:ascii="Calibri" w:hAnsi="Calibri" w:cs="Calibri"/>
                <w:sz w:val="20"/>
                <w:szCs w:val="20"/>
                <w:lang w:eastAsia="cs-CZ"/>
              </w:rPr>
              <w:t>boolean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E8" w:rsidRPr="00041EE8" w:rsidRDefault="00041EE8" w:rsidP="009A6033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41EE8">
              <w:rPr>
                <w:rFonts w:ascii="Calibri" w:hAnsi="Calibri" w:cs="Calibri"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E8" w:rsidRPr="00041EE8" w:rsidRDefault="00041EE8" w:rsidP="009A6033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41EE8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E8" w:rsidRPr="00041EE8" w:rsidRDefault="00041EE8" w:rsidP="009A6033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41EE8">
              <w:rPr>
                <w:rFonts w:ascii="Calibri" w:hAnsi="Calibri" w:cs="Calibri"/>
                <w:sz w:val="20"/>
                <w:szCs w:val="20"/>
                <w:lang w:eastAsia="cs-CZ"/>
              </w:rPr>
              <w:t>Původ chmele</w:t>
            </w:r>
          </w:p>
        </w:tc>
      </w:tr>
      <w:tr w:rsidR="00041EE8" w:rsidRPr="00041EE8" w:rsidTr="00041EE8">
        <w:trPr>
          <w:trHeight w:val="510"/>
        </w:trPr>
        <w:tc>
          <w:tcPr>
            <w:tcW w:w="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E8" w:rsidRPr="00041EE8" w:rsidRDefault="00041EE8" w:rsidP="009A6033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41EE8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E8" w:rsidRPr="00041EE8" w:rsidRDefault="00041EE8" w:rsidP="009A6033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41EE8">
              <w:rPr>
                <w:rFonts w:ascii="Calibri" w:hAnsi="Calibri" w:cs="Calibri"/>
                <w:sz w:val="20"/>
                <w:szCs w:val="20"/>
                <w:lang w:eastAsia="cs-CZ"/>
              </w:rPr>
              <w:t>CISLO_OD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E8" w:rsidRPr="00041EE8" w:rsidRDefault="00041EE8" w:rsidP="009A6033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41EE8">
              <w:rPr>
                <w:rFonts w:ascii="Calibri" w:hAnsi="Calibri" w:cs="Calibri"/>
                <w:sz w:val="20"/>
                <w:szCs w:val="20"/>
                <w:lang w:eastAsia="cs-CZ"/>
              </w:rPr>
              <w:t>string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E8" w:rsidRPr="00041EE8" w:rsidRDefault="00041EE8" w:rsidP="009A6033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41EE8">
              <w:rPr>
                <w:rFonts w:ascii="Calibri" w:hAnsi="Calibri" w:cs="Calibri"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E8" w:rsidRPr="00041EE8" w:rsidRDefault="00041EE8" w:rsidP="009A6033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41EE8">
              <w:rPr>
                <w:rFonts w:ascii="Calibri" w:hAnsi="Calibri" w:cs="Calibri"/>
                <w:sz w:val="20"/>
                <w:szCs w:val="20"/>
                <w:lang w:eastAsia="cs-CZ"/>
              </w:rPr>
              <w:t>Min. délka: 1</w:t>
            </w:r>
            <w:r w:rsidRPr="00041EE8">
              <w:rPr>
                <w:rFonts w:ascii="Calibri" w:hAnsi="Calibri" w:cs="Calibri"/>
                <w:sz w:val="20"/>
                <w:szCs w:val="20"/>
                <w:lang w:eastAsia="cs-CZ"/>
              </w:rPr>
              <w:br/>
              <w:t>Max. délka: 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E8" w:rsidRPr="00041EE8" w:rsidRDefault="00041EE8" w:rsidP="009A6033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41EE8">
              <w:rPr>
                <w:rFonts w:ascii="Calibri" w:hAnsi="Calibri" w:cs="Calibri"/>
                <w:sz w:val="20"/>
                <w:szCs w:val="20"/>
                <w:lang w:eastAsia="cs-CZ"/>
              </w:rPr>
              <w:t>Číslo štítku od</w:t>
            </w:r>
          </w:p>
        </w:tc>
      </w:tr>
      <w:tr w:rsidR="00041EE8" w:rsidRPr="00041EE8" w:rsidTr="00041EE8">
        <w:trPr>
          <w:trHeight w:val="510"/>
        </w:trPr>
        <w:tc>
          <w:tcPr>
            <w:tcW w:w="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E8" w:rsidRPr="00041EE8" w:rsidRDefault="00041EE8" w:rsidP="009A6033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41EE8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E8" w:rsidRPr="00041EE8" w:rsidRDefault="00041EE8" w:rsidP="009A6033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41EE8">
              <w:rPr>
                <w:rFonts w:ascii="Calibri" w:hAnsi="Calibri" w:cs="Calibri"/>
                <w:sz w:val="20"/>
                <w:szCs w:val="20"/>
                <w:lang w:eastAsia="cs-CZ"/>
              </w:rPr>
              <w:t>CISLO_DO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E8" w:rsidRPr="00041EE8" w:rsidRDefault="00041EE8" w:rsidP="009A6033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41EE8">
              <w:rPr>
                <w:rFonts w:ascii="Calibri" w:hAnsi="Calibri" w:cs="Calibri"/>
                <w:sz w:val="20"/>
                <w:szCs w:val="20"/>
                <w:lang w:eastAsia="cs-CZ"/>
              </w:rPr>
              <w:t>string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E8" w:rsidRPr="00041EE8" w:rsidRDefault="00041EE8" w:rsidP="009A6033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41EE8">
              <w:rPr>
                <w:rFonts w:ascii="Calibri" w:hAnsi="Calibri" w:cs="Calibri"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E8" w:rsidRPr="00041EE8" w:rsidRDefault="00041EE8" w:rsidP="009A6033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41EE8">
              <w:rPr>
                <w:rFonts w:ascii="Calibri" w:hAnsi="Calibri" w:cs="Calibri"/>
                <w:sz w:val="20"/>
                <w:szCs w:val="20"/>
                <w:lang w:eastAsia="cs-CZ"/>
              </w:rPr>
              <w:t>Min. délka: 1</w:t>
            </w:r>
            <w:r w:rsidRPr="00041EE8">
              <w:rPr>
                <w:rFonts w:ascii="Calibri" w:hAnsi="Calibri" w:cs="Calibri"/>
                <w:sz w:val="20"/>
                <w:szCs w:val="20"/>
                <w:lang w:eastAsia="cs-CZ"/>
              </w:rPr>
              <w:br/>
              <w:t>Max. délka: 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E8" w:rsidRPr="00041EE8" w:rsidRDefault="00041EE8" w:rsidP="009A6033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41EE8">
              <w:rPr>
                <w:rFonts w:ascii="Calibri" w:hAnsi="Calibri" w:cs="Calibri"/>
                <w:sz w:val="20"/>
                <w:szCs w:val="20"/>
                <w:lang w:eastAsia="cs-CZ"/>
              </w:rPr>
              <w:t>Číslo štítku do</w:t>
            </w:r>
          </w:p>
        </w:tc>
      </w:tr>
      <w:tr w:rsidR="00041EE8" w:rsidRPr="00041EE8" w:rsidTr="00041EE8">
        <w:trPr>
          <w:trHeight w:val="765"/>
        </w:trPr>
        <w:tc>
          <w:tcPr>
            <w:tcW w:w="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E8" w:rsidRPr="00041EE8" w:rsidRDefault="00041EE8" w:rsidP="009A6033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41EE8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E8" w:rsidRPr="00041EE8" w:rsidRDefault="00041EE8" w:rsidP="009A6033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41EE8">
              <w:rPr>
                <w:rFonts w:ascii="Calibri" w:hAnsi="Calibri" w:cs="Calibri"/>
                <w:sz w:val="20"/>
                <w:szCs w:val="20"/>
                <w:lang w:eastAsia="cs-CZ"/>
              </w:rPr>
              <w:t>VLHKOST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E8" w:rsidRPr="00041EE8" w:rsidRDefault="00041EE8" w:rsidP="009A6033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41EE8">
              <w:rPr>
                <w:rFonts w:ascii="Calibri" w:hAnsi="Calibri" w:cs="Calibri"/>
                <w:sz w:val="20"/>
                <w:szCs w:val="20"/>
                <w:lang w:eastAsia="cs-CZ"/>
              </w:rPr>
              <w:t>decimal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E8" w:rsidRPr="00041EE8" w:rsidRDefault="00041EE8" w:rsidP="009A6033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41EE8">
              <w:rPr>
                <w:rFonts w:ascii="Calibri" w:hAnsi="Calibri" w:cs="Calibri"/>
                <w:sz w:val="20"/>
                <w:szCs w:val="20"/>
                <w:lang w:eastAsia="cs-CZ"/>
              </w:rPr>
              <w:t>0 - 1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E8" w:rsidRPr="00041EE8" w:rsidRDefault="00041EE8" w:rsidP="009A6033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41EE8">
              <w:rPr>
                <w:rFonts w:ascii="Calibri" w:hAnsi="Calibri" w:cs="Calibri"/>
                <w:sz w:val="20"/>
                <w:szCs w:val="20"/>
                <w:lang w:eastAsia="cs-CZ"/>
              </w:rPr>
              <w:t>Min. hodnota (včetně): 0</w:t>
            </w:r>
            <w:r w:rsidRPr="00041EE8">
              <w:rPr>
                <w:rFonts w:ascii="Calibri" w:hAnsi="Calibri" w:cs="Calibri"/>
                <w:sz w:val="20"/>
                <w:szCs w:val="20"/>
                <w:lang w:eastAsia="cs-CZ"/>
              </w:rPr>
              <w:br/>
              <w:t>Max. hodnota (včetně): 99.99</w:t>
            </w:r>
            <w:r w:rsidRPr="00041EE8">
              <w:rPr>
                <w:rFonts w:ascii="Calibri" w:hAnsi="Calibri" w:cs="Calibri"/>
                <w:sz w:val="20"/>
                <w:szCs w:val="20"/>
                <w:lang w:eastAsia="cs-CZ"/>
              </w:rPr>
              <w:br/>
              <w:t>Přesnost: 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E8" w:rsidRPr="00041EE8" w:rsidRDefault="00041EE8" w:rsidP="009A6033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41EE8">
              <w:rPr>
                <w:rFonts w:ascii="Calibri" w:hAnsi="Calibri" w:cs="Calibri"/>
                <w:sz w:val="20"/>
                <w:szCs w:val="20"/>
                <w:lang w:eastAsia="cs-CZ"/>
              </w:rPr>
              <w:t>Vlhkost</w:t>
            </w:r>
          </w:p>
        </w:tc>
      </w:tr>
      <w:tr w:rsidR="00041EE8" w:rsidRPr="00041EE8" w:rsidTr="00041EE8">
        <w:trPr>
          <w:trHeight w:val="765"/>
        </w:trPr>
        <w:tc>
          <w:tcPr>
            <w:tcW w:w="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E8" w:rsidRPr="00041EE8" w:rsidRDefault="00041EE8" w:rsidP="009A6033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41EE8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E8" w:rsidRPr="00041EE8" w:rsidRDefault="00041EE8" w:rsidP="009A6033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41EE8">
              <w:rPr>
                <w:rFonts w:ascii="Calibri" w:hAnsi="Calibri" w:cs="Calibri"/>
                <w:sz w:val="20"/>
                <w:szCs w:val="20"/>
                <w:lang w:eastAsia="cs-CZ"/>
              </w:rPr>
              <w:t>PRIMES_CHMEL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E8" w:rsidRPr="00041EE8" w:rsidRDefault="00041EE8" w:rsidP="009A6033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41EE8">
              <w:rPr>
                <w:rFonts w:ascii="Calibri" w:hAnsi="Calibri" w:cs="Calibri"/>
                <w:sz w:val="20"/>
                <w:szCs w:val="20"/>
                <w:lang w:eastAsia="cs-CZ"/>
              </w:rPr>
              <w:t>decimal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E8" w:rsidRPr="00041EE8" w:rsidRDefault="00041EE8" w:rsidP="009A6033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41EE8">
              <w:rPr>
                <w:rFonts w:ascii="Calibri" w:hAnsi="Calibri" w:cs="Calibri"/>
                <w:sz w:val="20"/>
                <w:szCs w:val="20"/>
                <w:lang w:eastAsia="cs-CZ"/>
              </w:rPr>
              <w:t>0 - 1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E8" w:rsidRPr="00041EE8" w:rsidRDefault="00041EE8" w:rsidP="009A6033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41EE8">
              <w:rPr>
                <w:rFonts w:ascii="Calibri" w:hAnsi="Calibri" w:cs="Calibri"/>
                <w:sz w:val="20"/>
                <w:szCs w:val="20"/>
                <w:lang w:eastAsia="cs-CZ"/>
              </w:rPr>
              <w:t>Min. hodnota (včetně): 0</w:t>
            </w:r>
            <w:r w:rsidRPr="00041EE8">
              <w:rPr>
                <w:rFonts w:ascii="Calibri" w:hAnsi="Calibri" w:cs="Calibri"/>
                <w:sz w:val="20"/>
                <w:szCs w:val="20"/>
                <w:lang w:eastAsia="cs-CZ"/>
              </w:rPr>
              <w:br/>
              <w:t>Max. hodnota (včetně): 99.99</w:t>
            </w:r>
            <w:r w:rsidRPr="00041EE8">
              <w:rPr>
                <w:rFonts w:ascii="Calibri" w:hAnsi="Calibri" w:cs="Calibri"/>
                <w:sz w:val="20"/>
                <w:szCs w:val="20"/>
                <w:lang w:eastAsia="cs-CZ"/>
              </w:rPr>
              <w:br/>
              <w:t>Přesnost: 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E8" w:rsidRPr="00041EE8" w:rsidRDefault="00041EE8" w:rsidP="009A6033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41EE8">
              <w:rPr>
                <w:rFonts w:ascii="Calibri" w:hAnsi="Calibri" w:cs="Calibri"/>
                <w:sz w:val="20"/>
                <w:szCs w:val="20"/>
                <w:lang w:eastAsia="cs-CZ"/>
              </w:rPr>
              <w:t>Příměs chmele</w:t>
            </w:r>
          </w:p>
        </w:tc>
      </w:tr>
      <w:tr w:rsidR="00041EE8" w:rsidRPr="00041EE8" w:rsidTr="00041EE8">
        <w:trPr>
          <w:trHeight w:val="765"/>
        </w:trPr>
        <w:tc>
          <w:tcPr>
            <w:tcW w:w="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E8" w:rsidRPr="00041EE8" w:rsidRDefault="00041EE8" w:rsidP="009A6033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41EE8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E8" w:rsidRPr="00041EE8" w:rsidRDefault="00041EE8" w:rsidP="009A6033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41EE8">
              <w:rPr>
                <w:rFonts w:ascii="Calibri" w:hAnsi="Calibri" w:cs="Calibri"/>
                <w:sz w:val="20"/>
                <w:szCs w:val="20"/>
                <w:lang w:eastAsia="cs-CZ"/>
              </w:rPr>
              <w:t>PRIMES_CIZI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E8" w:rsidRPr="00041EE8" w:rsidRDefault="00041EE8" w:rsidP="009A6033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41EE8">
              <w:rPr>
                <w:rFonts w:ascii="Calibri" w:hAnsi="Calibri" w:cs="Calibri"/>
                <w:sz w:val="20"/>
                <w:szCs w:val="20"/>
                <w:lang w:eastAsia="cs-CZ"/>
              </w:rPr>
              <w:t>decimal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E8" w:rsidRPr="00041EE8" w:rsidRDefault="00041EE8" w:rsidP="009A6033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41EE8">
              <w:rPr>
                <w:rFonts w:ascii="Calibri" w:hAnsi="Calibri" w:cs="Calibri"/>
                <w:sz w:val="20"/>
                <w:szCs w:val="20"/>
                <w:lang w:eastAsia="cs-CZ"/>
              </w:rPr>
              <w:t>0 - 1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E8" w:rsidRPr="00041EE8" w:rsidRDefault="00041EE8" w:rsidP="009A6033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41EE8">
              <w:rPr>
                <w:rFonts w:ascii="Calibri" w:hAnsi="Calibri" w:cs="Calibri"/>
                <w:sz w:val="20"/>
                <w:szCs w:val="20"/>
                <w:lang w:eastAsia="cs-CZ"/>
              </w:rPr>
              <w:t>Min. hodnota (včetně): 0</w:t>
            </w:r>
            <w:r w:rsidRPr="00041EE8">
              <w:rPr>
                <w:rFonts w:ascii="Calibri" w:hAnsi="Calibri" w:cs="Calibri"/>
                <w:sz w:val="20"/>
                <w:szCs w:val="20"/>
                <w:lang w:eastAsia="cs-CZ"/>
              </w:rPr>
              <w:br/>
              <w:t>Max. hodnota (včetně): 99.99</w:t>
            </w:r>
            <w:r w:rsidRPr="00041EE8">
              <w:rPr>
                <w:rFonts w:ascii="Calibri" w:hAnsi="Calibri" w:cs="Calibri"/>
                <w:sz w:val="20"/>
                <w:szCs w:val="20"/>
                <w:lang w:eastAsia="cs-CZ"/>
              </w:rPr>
              <w:br/>
              <w:t>Přesnost: 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E8" w:rsidRPr="00041EE8" w:rsidRDefault="00041EE8" w:rsidP="009A6033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41EE8">
              <w:rPr>
                <w:rFonts w:ascii="Calibri" w:hAnsi="Calibri" w:cs="Calibri"/>
                <w:sz w:val="20"/>
                <w:szCs w:val="20"/>
                <w:lang w:eastAsia="cs-CZ"/>
              </w:rPr>
              <w:t>Cizí příměs chmele</w:t>
            </w:r>
          </w:p>
        </w:tc>
      </w:tr>
      <w:tr w:rsidR="00041EE8" w:rsidRPr="00041EE8" w:rsidTr="00041EE8">
        <w:trPr>
          <w:trHeight w:val="255"/>
        </w:trPr>
        <w:tc>
          <w:tcPr>
            <w:tcW w:w="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1EE8" w:rsidRPr="00041EE8" w:rsidRDefault="00041EE8" w:rsidP="009A6033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41EE8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1EE8" w:rsidRPr="00041EE8" w:rsidRDefault="00041EE8" w:rsidP="009A6033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41EE8">
              <w:rPr>
                <w:rFonts w:ascii="Calibri" w:hAnsi="Calibri" w:cs="Calibri"/>
                <w:sz w:val="20"/>
                <w:szCs w:val="20"/>
                <w:lang w:eastAsia="cs-CZ"/>
              </w:rPr>
              <w:t>OBSAH_SEMEN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1EE8" w:rsidRPr="00041EE8" w:rsidRDefault="00041EE8" w:rsidP="009A6033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41EE8">
              <w:rPr>
                <w:rFonts w:ascii="Calibri" w:hAnsi="Calibri" w:cs="Calibri"/>
                <w:sz w:val="20"/>
                <w:szCs w:val="20"/>
                <w:lang w:eastAsia="cs-CZ"/>
              </w:rPr>
              <w:t>decimal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41EE8" w:rsidRPr="00041EE8" w:rsidRDefault="00041EE8" w:rsidP="009A6033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>1</w:t>
            </w:r>
            <w:r w:rsidRPr="00041EE8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- 1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41EE8" w:rsidRPr="00041EE8" w:rsidRDefault="00041EE8" w:rsidP="009A6033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41EE8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41EE8" w:rsidRPr="00041EE8" w:rsidRDefault="00041EE8" w:rsidP="009A6033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41EE8">
              <w:rPr>
                <w:rFonts w:ascii="Calibri" w:hAnsi="Calibri" w:cs="Calibri"/>
                <w:sz w:val="20"/>
                <w:szCs w:val="20"/>
                <w:lang w:eastAsia="cs-CZ"/>
              </w:rPr>
              <w:t>Obsah semen.</w:t>
            </w:r>
          </w:p>
        </w:tc>
      </w:tr>
    </w:tbl>
    <w:p w:rsidR="00041EE8" w:rsidRDefault="00041EE8" w:rsidP="009A6033">
      <w:pPr>
        <w:rPr>
          <w:rFonts w:eastAsia="Calibri"/>
        </w:rPr>
      </w:pPr>
    </w:p>
    <w:p w:rsidR="00041EE8" w:rsidRDefault="00041EE8" w:rsidP="0018287B">
      <w:pPr>
        <w:jc w:val="both"/>
        <w:rPr>
          <w:rFonts w:eastAsia="Calibri"/>
        </w:rPr>
      </w:pPr>
      <w:r>
        <w:rPr>
          <w:rFonts w:eastAsia="Calibri"/>
        </w:rPr>
        <w:t>Změna bude zapracována i do GUI, kde je možné žádost zadat přes Portál farmáře.</w:t>
      </w:r>
    </w:p>
    <w:p w:rsidR="0018287B" w:rsidRDefault="0018287B" w:rsidP="0018287B">
      <w:pPr>
        <w:jc w:val="both"/>
        <w:rPr>
          <w:rFonts w:eastAsia="Calibri"/>
        </w:rPr>
      </w:pPr>
    </w:p>
    <w:p w:rsidR="006347B3" w:rsidRPr="0018287B" w:rsidRDefault="006347B3" w:rsidP="0018287B">
      <w:pPr>
        <w:pStyle w:val="Nadpis2"/>
        <w:jc w:val="both"/>
        <w:rPr>
          <w:rFonts w:eastAsia="Calibri"/>
        </w:rPr>
      </w:pPr>
      <w:r w:rsidRPr="0018287B">
        <w:rPr>
          <w:rFonts w:eastAsia="Calibri"/>
        </w:rPr>
        <w:t xml:space="preserve">Úprava rozhodnutí z registru chmelnic </w:t>
      </w:r>
    </w:p>
    <w:p w:rsidR="005F2380" w:rsidRPr="004C7040" w:rsidRDefault="00146E46" w:rsidP="0018287B">
      <w:pPr>
        <w:jc w:val="both"/>
        <w:rPr>
          <w:rFonts w:eastAsia="Calibri"/>
          <w:noProof/>
          <w:lang w:eastAsia="cs-CZ"/>
        </w:rPr>
      </w:pPr>
      <w:r>
        <w:rPr>
          <w:rFonts w:eastAsia="Calibri"/>
          <w:noProof/>
          <w:lang w:eastAsia="cs-CZ"/>
        </w:rPr>
        <w:t>V hlavičce r</w:t>
      </w:r>
      <w:r w:rsidR="005F2380" w:rsidRPr="004C7040">
        <w:rPr>
          <w:rFonts w:eastAsia="Calibri"/>
          <w:noProof/>
          <w:lang w:eastAsia="cs-CZ"/>
        </w:rPr>
        <w:t>ozhodnutí z RC při převodu chmelnic na jiného producenta doplnit před první adresu „Přebírající“ a před druhou adresu „Předávající“, (doporučení z auditu).</w:t>
      </w:r>
    </w:p>
    <w:p w:rsidR="005F2380" w:rsidRPr="005F2380" w:rsidRDefault="005F2380" w:rsidP="005F2380">
      <w:pPr>
        <w:spacing w:after="160" w:line="259" w:lineRule="auto"/>
        <w:jc w:val="both"/>
        <w:rPr>
          <w:rFonts w:ascii="Calibri" w:eastAsia="Calibri" w:hAnsi="Calibri"/>
          <w:b/>
          <w:noProof/>
          <w:szCs w:val="22"/>
          <w:lang w:eastAsia="cs-CZ"/>
        </w:rPr>
      </w:pPr>
    </w:p>
    <w:p w:rsidR="005F2380" w:rsidRPr="005F2380" w:rsidRDefault="005F2380" w:rsidP="005F2380">
      <w:pPr>
        <w:spacing w:after="160" w:line="259" w:lineRule="auto"/>
        <w:jc w:val="both"/>
        <w:rPr>
          <w:rFonts w:ascii="Calibri" w:eastAsia="Calibri" w:hAnsi="Calibri"/>
          <w:b/>
          <w:noProof/>
          <w:szCs w:val="22"/>
          <w:lang w:eastAsia="cs-CZ"/>
        </w:rPr>
      </w:pPr>
    </w:p>
    <w:p w:rsidR="005F2380" w:rsidRPr="005F2380" w:rsidRDefault="005F2380" w:rsidP="005F2380">
      <w:pPr>
        <w:spacing w:after="160" w:line="259" w:lineRule="auto"/>
        <w:jc w:val="both"/>
        <w:rPr>
          <w:rFonts w:ascii="Calibri" w:eastAsia="Calibri" w:hAnsi="Calibri"/>
          <w:b/>
          <w:noProof/>
          <w:szCs w:val="22"/>
          <w:lang w:eastAsia="cs-CZ"/>
        </w:rPr>
      </w:pPr>
      <w:r w:rsidRPr="005F2380">
        <w:rPr>
          <w:rFonts w:ascii="Calibri" w:eastAsia="Calibri" w:hAnsi="Calibri"/>
          <w:b/>
          <w:noProof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083B22" wp14:editId="0ED13CC7">
                <wp:simplePos x="0" y="0"/>
                <wp:positionH relativeFrom="column">
                  <wp:posOffset>2032000</wp:posOffset>
                </wp:positionH>
                <wp:positionV relativeFrom="paragraph">
                  <wp:posOffset>1110615</wp:posOffset>
                </wp:positionV>
                <wp:extent cx="755650" cy="273050"/>
                <wp:effectExtent l="0" t="0" r="25400" b="12700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2730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7F1E" w:rsidRPr="00B16753" w:rsidRDefault="00587F1E" w:rsidP="005F2380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Předávající:</w:t>
                            </w:r>
                            <w:r w:rsidRPr="00B16753">
                              <w:rPr>
                                <w:color w:val="FF0000"/>
                                <w:sz w:val="12"/>
                                <w:szCs w:val="1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083B22" id="Ovál 16" o:spid="_x0000_s1029" style="position:absolute;left:0;text-align:left;margin-left:160pt;margin-top:87.45pt;width:59.5pt;height: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6EdAIAANoEAAAOAAAAZHJzL2Uyb0RvYy54bWysVEtu2zAQ3RfoHQjuG8luHKdC5MBI4KJA&#10;kBhIiqzHFGUT4K8kbSm9Tc/Si3WGkpO06aqoF/T8h/P4RheXvdHsIENUztZ8clJyJq1wjbLbmn99&#10;WH045ywmsA1oZ2XNn2Tkl4v37y46X8mp2zndyMCwiI1V52u+S8lXRRHFThqIJ85Li87WBQMJ1bAt&#10;mgAdVje6mJblWdG50PjghIwRrdeDky9y/baVIt21bZSJ6Zrj3VI+Qz43dBaLC6i2AfxOifEa8A+3&#10;MKAsNn0udQ0J2D6oN6WMEsFF16YT4Uzh2lYJmWfAaSblH9Pc78DLPAuCE/0zTPH/lRW3h3VgqsG3&#10;O+PMgsE3ujv8/KEZ6ghO52OFMfd+HUYtokiT9m0w9I8zsD4D+vQMqOwTE2icz2ZnM4RdoGs6/1ii&#10;jFWKl2QfYvosnWEk1FxqrXykkaGCw01MQ/QxiszWrZTWaIdKW9bhvafzkloAsqfVkFA0HueJdssZ&#10;6C3SUqSQS0anVUPplB3DdnOlAzsAUmO1KvE3Xu63MOp9DXE3xGUXhUFlVELmamVqfk7Jx2xtySsz&#10;98YJCMQBNpJSv+kz4lMqRJaNa57wFYIb6Bm9WClsewMxrSEgH3E+3LF0h0erHQ7tRomznQvf/2an&#10;eKQJejnrkN8IyLc9BMmZ/mKRQJ8mp6e0EFk5nc2nqITXns1rj92bK4c4TXCbvcgixSd9FNvgzCOu&#10;4pK6oguswN4D9KNylYa9w2UWcrnMYbgEHtKNvfeCihNyBPhD/wjBj6RIyKZbd9yFN8QYYinTuuU+&#10;uVZl1rzgioQjBRcoU29cdtrQ13qOevkkLX4BAAD//wMAUEsDBBQABgAIAAAAIQBWD3dd3QAAAAsB&#10;AAAPAAAAZHJzL2Rvd25yZXYueG1sTI9NT8MwDIbvSPyHyEhcEEv3oW4tTacJaQeOG0hcvca0FYlT&#10;NdnW/XvMCY72++rx42o7eacuNMY+sIH5LANF3ATbc2vg433/vAEVE7JFF5gM3CjCtr6/q7C04coH&#10;uhxTqwTCsUQDXUpDqXVsOvIYZ2EgluwrjB6TjGOr7YhXgXunF1mWa489y4UOB3rtqPk+nr2B3U0n&#10;d4jF/snmnOfpM76h2xjz+DDtXkAlmtJfGX71RR1qcTqFM9uonIGl4KUqwXpVgJLGalnI5mRgMV8X&#10;oOtK//+h/gEAAP//AwBQSwECLQAUAAYACAAAACEAtoM4kv4AAADhAQAAEwAAAAAAAAAAAAAAAAAA&#10;AAAAW0NvbnRlbnRfVHlwZXNdLnhtbFBLAQItABQABgAIAAAAIQA4/SH/1gAAAJQBAAALAAAAAAAA&#10;AAAAAAAAAC8BAABfcmVscy8ucmVsc1BLAQItABQABgAIAAAAIQAKio6EdAIAANoEAAAOAAAAAAAA&#10;AAAAAAAAAC4CAABkcnMvZTJvRG9jLnhtbFBLAQItABQABgAIAAAAIQBWD3dd3QAAAAsBAAAPAAAA&#10;AAAAAAAAAAAAAM4EAABkcnMvZG93bnJldi54bWxQSwUGAAAAAAQABADzAAAA2AUAAAAA&#10;" filled="f" strokecolor="red" strokeweight="1pt">
                <v:stroke joinstyle="miter"/>
                <v:textbox>
                  <w:txbxContent>
                    <w:p w:rsidR="00587F1E" w:rsidRPr="00B16753" w:rsidRDefault="00587F1E" w:rsidP="005F2380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color w:val="FF0000"/>
                          <w:sz w:val="12"/>
                          <w:szCs w:val="12"/>
                        </w:rPr>
                        <w:t>Předávající:</w:t>
                      </w:r>
                      <w:r w:rsidRPr="00B16753">
                        <w:rPr>
                          <w:color w:val="FF0000"/>
                          <w:sz w:val="12"/>
                          <w:szCs w:val="12"/>
                        </w:rPr>
                        <w:t>:</w:t>
                      </w:r>
                    </w:p>
                  </w:txbxContent>
                </v:textbox>
              </v:oval>
            </w:pict>
          </mc:Fallback>
        </mc:AlternateContent>
      </w:r>
      <w:r w:rsidRPr="005F2380">
        <w:rPr>
          <w:rFonts w:ascii="Calibri" w:eastAsia="Calibri" w:hAnsi="Calibri"/>
          <w:b/>
          <w:noProof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56554" wp14:editId="2BDD027C">
                <wp:simplePos x="0" y="0"/>
                <wp:positionH relativeFrom="column">
                  <wp:posOffset>2052955</wp:posOffset>
                </wp:positionH>
                <wp:positionV relativeFrom="paragraph">
                  <wp:posOffset>701675</wp:posOffset>
                </wp:positionV>
                <wp:extent cx="755650" cy="273050"/>
                <wp:effectExtent l="0" t="0" r="25400" b="12700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2730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7F1E" w:rsidRPr="00B16753" w:rsidRDefault="00587F1E" w:rsidP="005F2380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B16753">
                              <w:rPr>
                                <w:color w:val="FF0000"/>
                                <w:sz w:val="12"/>
                                <w:szCs w:val="12"/>
                              </w:rPr>
                              <w:t>Přebírající: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156554" id="Ovál 11" o:spid="_x0000_s1030" style="position:absolute;left:0;text-align:left;margin-left:161.65pt;margin-top:55.25pt;width:59.5pt;height: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9FEcwIAANoEAAAOAAAAZHJzL2Uyb0RvYy54bWysVM1OGzEQvlfqO1i+l90EQuiKDYpAqSoh&#10;QALEeeL1Zi35r7aTDX2bPktfrDPeDdDSU9UcnBnP/+dv9vxibzTbyRCVszWfHJWcSStco+ym5o8P&#10;q09nnMUEtgHtrKz5s4z8YvHxw3nvKzl1ndONDAyT2Fj1vuZdSr4qiig6aSAeOS8tGlsXDCRUw6Zo&#10;AvSY3ehiWpanRe9C44MTMka8vRqMfJHzt60U6bZto0xM1xx7S/kM+VzTWSzOodoE8J0SYxvwD10Y&#10;UBaLvqS6ggRsG9S7VEaJ4KJr05FwpnBtq4TMM+A0k/KPae478DLPguBE/wJT/H9pxc3uLjDV4NtN&#10;OLNg8I1udz9/aIY6gtP7WKHPvb8LoxZRpEn3bTD0jzOwfQb0+QVQuU9M4OV8NjudIewCTdP5cYky&#10;Zileg32I6Yt0hpFQc6m18pFGhgp21zEN3gcvurZupbTGe6i0ZT32PZ2XVAKQPa2GhKLxOE+0G85A&#10;b5CWIoWcMjqtGgqn6Bg260sd2A6QGqtVib+xud/cqPYVxG7wyyZyg8qohMzVytT8jIIP0dqSVWbu&#10;jRMQiANsJKX9ep8RP6ZEdLN2zTO+QnADPaMXK4VlryGmOwjIR5wPdyzd4tFqh0O7UeKsc+H73+7J&#10;H2mCVs565DcC8m0LQXKmv1ok0OfJyQktRFZOZvMpKuGtZf3WYrfm0iFOyBHsLovkn/RBbIMzT7iK&#10;S6qKJrACaw/Qj8plGvYOl1nI5TK74RJ4SNf23gtKTsgR4A/7Jwh+JEVCNt24wy68I8bgS5HWLbfJ&#10;tSqz5hVXJBwpuECZeuOy04a+1bPX6ydp8QsAAP//AwBQSwMEFAAGAAgAAAAhAGXVKcrdAAAACwEA&#10;AA8AAABkcnMvZG93bnJldi54bWxMj8FuwjAQRO+V+AdrkXqpikNCIprGQQiJQ49ApV5NvE0i7HUU&#10;Gwh/3+2pPe7M0+xMtZmcFTccQ+9JwXKRgEBqvOmpVfB52r+uQYSoyWjrCRU8MMCmnj1VujT+Tge8&#10;HWMrOIRCqRV0MQ6llKHp0Omw8AMSe99+dDryObbSjPrO4c7KNEkK6XRP/KHTA+46bC7Hq1Owfcho&#10;D+Ft/2IKKor4FT60XSv1PJ+27yAiTvEPht/6XB1q7nT2VzJBWAVZmmWMsrFMchBMrFYpK2dW8iwH&#10;WVfy/4b6BwAA//8DAFBLAQItABQABgAIAAAAIQC2gziS/gAAAOEBAAATAAAAAAAAAAAAAAAAAAAA&#10;AABbQ29udGVudF9UeXBlc10ueG1sUEsBAi0AFAAGAAgAAAAhADj9If/WAAAAlAEAAAsAAAAAAAAA&#10;AAAAAAAALwEAAF9yZWxzLy5yZWxzUEsBAi0AFAAGAAgAAAAhABtr0URzAgAA2gQAAA4AAAAAAAAA&#10;AAAAAAAALgIAAGRycy9lMm9Eb2MueG1sUEsBAi0AFAAGAAgAAAAhAGXVKcrdAAAACwEAAA8AAAAA&#10;AAAAAAAAAAAAzQQAAGRycy9kb3ducmV2LnhtbFBLBQYAAAAABAAEAPMAAADXBQAAAAA=&#10;" filled="f" strokecolor="red" strokeweight="1pt">
                <v:stroke joinstyle="miter"/>
                <v:textbox>
                  <w:txbxContent>
                    <w:p w:rsidR="00587F1E" w:rsidRPr="00B16753" w:rsidRDefault="00587F1E" w:rsidP="005F2380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B16753">
                        <w:rPr>
                          <w:color w:val="FF0000"/>
                          <w:sz w:val="12"/>
                          <w:szCs w:val="12"/>
                        </w:rPr>
                        <w:t>Přebírající:</w:t>
                      </w:r>
                    </w:p>
                  </w:txbxContent>
                </v:textbox>
              </v:oval>
            </w:pict>
          </mc:Fallback>
        </mc:AlternateContent>
      </w:r>
    </w:p>
    <w:p w:rsidR="005F2380" w:rsidRPr="004C7040" w:rsidRDefault="005F2380" w:rsidP="001B44EC">
      <w:pPr>
        <w:pStyle w:val="Nadpis1"/>
        <w:numPr>
          <w:ilvl w:val="0"/>
          <w:numId w:val="0"/>
        </w:numPr>
        <w:ind w:left="431"/>
      </w:pPr>
    </w:p>
    <w:p w:rsidR="004D4179" w:rsidRPr="004C7040" w:rsidRDefault="004B1120" w:rsidP="0018287B">
      <w:pPr>
        <w:jc w:val="both"/>
        <w:rPr>
          <w:rFonts w:eastAsia="Calibri"/>
          <w:noProof/>
          <w:lang w:eastAsia="cs-CZ"/>
        </w:rPr>
      </w:pPr>
      <w:r>
        <w:rPr>
          <w:rFonts w:eastAsia="Calibri"/>
          <w:noProof/>
          <w:lang w:eastAsia="cs-CZ"/>
        </w:rPr>
        <w:t xml:space="preserve">Dále je třeba v rozhodnutí </w:t>
      </w:r>
      <w:r w:rsidR="005F2380" w:rsidRPr="004C7040">
        <w:rPr>
          <w:rFonts w:eastAsia="Calibri"/>
          <w:noProof/>
          <w:lang w:eastAsia="cs-CZ"/>
        </w:rPr>
        <w:t>z</w:t>
      </w:r>
      <w:r>
        <w:rPr>
          <w:rFonts w:eastAsia="Calibri"/>
          <w:noProof/>
          <w:lang w:eastAsia="cs-CZ"/>
        </w:rPr>
        <w:t> </w:t>
      </w:r>
      <w:r w:rsidR="005F2380" w:rsidRPr="004C7040">
        <w:rPr>
          <w:rFonts w:eastAsia="Calibri"/>
          <w:noProof/>
          <w:lang w:eastAsia="cs-CZ"/>
        </w:rPr>
        <w:t>RC</w:t>
      </w:r>
      <w:r>
        <w:rPr>
          <w:rFonts w:eastAsia="Calibri"/>
          <w:noProof/>
          <w:lang w:eastAsia="cs-CZ"/>
        </w:rPr>
        <w:t xml:space="preserve"> zajistit </w:t>
      </w:r>
      <w:r w:rsidR="005F2380" w:rsidRPr="004C7040">
        <w:rPr>
          <w:rFonts w:eastAsia="Calibri"/>
          <w:noProof/>
          <w:lang w:eastAsia="cs-CZ"/>
        </w:rPr>
        <w:t xml:space="preserve">přesun textu podepisujícího z pravé strany na levou. Při </w:t>
      </w:r>
      <w:r>
        <w:rPr>
          <w:rFonts w:eastAsia="Calibri"/>
          <w:noProof/>
          <w:lang w:eastAsia="cs-CZ"/>
        </w:rPr>
        <w:t>tisku elektronicky podepsaného r</w:t>
      </w:r>
      <w:r w:rsidR="005F2380" w:rsidRPr="004C7040">
        <w:rPr>
          <w:rFonts w:eastAsia="Calibri"/>
          <w:noProof/>
          <w:lang w:eastAsia="cs-CZ"/>
        </w:rPr>
        <w:t xml:space="preserve">ozhodnutí dochází k přesunu zápatí včetně elektronického podpisu na třetí novou stranu, to by mělo zůstat na druhé straně </w:t>
      </w:r>
      <w:r>
        <w:rPr>
          <w:rFonts w:eastAsia="Calibri"/>
          <w:noProof/>
          <w:lang w:eastAsia="cs-CZ"/>
        </w:rPr>
        <w:t>r</w:t>
      </w:r>
      <w:r w:rsidR="005F2380" w:rsidRPr="004C7040">
        <w:rPr>
          <w:rFonts w:eastAsia="Calibri"/>
          <w:noProof/>
          <w:lang w:eastAsia="cs-CZ"/>
        </w:rPr>
        <w:t>ozhodnutí, viz tři obrázky níže.</w:t>
      </w:r>
      <w:r w:rsidR="0018287B">
        <w:rPr>
          <w:rFonts w:eastAsia="Calibri"/>
          <w:noProof/>
          <w:lang w:eastAsia="cs-CZ"/>
        </w:rPr>
        <w:t xml:space="preserve"> </w:t>
      </w:r>
      <w:r w:rsidR="00D7126B" w:rsidRPr="004C7040">
        <w:rPr>
          <w:rFonts w:eastAsia="Calibri"/>
          <w:noProof/>
          <w:lang w:eastAsia="cs-CZ"/>
        </w:rPr>
        <w:t xml:space="preserve">Dále </w:t>
      </w:r>
      <w:r w:rsidR="0018287B">
        <w:rPr>
          <w:rFonts w:eastAsia="Calibri"/>
          <w:noProof/>
          <w:lang w:eastAsia="cs-CZ"/>
        </w:rPr>
        <w:t xml:space="preserve">je požadováno </w:t>
      </w:r>
      <w:r w:rsidR="00D7126B" w:rsidRPr="004C7040">
        <w:rPr>
          <w:rFonts w:eastAsia="Calibri"/>
          <w:noProof/>
          <w:lang w:eastAsia="cs-CZ"/>
        </w:rPr>
        <w:t xml:space="preserve">upravit </w:t>
      </w:r>
      <w:r w:rsidR="00E037DF" w:rsidRPr="004C7040">
        <w:rPr>
          <w:rFonts w:eastAsia="Calibri"/>
          <w:noProof/>
          <w:lang w:eastAsia="cs-CZ"/>
        </w:rPr>
        <w:t>písmo takto: j</w:t>
      </w:r>
      <w:r w:rsidR="00D7126B" w:rsidRPr="004C7040">
        <w:rPr>
          <w:rFonts w:eastAsia="Calibri"/>
          <w:noProof/>
          <w:lang w:eastAsia="cs-CZ"/>
        </w:rPr>
        <w:t>méno, příjmení, titul – tučně, název funkce – netučně.</w:t>
      </w:r>
    </w:p>
    <w:p w:rsidR="005F2380" w:rsidRPr="005F2380" w:rsidRDefault="005F2380" w:rsidP="005F2380">
      <w:pPr>
        <w:spacing w:after="160" w:line="259" w:lineRule="auto"/>
        <w:jc w:val="both"/>
        <w:rPr>
          <w:rFonts w:ascii="Calibri" w:eastAsia="Calibri" w:hAnsi="Calibri"/>
          <w:b/>
          <w:noProof/>
          <w:szCs w:val="22"/>
          <w:lang w:eastAsia="cs-CZ"/>
        </w:rPr>
      </w:pPr>
    </w:p>
    <w:p w:rsidR="005F2380" w:rsidRPr="005F2380" w:rsidRDefault="005F2380" w:rsidP="00B373F7">
      <w:pPr>
        <w:spacing w:after="160" w:line="259" w:lineRule="auto"/>
        <w:jc w:val="both"/>
        <w:rPr>
          <w:rFonts w:ascii="Calibri" w:eastAsia="Calibri" w:hAnsi="Calibri"/>
          <w:b/>
          <w:noProof/>
          <w:szCs w:val="22"/>
          <w:lang w:eastAsia="cs-CZ"/>
        </w:rPr>
      </w:pPr>
      <w:r w:rsidRPr="005F2380">
        <w:rPr>
          <w:rFonts w:ascii="Calibri" w:eastAsia="Calibri" w:hAnsi="Calibri"/>
          <w:b/>
          <w:noProof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BDE6D6" wp14:editId="1E4D8AF8">
                <wp:simplePos x="0" y="0"/>
                <wp:positionH relativeFrom="column">
                  <wp:posOffset>3888105</wp:posOffset>
                </wp:positionH>
                <wp:positionV relativeFrom="paragraph">
                  <wp:posOffset>3328671</wp:posOffset>
                </wp:positionV>
                <wp:extent cx="387350" cy="45719"/>
                <wp:effectExtent l="0" t="57150" r="12700" b="50165"/>
                <wp:wrapNone/>
                <wp:docPr id="21" name="Přímá spojnice se šipko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735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A42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1" o:spid="_x0000_s1026" type="#_x0000_t32" style="position:absolute;margin-left:306.15pt;margin-top:262.1pt;width:30.5pt;height:3.6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WWBAIAAMEDAAAOAAAAZHJzL2Uyb0RvYy54bWysU0tu2zAQ3RfoHQjua/nTxI5gOQs7aRdF&#10;a6BN92OKktjyBw5j2UfpMgfoKYLcK0PKNdJ2V1SLwXw4vzdPy+uD0WwvAypnKz4ZjTmTVrha2bbi&#10;d19u3yw4wwi2Bu2srPhRIr9evX617H0pp65zupaBURGLZe8r3sXoy6JA0UkDOHJeWgo2LhiIZIa2&#10;qAP0VN3oYjoeXxa9C7UPTkhE8m6GIF/l+k0jRfzUNCgj0xWn2WKWIctdksVqCWUbwHdKnMaAf5jC&#10;gLLU9FxqAxHYfVB/lTJKBIeuiSPhTOGaRgmZd6BtJuM/tvncgZd5FwIH/Rkm/H9lxcf9NjBVV3w6&#10;4cyCoRttn348/jSPDwy9+2ZpQIaSPT0o/93dM3pGmPUeS0pd2204Wei3IQFwaIJhjVb+PdGBZ+1r&#10;0lKM1mWHjP3xjL08RCbIOVvMZxd0IUGhtxfzyVVqUwz1Uq4PGN9JZ1hSKo4xgGq7uHbW0pFdGDrA&#10;/gPGIfFXQkq27lZpTX4otWV9xS+HXkCMazREams8YYC25Qx0S1QWMeSZ0WlVp+yUjKHdrXVgeyA6&#10;3Wzmm1lGg8b87VlqvQHshnc5NBDNqEhs18pUfDFO3+COoPSNrVk8eoI/BgW21fIEgLaps8xcPi2X&#10;0B/wTtrO1cd8hiJZxJOM24nTiYgvbdJf/nmrZwAAAP//AwBQSwMEFAAGAAgAAAAhAI+7d6jgAAAA&#10;CwEAAA8AAABkcnMvZG93bnJldi54bWxMj8tOwzAQRfdI/IM1SGwQdV4EFOJUCAmB6KKi8AFuPCRR&#10;43Fku03g6xlWsJw7V2fO1OvFjuKEPgyOFKSrBARS68xAnYKP96frOxAhajJ6dIQKvjDAujk/q3Vl&#10;3ExveNrFTjCEQqUV9DFOlZSh7dHqsHITEu8+nbc68ug7abyeGW5HmSVJKa0eiC/0esLHHtvD7mgV&#10;lM/ki8EdNt/uyk6v3cu82W5npS4vlod7EBGX+FeGX31Wh4ad9u5IJoiRGWmWc1XBTVZkILhR3uac&#10;7DnJ0wJkU8v/PzQ/AAAA//8DAFBLAQItABQABgAIAAAAIQC2gziS/gAAAOEBAAATAAAAAAAAAAAA&#10;AAAAAAAAAABbQ29udGVudF9UeXBlc10ueG1sUEsBAi0AFAAGAAgAAAAhADj9If/WAAAAlAEAAAsA&#10;AAAAAAAAAAAAAAAALwEAAF9yZWxzLy5yZWxzUEsBAi0AFAAGAAgAAAAhAEAK9ZYEAgAAwQMAAA4A&#10;AAAAAAAAAAAAAAAALgIAAGRycy9lMm9Eb2MueG1sUEsBAi0AFAAGAAgAAAAhAI+7d6jgAAAACwEA&#10;AA8AAAAAAAAAAAAAAAAAXgQAAGRycy9kb3ducmV2LnhtbFBLBQYAAAAABAAEAPMAAABrBQAAAAA=&#10;" strokecolor="#ed7d31" strokeweight=".5pt">
                <v:stroke endarrow="block" joinstyle="miter"/>
              </v:shape>
            </w:pict>
          </mc:Fallback>
        </mc:AlternateContent>
      </w:r>
      <w:r w:rsidRPr="005F2380">
        <w:rPr>
          <w:rFonts w:ascii="Calibri" w:eastAsia="Calibri" w:hAnsi="Calibri"/>
          <w:b/>
          <w:noProof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D8FCCD" wp14:editId="6266FA7F">
                <wp:simplePos x="0" y="0"/>
                <wp:positionH relativeFrom="column">
                  <wp:posOffset>3208655</wp:posOffset>
                </wp:positionH>
                <wp:positionV relativeFrom="paragraph">
                  <wp:posOffset>3234690</wp:posOffset>
                </wp:positionV>
                <wp:extent cx="698500" cy="323850"/>
                <wp:effectExtent l="0" t="0" r="25400" b="19050"/>
                <wp:wrapNone/>
                <wp:docPr id="22" name="Ová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3238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D402C2" id="Ovál 22" o:spid="_x0000_s1026" style="position:absolute;margin-left:252.65pt;margin-top:254.7pt;width:55pt;height:2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/JagIAAMgEAAAOAAAAZHJzL2Uyb0RvYy54bWysVM1u2zAMvg/YOwi6r07cf6NOESTIMKBo&#10;C7RDz4wsxwIkUZOUON3b7Fn2YqNkp+3WnYbloJDiR1L88jFX13uj2U76oNDWfHo04UxagY2ym5p/&#10;fVx9uuAsRLANaLSy5s8y8OvZxw9XvatkiR3qRnpGRWyoelfzLkZXFUUQnTQQjtBJS8EWvYFIrt8U&#10;jYeeqhtdlJPJWdGjb5xHIUOg2+UQ5LNcv22liHdtG2Rkuub0tphPn891OovZFVQbD65TYnwG/MMr&#10;DChLTV9KLSEC23r1rpRRwmPANh4JNAW2rRIyz0DTTCd/TPPQgZN5FiInuBeawv8rK253956ppuZl&#10;yZkFQ7/R3e7nD83IJ3J6FyrCPLh7P3qBzDTpvvUmfdMMbJ8JfX4hVO4jE3R5dnlxOiHaBYWOy2Ny&#10;Us3iNdn5ED9LNCwZNZdaKxfSyFDB7ibEAX1ApWuLK6U13UOlLetJc+V5bgGknlZDpG7G0TzBbjgD&#10;vSFZiuhzyYBaNSk9ZQe/WS+0ZzsgaaxWE/qMj/sNlnovIXQDLocSDCqjIilXK1Pzi5R8yNY2RWXW&#10;3jhBInGgLVlrbJ6Jc4+DGIMTK0VNbiDEe/CkPiKMNire0dFqpBFxtDjr0H//233CkygoyllPaqbx&#10;v23BS870F0tyuZyenCT5Z+fk9Lwkx7+NrN9G7NYskFiZ0u46kc2Ej/pgth7NEy3ePHWlEFhBvQei&#10;R2cRhy2j1RVyPs8wkryDeGMfnEjFE0+J3sf9E3g3SiCSdm7xoPx3MhiwKdPifBuxVVkjr7ySvJJD&#10;65KFNq522se3fka9/gHNfgEAAP//AwBQSwMEFAAGAAgAAAAhAHHssNHdAAAACwEAAA8AAABkcnMv&#10;ZG93bnJldi54bWxMj0FPwzAMhe9I/IfISFwQSwZbtJWm04S0A8dtSFyzxrQViVM12db9e9wT3Oz3&#10;np4/l5sxeHHBIXWRDMxnCgRSHV1HjYHP4+55BSJlS876SGjghgk21f1daQsXr7THyyE3gksoFdZA&#10;m3NfSJnqFoNNs9gjsfcdh2Azr0Mj3WCvXB68fFFKy2A74gut7fG9xfrncA4GtjeZ/T6td09Ok9b5&#10;K31YvzLm8WHcvoHIOOa/MEz4jA4VM53imVwS3sBSLV85Og3rBQhO6PmknFjRagGyKuX/H6pfAAAA&#10;//8DAFBLAQItABQABgAIAAAAIQC2gziS/gAAAOEBAAATAAAAAAAAAAAAAAAAAAAAAABbQ29udGVu&#10;dF9UeXBlc10ueG1sUEsBAi0AFAAGAAgAAAAhADj9If/WAAAAlAEAAAsAAAAAAAAAAAAAAAAALwEA&#10;AF9yZWxzLy5yZWxzUEsBAi0AFAAGAAgAAAAhAMA3H8lqAgAAyAQAAA4AAAAAAAAAAAAAAAAALgIA&#10;AGRycy9lMm9Eb2MueG1sUEsBAi0AFAAGAAgAAAAhAHHssNHdAAAACwEAAA8AAAAAAAAAAAAAAAAA&#10;xAQAAGRycy9kb3ducmV2LnhtbFBLBQYAAAAABAAEAPMAAADOBQAAAAA=&#10;" filled="f" strokecolor="red" strokeweight="1pt">
                <v:stroke joinstyle="miter"/>
              </v:oval>
            </w:pict>
          </mc:Fallback>
        </mc:AlternateContent>
      </w:r>
      <w:r w:rsidRPr="005F2380">
        <w:rPr>
          <w:rFonts w:ascii="Calibri" w:eastAsia="Calibri" w:hAnsi="Calibri"/>
          <w:b/>
          <w:noProof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A4B28E" wp14:editId="0062B1F4">
                <wp:simplePos x="0" y="0"/>
                <wp:positionH relativeFrom="column">
                  <wp:posOffset>4250055</wp:posOffset>
                </wp:positionH>
                <wp:positionV relativeFrom="paragraph">
                  <wp:posOffset>3298190</wp:posOffset>
                </wp:positionV>
                <wp:extent cx="711200" cy="254000"/>
                <wp:effectExtent l="0" t="0" r="12700" b="12700"/>
                <wp:wrapNone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2540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333569" id="Ovál 20" o:spid="_x0000_s1026" style="position:absolute;margin-left:334.65pt;margin-top:259.7pt;width:56pt;height:2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Y9taQIAAMgEAAAOAAAAZHJzL2Uyb0RvYy54bWysVM1OGzEQvlfqO1i+l02iUOiKDYpAqSoh&#10;QAoV54nXzlqyPa7tZEPfps/SF+vYuwFaeqp6cWY8f/6+/SYXlwdr2F6GqNE1fHoy4Uw6ga1224Z/&#10;fVh9OOcsJnAtGHSy4U8y8svF+3cXva/lDDs0rQyMmrhY977hXUq+rqooOmkhnqCXjoIKg4VEbthW&#10;bYCeultTzSaTj1WPofUBhYyRbq+HIF+U/kpJke6UijIx03B6WypnKOcmn9XiAuptAN9pMT4D/uEV&#10;FrSjoc+triEB2wX9ppXVImBElU4E2gqV0kIWDIRmOvkDzboDLwsWIif6Z5ri/2srbvf3gem24TOi&#10;x4Glb3S3//nDMPKJnN7HmnLW/j6MXiQzIz2oYPMvYWCHQujTM6HykJigy7PplD4SZ4JCs9P5hGzq&#10;Ur0U+xDTZ4mWZaPh0hjtY4YMNexvYhqyj1n52uFKG0P3UBvHetLc7KyMAFKPMpBomvWEJ7otZ2C2&#10;JEuRQmkZ0eg2l+fqGLabKxPYHkgaqxW97fi439Ly7GuI3ZBXQoNorE6kXKNtw89z8bHauNxdFu2N&#10;CDKJA23Z2mD7RJwHHMQYvVhpGnIDMd1DIPURYbRR6Y4OZZAg4mhx1mH4/rf7nE+ioChnPamZ4H/b&#10;QZCcmS+O5PJpOp9n+RdnfnqWP3Z4Hdm8jridvUJiZUq760Uxc34yR1MFtI+0eMs8lULgBM0eiB6d&#10;qzRsGa2ukMtlSSPJe0g3bu1Fbp55yvQ+HB4h+FECibRzi0flv5HBkJsrHS53CZUuGnnhleSVHVqX&#10;IrRxtfM+vvZL1ssf0OIXAAAA//8DAFBLAwQUAAYACAAAACEABZ6GBd0AAAALAQAADwAAAGRycy9k&#10;b3ducmV2LnhtbEyPwU7DMAyG70i8Q2QkLoilBRba0nSaJu3AcQOJq9eEtiJxqibburefOcHRn3/9&#10;/lyvZu/EyU5xCKQhX2QgLLXBDNRp+PzYPhYgYkIy6AJZDRcbYdXc3tRYmXCmnT3tUye4hGKFGvqU&#10;xkrK2PbWY1yE0RLvvsPkMfE4ddJMeOZy7+RTlinpcSC+0ONoN71tf/ZHr2F9kcntYrl9MIqUSl/x&#10;HV2h9f3dvH4Dkeyc/sLwq8/q0LDTIRzJROE0KFU+c1TDMi9fQHDitciZHJgsmcimlv9/aK4AAAD/&#10;/wMAUEsBAi0AFAAGAAgAAAAhALaDOJL+AAAA4QEAABMAAAAAAAAAAAAAAAAAAAAAAFtDb250ZW50&#10;X1R5cGVzXS54bWxQSwECLQAUAAYACAAAACEAOP0h/9YAAACUAQAACwAAAAAAAAAAAAAAAAAvAQAA&#10;X3JlbHMvLnJlbHNQSwECLQAUAAYACAAAACEAE/2PbWkCAADIBAAADgAAAAAAAAAAAAAAAAAuAgAA&#10;ZHJzL2Uyb0RvYy54bWxQSwECLQAUAAYACAAAACEABZ6GBd0AAAALAQAADwAAAAAAAAAAAAAAAADD&#10;BAAAZHJzL2Rvd25yZXYueG1sUEsFBgAAAAAEAAQA8wAAAM0FAAAAAA==&#10;" filled="f" strokecolor="red" strokeweight="1pt">
                <v:stroke joinstyle="miter"/>
              </v:oval>
            </w:pict>
          </mc:Fallback>
        </mc:AlternateContent>
      </w:r>
      <w:r w:rsidRPr="005F2380">
        <w:rPr>
          <w:rFonts w:ascii="Calibri" w:eastAsia="Calibri" w:hAnsi="Calibri"/>
          <w:b/>
          <w:noProof/>
          <w:szCs w:val="22"/>
          <w:lang w:eastAsia="cs-CZ"/>
        </w:rPr>
        <w:t xml:space="preserve">  </w:t>
      </w:r>
    </w:p>
    <w:p w:rsidR="005F2380" w:rsidRPr="005F2380" w:rsidRDefault="005F2380" w:rsidP="00B373F7">
      <w:pPr>
        <w:spacing w:after="160" w:line="259" w:lineRule="auto"/>
        <w:jc w:val="both"/>
        <w:rPr>
          <w:rFonts w:ascii="Calibri" w:eastAsia="Calibri" w:hAnsi="Calibri"/>
          <w:b/>
          <w:noProof/>
          <w:szCs w:val="22"/>
          <w:lang w:eastAsia="cs-CZ"/>
        </w:rPr>
      </w:pPr>
    </w:p>
    <w:p w:rsidR="005F2380" w:rsidRPr="005F2380" w:rsidRDefault="005F2380" w:rsidP="00B373F7">
      <w:pPr>
        <w:spacing w:after="160" w:line="259" w:lineRule="auto"/>
        <w:jc w:val="both"/>
        <w:rPr>
          <w:rFonts w:ascii="Calibri" w:eastAsia="Calibri" w:hAnsi="Calibri"/>
          <w:b/>
          <w:noProof/>
          <w:szCs w:val="22"/>
          <w:lang w:eastAsia="cs-CZ"/>
        </w:rPr>
      </w:pPr>
    </w:p>
    <w:p w:rsidR="005F2380" w:rsidRDefault="005F2380" w:rsidP="00B373F7">
      <w:pPr>
        <w:spacing w:after="160" w:line="259" w:lineRule="auto"/>
        <w:jc w:val="both"/>
        <w:rPr>
          <w:rFonts w:ascii="Calibri" w:eastAsia="Calibri" w:hAnsi="Calibri"/>
          <w:b/>
          <w:noProof/>
          <w:szCs w:val="22"/>
          <w:lang w:eastAsia="cs-CZ"/>
        </w:rPr>
      </w:pPr>
    </w:p>
    <w:p w:rsidR="0000551E" w:rsidRPr="00C17E79" w:rsidRDefault="0000551E" w:rsidP="00B373F7">
      <w:pPr>
        <w:pStyle w:val="Nadpis1"/>
        <w:ind w:left="284" w:hanging="284"/>
        <w:jc w:val="both"/>
        <w:rPr>
          <w:rFonts w:cs="Arial"/>
          <w:sz w:val="22"/>
          <w:szCs w:val="22"/>
        </w:rPr>
      </w:pPr>
      <w:r w:rsidRPr="00C17E79">
        <w:rPr>
          <w:rFonts w:cs="Arial"/>
          <w:sz w:val="22"/>
          <w:szCs w:val="22"/>
        </w:rPr>
        <w:t>Dopady na IS MZe</w:t>
      </w:r>
    </w:p>
    <w:p w:rsidR="0000551E" w:rsidRDefault="0000551E" w:rsidP="00B373F7">
      <w:pPr>
        <w:pStyle w:val="Nadpis2"/>
        <w:jc w:val="both"/>
      </w:pPr>
      <w:r w:rsidRPr="00CC7ED5">
        <w:t>Dopady</w:t>
      </w:r>
      <w:r w:rsidR="00FF2C32">
        <w:t xml:space="preserve"> na provoz a infrastrukturu</w:t>
      </w:r>
    </w:p>
    <w:p w:rsidR="00255FD7" w:rsidRDefault="00FF2C32" w:rsidP="00B373F7">
      <w:pPr>
        <w:jc w:val="both"/>
      </w:pPr>
      <w:r>
        <w:t xml:space="preserve"> Je nezbytné zajistit</w:t>
      </w:r>
      <w:r w:rsidR="00255FD7">
        <w:t>:</w:t>
      </w:r>
    </w:p>
    <w:p w:rsidR="00255FD7" w:rsidRDefault="00FF2C32" w:rsidP="00B373F7">
      <w:pPr>
        <w:pStyle w:val="Odstavecseseznamem"/>
        <w:numPr>
          <w:ilvl w:val="0"/>
          <w:numId w:val="29"/>
        </w:numPr>
        <w:jc w:val="both"/>
      </w:pPr>
      <w:r>
        <w:t xml:space="preserve">nasazení služby </w:t>
      </w:r>
      <w:r w:rsidRPr="00FF2C32">
        <w:t xml:space="preserve">RCH_PZC01A  </w:t>
      </w:r>
      <w:r w:rsidR="00255FD7">
        <w:t>na EPO</w:t>
      </w:r>
    </w:p>
    <w:p w:rsidR="00FF2C32" w:rsidRPr="00FF2C32" w:rsidRDefault="00255FD7" w:rsidP="00B373F7">
      <w:pPr>
        <w:pStyle w:val="Odstavecseseznamem"/>
        <w:numPr>
          <w:ilvl w:val="0"/>
          <w:numId w:val="29"/>
        </w:numPr>
        <w:jc w:val="both"/>
      </w:pPr>
      <w:r w:rsidRPr="00255FD7">
        <w:rPr>
          <w:color w:val="000000"/>
        </w:rPr>
        <w:t>Zajištění serverů pro běh JAVA kódu pro Speciální registry</w:t>
      </w:r>
      <w:r>
        <w:rPr>
          <w:color w:val="000000"/>
        </w:rPr>
        <w:t xml:space="preserve"> (implementace souběžného PZ k zajištění nahrazení iAS serverů)</w:t>
      </w:r>
    </w:p>
    <w:p w:rsidR="00FF2C32" w:rsidRPr="00FF2C32" w:rsidRDefault="00FF2C32" w:rsidP="00B373F7">
      <w:pPr>
        <w:jc w:val="both"/>
      </w:pPr>
    </w:p>
    <w:p w:rsidR="0000551E" w:rsidRPr="0060065D" w:rsidRDefault="0000551E" w:rsidP="00B373F7">
      <w:pPr>
        <w:jc w:val="both"/>
        <w:rPr>
          <w:sz w:val="16"/>
          <w:szCs w:val="16"/>
        </w:rPr>
      </w:pPr>
      <w:r w:rsidRPr="0060065D">
        <w:rPr>
          <w:sz w:val="16"/>
          <w:szCs w:val="16"/>
        </w:rPr>
        <w:lastRenderedPageBreak/>
        <w:t>(</w:t>
      </w:r>
      <w:r w:rsidR="001A0600" w:rsidRPr="0060065D">
        <w:rPr>
          <w:sz w:val="16"/>
          <w:szCs w:val="16"/>
        </w:rPr>
        <w:t>V případě předpokládaných</w:t>
      </w:r>
      <w:r w:rsidRPr="0060065D">
        <w:rPr>
          <w:sz w:val="16"/>
          <w:szCs w:val="16"/>
        </w:rPr>
        <w:t xml:space="preserve"> </w:t>
      </w:r>
      <w:r w:rsidR="001A0600" w:rsidRPr="0060065D">
        <w:rPr>
          <w:sz w:val="16"/>
          <w:szCs w:val="16"/>
        </w:rPr>
        <w:t xml:space="preserve">či možných </w:t>
      </w:r>
      <w:r w:rsidRPr="0060065D">
        <w:rPr>
          <w:sz w:val="16"/>
          <w:szCs w:val="16"/>
        </w:rPr>
        <w:t>dopad</w:t>
      </w:r>
      <w:r w:rsidR="001A0600" w:rsidRPr="0060065D">
        <w:rPr>
          <w:sz w:val="16"/>
          <w:szCs w:val="16"/>
        </w:rPr>
        <w:t>ů</w:t>
      </w:r>
      <w:r w:rsidRPr="0060065D">
        <w:rPr>
          <w:sz w:val="16"/>
          <w:szCs w:val="16"/>
        </w:rPr>
        <w:t xml:space="preserve"> změny na agendu, aplikaci, data, infrastrukturu nebo na bezpečnost </w:t>
      </w:r>
      <w:r w:rsidR="001A0600" w:rsidRPr="0060065D">
        <w:rPr>
          <w:sz w:val="16"/>
          <w:szCs w:val="16"/>
        </w:rPr>
        <w:t xml:space="preserve">je </w:t>
      </w:r>
      <w:r w:rsidR="002B04AE" w:rsidRPr="0060065D">
        <w:rPr>
          <w:sz w:val="16"/>
          <w:szCs w:val="16"/>
        </w:rPr>
        <w:t>třeba</w:t>
      </w:r>
      <w:r w:rsidRPr="0060065D">
        <w:rPr>
          <w:sz w:val="16"/>
          <w:szCs w:val="16"/>
        </w:rPr>
        <w:t xml:space="preserve"> </w:t>
      </w:r>
      <w:r w:rsidR="00D9688A" w:rsidRPr="0060065D">
        <w:rPr>
          <w:sz w:val="16"/>
          <w:szCs w:val="16"/>
        </w:rPr>
        <w:t>si vyžádat stanovisko</w:t>
      </w:r>
      <w:r w:rsidRPr="0060065D">
        <w:rPr>
          <w:sz w:val="16"/>
          <w:szCs w:val="16"/>
        </w:rPr>
        <w:t xml:space="preserve"> relevantní</w:t>
      </w:r>
      <w:r w:rsidR="00D9688A" w:rsidRPr="0060065D">
        <w:rPr>
          <w:sz w:val="16"/>
          <w:szCs w:val="16"/>
        </w:rPr>
        <w:t>ch specialistů</w:t>
      </w:r>
      <w:r w:rsidRPr="0060065D">
        <w:rPr>
          <w:sz w:val="16"/>
          <w:szCs w:val="16"/>
        </w:rPr>
        <w:t>, tedy věcn</w:t>
      </w:r>
      <w:r w:rsidR="00D9688A" w:rsidRPr="0060065D">
        <w:rPr>
          <w:sz w:val="16"/>
          <w:szCs w:val="16"/>
        </w:rPr>
        <w:t>ého</w:t>
      </w:r>
      <w:r w:rsidRPr="0060065D">
        <w:rPr>
          <w:sz w:val="16"/>
          <w:szCs w:val="16"/>
        </w:rPr>
        <w:t>/metodick</w:t>
      </w:r>
      <w:r w:rsidR="00D9688A" w:rsidRPr="0060065D">
        <w:rPr>
          <w:sz w:val="16"/>
          <w:szCs w:val="16"/>
        </w:rPr>
        <w:t>ého, provozního</w:t>
      </w:r>
      <w:r w:rsidR="002B04AE" w:rsidRPr="0060065D">
        <w:rPr>
          <w:sz w:val="16"/>
          <w:szCs w:val="16"/>
        </w:rPr>
        <w:t>,</w:t>
      </w:r>
      <w:r w:rsidRPr="0060065D">
        <w:rPr>
          <w:sz w:val="16"/>
          <w:szCs w:val="16"/>
        </w:rPr>
        <w:t xml:space="preserve"> bezpečnostní</w:t>
      </w:r>
      <w:r w:rsidR="00D9688A" w:rsidRPr="0060065D">
        <w:rPr>
          <w:sz w:val="16"/>
          <w:szCs w:val="16"/>
        </w:rPr>
        <w:t>ho garanta, příp. architekta</w:t>
      </w:r>
      <w:r w:rsidRPr="0060065D">
        <w:rPr>
          <w:sz w:val="16"/>
          <w:szCs w:val="16"/>
        </w:rPr>
        <w:t>.)</w:t>
      </w:r>
    </w:p>
    <w:p w:rsidR="0000551E" w:rsidRDefault="0000551E" w:rsidP="00B373F7">
      <w:pPr>
        <w:jc w:val="both"/>
      </w:pPr>
    </w:p>
    <w:p w:rsidR="00411B8E" w:rsidRPr="00411B8E" w:rsidRDefault="00411B8E" w:rsidP="00B373F7">
      <w:pPr>
        <w:pStyle w:val="Nadpis2"/>
        <w:jc w:val="both"/>
      </w:pPr>
      <w:r>
        <w:t>Požadavky na součinnost Agri</w:t>
      </w:r>
      <w:r w:rsidR="00CA0392">
        <w:t>B</w:t>
      </w:r>
      <w:r>
        <w:t>us</w:t>
      </w:r>
    </w:p>
    <w:p w:rsidR="00411B8E" w:rsidRPr="0060065D" w:rsidRDefault="000B7C9F" w:rsidP="00B373F7">
      <w:pPr>
        <w:jc w:val="both"/>
        <w:rPr>
          <w:sz w:val="16"/>
          <w:szCs w:val="16"/>
        </w:rPr>
      </w:pPr>
      <w:r w:rsidRPr="0060065D">
        <w:rPr>
          <w:sz w:val="16"/>
          <w:szCs w:val="16"/>
        </w:rPr>
        <w:t>(</w:t>
      </w:r>
      <w:r w:rsidR="00411B8E" w:rsidRPr="0060065D">
        <w:rPr>
          <w:sz w:val="16"/>
          <w:szCs w:val="16"/>
        </w:rPr>
        <w:t>Pokud existují požadavky na součinnost Agribus, uveďte specifikaci služby ve formě stru</w:t>
      </w:r>
      <w:r w:rsidR="00841811" w:rsidRPr="0060065D">
        <w:rPr>
          <w:sz w:val="16"/>
          <w:szCs w:val="16"/>
        </w:rPr>
        <w:t xml:space="preserve">kturovaného </w:t>
      </w:r>
      <w:r w:rsidR="00446E5A" w:rsidRPr="0060065D">
        <w:rPr>
          <w:sz w:val="16"/>
          <w:szCs w:val="16"/>
        </w:rPr>
        <w:t>požadavku</w:t>
      </w:r>
      <w:r w:rsidR="00841811" w:rsidRPr="0060065D">
        <w:rPr>
          <w:sz w:val="16"/>
          <w:szCs w:val="16"/>
        </w:rPr>
        <w:t xml:space="preserve"> (request) a odpovědi (response) </w:t>
      </w:r>
      <w:r w:rsidR="00411B8E" w:rsidRPr="0060065D">
        <w:rPr>
          <w:sz w:val="16"/>
          <w:szCs w:val="16"/>
        </w:rPr>
        <w:t xml:space="preserve">s vyznačenou </w:t>
      </w:r>
      <w:r w:rsidR="00841811" w:rsidRPr="0060065D">
        <w:rPr>
          <w:sz w:val="16"/>
          <w:szCs w:val="16"/>
        </w:rPr>
        <w:t>změnou</w:t>
      </w:r>
      <w:r w:rsidR="00446E5A" w:rsidRPr="0060065D">
        <w:rPr>
          <w:sz w:val="16"/>
          <w:szCs w:val="16"/>
        </w:rPr>
        <w:t>.</w:t>
      </w:r>
      <w:r w:rsidR="00841811" w:rsidRPr="0060065D">
        <w:rPr>
          <w:sz w:val="16"/>
          <w:szCs w:val="16"/>
        </w:rPr>
        <w:t>)</w:t>
      </w:r>
    </w:p>
    <w:p w:rsidR="005D0B35" w:rsidRDefault="00C90037" w:rsidP="00B373F7">
      <w:pPr>
        <w:jc w:val="both"/>
      </w:pPr>
      <w:r>
        <w:t xml:space="preserve">Aktualizace WS </w:t>
      </w:r>
      <w:r w:rsidR="00FF2C32">
        <w:t xml:space="preserve">služby </w:t>
      </w:r>
      <w:r w:rsidR="00FF2C32" w:rsidRPr="00041EE8">
        <w:rPr>
          <w:rFonts w:eastAsia="Calibri"/>
        </w:rPr>
        <w:t>RCH_PZC01A</w:t>
      </w:r>
      <w:r w:rsidR="00FF2C32">
        <w:rPr>
          <w:rFonts w:eastAsia="Calibri"/>
        </w:rPr>
        <w:t xml:space="preserve">  </w:t>
      </w:r>
      <w:r>
        <w:t xml:space="preserve">na </w:t>
      </w:r>
      <w:r w:rsidR="00FF2C32">
        <w:t>AGRI</w:t>
      </w:r>
      <w:r>
        <w:t>BUS.</w:t>
      </w:r>
    </w:p>
    <w:p w:rsidR="00255FD7" w:rsidRDefault="00255FD7" w:rsidP="00B373F7">
      <w:pPr>
        <w:pStyle w:val="Nadpis2"/>
        <w:jc w:val="both"/>
      </w:pPr>
      <w:r w:rsidRPr="00CC7ED5">
        <w:t>Dopady</w:t>
      </w:r>
      <w:r>
        <w:t xml:space="preserve"> na bezpečnost</w:t>
      </w:r>
    </w:p>
    <w:p w:rsidR="005177CF" w:rsidRPr="005177CF" w:rsidRDefault="00255FD7" w:rsidP="00B373F7">
      <w:pPr>
        <w:jc w:val="both"/>
      </w:pPr>
      <w:r>
        <w:t xml:space="preserve">PZ bude vyvíjeno v souladu se standardem systémové bezpečnosti. </w:t>
      </w:r>
      <w:r>
        <w:br/>
        <w:t>Oproti jiným požadavkům na změnu toto PZ specificky zahrnuje přístup čteček do RCH skrze autorizované restové služby v rámci eAGRI. Popis přístupu uživatelů čteček je uveden v kapitole 3.1.1.</w:t>
      </w:r>
    </w:p>
    <w:p w:rsidR="00E03517" w:rsidRPr="00823C9A" w:rsidRDefault="00E03517" w:rsidP="00B373F7">
      <w:pPr>
        <w:pStyle w:val="Nadpis2"/>
        <w:jc w:val="both"/>
      </w:pPr>
      <w:r w:rsidRPr="00823C9A">
        <w:t>Požadavek na úpravu dohledového nástroje</w:t>
      </w:r>
    </w:p>
    <w:p w:rsidR="00E03517" w:rsidRDefault="000B7C9F" w:rsidP="00B373F7">
      <w:pPr>
        <w:jc w:val="both"/>
        <w:rPr>
          <w:sz w:val="16"/>
          <w:szCs w:val="16"/>
        </w:rPr>
      </w:pPr>
      <w:r w:rsidRPr="0060065D">
        <w:rPr>
          <w:sz w:val="16"/>
          <w:szCs w:val="16"/>
        </w:rPr>
        <w:t>(</w:t>
      </w:r>
      <w:r w:rsidR="00E03517" w:rsidRPr="0060065D">
        <w:rPr>
          <w:sz w:val="16"/>
          <w:szCs w:val="16"/>
        </w:rPr>
        <w:t>Uveďte, zda a jakým z</w:t>
      </w:r>
      <w:r w:rsidR="00236F99" w:rsidRPr="0060065D">
        <w:rPr>
          <w:sz w:val="16"/>
          <w:szCs w:val="16"/>
        </w:rPr>
        <w:t xml:space="preserve">působem je požadována </w:t>
      </w:r>
      <w:r w:rsidR="00E03517" w:rsidRPr="0060065D">
        <w:rPr>
          <w:sz w:val="16"/>
          <w:szCs w:val="16"/>
        </w:rPr>
        <w:t>úprav</w:t>
      </w:r>
      <w:r w:rsidR="00236F99" w:rsidRPr="0060065D">
        <w:rPr>
          <w:sz w:val="16"/>
          <w:szCs w:val="16"/>
        </w:rPr>
        <w:t>a</w:t>
      </w:r>
      <w:r w:rsidR="00E03517" w:rsidRPr="0060065D">
        <w:rPr>
          <w:sz w:val="16"/>
          <w:szCs w:val="16"/>
        </w:rPr>
        <w:t xml:space="preserve"> dohledových nástrojů.)</w:t>
      </w:r>
    </w:p>
    <w:p w:rsidR="00E03517" w:rsidRPr="00E03517" w:rsidRDefault="00E03517" w:rsidP="00E03517"/>
    <w:p w:rsidR="0000551E" w:rsidRDefault="0000551E" w:rsidP="00D4283E">
      <w:pPr>
        <w:pStyle w:val="Nadpis1"/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9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6154"/>
        <w:gridCol w:w="1276"/>
        <w:gridCol w:w="992"/>
        <w:gridCol w:w="771"/>
      </w:tblGrid>
      <w:tr w:rsidR="009A6033" w:rsidRPr="00276A3F" w:rsidTr="00FB149C">
        <w:trPr>
          <w:trHeight w:val="263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276A3F" w:rsidRDefault="0000551E" w:rsidP="009A6033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1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276A3F" w:rsidRDefault="0000551E" w:rsidP="009A6033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30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Del="000F27BA" w:rsidRDefault="0000551E" w:rsidP="009A6033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FD3A7A">
              <w:rPr>
                <w:rFonts w:cs="Arial"/>
                <w:bCs/>
                <w:color w:val="000000"/>
                <w:szCs w:val="22"/>
                <w:lang w:eastAsia="cs-CZ"/>
              </w:rPr>
              <w:t>(ano/ne)</w:t>
            </w:r>
          </w:p>
        </w:tc>
      </w:tr>
      <w:tr w:rsidR="009A6033" w:rsidRPr="00276A3F" w:rsidTr="00FB149C">
        <w:trPr>
          <w:trHeight w:val="263"/>
        </w:trPr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51E" w:rsidRPr="00276A3F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61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51E" w:rsidRPr="00276A3F" w:rsidDel="000F27BA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EA310A" w:rsidDel="000F27BA" w:rsidRDefault="0000551E" w:rsidP="00EA310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l. </w:t>
            </w:r>
            <w:r w:rsidR="00671985">
              <w:rPr>
                <w:rFonts w:cs="Arial"/>
                <w:bCs/>
                <w:color w:val="000000"/>
                <w:szCs w:val="22"/>
                <w:lang w:eastAsia="cs-CZ"/>
              </w:rPr>
              <w:t>u</w:t>
            </w:r>
            <w:r w:rsidR="00671985" w:rsidRPr="00EA310A">
              <w:rPr>
                <w:rFonts w:cs="Arial"/>
                <w:bCs/>
                <w:color w:val="000000"/>
                <w:szCs w:val="22"/>
                <w:lang w:eastAsia="cs-CZ"/>
              </w:rPr>
              <w:t>ložiště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EA310A" w:rsidDel="000F27BA" w:rsidRDefault="0000551E" w:rsidP="00BA3EF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papír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EA310A" w:rsidDel="000F27BA" w:rsidRDefault="0000551E" w:rsidP="00BA3EF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CD</w:t>
            </w:r>
          </w:p>
        </w:tc>
      </w:tr>
      <w:tr w:rsidR="009A6033" w:rsidRPr="00276A3F" w:rsidTr="00FB149C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0551E" w:rsidRPr="004F2BA0" w:rsidRDefault="0000551E" w:rsidP="00D90AE7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15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0551E" w:rsidRPr="00276A3F" w:rsidRDefault="0000551E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  <w:r w:rsidR="00671985">
              <w:rPr>
                <w:rFonts w:cs="Arial"/>
                <w:color w:val="000000"/>
                <w:szCs w:val="22"/>
                <w:lang w:eastAsia="cs-CZ"/>
              </w:rPr>
              <w:t xml:space="preserve"> – implementační dokument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Pr="00276A3F" w:rsidRDefault="00671985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Pr="00276A3F" w:rsidRDefault="00671985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7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Pr="00276A3F" w:rsidRDefault="00671985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9A6033" w:rsidRPr="00276A3F" w:rsidTr="00FB149C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0551E" w:rsidRPr="004F2BA0" w:rsidRDefault="0000551E" w:rsidP="00D90AE7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0551E" w:rsidRPr="00276A3F" w:rsidRDefault="0000551E" w:rsidP="00E56B5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964A9">
              <w:rPr>
                <w:rFonts w:cs="Arial"/>
                <w:color w:val="000000"/>
                <w:szCs w:val="22"/>
                <w:lang w:eastAsia="cs-CZ"/>
              </w:rPr>
              <w:t>Dokumentace dle specifikace Závazná metodika návrhu a dokumentace architektury M</w:t>
            </w:r>
            <w:r>
              <w:rPr>
                <w:rFonts w:cs="Arial"/>
                <w:color w:val="000000"/>
                <w:szCs w:val="22"/>
                <w:lang w:eastAsia="cs-CZ"/>
              </w:rPr>
              <w:t>Ze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0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Pr="00276A3F" w:rsidRDefault="00671985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Pr="00276A3F" w:rsidRDefault="00671985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Pr="00276A3F" w:rsidRDefault="00671985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9A6033" w:rsidRPr="00276A3F" w:rsidTr="00FB149C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0551E" w:rsidRPr="004F2BA0" w:rsidRDefault="0000551E" w:rsidP="00D90AE7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0551E" w:rsidRPr="00276A3F" w:rsidRDefault="0000551E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Testovací scénář, protokol o o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testování</w:t>
            </w:r>
            <w:r w:rsidR="00671985">
              <w:rPr>
                <w:rFonts w:cs="Arial"/>
                <w:color w:val="000000"/>
                <w:szCs w:val="22"/>
                <w:lang w:eastAsia="cs-CZ"/>
              </w:rPr>
              <w:t xml:space="preserve"> včetně WS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Pr="00276A3F" w:rsidRDefault="00671985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Pr="00276A3F" w:rsidRDefault="00671985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Pr="00276A3F" w:rsidRDefault="00671985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9A6033" w:rsidRPr="00276A3F" w:rsidTr="00FB149C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0551E" w:rsidRPr="004F2BA0" w:rsidRDefault="0000551E" w:rsidP="00D90AE7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0551E" w:rsidRPr="00276A3F" w:rsidRDefault="0000551E" w:rsidP="00EE4ED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 xml:space="preserve">Uživatelská </w:t>
            </w:r>
            <w:r>
              <w:rPr>
                <w:rFonts w:cs="Arial"/>
                <w:color w:val="000000"/>
                <w:szCs w:val="22"/>
                <w:lang w:eastAsia="cs-CZ"/>
              </w:rPr>
              <w:t>příručka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Pr="00276A3F" w:rsidRDefault="00671985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Pr="00276A3F" w:rsidRDefault="00671985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Pr="00276A3F" w:rsidRDefault="00671985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9A6033" w:rsidRPr="00276A3F" w:rsidTr="00FB149C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0551E" w:rsidRPr="004F2BA0" w:rsidRDefault="0000551E" w:rsidP="00D90AE7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0551E" w:rsidRPr="00276A3F" w:rsidRDefault="0000551E" w:rsidP="00EE4ED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Systémová příručka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Default="00671985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Default="00671985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Default="00671985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9A6033" w:rsidRPr="00276A3F" w:rsidTr="00FB149C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0551E" w:rsidRPr="004F2BA0" w:rsidRDefault="0000551E" w:rsidP="00D90AE7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0551E" w:rsidRDefault="0000551E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Bezpečnostní dokumentace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Default="00671985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Default="00671985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Default="00671985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9A6033" w:rsidRPr="00276A3F" w:rsidTr="00FB149C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0551E" w:rsidRPr="004F2BA0" w:rsidRDefault="0000551E" w:rsidP="00D90AE7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0551E" w:rsidRPr="00276A3F" w:rsidRDefault="0000551E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Default="00671985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Default="00671985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Default="00671985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9A6033" w:rsidRPr="00276A3F" w:rsidTr="00FB149C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0551E" w:rsidRPr="004F2BA0" w:rsidRDefault="0000551E" w:rsidP="00D90AE7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0551E" w:rsidRDefault="00671985" w:rsidP="00530E1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Dojde</w:t>
            </w:r>
            <w:r w:rsidR="00B40F84">
              <w:rPr>
                <w:rFonts w:cs="Arial"/>
                <w:color w:val="000000"/>
                <w:szCs w:val="22"/>
                <w:lang w:eastAsia="cs-CZ"/>
              </w:rPr>
              <w:t>-</w:t>
            </w:r>
            <w:r>
              <w:rPr>
                <w:rFonts w:cs="Arial"/>
                <w:color w:val="000000"/>
                <w:szCs w:val="22"/>
                <w:lang w:eastAsia="cs-CZ"/>
              </w:rPr>
              <w:t>li k</w:t>
            </w:r>
            <w:r w:rsidR="00530E17">
              <w:rPr>
                <w:rFonts w:cs="Arial"/>
                <w:color w:val="000000"/>
                <w:szCs w:val="22"/>
                <w:lang w:eastAsia="cs-CZ"/>
              </w:rPr>
              <w:t>e změně chování webových služeb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technická dokumentace dotčených webových služeb (WSDL, povolené hodnoty včetně popisu významu, případně odkazy na externí číselníky, vnitřní logika služby, chybové kódy s popisem, popis logování na úrovni služby)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Default="00671985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Default="00671985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Default="00671985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</w:tbl>
    <w:p w:rsidR="00671985" w:rsidRDefault="00671985" w:rsidP="00671985"/>
    <w:p w:rsidR="00671985" w:rsidRDefault="00671985" w:rsidP="00671985">
      <w:pPr>
        <w:rPr>
          <w:b/>
        </w:rPr>
      </w:pPr>
      <w:r w:rsidRPr="004C022A">
        <w:t>(</w:t>
      </w:r>
      <w:r>
        <w:rPr>
          <w:b/>
        </w:rPr>
        <w:t>ROZSAH TECHNICKÉ DOKUMENTACE</w:t>
      </w:r>
    </w:p>
    <w:p w:rsidR="00671985" w:rsidRPr="000C27F3" w:rsidRDefault="00671985" w:rsidP="00B373F7">
      <w:pPr>
        <w:pStyle w:val="Odstavecseseznamem"/>
        <w:numPr>
          <w:ilvl w:val="0"/>
          <w:numId w:val="22"/>
        </w:numPr>
        <w:spacing w:after="120"/>
        <w:ind w:left="1060" w:hanging="703"/>
        <w:contextualSpacing w:val="0"/>
        <w:jc w:val="both"/>
        <w:rPr>
          <w:b/>
        </w:rPr>
      </w:pPr>
      <w:r w:rsidRPr="000C27F3">
        <w:rPr>
          <w:b/>
        </w:rPr>
        <w:t xml:space="preserve">Sparx EA modelu (zejména ArchiMate modelu) </w:t>
      </w:r>
    </w:p>
    <w:p w:rsidR="00671985" w:rsidRPr="00EA7F15" w:rsidRDefault="00671985" w:rsidP="00B373F7">
      <w:pPr>
        <w:pStyle w:val="Odstavecseseznamem"/>
        <w:ind w:left="1065"/>
        <w:jc w:val="both"/>
      </w:pPr>
      <w:r>
        <w:t>V případě, že v rámci implementace dojde k změnám architektury, provede se aktualizace modelu. Sparx EA model by měl zahrnovat:</w:t>
      </w:r>
    </w:p>
    <w:p w:rsidR="00671985" w:rsidRPr="00EA7F15" w:rsidRDefault="00671985" w:rsidP="00B373F7">
      <w:pPr>
        <w:pStyle w:val="Odstavecseseznamem"/>
        <w:numPr>
          <w:ilvl w:val="1"/>
          <w:numId w:val="22"/>
        </w:numPr>
        <w:ind w:left="1418" w:hanging="338"/>
        <w:jc w:val="both"/>
      </w:pPr>
      <w:r>
        <w:t>a</w:t>
      </w:r>
      <w:r w:rsidRPr="00EA7F15">
        <w:t>plikační komponent</w:t>
      </w:r>
      <w:r>
        <w:t>y</w:t>
      </w:r>
      <w:r w:rsidRPr="00EA7F15">
        <w:t xml:space="preserve"> </w:t>
      </w:r>
      <w:r>
        <w:t xml:space="preserve">tvořící řešení, </w:t>
      </w:r>
      <w:r w:rsidRPr="00EA7F15">
        <w:t xml:space="preserve">případně dílčí komponenty v podobě </w:t>
      </w:r>
      <w:r>
        <w:t>ArchiMate Application Component,</w:t>
      </w:r>
    </w:p>
    <w:p w:rsidR="00671985" w:rsidRPr="00EA7F15" w:rsidRDefault="00671985" w:rsidP="00B373F7">
      <w:pPr>
        <w:pStyle w:val="Odstavecseseznamem"/>
        <w:numPr>
          <w:ilvl w:val="1"/>
          <w:numId w:val="22"/>
        </w:numPr>
        <w:ind w:left="1418" w:hanging="338"/>
        <w:jc w:val="both"/>
      </w:pPr>
      <w:r>
        <w:t>v</w:t>
      </w:r>
      <w:r w:rsidRPr="00EA7F15">
        <w:t>ymezení relevantních dílčích funkcionalit jako ArchiMate koncepty</w:t>
      </w:r>
      <w:r>
        <w:t>,</w:t>
      </w:r>
      <w:r w:rsidRPr="00EA7F15">
        <w:t xml:space="preserve"> Application Function přidělené k příslušné aplikační komponentě (Application Component)</w:t>
      </w:r>
      <w:r>
        <w:t>,</w:t>
      </w:r>
    </w:p>
    <w:p w:rsidR="00671985" w:rsidRPr="00EA7F15" w:rsidRDefault="00671985" w:rsidP="00B373F7">
      <w:pPr>
        <w:pStyle w:val="Odstavecseseznamem"/>
        <w:numPr>
          <w:ilvl w:val="1"/>
          <w:numId w:val="22"/>
        </w:numPr>
        <w:ind w:left="1418" w:hanging="338"/>
        <w:jc w:val="both"/>
      </w:pPr>
      <w:r>
        <w:t>p</w:t>
      </w:r>
      <w:r w:rsidRPr="00EA7F15">
        <w:t>rvky webových služeb reprezentovan</w:t>
      </w:r>
      <w:r>
        <w:t>é ArchiMate Application Service,</w:t>
      </w:r>
    </w:p>
    <w:p w:rsidR="00671985" w:rsidRPr="00EA7F15" w:rsidRDefault="00671985" w:rsidP="00B373F7">
      <w:pPr>
        <w:pStyle w:val="Odstavecseseznamem"/>
        <w:numPr>
          <w:ilvl w:val="1"/>
          <w:numId w:val="22"/>
        </w:numPr>
        <w:ind w:left="1418" w:hanging="338"/>
        <w:jc w:val="both"/>
      </w:pPr>
      <w:r>
        <w:t>h</w:t>
      </w:r>
      <w:r w:rsidRPr="00EA7F15">
        <w:t>lavní datové objekty a číselníky repre</w:t>
      </w:r>
      <w:r>
        <w:t>zentovány ArchiMate Data Object,</w:t>
      </w:r>
    </w:p>
    <w:p w:rsidR="00671985" w:rsidRPr="00EA7F15" w:rsidRDefault="00671985" w:rsidP="00B373F7">
      <w:pPr>
        <w:pStyle w:val="Odstavecseseznamem"/>
        <w:numPr>
          <w:ilvl w:val="1"/>
          <w:numId w:val="22"/>
        </w:numPr>
        <w:ind w:left="1418" w:hanging="338"/>
        <w:jc w:val="both"/>
      </w:pPr>
      <w:r>
        <w:t>a</w:t>
      </w:r>
      <w:r w:rsidRPr="00EA7F15">
        <w:t>ctivity model/diagramy anebo sekvenční model/diagramy logiky zpracování definovaných typů dokumentů</w:t>
      </w:r>
      <w:r>
        <w:t>,</w:t>
      </w:r>
    </w:p>
    <w:p w:rsidR="00671985" w:rsidRPr="00EA7F15" w:rsidRDefault="00671985" w:rsidP="00B373F7">
      <w:pPr>
        <w:pStyle w:val="Odstavecseseznamem"/>
        <w:numPr>
          <w:ilvl w:val="1"/>
          <w:numId w:val="22"/>
        </w:numPr>
        <w:ind w:left="1418" w:hanging="338"/>
        <w:jc w:val="both"/>
      </w:pPr>
      <w:r>
        <w:t>p</w:t>
      </w:r>
      <w:r w:rsidRPr="00EA7F15">
        <w:t>opis použitých rolí v systému a jejich navázání na související funkcionality (uživatelské role ve formě ArchiMate konceptu Data Object a využití rolí v rámci funkcionalit/ Application Fu</w:t>
      </w:r>
      <w:r>
        <w:t>nction vazbou ArchiMate Access),</w:t>
      </w:r>
    </w:p>
    <w:p w:rsidR="00671985" w:rsidRDefault="00671985" w:rsidP="00B373F7">
      <w:pPr>
        <w:pStyle w:val="Odstavecseseznamem"/>
        <w:numPr>
          <w:ilvl w:val="1"/>
          <w:numId w:val="22"/>
        </w:numPr>
        <w:ind w:left="1418" w:hanging="338"/>
        <w:jc w:val="both"/>
      </w:pPr>
      <w:r>
        <w:t>d</w:t>
      </w:r>
      <w:r w:rsidRPr="00EA7F15">
        <w:t xml:space="preserve">oplnění modelu o integrace na externí systémy (konzumace integračních funkcionalit, služeb a rozhraní), znázorněné </w:t>
      </w:r>
      <w:r>
        <w:t>ArchiMate vazbou Used by.</w:t>
      </w:r>
    </w:p>
    <w:p w:rsidR="00671985" w:rsidRPr="001C49F2" w:rsidRDefault="00671985" w:rsidP="00B373F7">
      <w:pPr>
        <w:pStyle w:val="Odstavecseseznamem"/>
        <w:numPr>
          <w:ilvl w:val="0"/>
          <w:numId w:val="22"/>
        </w:numPr>
        <w:spacing w:after="120"/>
        <w:ind w:left="1060" w:hanging="703"/>
        <w:contextualSpacing w:val="0"/>
        <w:jc w:val="both"/>
        <w:rPr>
          <w:b/>
        </w:rPr>
      </w:pPr>
      <w:r w:rsidRPr="001C49F2">
        <w:rPr>
          <w:b/>
        </w:rPr>
        <w:t>Bezpečnostní dokumentace</w:t>
      </w:r>
    </w:p>
    <w:p w:rsidR="00671985" w:rsidRDefault="00671985" w:rsidP="00B373F7">
      <w:pPr>
        <w:pStyle w:val="Odstavecseseznamem"/>
        <w:ind w:left="1065"/>
        <w:jc w:val="both"/>
      </w:pPr>
      <w:r>
        <w:lastRenderedPageBreak/>
        <w:t>Jde o přehled bezpečnostních opatření, který jen odkazuje, kde v technické dokumentaci se nalézá jejich popis</w:t>
      </w:r>
    </w:p>
    <w:p w:rsidR="00671985" w:rsidRDefault="00671985" w:rsidP="00B373F7">
      <w:pPr>
        <w:pStyle w:val="Odstavecseseznamem"/>
        <w:ind w:left="1065"/>
        <w:jc w:val="both"/>
      </w:pPr>
      <w:r>
        <w:t>Jedná se především o popis těchto bezpečnostních opatření (jsou-li relevantní):</w:t>
      </w:r>
    </w:p>
    <w:p w:rsidR="00671985" w:rsidRDefault="00671985" w:rsidP="00B373F7">
      <w:pPr>
        <w:pStyle w:val="Odstavecseseznamem"/>
        <w:numPr>
          <w:ilvl w:val="1"/>
          <w:numId w:val="22"/>
        </w:numPr>
        <w:ind w:left="1418" w:hanging="338"/>
        <w:jc w:val="both"/>
      </w:pPr>
      <w:r>
        <w:t>řízení přístupu, role, autentizace a autorizace, druhy a správa účtů,</w:t>
      </w:r>
    </w:p>
    <w:p w:rsidR="00671985" w:rsidRDefault="00671985" w:rsidP="00B373F7">
      <w:pPr>
        <w:pStyle w:val="Odstavecseseznamem"/>
        <w:numPr>
          <w:ilvl w:val="1"/>
          <w:numId w:val="22"/>
        </w:numPr>
        <w:ind w:left="1418" w:hanging="338"/>
        <w:jc w:val="both"/>
      </w:pPr>
      <w:r>
        <w:t>omezení oprávnění (princip minimálních oprávnění),</w:t>
      </w:r>
    </w:p>
    <w:p w:rsidR="00671985" w:rsidRDefault="00671985" w:rsidP="00B373F7">
      <w:pPr>
        <w:pStyle w:val="Odstavecseseznamem"/>
        <w:numPr>
          <w:ilvl w:val="1"/>
          <w:numId w:val="22"/>
        </w:numPr>
        <w:ind w:left="1418" w:hanging="338"/>
        <w:jc w:val="both"/>
      </w:pPr>
      <w:r>
        <w:t>proces řízení účtů (přidělování/odebírání, vytváření/rušení),</w:t>
      </w:r>
    </w:p>
    <w:p w:rsidR="00671985" w:rsidRDefault="00671985" w:rsidP="00B373F7">
      <w:pPr>
        <w:pStyle w:val="Odstavecseseznamem"/>
        <w:numPr>
          <w:ilvl w:val="1"/>
          <w:numId w:val="22"/>
        </w:numPr>
        <w:ind w:left="1418" w:hanging="338"/>
        <w:jc w:val="both"/>
      </w:pPr>
      <w:r>
        <w:t>auditní mechanismy, napojení na SIEM (Syslog, SNP TRAP, Textový soubor, JDBC, Microsoft Event Log…),</w:t>
      </w:r>
    </w:p>
    <w:p w:rsidR="00671985" w:rsidRDefault="00671985" w:rsidP="00B373F7">
      <w:pPr>
        <w:pStyle w:val="Odstavecseseznamem"/>
        <w:numPr>
          <w:ilvl w:val="1"/>
          <w:numId w:val="22"/>
        </w:numPr>
        <w:ind w:left="1418" w:hanging="338"/>
        <w:jc w:val="both"/>
      </w:pPr>
      <w:r>
        <w:t>šifrování,</w:t>
      </w:r>
    </w:p>
    <w:p w:rsidR="00671985" w:rsidRDefault="00671985" w:rsidP="00B373F7">
      <w:pPr>
        <w:pStyle w:val="Odstavecseseznamem"/>
        <w:numPr>
          <w:ilvl w:val="1"/>
          <w:numId w:val="22"/>
        </w:numPr>
        <w:ind w:left="1418" w:hanging="338"/>
        <w:jc w:val="both"/>
      </w:pPr>
      <w:r>
        <w:t>zabezpečení webového rozhraní, je-li součástí systému,</w:t>
      </w:r>
    </w:p>
    <w:p w:rsidR="00671985" w:rsidRDefault="00671985" w:rsidP="00B373F7">
      <w:pPr>
        <w:pStyle w:val="Odstavecseseznamem"/>
        <w:numPr>
          <w:ilvl w:val="1"/>
          <w:numId w:val="22"/>
        </w:numPr>
        <w:ind w:left="1418" w:hanging="338"/>
        <w:jc w:val="both"/>
      </w:pPr>
      <w:r>
        <w:t>certifikační autority a PKI,</w:t>
      </w:r>
    </w:p>
    <w:p w:rsidR="00671985" w:rsidRDefault="00671985" w:rsidP="00B373F7">
      <w:pPr>
        <w:pStyle w:val="Odstavecseseznamem"/>
        <w:numPr>
          <w:ilvl w:val="1"/>
          <w:numId w:val="22"/>
        </w:numPr>
        <w:ind w:left="1418" w:hanging="338"/>
        <w:jc w:val="both"/>
      </w:pPr>
      <w:r>
        <w:t>zajištění integrity dat,</w:t>
      </w:r>
    </w:p>
    <w:p w:rsidR="00671985" w:rsidRDefault="00671985" w:rsidP="00B373F7">
      <w:pPr>
        <w:pStyle w:val="Odstavecseseznamem"/>
        <w:numPr>
          <w:ilvl w:val="1"/>
          <w:numId w:val="22"/>
        </w:numPr>
        <w:ind w:left="1418" w:hanging="338"/>
        <w:jc w:val="both"/>
      </w:pPr>
      <w:r>
        <w:t>zajištění dostupnosti dat (redundance, cluster, HA…),</w:t>
      </w:r>
    </w:p>
    <w:p w:rsidR="00671985" w:rsidRDefault="00671985" w:rsidP="00B373F7">
      <w:pPr>
        <w:pStyle w:val="Odstavecseseznamem"/>
        <w:numPr>
          <w:ilvl w:val="1"/>
          <w:numId w:val="22"/>
        </w:numPr>
        <w:ind w:left="1418" w:hanging="338"/>
        <w:jc w:val="both"/>
      </w:pPr>
      <w:r>
        <w:t>zálohování, způsob, rozvrh,</w:t>
      </w:r>
    </w:p>
    <w:p w:rsidR="0000551E" w:rsidRDefault="00671985" w:rsidP="00B373F7">
      <w:pPr>
        <w:pStyle w:val="Odstavecseseznamem"/>
        <w:numPr>
          <w:ilvl w:val="1"/>
          <w:numId w:val="22"/>
        </w:numPr>
        <w:ind w:left="1418" w:hanging="338"/>
        <w:jc w:val="both"/>
      </w:pPr>
      <w:r>
        <w:t>obnovení ze zálohy (DRP) včetně předpokládané doby obnovy,</w:t>
      </w:r>
    </w:p>
    <w:p w:rsidR="0000551E" w:rsidRDefault="0000551E" w:rsidP="006A0258">
      <w:pPr>
        <w:pStyle w:val="Nadpis1"/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Akceptační kritéria</w:t>
      </w:r>
    </w:p>
    <w:p w:rsidR="0000551E" w:rsidRPr="009A6033" w:rsidRDefault="0000551E" w:rsidP="00B373F7">
      <w:pPr>
        <w:spacing w:after="0"/>
        <w:jc w:val="both"/>
      </w:pPr>
      <w:r w:rsidRPr="009A6033">
        <w:t xml:space="preserve">Plnění v rámci požadavku na změnu bude akceptováno, jestliže budou akceptovány dokumenty uvedené v tabulce výše v bodu </w:t>
      </w:r>
      <w:r w:rsidR="00236F99" w:rsidRPr="009A6033">
        <w:t>5</w:t>
      </w:r>
      <w:r w:rsidRPr="009A6033">
        <w:t xml:space="preserve"> a budou předloženy protokoly o uživatelském testování podepsané garantem, který je uveden ve sloupci Akceptuje. </w:t>
      </w:r>
    </w:p>
    <w:p w:rsidR="0000551E" w:rsidRPr="008964A9" w:rsidRDefault="0000551E" w:rsidP="008964A9"/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395"/>
        <w:gridCol w:w="2551"/>
        <w:gridCol w:w="2268"/>
      </w:tblGrid>
      <w:tr w:rsidR="0000551E" w:rsidRPr="006C3557" w:rsidTr="004F2BA0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9A6033" w:rsidRDefault="0000551E" w:rsidP="007D515C">
            <w:pPr>
              <w:spacing w:after="0"/>
              <w:rPr>
                <w:b/>
              </w:rPr>
            </w:pPr>
            <w:r w:rsidRPr="009A6033">
              <w:rPr>
                <w:b/>
              </w:rPr>
              <w:t>ID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9A6033" w:rsidRDefault="0000551E" w:rsidP="007D515C">
            <w:pPr>
              <w:spacing w:after="0"/>
              <w:rPr>
                <w:b/>
              </w:rPr>
            </w:pPr>
            <w:r w:rsidRPr="009A6033">
              <w:rPr>
                <w:b/>
              </w:rPr>
              <w:t>Akceptační kritérium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9A6033" w:rsidRDefault="0000551E" w:rsidP="007D515C">
            <w:pPr>
              <w:spacing w:after="0"/>
              <w:rPr>
                <w:b/>
              </w:rPr>
            </w:pPr>
            <w:r w:rsidRPr="009A6033">
              <w:rPr>
                <w:b/>
              </w:rPr>
              <w:t>Způsob verifikace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9A6033" w:rsidRDefault="0000551E" w:rsidP="007D515C">
            <w:pPr>
              <w:spacing w:after="0"/>
              <w:rPr>
                <w:b/>
              </w:rPr>
            </w:pPr>
            <w:r w:rsidRPr="009A6033">
              <w:rPr>
                <w:b/>
              </w:rPr>
              <w:t>Akceptuje</w:t>
            </w:r>
          </w:p>
        </w:tc>
      </w:tr>
      <w:tr w:rsidR="0000551E" w:rsidRPr="006C3557" w:rsidTr="004F2BA0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:rsidR="0000551E" w:rsidRPr="009A6033" w:rsidRDefault="0000551E" w:rsidP="00D90AE7">
            <w:pPr>
              <w:pStyle w:val="Odstavecseseznamem"/>
              <w:numPr>
                <w:ilvl w:val="0"/>
                <w:numId w:val="7"/>
              </w:numPr>
              <w:spacing w:after="0"/>
            </w:pP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0551E" w:rsidRPr="009A6033" w:rsidRDefault="00671985" w:rsidP="007D515C">
            <w:pPr>
              <w:spacing w:after="0"/>
            </w:pPr>
            <w:r>
              <w:rPr>
                <w:rFonts w:cs="Arial"/>
                <w:color w:val="000000"/>
                <w:szCs w:val="22"/>
                <w:lang w:eastAsia="cs-CZ"/>
              </w:rPr>
              <w:t>Každá dílčí funkcionalita musí být funkční</w:t>
            </w:r>
          </w:p>
        </w:tc>
        <w:tc>
          <w:tcPr>
            <w:tcW w:w="2551" w:type="dxa"/>
            <w:vAlign w:val="center"/>
          </w:tcPr>
          <w:p w:rsidR="0000551E" w:rsidRPr="009A6033" w:rsidRDefault="00671985" w:rsidP="007D515C">
            <w:pPr>
              <w:spacing w:after="0"/>
            </w:pPr>
            <w:r>
              <w:rPr>
                <w:rFonts w:cs="Arial"/>
                <w:color w:val="000000"/>
                <w:szCs w:val="22"/>
                <w:lang w:eastAsia="cs-CZ"/>
              </w:rPr>
              <w:t>Testovací scénář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551E" w:rsidRPr="009A6033" w:rsidRDefault="00671985" w:rsidP="007D515C">
            <w:pPr>
              <w:spacing w:after="0"/>
            </w:pPr>
            <w:r>
              <w:rPr>
                <w:rFonts w:cs="Arial"/>
                <w:color w:val="000000"/>
                <w:szCs w:val="22"/>
                <w:lang w:eastAsia="cs-CZ"/>
              </w:rPr>
              <w:t>Garant</w:t>
            </w:r>
          </w:p>
        </w:tc>
      </w:tr>
      <w:tr w:rsidR="0000551E" w:rsidRPr="006C3557" w:rsidTr="004F2BA0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:rsidR="0000551E" w:rsidRPr="009A6033" w:rsidRDefault="0000551E" w:rsidP="00D90AE7">
            <w:pPr>
              <w:pStyle w:val="Odstavecseseznamem"/>
              <w:numPr>
                <w:ilvl w:val="0"/>
                <w:numId w:val="7"/>
              </w:numPr>
              <w:spacing w:after="0"/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00551E" w:rsidRPr="009A6033" w:rsidRDefault="0000551E" w:rsidP="007D515C">
            <w:pPr>
              <w:spacing w:after="0"/>
            </w:pPr>
          </w:p>
        </w:tc>
        <w:tc>
          <w:tcPr>
            <w:tcW w:w="2551" w:type="dxa"/>
            <w:vAlign w:val="center"/>
          </w:tcPr>
          <w:p w:rsidR="0000551E" w:rsidRPr="009A6033" w:rsidRDefault="0000551E" w:rsidP="007D515C">
            <w:pPr>
              <w:spacing w:after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0551E" w:rsidRPr="009A6033" w:rsidRDefault="0000551E" w:rsidP="007D515C">
            <w:pPr>
              <w:spacing w:after="0"/>
            </w:pPr>
          </w:p>
        </w:tc>
      </w:tr>
    </w:tbl>
    <w:p w:rsidR="0000551E" w:rsidRDefault="0000551E">
      <w:pPr>
        <w:spacing w:after="0"/>
        <w:rPr>
          <w:rFonts w:cs="Arial"/>
          <w:szCs w:val="22"/>
        </w:rPr>
      </w:pPr>
    </w:p>
    <w:p w:rsidR="0000551E" w:rsidRPr="00C62446" w:rsidRDefault="0000551E" w:rsidP="00C62446">
      <w:pPr>
        <w:pStyle w:val="Nadpis1"/>
        <w:ind w:left="284" w:hanging="284"/>
        <w:rPr>
          <w:rFonts w:cs="Arial"/>
          <w:sz w:val="22"/>
          <w:szCs w:val="22"/>
        </w:rPr>
      </w:pPr>
      <w:r w:rsidRPr="00C62446">
        <w:rPr>
          <w:rFonts w:cs="Arial"/>
          <w:sz w:val="22"/>
          <w:szCs w:val="22"/>
        </w:rPr>
        <w:t>Základní milníky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00551E" w:rsidRPr="006C3557" w:rsidTr="0087487B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9A6033" w:rsidRDefault="0000551E" w:rsidP="00C62446">
            <w:pPr>
              <w:spacing w:after="0"/>
              <w:rPr>
                <w:b/>
              </w:rPr>
            </w:pPr>
            <w:r w:rsidRPr="009A6033">
              <w:rPr>
                <w:b/>
              </w:rPr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9A6033" w:rsidRDefault="0000551E" w:rsidP="00153C10">
            <w:pPr>
              <w:spacing w:after="0"/>
              <w:rPr>
                <w:b/>
              </w:rPr>
            </w:pPr>
            <w:r w:rsidRPr="009A6033">
              <w:rPr>
                <w:b/>
              </w:rPr>
              <w:t>Termín</w:t>
            </w:r>
          </w:p>
        </w:tc>
      </w:tr>
      <w:tr w:rsidR="0000551E" w:rsidRPr="006C3557" w:rsidTr="0087487B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:rsidR="0000551E" w:rsidRPr="009A6033" w:rsidRDefault="00671985" w:rsidP="00153C10">
            <w:pPr>
              <w:spacing w:after="0"/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testovací prostředí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00551E" w:rsidRPr="009A6033" w:rsidRDefault="00571196" w:rsidP="00153C10">
            <w:pPr>
              <w:spacing w:after="0"/>
            </w:pPr>
            <w:r>
              <w:rPr>
                <w:rFonts w:cs="Arial"/>
                <w:color w:val="000000"/>
                <w:szCs w:val="22"/>
                <w:lang w:eastAsia="cs-CZ"/>
              </w:rPr>
              <w:t>5. 6. 2020</w:t>
            </w:r>
          </w:p>
        </w:tc>
      </w:tr>
      <w:tr w:rsidR="0000551E" w:rsidRPr="006C3557" w:rsidTr="0087487B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:rsidR="0000551E" w:rsidRPr="009A6033" w:rsidRDefault="00671985" w:rsidP="00153C10">
            <w:pPr>
              <w:spacing w:after="0"/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provozní prostředí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00551E" w:rsidRPr="009A6033" w:rsidRDefault="00571196" w:rsidP="00153C10">
            <w:pPr>
              <w:spacing w:after="0"/>
            </w:pPr>
            <w:r>
              <w:rPr>
                <w:rFonts w:cs="Arial"/>
                <w:color w:val="000000"/>
                <w:szCs w:val="22"/>
                <w:lang w:eastAsia="cs-CZ"/>
              </w:rPr>
              <w:t>15. 7. 2020</w:t>
            </w:r>
          </w:p>
        </w:tc>
      </w:tr>
      <w:tr w:rsidR="00671985" w:rsidRPr="00960606" w:rsidTr="0087487B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:rsidR="00671985" w:rsidRDefault="00671985" w:rsidP="0067198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Akceptace 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671985" w:rsidRDefault="00571196" w:rsidP="001A72F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25. 7. 2020</w:t>
            </w:r>
          </w:p>
        </w:tc>
      </w:tr>
    </w:tbl>
    <w:p w:rsidR="0000551E" w:rsidRDefault="0000551E">
      <w:pPr>
        <w:spacing w:after="0"/>
        <w:rPr>
          <w:rFonts w:cs="Arial"/>
          <w:szCs w:val="22"/>
        </w:rPr>
      </w:pPr>
    </w:p>
    <w:p w:rsidR="0000551E" w:rsidRPr="006C3557" w:rsidRDefault="0000551E">
      <w:pPr>
        <w:spacing w:after="0"/>
        <w:rPr>
          <w:rFonts w:cs="Arial"/>
          <w:szCs w:val="22"/>
        </w:rPr>
      </w:pPr>
    </w:p>
    <w:p w:rsidR="0000551E" w:rsidRPr="006C3557" w:rsidRDefault="0000551E" w:rsidP="006A0258">
      <w:pPr>
        <w:pStyle w:val="Nadpis1"/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Podpisová doložka</w:t>
      </w:r>
    </w:p>
    <w:tbl>
      <w:tblPr>
        <w:tblW w:w="977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398"/>
        <w:gridCol w:w="1417"/>
        <w:gridCol w:w="2267"/>
      </w:tblGrid>
      <w:tr w:rsidR="0000551E" w:rsidRPr="006C3557" w:rsidTr="00873E0B">
        <w:trPr>
          <w:trHeight w:val="30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9A6033" w:rsidRDefault="0000551E" w:rsidP="00CD05B8">
            <w:pPr>
              <w:spacing w:after="0"/>
              <w:rPr>
                <w:b/>
              </w:rPr>
            </w:pPr>
            <w:r w:rsidRPr="009A6033">
              <w:rPr>
                <w:b/>
              </w:rPr>
              <w:t>Za resort MZe:</w:t>
            </w:r>
          </w:p>
        </w:tc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51E" w:rsidRPr="009A6033" w:rsidRDefault="0000551E" w:rsidP="00830DFE">
            <w:pPr>
              <w:spacing w:after="0"/>
              <w:rPr>
                <w:b/>
              </w:rPr>
            </w:pPr>
            <w:r w:rsidRPr="009A6033">
              <w:rPr>
                <w:b/>
              </w:rPr>
              <w:t>Jméno: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51E" w:rsidRPr="009A6033" w:rsidRDefault="0000551E" w:rsidP="00337DDA">
            <w:pPr>
              <w:spacing w:after="0"/>
              <w:rPr>
                <w:b/>
              </w:rPr>
            </w:pPr>
            <w:r w:rsidRPr="009A6033">
              <w:rPr>
                <w:b/>
              </w:rPr>
              <w:t>Datum: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9A6033" w:rsidRDefault="0000551E" w:rsidP="00337DDA">
            <w:pPr>
              <w:spacing w:after="0"/>
              <w:rPr>
                <w:b/>
              </w:rPr>
            </w:pPr>
            <w:r w:rsidRPr="009A6033">
              <w:rPr>
                <w:b/>
              </w:rPr>
              <w:t>Podpis:</w:t>
            </w:r>
          </w:p>
        </w:tc>
      </w:tr>
      <w:tr w:rsidR="001A72F9" w:rsidRPr="00960606" w:rsidTr="001A72F9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</w:tcPr>
          <w:p w:rsidR="001A72F9" w:rsidRPr="00960606" w:rsidRDefault="001A72F9" w:rsidP="001A72F9">
            <w:pPr>
              <w:spacing w:after="0"/>
              <w:rPr>
                <w:rFonts w:cs="Arial"/>
                <w:szCs w:val="22"/>
                <w:lang w:eastAsia="cs-CZ"/>
              </w:rPr>
            </w:pPr>
            <w:r w:rsidRPr="00960606">
              <w:rPr>
                <w:szCs w:val="22"/>
              </w:rPr>
              <w:t>Žadatel:</w:t>
            </w:r>
          </w:p>
        </w:tc>
        <w:tc>
          <w:tcPr>
            <w:tcW w:w="3398" w:type="dxa"/>
            <w:vAlign w:val="center"/>
          </w:tcPr>
          <w:p w:rsidR="001A72F9" w:rsidRPr="00960606" w:rsidRDefault="001A72F9" w:rsidP="001A72F9">
            <w:pPr>
              <w:spacing w:after="0"/>
              <w:rPr>
                <w:rFonts w:cs="Arial"/>
                <w:szCs w:val="22"/>
                <w:lang w:eastAsia="cs-CZ"/>
              </w:rPr>
            </w:pPr>
            <w:r w:rsidRPr="00960606">
              <w:rPr>
                <w:sz w:val="20"/>
                <w:szCs w:val="20"/>
              </w:rPr>
              <w:t>Ing. Jiří Urban</w:t>
            </w:r>
          </w:p>
        </w:tc>
        <w:tc>
          <w:tcPr>
            <w:tcW w:w="1417" w:type="dxa"/>
            <w:vAlign w:val="center"/>
          </w:tcPr>
          <w:p w:rsidR="001A72F9" w:rsidRPr="00960606" w:rsidRDefault="001A72F9" w:rsidP="001A72F9">
            <w:pPr>
              <w:spacing w:after="0"/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1A72F9" w:rsidRPr="00960606" w:rsidRDefault="001A72F9" w:rsidP="001A72F9">
            <w:pPr>
              <w:spacing w:after="0"/>
              <w:rPr>
                <w:rFonts w:cs="Arial"/>
                <w:szCs w:val="22"/>
                <w:lang w:eastAsia="cs-CZ"/>
              </w:rPr>
            </w:pPr>
          </w:p>
        </w:tc>
      </w:tr>
      <w:tr w:rsidR="0000551E" w:rsidRPr="006C3557" w:rsidTr="00873E0B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  <w:hideMark/>
          </w:tcPr>
          <w:p w:rsidR="0000551E" w:rsidRPr="009A6033" w:rsidRDefault="0000551E" w:rsidP="00830DFE">
            <w:pPr>
              <w:spacing w:after="0"/>
            </w:pPr>
            <w:r w:rsidRPr="009A6033">
              <w:t>Metodický</w:t>
            </w:r>
            <w:r w:rsidR="001A72F9" w:rsidRPr="00960606">
              <w:rPr>
                <w:szCs w:val="22"/>
              </w:rPr>
              <w:t xml:space="preserve"> / věcný</w:t>
            </w:r>
            <w:r w:rsidRPr="009A6033">
              <w:t xml:space="preserve"> garant</w:t>
            </w:r>
            <w:r w:rsidR="001A72F9" w:rsidRPr="00960606">
              <w:rPr>
                <w:szCs w:val="22"/>
              </w:rPr>
              <w:t>:</w:t>
            </w:r>
          </w:p>
        </w:tc>
        <w:tc>
          <w:tcPr>
            <w:tcW w:w="3398" w:type="dxa"/>
            <w:vAlign w:val="center"/>
          </w:tcPr>
          <w:p w:rsidR="0000551E" w:rsidRPr="009A6033" w:rsidRDefault="001A72F9" w:rsidP="00337DDA">
            <w:pPr>
              <w:spacing w:after="0"/>
            </w:pPr>
            <w:r w:rsidRPr="00960606">
              <w:rPr>
                <w:sz w:val="20"/>
                <w:szCs w:val="20"/>
              </w:rPr>
              <w:t>Dr. Ing. Zdeněk Chromý</w:t>
            </w:r>
          </w:p>
        </w:tc>
        <w:tc>
          <w:tcPr>
            <w:tcW w:w="1417" w:type="dxa"/>
            <w:vAlign w:val="center"/>
          </w:tcPr>
          <w:p w:rsidR="0000551E" w:rsidRPr="009A6033" w:rsidRDefault="0000551E" w:rsidP="00337DDA">
            <w:pPr>
              <w:spacing w:after="0"/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00551E" w:rsidRPr="009A6033" w:rsidRDefault="0000551E" w:rsidP="00337DDA">
            <w:pPr>
              <w:spacing w:after="0"/>
            </w:pPr>
          </w:p>
        </w:tc>
      </w:tr>
      <w:tr w:rsidR="0000551E" w:rsidRPr="006C3557" w:rsidTr="00873E0B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</w:tcPr>
          <w:p w:rsidR="0000551E" w:rsidRPr="009A6033" w:rsidRDefault="0000551E" w:rsidP="00F3192D">
            <w:pPr>
              <w:spacing w:after="0"/>
            </w:pPr>
            <w:r w:rsidRPr="009A6033">
              <w:t>Change koordinátor:</w:t>
            </w:r>
          </w:p>
        </w:tc>
        <w:tc>
          <w:tcPr>
            <w:tcW w:w="3398" w:type="dxa"/>
            <w:vAlign w:val="center"/>
          </w:tcPr>
          <w:p w:rsidR="0000551E" w:rsidRPr="009A6033" w:rsidRDefault="001A72F9" w:rsidP="00337DDA">
            <w:pPr>
              <w:spacing w:after="0"/>
            </w:pPr>
            <w:r w:rsidRPr="00960606">
              <w:rPr>
                <w:sz w:val="20"/>
                <w:szCs w:val="20"/>
              </w:rPr>
              <w:t>Ing. Jiří Bukovský</w:t>
            </w:r>
          </w:p>
        </w:tc>
        <w:tc>
          <w:tcPr>
            <w:tcW w:w="1417" w:type="dxa"/>
            <w:vAlign w:val="center"/>
          </w:tcPr>
          <w:p w:rsidR="0000551E" w:rsidRPr="009A6033" w:rsidRDefault="0000551E" w:rsidP="00337DDA">
            <w:pPr>
              <w:spacing w:after="0"/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00551E" w:rsidRPr="009A6033" w:rsidRDefault="0000551E" w:rsidP="00337DDA">
            <w:pPr>
              <w:spacing w:after="0"/>
            </w:pPr>
          </w:p>
        </w:tc>
      </w:tr>
    </w:tbl>
    <w:p w:rsidR="0000551E" w:rsidRPr="006C3557" w:rsidRDefault="0000551E" w:rsidP="00484CB3">
      <w:pPr>
        <w:spacing w:after="0"/>
        <w:rPr>
          <w:rFonts w:cs="Arial"/>
          <w:szCs w:val="22"/>
        </w:rPr>
      </w:pPr>
      <w:r w:rsidRPr="006C3557">
        <w:rPr>
          <w:rFonts w:cs="Arial"/>
          <w:szCs w:val="22"/>
        </w:rPr>
        <w:br w:type="page"/>
      </w:r>
    </w:p>
    <w:p w:rsidR="0000551E" w:rsidRDefault="0000551E" w:rsidP="00484CB3">
      <w:pPr>
        <w:rPr>
          <w:rFonts w:cs="Arial"/>
          <w:b/>
          <w:caps/>
          <w:szCs w:val="22"/>
        </w:rPr>
        <w:sectPr w:rsidR="0000551E" w:rsidSect="00362D0D">
          <w:headerReference w:type="default" r:id="rId13"/>
          <w:footerReference w:type="default" r:id="rId14"/>
          <w:type w:val="continuous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:rsidR="0000551E" w:rsidRPr="008F29B6" w:rsidRDefault="0000551E" w:rsidP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nabídkA řešení</w:t>
      </w:r>
      <w:r w:rsidR="002B0E7B">
        <w:rPr>
          <w:rFonts w:cs="Arial"/>
          <w:b/>
          <w:caps/>
          <w:szCs w:val="22"/>
        </w:rPr>
        <w:t xml:space="preserve"> k požadavku </w:t>
      </w:r>
      <w:r w:rsidR="007A6049" w:rsidRPr="00FB149C">
        <w:rPr>
          <w:rFonts w:cs="Arial"/>
          <w:b/>
          <w:caps/>
          <w:szCs w:val="22"/>
        </w:rPr>
        <w:t>Z28094</w:t>
      </w:r>
    </w:p>
    <w:tbl>
      <w:tblPr>
        <w:tblStyle w:val="Mkatabulky"/>
        <w:tblW w:w="25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1"/>
      </w:tblGrid>
      <w:tr w:rsidR="00364355" w:rsidRPr="006C3557" w:rsidTr="00364355">
        <w:tc>
          <w:tcPr>
            <w:tcW w:w="1701" w:type="dxa"/>
          </w:tcPr>
          <w:p w:rsidR="00364355" w:rsidRPr="006C3557" w:rsidRDefault="00364355" w:rsidP="0085497D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PK MZe</w:t>
            </w:r>
            <w:r w:rsidRPr="006C3557">
              <w:rPr>
                <w:szCs w:val="22"/>
              </w:rPr>
              <w:t>:</w:t>
            </w:r>
          </w:p>
        </w:tc>
        <w:tc>
          <w:tcPr>
            <w:tcW w:w="851" w:type="dxa"/>
          </w:tcPr>
          <w:p w:rsidR="00364355" w:rsidRPr="006C3557" w:rsidRDefault="00364355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515</w:t>
            </w:r>
          </w:p>
        </w:tc>
      </w:tr>
    </w:tbl>
    <w:p w:rsidR="0000551E" w:rsidRDefault="0000551E" w:rsidP="00B27B87">
      <w:pPr>
        <w:pStyle w:val="Nadpis1"/>
        <w:numPr>
          <w:ilvl w:val="0"/>
          <w:numId w:val="4"/>
        </w:numPr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 </w:t>
      </w:r>
    </w:p>
    <w:p w:rsidR="0000551E" w:rsidRDefault="00FB149C" w:rsidP="00B27B87">
      <w:r>
        <w:t>Viz část A tohoto PZ, body 2 a 3</w:t>
      </w:r>
      <w:r w:rsidR="006700FB">
        <w:t>.</w:t>
      </w:r>
    </w:p>
    <w:p w:rsidR="002F0E8C" w:rsidRDefault="002F0E8C" w:rsidP="00B27B87"/>
    <w:p w:rsidR="008869D4" w:rsidRDefault="008869D4" w:rsidP="00B27B87">
      <w:r>
        <w:t xml:space="preserve">Infrastrukturní </w:t>
      </w:r>
      <w:r w:rsidRPr="00DF6CF4">
        <w:rPr>
          <w:b/>
        </w:rPr>
        <w:t>dopady</w:t>
      </w:r>
      <w:r>
        <w:t xml:space="preserve"> budou následující:</w:t>
      </w:r>
    </w:p>
    <w:p w:rsidR="009651BA" w:rsidRDefault="002F0E8C" w:rsidP="008869D4">
      <w:pPr>
        <w:pStyle w:val="Odstavecseseznamem"/>
        <w:numPr>
          <w:ilvl w:val="0"/>
          <w:numId w:val="25"/>
        </w:numPr>
      </w:pPr>
      <w:r>
        <w:t xml:space="preserve">U bodů </w:t>
      </w:r>
      <w:r w:rsidR="009651BA">
        <w:t xml:space="preserve">týkajících se serverové části pro čtečky čárových kódů bude nahrazeno </w:t>
      </w:r>
      <w:r w:rsidR="008869D4">
        <w:t xml:space="preserve">současné </w:t>
      </w:r>
      <w:r w:rsidR="009651BA">
        <w:t xml:space="preserve">prostředí .NET </w:t>
      </w:r>
      <w:r w:rsidR="008869D4">
        <w:t>Remoting.</w:t>
      </w:r>
    </w:p>
    <w:p w:rsidR="008869D4" w:rsidRDefault="008869D4" w:rsidP="008869D4">
      <w:pPr>
        <w:pStyle w:val="Odstavecseseznamem"/>
        <w:numPr>
          <w:ilvl w:val="0"/>
          <w:numId w:val="25"/>
        </w:numPr>
      </w:pPr>
      <w:r>
        <w:t>Bude zrušena aplikace RC_CERT.</w:t>
      </w:r>
    </w:p>
    <w:p w:rsidR="008869D4" w:rsidRDefault="008869D4" w:rsidP="008869D4">
      <w:pPr>
        <w:pStyle w:val="Odstavecseseznamem"/>
        <w:numPr>
          <w:ilvl w:val="0"/>
          <w:numId w:val="25"/>
        </w:numPr>
      </w:pPr>
      <w:r>
        <w:t>Zůstane pouze aplikace pro tisk čárových kódů – RC_TISK.</w:t>
      </w:r>
    </w:p>
    <w:p w:rsidR="008869D4" w:rsidRDefault="008869D4" w:rsidP="008869D4">
      <w:pPr>
        <w:pStyle w:val="Odstavecseseznamem"/>
        <w:numPr>
          <w:ilvl w:val="0"/>
          <w:numId w:val="25"/>
        </w:numPr>
      </w:pPr>
      <w:r>
        <w:t>Serverové API/REST služby pro čtečky čárových kódů bude plně pod novým JAVA kódem na nových serverech určených pro speciální registry.</w:t>
      </w:r>
    </w:p>
    <w:p w:rsidR="006700FB" w:rsidRPr="00B27B87" w:rsidRDefault="006700FB" w:rsidP="00B27B87"/>
    <w:p w:rsidR="0000551E" w:rsidRPr="00A73165" w:rsidRDefault="0000551E" w:rsidP="00A73165">
      <w:pPr>
        <w:pStyle w:val="Nadpis1"/>
        <w:numPr>
          <w:ilvl w:val="0"/>
          <w:numId w:val="4"/>
        </w:numPr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Pr="00A73165">
        <w:rPr>
          <w:rFonts w:cs="Arial"/>
          <w:sz w:val="22"/>
          <w:szCs w:val="22"/>
        </w:rPr>
        <w:t>živatelské a licenční zajištění pro Objednatele</w:t>
      </w:r>
    </w:p>
    <w:p w:rsidR="0000551E" w:rsidRPr="00CC4564" w:rsidRDefault="00FB149C" w:rsidP="00CC4564">
      <w:r>
        <w:t xml:space="preserve">V souladu s podmínkami smlouvy </w:t>
      </w:r>
      <w:r w:rsidRPr="00FB149C">
        <w:t>391-2019-11150</w:t>
      </w:r>
      <w:r>
        <w:t>.</w:t>
      </w:r>
    </w:p>
    <w:p w:rsidR="0000551E" w:rsidRDefault="0000551E" w:rsidP="009C558F">
      <w:pPr>
        <w:pStyle w:val="Nadpis1"/>
        <w:numPr>
          <w:ilvl w:val="0"/>
          <w:numId w:val="4"/>
        </w:numPr>
        <w:ind w:left="284" w:hanging="284"/>
        <w:rPr>
          <w:rFonts w:cs="Arial"/>
          <w:sz w:val="22"/>
          <w:szCs w:val="22"/>
        </w:rPr>
      </w:pPr>
      <w:r w:rsidRPr="00907039">
        <w:rPr>
          <w:rFonts w:cs="Arial"/>
          <w:sz w:val="22"/>
          <w:szCs w:val="22"/>
        </w:rPr>
        <w:t>Dopady</w:t>
      </w:r>
      <w:r>
        <w:rPr>
          <w:rFonts w:cs="Arial"/>
          <w:sz w:val="22"/>
          <w:szCs w:val="22"/>
        </w:rPr>
        <w:t xml:space="preserve"> do systémů MZe</w:t>
      </w:r>
    </w:p>
    <w:p w:rsidR="0000551E" w:rsidRPr="00BB6BCC" w:rsidRDefault="0000551E" w:rsidP="0060065D">
      <w:pPr>
        <w:rPr>
          <w:b/>
          <w:sz w:val="18"/>
          <w:szCs w:val="18"/>
        </w:rPr>
      </w:pPr>
      <w:r w:rsidRPr="00BB6BCC">
        <w:rPr>
          <w:sz w:val="18"/>
          <w:szCs w:val="18"/>
        </w:rPr>
        <w:t>(Pozn.: V popisu dopadů zohledněte strukturu informací uvedenou v části A - Věcné zadání v bodu 4</w:t>
      </w:r>
      <w:r w:rsidR="00302BD8" w:rsidRPr="00BB6BCC">
        <w:rPr>
          <w:sz w:val="18"/>
          <w:szCs w:val="18"/>
        </w:rPr>
        <w:t>.</w:t>
      </w:r>
      <w:r w:rsidR="00EA42AE" w:rsidRPr="00BB6BCC">
        <w:rPr>
          <w:b/>
          <w:sz w:val="18"/>
          <w:szCs w:val="18"/>
        </w:rPr>
        <w:t xml:space="preserve"> </w:t>
      </w:r>
      <w:r w:rsidR="00302BD8" w:rsidRPr="00BB6BCC">
        <w:rPr>
          <w:sz w:val="18"/>
          <w:szCs w:val="18"/>
        </w:rPr>
        <w:t>U</w:t>
      </w:r>
      <w:r w:rsidR="003B0C0E" w:rsidRPr="00BB6BCC">
        <w:rPr>
          <w:sz w:val="18"/>
          <w:szCs w:val="18"/>
        </w:rPr>
        <w:t xml:space="preserve"> dopadů dle bodu</w:t>
      </w:r>
      <w:r w:rsidRPr="00BB6BCC">
        <w:rPr>
          <w:sz w:val="18"/>
          <w:szCs w:val="18"/>
        </w:rPr>
        <w:t xml:space="preserve"> 4.1 uveďte, zda může mít změna dopad do agendy, aplikace, na data, na síťovou strukturu, na serverovou infrastrukturu, na bezpečnost.</w:t>
      </w:r>
      <w:r w:rsidR="00EA42AE" w:rsidRPr="00BB6BCC">
        <w:rPr>
          <w:sz w:val="18"/>
          <w:szCs w:val="18"/>
        </w:rPr>
        <w:t>)</w:t>
      </w:r>
      <w:r w:rsidRPr="00BB6BCC">
        <w:rPr>
          <w:sz w:val="18"/>
          <w:szCs w:val="18"/>
        </w:rPr>
        <w:t xml:space="preserve">  </w:t>
      </w:r>
    </w:p>
    <w:p w:rsidR="00927AC8" w:rsidRPr="00904F0E" w:rsidRDefault="00927AC8" w:rsidP="00927AC8">
      <w:pPr>
        <w:pStyle w:val="Nadpis1"/>
        <w:numPr>
          <w:ilvl w:val="1"/>
          <w:numId w:val="4"/>
        </w:numPr>
        <w:ind w:hanging="292"/>
        <w:rPr>
          <w:rFonts w:cs="Arial"/>
          <w:sz w:val="22"/>
          <w:szCs w:val="22"/>
        </w:rPr>
      </w:pPr>
      <w:r w:rsidRPr="00904F0E">
        <w:rPr>
          <w:rFonts w:cs="Arial"/>
          <w:sz w:val="22"/>
          <w:szCs w:val="22"/>
        </w:rPr>
        <w:t>Dopady do agendy, aplikace, na data, na serverovou infrastrukturu</w:t>
      </w:r>
    </w:p>
    <w:p w:rsidR="007D6009" w:rsidRDefault="00702377" w:rsidP="007D6009">
      <w:pPr>
        <w:spacing w:after="120"/>
      </w:pPr>
      <w:r>
        <w:t>Bez dopadů</w:t>
      </w:r>
    </w:p>
    <w:p w:rsidR="00927AC8" w:rsidRDefault="00927AC8" w:rsidP="00927AC8">
      <w:pPr>
        <w:pStyle w:val="Nadpis1"/>
        <w:numPr>
          <w:ilvl w:val="1"/>
          <w:numId w:val="4"/>
        </w:numPr>
        <w:ind w:hanging="292"/>
        <w:rPr>
          <w:rFonts w:cs="Arial"/>
          <w:sz w:val="22"/>
          <w:szCs w:val="22"/>
        </w:rPr>
      </w:pPr>
      <w:bookmarkStart w:id="3" w:name="_Ref526927648"/>
      <w:r w:rsidRPr="00904F0E">
        <w:rPr>
          <w:rFonts w:cs="Arial"/>
          <w:sz w:val="22"/>
          <w:szCs w:val="22"/>
        </w:rPr>
        <w:t xml:space="preserve">Dopady </w:t>
      </w:r>
      <w:r>
        <w:rPr>
          <w:rFonts w:cs="Arial"/>
          <w:sz w:val="22"/>
          <w:szCs w:val="22"/>
        </w:rPr>
        <w:t>na bezpečnost</w:t>
      </w:r>
      <w:bookmarkEnd w:id="3"/>
    </w:p>
    <w:p w:rsidR="00927AC8" w:rsidRDefault="008D2D56" w:rsidP="00927AC8">
      <w:pPr>
        <w:spacing w:after="120"/>
      </w:pPr>
      <w:r>
        <w:t>N</w:t>
      </w:r>
      <w:r w:rsidR="001B7D19">
        <w:t xml:space="preserve">ávrh řešení </w:t>
      </w:r>
      <w:r>
        <w:t>musí</w:t>
      </w:r>
      <w:r w:rsidR="00927AC8">
        <w:t xml:space="preserve"> </w:t>
      </w:r>
      <w:r>
        <w:t>být v souladu s</w:t>
      </w:r>
      <w:r w:rsidR="00855235">
        <w:t>e všemi</w:t>
      </w:r>
      <w:r>
        <w:t> požadavky v</w:t>
      </w:r>
      <w:r w:rsidR="00927AC8">
        <w:t xml:space="preserve"> aktuální verz</w:t>
      </w:r>
      <w:r>
        <w:t>i</w:t>
      </w:r>
      <w:r w:rsidR="00927AC8">
        <w:t xml:space="preserve"> Směrnice systémové bezpečnosti</w:t>
      </w:r>
      <w:r w:rsidR="001B7D19">
        <w:t xml:space="preserve"> MZe</w:t>
      </w:r>
      <w:r w:rsidR="00927AC8">
        <w:t>. Upřesnění požadavků směrnice ve vztahu k tomuto RfC:</w:t>
      </w:r>
    </w:p>
    <w:tbl>
      <w:tblPr>
        <w:tblW w:w="9923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677"/>
        <w:gridCol w:w="4820"/>
      </w:tblGrid>
      <w:tr w:rsidR="00927AC8" w:rsidRPr="00504500" w:rsidTr="00DF6CF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AC8" w:rsidRPr="009A6033" w:rsidRDefault="00927AC8" w:rsidP="008F2A26">
            <w:pPr>
              <w:spacing w:after="0"/>
              <w:rPr>
                <w:b/>
                <w:color w:val="000000"/>
              </w:rPr>
            </w:pPr>
            <w:r w:rsidRPr="009A6033">
              <w:rPr>
                <w:b/>
                <w:color w:val="000000"/>
              </w:rPr>
              <w:t>Č.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AC8" w:rsidRPr="009A6033" w:rsidRDefault="00927AC8" w:rsidP="008F2A26">
            <w:pPr>
              <w:spacing w:after="0"/>
              <w:rPr>
                <w:b/>
                <w:color w:val="000000"/>
              </w:rPr>
            </w:pPr>
            <w:r w:rsidRPr="009A6033">
              <w:rPr>
                <w:b/>
                <w:color w:val="000000"/>
              </w:rPr>
              <w:t>Oblast požadavku</w:t>
            </w:r>
            <w:r w:rsidRPr="009A6033">
              <w:rPr>
                <w:rStyle w:val="Odkaznavysvtlivky"/>
                <w:b/>
                <w:color w:val="000000"/>
              </w:rPr>
              <w:endnoteReference w:id="11"/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7AC8" w:rsidRPr="009A6033" w:rsidRDefault="00927AC8" w:rsidP="008F2A26">
            <w:pPr>
              <w:spacing w:after="0"/>
              <w:rPr>
                <w:b/>
                <w:color w:val="000000"/>
              </w:rPr>
            </w:pPr>
            <w:r w:rsidRPr="009A6033">
              <w:rPr>
                <w:b/>
                <w:color w:val="000000"/>
              </w:rPr>
              <w:t>Předpokládaný dopad a navrhované opatření/změny</w:t>
            </w:r>
          </w:p>
        </w:tc>
      </w:tr>
      <w:tr w:rsidR="00927AC8" w:rsidRPr="003153D0" w:rsidTr="00DF6CF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AC8" w:rsidRPr="009A6033" w:rsidRDefault="00927AC8" w:rsidP="00D90AE7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color w:val="000000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AC8" w:rsidRPr="009A6033" w:rsidRDefault="00927AC8" w:rsidP="00927AC8">
            <w:pPr>
              <w:spacing w:after="0"/>
              <w:rPr>
                <w:color w:val="000000"/>
              </w:rPr>
            </w:pPr>
            <w:r w:rsidRPr="009A6033">
              <w:rPr>
                <w:color w:val="000000"/>
              </w:rPr>
              <w:t>Řízení přístupu</w:t>
            </w:r>
            <w:r w:rsidR="00855235" w:rsidRPr="009A6033">
              <w:rPr>
                <w:color w:val="000000"/>
              </w:rPr>
              <w:t xml:space="preserve"> 3.1.1</w:t>
            </w:r>
            <w:r w:rsidR="003E0CA6" w:rsidRPr="009A6033">
              <w:rPr>
                <w:color w:val="000000"/>
              </w:rPr>
              <w:t>.</w:t>
            </w:r>
            <w:r w:rsidR="00855235" w:rsidRPr="009A6033">
              <w:rPr>
                <w:color w:val="000000"/>
              </w:rPr>
              <w:t xml:space="preserve"> – 3.1.6</w:t>
            </w:r>
            <w:r w:rsidR="003E0CA6" w:rsidRPr="009A6033">
              <w:rPr>
                <w:color w:val="000000"/>
              </w:rPr>
              <w:t>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7AC8" w:rsidRPr="00CB5C4A" w:rsidRDefault="006700FB" w:rsidP="00927AC8">
            <w:pPr>
              <w:spacing w:after="0"/>
              <w:rPr>
                <w:color w:val="000000"/>
              </w:rPr>
            </w:pPr>
            <w:r w:rsidRPr="00CB5C4A">
              <w:rPr>
                <w:color w:val="000000"/>
              </w:rPr>
              <w:t>V rámci registru chmelnic bez změny. U čteček s pevným účtem zakomponovaným do čtečky a dodatečně přihlašování pomocí čárových kódů.</w:t>
            </w:r>
          </w:p>
        </w:tc>
      </w:tr>
      <w:tr w:rsidR="00927AC8" w:rsidRPr="00705F38" w:rsidTr="00DF6CF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AC8" w:rsidRPr="009A6033" w:rsidRDefault="00927AC8" w:rsidP="00D90AE7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color w:val="000000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AC8" w:rsidRPr="009A6033" w:rsidRDefault="008F2A26" w:rsidP="00927AC8">
            <w:pPr>
              <w:spacing w:after="0"/>
              <w:rPr>
                <w:color w:val="000000"/>
              </w:rPr>
            </w:pPr>
            <w:r w:rsidRPr="009A6033">
              <w:rPr>
                <w:color w:val="000000"/>
              </w:rPr>
              <w:t>Dohledatelnost provedených změn v</w:t>
            </w:r>
            <w:r w:rsidR="00855235" w:rsidRPr="009A6033">
              <w:rPr>
                <w:color w:val="000000"/>
              </w:rPr>
              <w:t> </w:t>
            </w:r>
            <w:r w:rsidRPr="009A6033">
              <w:rPr>
                <w:color w:val="000000"/>
              </w:rPr>
              <w:t>datech</w:t>
            </w:r>
            <w:r w:rsidR="00855235" w:rsidRPr="009A6033">
              <w:rPr>
                <w:color w:val="000000"/>
              </w:rPr>
              <w:t xml:space="preserve"> 3.1.7</w:t>
            </w:r>
            <w:r w:rsidR="003E0CA6" w:rsidRPr="009A6033">
              <w:rPr>
                <w:color w:val="000000"/>
              </w:rPr>
              <w:t>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7AC8" w:rsidRPr="006700FB" w:rsidRDefault="00CC18EB" w:rsidP="00927AC8">
            <w:pPr>
              <w:spacing w:after="0"/>
              <w:rPr>
                <w:color w:val="000000"/>
              </w:rPr>
            </w:pPr>
            <w:r w:rsidRPr="006700FB">
              <w:rPr>
                <w:color w:val="000000"/>
              </w:rPr>
              <w:t>Bez dopadu</w:t>
            </w:r>
          </w:p>
        </w:tc>
      </w:tr>
      <w:tr w:rsidR="00927AC8" w:rsidTr="00DF6CF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AC8" w:rsidRPr="009A6033" w:rsidRDefault="00927AC8" w:rsidP="00D90AE7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color w:val="000000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AC8" w:rsidRPr="009A6033" w:rsidRDefault="00927AC8" w:rsidP="00927AC8">
            <w:pPr>
              <w:spacing w:after="0"/>
              <w:rPr>
                <w:color w:val="000000"/>
              </w:rPr>
            </w:pPr>
            <w:r w:rsidRPr="009A6033">
              <w:rPr>
                <w:color w:val="000000"/>
              </w:rPr>
              <w:t xml:space="preserve">Centrální logování </w:t>
            </w:r>
            <w:r w:rsidR="008F2A26" w:rsidRPr="009A6033">
              <w:rPr>
                <w:color w:val="000000"/>
              </w:rPr>
              <w:t xml:space="preserve">událostí v </w:t>
            </w:r>
            <w:r w:rsidRPr="009A6033">
              <w:rPr>
                <w:color w:val="000000"/>
              </w:rPr>
              <w:t>systému</w:t>
            </w:r>
            <w:r w:rsidR="00855235" w:rsidRPr="009A6033">
              <w:rPr>
                <w:color w:val="000000"/>
              </w:rPr>
              <w:t xml:space="preserve"> 3.1.7</w:t>
            </w:r>
            <w:r w:rsidR="003E0CA6" w:rsidRPr="009A6033">
              <w:rPr>
                <w:color w:val="000000"/>
              </w:rPr>
              <w:t>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7AC8" w:rsidRPr="006700FB" w:rsidRDefault="00CC18EB" w:rsidP="00927AC8">
            <w:pPr>
              <w:spacing w:after="0"/>
              <w:rPr>
                <w:color w:val="000000"/>
              </w:rPr>
            </w:pPr>
            <w:r w:rsidRPr="006700FB">
              <w:rPr>
                <w:color w:val="000000"/>
              </w:rPr>
              <w:t>Bez dopadu</w:t>
            </w:r>
          </w:p>
        </w:tc>
      </w:tr>
      <w:tr w:rsidR="00855235" w:rsidTr="00DF6CF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235" w:rsidRPr="009A6033" w:rsidRDefault="00855235" w:rsidP="00D90AE7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color w:val="000000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5235" w:rsidRPr="009A6033" w:rsidRDefault="00855235" w:rsidP="00735C40">
            <w:pPr>
              <w:spacing w:after="0"/>
              <w:rPr>
                <w:color w:val="000000"/>
              </w:rPr>
            </w:pPr>
            <w:bookmarkStart w:id="4" w:name="_Ref427675915"/>
            <w:bookmarkStart w:id="5" w:name="_Ref427675948"/>
            <w:bookmarkStart w:id="6" w:name="_Toc468458262"/>
            <w:bookmarkStart w:id="7" w:name="_Toc501525860"/>
            <w:r w:rsidRPr="005E6B5A">
              <w:rPr>
                <w:szCs w:val="22"/>
              </w:rPr>
              <w:t>Šifrování</w:t>
            </w:r>
            <w:bookmarkEnd w:id="4"/>
            <w:bookmarkEnd w:id="5"/>
            <w:bookmarkEnd w:id="6"/>
            <w:bookmarkEnd w:id="7"/>
            <w:r>
              <w:rPr>
                <w:szCs w:val="22"/>
              </w:rPr>
              <w:t xml:space="preserve"> 3.1.8</w:t>
            </w:r>
            <w:r w:rsidR="003E0CA6">
              <w:rPr>
                <w:szCs w:val="22"/>
              </w:rPr>
              <w:t>.</w:t>
            </w:r>
            <w:r>
              <w:rPr>
                <w:szCs w:val="22"/>
              </w:rPr>
              <w:t xml:space="preserve">, </w:t>
            </w:r>
            <w:bookmarkStart w:id="8" w:name="_Toc468458263"/>
            <w:bookmarkStart w:id="9" w:name="_Toc501525861"/>
            <w:r w:rsidRPr="00BC580F">
              <w:rPr>
                <w:szCs w:val="22"/>
              </w:rPr>
              <w:t>Certifikační autority a PKI</w:t>
            </w:r>
            <w:bookmarkEnd w:id="8"/>
            <w:bookmarkEnd w:id="9"/>
            <w:r>
              <w:rPr>
                <w:szCs w:val="22"/>
              </w:rPr>
              <w:t xml:space="preserve"> 3.1.9</w:t>
            </w:r>
            <w:r w:rsidR="003E0CA6">
              <w:rPr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55235" w:rsidRPr="006700FB" w:rsidRDefault="00CC18EB" w:rsidP="00927AC8">
            <w:pPr>
              <w:spacing w:after="0"/>
              <w:rPr>
                <w:color w:val="000000"/>
              </w:rPr>
            </w:pPr>
            <w:r w:rsidRPr="006700FB">
              <w:rPr>
                <w:color w:val="000000"/>
              </w:rPr>
              <w:t>Bez dopadu</w:t>
            </w:r>
          </w:p>
        </w:tc>
      </w:tr>
      <w:tr w:rsidR="00927AC8" w:rsidTr="00DF6CF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AC8" w:rsidRPr="009A6033" w:rsidRDefault="00927AC8" w:rsidP="00D90AE7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color w:val="000000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AC8" w:rsidRPr="009A6033" w:rsidRDefault="00E20269" w:rsidP="00735C40">
            <w:pPr>
              <w:spacing w:after="0"/>
              <w:rPr>
                <w:color w:val="000000"/>
              </w:rPr>
            </w:pPr>
            <w:r w:rsidRPr="009A6033">
              <w:rPr>
                <w:color w:val="000000"/>
              </w:rPr>
              <w:t>Integrita – constraints, cizí klíče apod. 3.2</w:t>
            </w:r>
            <w:r w:rsidR="003E0CA6" w:rsidRPr="009A6033">
              <w:rPr>
                <w:color w:val="000000"/>
              </w:rPr>
              <w:t>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7AC8" w:rsidRPr="006700FB" w:rsidRDefault="00CC18EB" w:rsidP="00927AC8">
            <w:pPr>
              <w:spacing w:after="0"/>
              <w:rPr>
                <w:color w:val="000000"/>
              </w:rPr>
            </w:pPr>
            <w:r w:rsidRPr="006700FB">
              <w:rPr>
                <w:color w:val="000000"/>
              </w:rPr>
              <w:t>Bez dopadu</w:t>
            </w:r>
          </w:p>
        </w:tc>
      </w:tr>
      <w:tr w:rsidR="00927AC8" w:rsidTr="00DF6CF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AC8" w:rsidRPr="009A6033" w:rsidRDefault="00927AC8" w:rsidP="00D90AE7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color w:val="000000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AC8" w:rsidRPr="009A6033" w:rsidRDefault="00E20269" w:rsidP="00517725">
            <w:pPr>
              <w:spacing w:after="0"/>
              <w:rPr>
                <w:color w:val="000000"/>
              </w:rPr>
            </w:pPr>
            <w:r w:rsidRPr="009A6033">
              <w:rPr>
                <w:color w:val="000000"/>
              </w:rPr>
              <w:t>Integrita – platnost dat 3.2</w:t>
            </w:r>
            <w:r w:rsidR="003E0CA6" w:rsidRPr="009A6033">
              <w:rPr>
                <w:color w:val="000000"/>
              </w:rPr>
              <w:t>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7AC8" w:rsidRPr="006700FB" w:rsidRDefault="00CC18EB" w:rsidP="00927AC8">
            <w:pPr>
              <w:spacing w:after="0"/>
              <w:rPr>
                <w:color w:val="000000"/>
              </w:rPr>
            </w:pPr>
            <w:r w:rsidRPr="006700FB">
              <w:rPr>
                <w:color w:val="000000"/>
              </w:rPr>
              <w:t>Bez dopadu</w:t>
            </w:r>
          </w:p>
        </w:tc>
      </w:tr>
      <w:tr w:rsidR="00927AC8" w:rsidTr="00DF6CF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AC8" w:rsidRPr="009A6033" w:rsidRDefault="00927AC8" w:rsidP="00D90AE7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color w:val="000000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AC8" w:rsidRPr="009A6033" w:rsidRDefault="004F7676" w:rsidP="00927AC8">
            <w:pPr>
              <w:spacing w:after="0"/>
              <w:rPr>
                <w:color w:val="000000"/>
              </w:rPr>
            </w:pPr>
            <w:r w:rsidRPr="009A6033">
              <w:rPr>
                <w:color w:val="000000"/>
              </w:rPr>
              <w:t>I</w:t>
            </w:r>
            <w:r w:rsidR="00735C40" w:rsidRPr="009A6033">
              <w:rPr>
                <w:color w:val="000000"/>
              </w:rPr>
              <w:t xml:space="preserve">ntegrita - </w:t>
            </w:r>
            <w:r w:rsidR="00110D24" w:rsidRPr="009A6033">
              <w:rPr>
                <w:color w:val="000000"/>
              </w:rPr>
              <w:t>k</w:t>
            </w:r>
            <w:r w:rsidR="00927AC8" w:rsidRPr="009A6033">
              <w:rPr>
                <w:color w:val="000000"/>
              </w:rPr>
              <w:t>ontrola na vstupní data formulářů</w:t>
            </w:r>
            <w:r w:rsidR="00E20269" w:rsidRPr="009A6033">
              <w:rPr>
                <w:color w:val="000000"/>
              </w:rPr>
              <w:t xml:space="preserve"> 3.2</w:t>
            </w:r>
            <w:r w:rsidR="003E0CA6" w:rsidRPr="009A6033">
              <w:rPr>
                <w:color w:val="000000"/>
              </w:rPr>
              <w:t>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7AC8" w:rsidRPr="006700FB" w:rsidRDefault="00CC18EB" w:rsidP="00927AC8">
            <w:pPr>
              <w:spacing w:after="0"/>
              <w:rPr>
                <w:color w:val="000000"/>
              </w:rPr>
            </w:pPr>
            <w:r w:rsidRPr="006700FB">
              <w:rPr>
                <w:color w:val="000000"/>
              </w:rPr>
              <w:t>Bez dopadu</w:t>
            </w:r>
          </w:p>
        </w:tc>
      </w:tr>
      <w:tr w:rsidR="00927AC8" w:rsidTr="00DF6CF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AC8" w:rsidRPr="009A6033" w:rsidRDefault="00927AC8" w:rsidP="00D90AE7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color w:val="000000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AC8" w:rsidRPr="009A6033" w:rsidRDefault="00927AC8" w:rsidP="0018603B">
            <w:pPr>
              <w:spacing w:after="0"/>
              <w:rPr>
                <w:color w:val="000000"/>
              </w:rPr>
            </w:pPr>
            <w:r w:rsidRPr="009A6033">
              <w:rPr>
                <w:color w:val="000000"/>
              </w:rPr>
              <w:t>Ošetření výjimek běhu, chyby</w:t>
            </w:r>
            <w:r w:rsidR="003E0CA6" w:rsidRPr="009A6033">
              <w:rPr>
                <w:color w:val="000000"/>
              </w:rPr>
              <w:t xml:space="preserve"> a hlášení 3.4.3.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7AC8" w:rsidRPr="006700FB" w:rsidRDefault="00CC18EB" w:rsidP="00927AC8">
            <w:pPr>
              <w:spacing w:after="0"/>
              <w:rPr>
                <w:color w:val="000000"/>
              </w:rPr>
            </w:pPr>
            <w:r w:rsidRPr="006700FB">
              <w:rPr>
                <w:color w:val="000000"/>
              </w:rPr>
              <w:t>Bez dopadu</w:t>
            </w:r>
          </w:p>
        </w:tc>
      </w:tr>
      <w:tr w:rsidR="00927AC8" w:rsidTr="00DF6CF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AC8" w:rsidRPr="009A6033" w:rsidRDefault="00927AC8" w:rsidP="00D90AE7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color w:val="000000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AC8" w:rsidRPr="009A6033" w:rsidRDefault="00927AC8" w:rsidP="00927AC8">
            <w:pPr>
              <w:spacing w:after="0"/>
              <w:rPr>
                <w:color w:val="000000"/>
              </w:rPr>
            </w:pPr>
            <w:r w:rsidRPr="009A6033">
              <w:rPr>
                <w:color w:val="000000"/>
              </w:rPr>
              <w:t>Práce s</w:t>
            </w:r>
            <w:r w:rsidR="003E0CA6" w:rsidRPr="009A6033">
              <w:rPr>
                <w:color w:val="000000"/>
              </w:rPr>
              <w:t> </w:t>
            </w:r>
            <w:r w:rsidRPr="009A6033">
              <w:rPr>
                <w:color w:val="000000"/>
              </w:rPr>
              <w:t>pamětí</w:t>
            </w:r>
            <w:r w:rsidR="003E0CA6" w:rsidRPr="009A6033">
              <w:rPr>
                <w:color w:val="000000"/>
              </w:rPr>
              <w:t xml:space="preserve"> 3.4.4.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7AC8" w:rsidRPr="006700FB" w:rsidRDefault="00CC18EB" w:rsidP="00927AC8">
            <w:pPr>
              <w:spacing w:after="0"/>
              <w:rPr>
                <w:color w:val="000000"/>
              </w:rPr>
            </w:pPr>
            <w:r w:rsidRPr="006700FB">
              <w:rPr>
                <w:color w:val="000000"/>
              </w:rPr>
              <w:t>Bez dopadu</w:t>
            </w:r>
          </w:p>
        </w:tc>
      </w:tr>
      <w:tr w:rsidR="00927AC8" w:rsidTr="00DF6CF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AC8" w:rsidRPr="009A6033" w:rsidRDefault="00927AC8" w:rsidP="00D90AE7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color w:val="000000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AC8" w:rsidRPr="009A6033" w:rsidRDefault="00927AC8" w:rsidP="00927AC8">
            <w:pPr>
              <w:spacing w:after="0"/>
              <w:rPr>
                <w:color w:val="000000"/>
              </w:rPr>
            </w:pPr>
            <w:r w:rsidRPr="009A6033">
              <w:rPr>
                <w:color w:val="000000"/>
              </w:rPr>
              <w:t>Řízení - konfigurace změn</w:t>
            </w:r>
            <w:r w:rsidR="003E0CA6" w:rsidRPr="009A6033">
              <w:rPr>
                <w:color w:val="000000"/>
              </w:rPr>
              <w:t xml:space="preserve"> 3.4.5.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7AC8" w:rsidRPr="006700FB" w:rsidRDefault="00CC18EB" w:rsidP="00927AC8">
            <w:pPr>
              <w:spacing w:after="0"/>
              <w:rPr>
                <w:color w:val="000000"/>
              </w:rPr>
            </w:pPr>
            <w:r w:rsidRPr="006700FB">
              <w:rPr>
                <w:color w:val="000000"/>
              </w:rPr>
              <w:t>Bez dopadu</w:t>
            </w:r>
          </w:p>
        </w:tc>
      </w:tr>
      <w:tr w:rsidR="00927AC8" w:rsidTr="00DF6CF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AC8" w:rsidRPr="009A6033" w:rsidRDefault="00927AC8" w:rsidP="00D90AE7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color w:val="000000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AC8" w:rsidRPr="009A6033" w:rsidRDefault="00927AC8" w:rsidP="00927AC8">
            <w:pPr>
              <w:spacing w:after="0"/>
              <w:rPr>
                <w:color w:val="000000"/>
              </w:rPr>
            </w:pPr>
            <w:r w:rsidRPr="009A6033">
              <w:rPr>
                <w:color w:val="000000"/>
              </w:rPr>
              <w:t>Ochrana systému</w:t>
            </w:r>
            <w:r w:rsidR="003E0CA6" w:rsidRPr="009A6033">
              <w:rPr>
                <w:color w:val="000000"/>
              </w:rPr>
              <w:t xml:space="preserve"> 3.4.7.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7AC8" w:rsidRPr="006700FB" w:rsidRDefault="00CC18EB" w:rsidP="00927AC8">
            <w:pPr>
              <w:spacing w:after="0"/>
              <w:rPr>
                <w:color w:val="000000"/>
              </w:rPr>
            </w:pPr>
            <w:r w:rsidRPr="006700FB">
              <w:rPr>
                <w:color w:val="000000"/>
              </w:rPr>
              <w:t>Bez dopadu</w:t>
            </w:r>
          </w:p>
        </w:tc>
      </w:tr>
      <w:tr w:rsidR="00927AC8" w:rsidRPr="00F7707A" w:rsidTr="00DF6CF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AC8" w:rsidRPr="009A6033" w:rsidRDefault="00927AC8" w:rsidP="00D90AE7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color w:val="000000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AC8" w:rsidRPr="009A6033" w:rsidRDefault="00927AC8" w:rsidP="00927AC8">
            <w:pPr>
              <w:spacing w:after="0"/>
              <w:rPr>
                <w:color w:val="000000"/>
              </w:rPr>
            </w:pPr>
            <w:r w:rsidRPr="009A6033">
              <w:rPr>
                <w:color w:val="000000"/>
              </w:rPr>
              <w:t>Testování systému</w:t>
            </w:r>
            <w:r w:rsidR="003E0CA6" w:rsidRPr="009A6033">
              <w:rPr>
                <w:color w:val="000000"/>
              </w:rPr>
              <w:t xml:space="preserve"> 3.4.9.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7AC8" w:rsidRPr="006700FB" w:rsidRDefault="00CC18EB" w:rsidP="00927AC8">
            <w:pPr>
              <w:spacing w:after="0"/>
              <w:rPr>
                <w:color w:val="000000"/>
              </w:rPr>
            </w:pPr>
            <w:r w:rsidRPr="006700FB">
              <w:rPr>
                <w:color w:val="000000"/>
              </w:rPr>
              <w:t>Bez dopadu</w:t>
            </w:r>
          </w:p>
        </w:tc>
      </w:tr>
      <w:tr w:rsidR="00927AC8" w:rsidTr="00DF6CF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AC8" w:rsidRPr="009A6033" w:rsidRDefault="00927AC8" w:rsidP="00D90AE7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color w:val="000000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AC8" w:rsidRPr="009A6033" w:rsidRDefault="00927AC8" w:rsidP="00927AC8">
            <w:pPr>
              <w:spacing w:after="0"/>
              <w:rPr>
                <w:color w:val="000000"/>
              </w:rPr>
            </w:pPr>
            <w:r w:rsidRPr="009A6033">
              <w:rPr>
                <w:color w:val="000000"/>
              </w:rPr>
              <w:t>Externí komunikace</w:t>
            </w:r>
            <w:r w:rsidR="002E14A8" w:rsidRPr="009A6033">
              <w:rPr>
                <w:color w:val="000000"/>
              </w:rPr>
              <w:t xml:space="preserve"> 3.4.11.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7AC8" w:rsidRPr="006700FB" w:rsidRDefault="00CC18EB" w:rsidP="00927AC8">
            <w:pPr>
              <w:spacing w:after="0"/>
              <w:rPr>
                <w:color w:val="000000"/>
              </w:rPr>
            </w:pPr>
            <w:r w:rsidRPr="006700FB">
              <w:rPr>
                <w:color w:val="000000"/>
              </w:rPr>
              <w:t>Bez dopadu</w:t>
            </w:r>
          </w:p>
        </w:tc>
      </w:tr>
    </w:tbl>
    <w:p w:rsidR="00EA42AE" w:rsidRDefault="00DB4F34" w:rsidP="00CF516E">
      <w:pPr>
        <w:pStyle w:val="Nadpis1"/>
        <w:numPr>
          <w:ilvl w:val="1"/>
          <w:numId w:val="4"/>
        </w:numPr>
        <w:ind w:hanging="292"/>
        <w:rPr>
          <w:rFonts w:cs="Arial"/>
          <w:sz w:val="22"/>
          <w:szCs w:val="22"/>
        </w:rPr>
      </w:pPr>
      <w:r>
        <w:rPr>
          <w:noProof/>
          <w:sz w:val="18"/>
          <w:szCs w:val="18"/>
        </w:rPr>
        <w:object w:dxaOrig="1440" w:dyaOrig="1440" w14:anchorId="0DF8BF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4.4pt;margin-top:8pt;width:55.6pt;height:40.7pt;z-index:251658240;mso-position-horizontal-relative:text;mso-position-vertical-relative:text">
            <v:imagedata r:id="rId15" o:title=""/>
            <w10:wrap type="square"/>
          </v:shape>
          <o:OLEObject Type="Embed" ProgID="Word.Document.12" ShapeID="_x0000_s1026" DrawAspect="Icon" ObjectID="_1649052396" r:id="rId16">
            <o:FieldCodes>\s</o:FieldCodes>
          </o:OLEObject>
        </w:object>
      </w:r>
      <w:r w:rsidR="00EA42AE" w:rsidRPr="00904F0E">
        <w:rPr>
          <w:rFonts w:cs="Arial"/>
          <w:sz w:val="22"/>
          <w:szCs w:val="22"/>
        </w:rPr>
        <w:t xml:space="preserve">Dopady </w:t>
      </w:r>
      <w:r w:rsidR="00627135">
        <w:rPr>
          <w:rFonts w:cs="Arial"/>
          <w:sz w:val="22"/>
          <w:szCs w:val="22"/>
        </w:rPr>
        <w:t xml:space="preserve">na </w:t>
      </w:r>
      <w:r w:rsidR="00EA42AE">
        <w:rPr>
          <w:rFonts w:cs="Arial"/>
          <w:sz w:val="22"/>
          <w:szCs w:val="22"/>
        </w:rPr>
        <w:t>síťovou</w:t>
      </w:r>
      <w:r w:rsidR="00EA42AE" w:rsidRPr="00904F0E">
        <w:rPr>
          <w:rFonts w:cs="Arial"/>
          <w:sz w:val="22"/>
          <w:szCs w:val="22"/>
        </w:rPr>
        <w:t xml:space="preserve"> infrastrukturu</w:t>
      </w:r>
    </w:p>
    <w:p w:rsidR="0000551E" w:rsidRPr="00BB6BCC" w:rsidRDefault="00F51786" w:rsidP="0060065D">
      <w:pPr>
        <w:rPr>
          <w:rFonts w:cs="Arial"/>
          <w:sz w:val="18"/>
          <w:szCs w:val="18"/>
        </w:rPr>
      </w:pPr>
      <w:r w:rsidRPr="00BB6BCC">
        <w:rPr>
          <w:sz w:val="18"/>
          <w:szCs w:val="18"/>
        </w:rPr>
        <w:t xml:space="preserve">(Pozn.: </w:t>
      </w:r>
      <w:r w:rsidR="0000551E" w:rsidRPr="00BB6BCC">
        <w:rPr>
          <w:sz w:val="18"/>
          <w:szCs w:val="18"/>
        </w:rPr>
        <w:t>V případě, že má změna dopady na síťovou infrastrukturu, doplňte tabulku v připojeném souboru - otevřete dvojklikem</w:t>
      </w:r>
      <w:r w:rsidRPr="00BB6BCC">
        <w:rPr>
          <w:sz w:val="18"/>
          <w:szCs w:val="18"/>
        </w:rPr>
        <w:t>.)</w:t>
      </w:r>
      <w:r w:rsidR="0000551E" w:rsidRPr="00BB6BCC">
        <w:rPr>
          <w:sz w:val="18"/>
          <w:szCs w:val="18"/>
        </w:rPr>
        <w:t xml:space="preserve">     </w:t>
      </w:r>
    </w:p>
    <w:p w:rsidR="00EA42AE" w:rsidRPr="00904F0E" w:rsidRDefault="00EA42AE" w:rsidP="00CF516E">
      <w:pPr>
        <w:pStyle w:val="Nadpis1"/>
        <w:numPr>
          <w:ilvl w:val="1"/>
          <w:numId w:val="4"/>
        </w:numPr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Ostatní dopady</w:t>
      </w:r>
    </w:p>
    <w:p w:rsidR="008D12D5" w:rsidRPr="00BB6BCC" w:rsidRDefault="00F51786" w:rsidP="00E652B1">
      <w:pPr>
        <w:spacing w:before="120"/>
        <w:rPr>
          <w:rFonts w:cs="Arial"/>
          <w:sz w:val="18"/>
          <w:szCs w:val="18"/>
        </w:rPr>
      </w:pPr>
      <w:r w:rsidRPr="00BB6BCC">
        <w:rPr>
          <w:rFonts w:cs="Arial"/>
          <w:sz w:val="18"/>
          <w:szCs w:val="18"/>
        </w:rPr>
        <w:t xml:space="preserve">(Pozn.: </w:t>
      </w:r>
      <w:r w:rsidR="007D6009" w:rsidRPr="00BB6BCC">
        <w:rPr>
          <w:rFonts w:cs="Arial"/>
          <w:sz w:val="18"/>
          <w:szCs w:val="18"/>
        </w:rPr>
        <w:t>Pokud má požadavek dopady do dalších požadavků MZe, uveďte je v tomto bodu.</w:t>
      </w:r>
      <w:r w:rsidRPr="00BB6BCC">
        <w:rPr>
          <w:rFonts w:cs="Arial"/>
          <w:sz w:val="18"/>
          <w:szCs w:val="18"/>
        </w:rPr>
        <w:t>)</w:t>
      </w:r>
    </w:p>
    <w:p w:rsidR="008D12D5" w:rsidRPr="00BA1643" w:rsidRDefault="008D12D5" w:rsidP="00EC6856">
      <w:pPr>
        <w:rPr>
          <w:rFonts w:cs="Arial"/>
          <w:szCs w:val="22"/>
        </w:rPr>
      </w:pPr>
    </w:p>
    <w:p w:rsidR="0000551E" w:rsidRPr="0003534C" w:rsidRDefault="00F51786" w:rsidP="00CF516E">
      <w:pPr>
        <w:pStyle w:val="Nadpis1"/>
        <w:numPr>
          <w:ilvl w:val="0"/>
          <w:numId w:val="4"/>
        </w:numPr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Požadavky na </w:t>
      </w:r>
      <w:r w:rsidRPr="00907039">
        <w:rPr>
          <w:rFonts w:cs="Arial"/>
          <w:sz w:val="22"/>
          <w:szCs w:val="22"/>
        </w:rPr>
        <w:t>součinnost</w:t>
      </w:r>
      <w:r>
        <w:rPr>
          <w:rFonts w:cs="Arial"/>
          <w:sz w:val="22"/>
          <w:szCs w:val="22"/>
        </w:rPr>
        <w:t xml:space="preserve">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795"/>
      </w:tblGrid>
      <w:tr w:rsidR="0000551E" w:rsidRPr="00F23D33" w:rsidTr="00907039">
        <w:trPr>
          <w:trHeight w:val="30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9A6033" w:rsidRDefault="0000551E" w:rsidP="00337DDA">
            <w:pPr>
              <w:spacing w:after="0"/>
              <w:rPr>
                <w:b/>
                <w:color w:val="000000"/>
              </w:rPr>
            </w:pPr>
            <w:r w:rsidRPr="009A6033">
              <w:rPr>
                <w:b/>
                <w:color w:val="000000"/>
              </w:rPr>
              <w:t>MZe / Třetí strana</w:t>
            </w:r>
          </w:p>
        </w:tc>
        <w:tc>
          <w:tcPr>
            <w:tcW w:w="7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9A6033" w:rsidRDefault="0000551E" w:rsidP="00337DDA">
            <w:pPr>
              <w:spacing w:after="0"/>
              <w:rPr>
                <w:b/>
                <w:color w:val="000000"/>
              </w:rPr>
            </w:pPr>
            <w:r w:rsidRPr="009A6033">
              <w:rPr>
                <w:b/>
                <w:color w:val="000000"/>
              </w:rPr>
              <w:t>Popis požadavku na součinnost</w:t>
            </w:r>
          </w:p>
        </w:tc>
      </w:tr>
      <w:tr w:rsidR="0000551E" w:rsidRPr="00F23D33" w:rsidTr="00907039">
        <w:trPr>
          <w:trHeight w:val="284"/>
        </w:trPr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9A6033" w:rsidRDefault="00FB149C" w:rsidP="00337DDA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MZe</w:t>
            </w:r>
          </w:p>
        </w:tc>
        <w:tc>
          <w:tcPr>
            <w:tcW w:w="7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9A6033" w:rsidRDefault="00FB149C" w:rsidP="00337DDA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Součinnost při testování a akceptaci PZ</w:t>
            </w:r>
            <w:r w:rsidR="00D00FE7">
              <w:rPr>
                <w:color w:val="000000"/>
              </w:rPr>
              <w:t>.</w:t>
            </w:r>
          </w:p>
        </w:tc>
      </w:tr>
      <w:tr w:rsidR="0000551E" w:rsidRPr="00F23D33" w:rsidTr="00907039">
        <w:trPr>
          <w:trHeight w:val="284"/>
        </w:trPr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9A6033" w:rsidRDefault="006700FB" w:rsidP="00337DDA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ÚKZÚZ</w:t>
            </w:r>
          </w:p>
        </w:tc>
        <w:tc>
          <w:tcPr>
            <w:tcW w:w="7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9A6033" w:rsidRDefault="006700FB" w:rsidP="00337DDA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Zajištění přístupových účtů pro HW čtečky.</w:t>
            </w:r>
          </w:p>
        </w:tc>
      </w:tr>
      <w:tr w:rsidR="002F0E8C" w:rsidRPr="00F23D33" w:rsidTr="00907039">
        <w:trPr>
          <w:trHeight w:val="284"/>
        </w:trPr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0E8C" w:rsidRDefault="002F0E8C" w:rsidP="00337DDA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MZe</w:t>
            </w:r>
          </w:p>
        </w:tc>
        <w:tc>
          <w:tcPr>
            <w:tcW w:w="7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0E8C" w:rsidRDefault="002F0E8C" w:rsidP="00337DDA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Zajištění serverů pro běh JAVA kódu pro Speciální registry – viz návrh PZ na zrušení IAS serverů.</w:t>
            </w:r>
          </w:p>
        </w:tc>
      </w:tr>
    </w:tbl>
    <w:p w:rsidR="0000551E" w:rsidRPr="00F81B94" w:rsidRDefault="0000551E" w:rsidP="00F81B94">
      <w:pPr>
        <w:rPr>
          <w:sz w:val="18"/>
          <w:szCs w:val="18"/>
        </w:rPr>
      </w:pPr>
      <w:r w:rsidRPr="00F81B94">
        <w:rPr>
          <w:sz w:val="18"/>
          <w:szCs w:val="18"/>
        </w:rPr>
        <w:t>(Pozn.: K popisu požadavku uveďte etapu, kdy bude součinnost vyžadována.)</w:t>
      </w:r>
    </w:p>
    <w:p w:rsidR="0000551E" w:rsidRPr="0003534C" w:rsidRDefault="0000551E" w:rsidP="00CF516E">
      <w:pPr>
        <w:pStyle w:val="Nadpis1"/>
        <w:numPr>
          <w:ilvl w:val="0"/>
          <w:numId w:val="4"/>
        </w:numPr>
        <w:ind w:left="284" w:hanging="284"/>
        <w:rPr>
          <w:rFonts w:cs="Arial"/>
          <w:sz w:val="22"/>
          <w:szCs w:val="22"/>
        </w:rPr>
      </w:pPr>
      <w:r w:rsidRPr="00907039">
        <w:rPr>
          <w:rFonts w:cs="Arial"/>
          <w:sz w:val="22"/>
          <w:szCs w:val="22"/>
        </w:rPr>
        <w:t>Harmonogram</w:t>
      </w:r>
      <w:r w:rsidRPr="0003534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plnění</w:t>
      </w:r>
      <w:r w:rsidRPr="009F4FA0">
        <w:rPr>
          <w:rFonts w:cs="Arial"/>
          <w:b w:val="0"/>
          <w:sz w:val="22"/>
          <w:szCs w:val="22"/>
          <w:vertAlign w:val="superscript"/>
        </w:rPr>
        <w:endnoteReference w:id="12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00551E" w:rsidRPr="00F23D33" w:rsidTr="00F11443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9A6033" w:rsidRDefault="0000551E" w:rsidP="00337DDA">
            <w:pPr>
              <w:spacing w:after="0"/>
              <w:rPr>
                <w:b/>
                <w:color w:val="000000"/>
              </w:rPr>
            </w:pPr>
            <w:r w:rsidRPr="009A6033">
              <w:rPr>
                <w:b/>
                <w:color w:val="000000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9A6033" w:rsidRDefault="0000551E" w:rsidP="00337DDA">
            <w:pPr>
              <w:spacing w:after="0"/>
              <w:rPr>
                <w:b/>
                <w:color w:val="000000"/>
              </w:rPr>
            </w:pPr>
            <w:r w:rsidRPr="009A6033">
              <w:rPr>
                <w:b/>
                <w:color w:val="000000"/>
              </w:rPr>
              <w:t>Termín</w:t>
            </w:r>
            <w:r w:rsidR="00FB149C">
              <w:rPr>
                <w:b/>
                <w:color w:val="000000"/>
              </w:rPr>
              <w:t xml:space="preserve"> */</w:t>
            </w:r>
          </w:p>
        </w:tc>
      </w:tr>
      <w:tr w:rsidR="0000551E" w:rsidRPr="00F23D33" w:rsidTr="00F11443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9A6033" w:rsidRDefault="00CC18EB" w:rsidP="00CC18E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Nasazení na testovací prostředí – 1. etapa (čtečky)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00551E" w:rsidRPr="009A6033" w:rsidRDefault="00C038F5" w:rsidP="00C038F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CC18EB">
              <w:rPr>
                <w:color w:val="000000"/>
              </w:rPr>
              <w:t>.</w:t>
            </w:r>
            <w:r w:rsidR="00D00FE7">
              <w:rPr>
                <w:color w:val="000000"/>
              </w:rPr>
              <w:t xml:space="preserve"> 6</w:t>
            </w:r>
            <w:r w:rsidR="00CC18EB">
              <w:rPr>
                <w:color w:val="000000"/>
              </w:rPr>
              <w:t>.2020</w:t>
            </w:r>
          </w:p>
        </w:tc>
      </w:tr>
      <w:tr w:rsidR="0000551E" w:rsidRPr="00F23D33" w:rsidTr="00F11443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9A6033" w:rsidRDefault="00CC18EB" w:rsidP="00337DDA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Nasazení na produkční prostředí – 1. etapa (čtečky)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00551E" w:rsidRPr="009A6033" w:rsidRDefault="00D00FE7" w:rsidP="00337DDA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C18EB">
              <w:rPr>
                <w:color w:val="000000"/>
              </w:rPr>
              <w:t>.</w:t>
            </w:r>
            <w:r>
              <w:rPr>
                <w:color w:val="000000"/>
              </w:rPr>
              <w:t>7</w:t>
            </w:r>
            <w:r w:rsidR="00CC18EB">
              <w:rPr>
                <w:color w:val="000000"/>
              </w:rPr>
              <w:t>.2020</w:t>
            </w:r>
          </w:p>
        </w:tc>
      </w:tr>
      <w:tr w:rsidR="00CC18EB" w:rsidRPr="00F23D33" w:rsidTr="00F11443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CC18EB" w:rsidRDefault="00B373F7" w:rsidP="00337DDA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CC18EB">
              <w:rPr>
                <w:color w:val="000000"/>
              </w:rPr>
              <w:t>kceptace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CC18EB" w:rsidRPr="009A6033" w:rsidRDefault="00CC18EB" w:rsidP="00337DDA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B5C4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="00D00FE7">
              <w:rPr>
                <w:color w:val="000000"/>
              </w:rPr>
              <w:t xml:space="preserve"> 8</w:t>
            </w:r>
            <w:r w:rsidR="002F0E8C">
              <w:rPr>
                <w:color w:val="000000"/>
              </w:rPr>
              <w:t>.</w:t>
            </w:r>
            <w:r w:rsidR="00D00F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2020</w:t>
            </w:r>
          </w:p>
        </w:tc>
      </w:tr>
    </w:tbl>
    <w:p w:rsidR="0000551E" w:rsidRPr="00F23D33" w:rsidRDefault="00FB149C" w:rsidP="00FB149C">
      <w:pPr>
        <w:pStyle w:val="Titulek"/>
      </w:pPr>
      <w:r w:rsidRPr="00FB149C">
        <w:t xml:space="preserve">*/ Upozornění: Uvedený harmonogram je platný v případě, že Dodavatel obdrží objednávku v rozmezí </w:t>
      </w:r>
      <w:r w:rsidR="00907039">
        <w:t xml:space="preserve">od </w:t>
      </w:r>
      <w:r w:rsidR="00587F1E">
        <w:t>0</w:t>
      </w:r>
      <w:r w:rsidR="00DF6CF4">
        <w:t>3</w:t>
      </w:r>
      <w:r w:rsidR="00907039">
        <w:t>.0</w:t>
      </w:r>
      <w:r w:rsidR="00587F1E">
        <w:t>4</w:t>
      </w:r>
      <w:r w:rsidR="00907039">
        <w:t xml:space="preserve">. </w:t>
      </w:r>
      <w:r w:rsidR="006700FB">
        <w:t xml:space="preserve">do </w:t>
      </w:r>
      <w:r w:rsidR="00587F1E">
        <w:t>10</w:t>
      </w:r>
      <w:r w:rsidR="00DF6CF4">
        <w:t>.04</w:t>
      </w:r>
      <w:r w:rsidR="006700FB">
        <w:t>.2020</w:t>
      </w:r>
      <w:r w:rsidRPr="00FB149C">
        <w:t>. V případě pozdějšího data objednání si Dodavatel vyhrazuje právo na úpravu harmonogramu v závislosti na aktuálním vytížení kapacit daného realizačního týmu Dodavatele či stanovení priorit ze strany Objednatele.</w:t>
      </w:r>
    </w:p>
    <w:p w:rsidR="0000551E" w:rsidRPr="0003534C" w:rsidRDefault="0000551E" w:rsidP="00CF516E">
      <w:pPr>
        <w:pStyle w:val="Nadpis1"/>
        <w:numPr>
          <w:ilvl w:val="0"/>
          <w:numId w:val="4"/>
        </w:numPr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:rsidR="0000551E" w:rsidRPr="00F23D33" w:rsidRDefault="0000551E" w:rsidP="00EC6856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3686"/>
        <w:gridCol w:w="1158"/>
        <w:gridCol w:w="1559"/>
        <w:gridCol w:w="1699"/>
      </w:tblGrid>
      <w:tr w:rsidR="0000551E" w:rsidRPr="00F23D33" w:rsidTr="00DF6CF4"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F23D33" w:rsidRDefault="0000551E" w:rsidP="00337DDA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13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CB1115" w:rsidRDefault="0000551E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CB1115" w:rsidRDefault="0000551E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CB1115" w:rsidRDefault="00033242" w:rsidP="00337DD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CB1115" w:rsidRDefault="00033242" w:rsidP="00337DD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</w:t>
            </w:r>
          </w:p>
        </w:tc>
      </w:tr>
      <w:tr w:rsidR="0000551E" w:rsidRPr="00F23D33" w:rsidTr="00DF6CF4">
        <w:trPr>
          <w:trHeight w:hRule="exact" w:val="20"/>
        </w:trPr>
        <w:tc>
          <w:tcPr>
            <w:tcW w:w="1677" w:type="dxa"/>
            <w:tcBorders>
              <w:top w:val="single" w:sz="8" w:space="0" w:color="auto"/>
              <w:left w:val="dotted" w:sz="4" w:space="0" w:color="auto"/>
            </w:tcBorders>
          </w:tcPr>
          <w:p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dotted" w:sz="4" w:space="0" w:color="auto"/>
            </w:tcBorders>
          </w:tcPr>
          <w:p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158" w:type="dxa"/>
            <w:tcBorders>
              <w:top w:val="single" w:sz="8" w:space="0" w:color="auto"/>
            </w:tcBorders>
          </w:tcPr>
          <w:p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699" w:type="dxa"/>
            <w:tcBorders>
              <w:top w:val="single" w:sz="8" w:space="0" w:color="auto"/>
            </w:tcBorders>
          </w:tcPr>
          <w:p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</w:tr>
      <w:tr w:rsidR="00DF6CF4" w:rsidRPr="00F23D33" w:rsidTr="00DF6CF4">
        <w:trPr>
          <w:trHeight w:val="397"/>
        </w:trPr>
        <w:tc>
          <w:tcPr>
            <w:tcW w:w="1677" w:type="dxa"/>
            <w:tcBorders>
              <w:top w:val="dotted" w:sz="4" w:space="0" w:color="auto"/>
              <w:left w:val="dotted" w:sz="4" w:space="0" w:color="auto"/>
            </w:tcBorders>
          </w:tcPr>
          <w:p w:rsidR="00DF6CF4" w:rsidRPr="00F23D33" w:rsidRDefault="00DF6CF4" w:rsidP="00DF6CF4">
            <w:pPr>
              <w:pStyle w:val="Tabulka"/>
              <w:rPr>
                <w:szCs w:val="22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</w:tcBorders>
          </w:tcPr>
          <w:p w:rsidR="00DF6CF4" w:rsidRPr="00F23D33" w:rsidRDefault="00DF6CF4" w:rsidP="00DF6CF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 01</w:t>
            </w:r>
          </w:p>
        </w:tc>
        <w:tc>
          <w:tcPr>
            <w:tcW w:w="1158" w:type="dxa"/>
            <w:tcBorders>
              <w:top w:val="dotted" w:sz="4" w:space="0" w:color="auto"/>
            </w:tcBorders>
          </w:tcPr>
          <w:p w:rsidR="00DF6CF4" w:rsidRPr="00F23D33" w:rsidRDefault="004830DB" w:rsidP="00DF6CF4">
            <w:pPr>
              <w:pStyle w:val="Tabulka"/>
              <w:rPr>
                <w:szCs w:val="22"/>
              </w:rPr>
            </w:pPr>
            <w:r w:rsidRPr="004830DB">
              <w:rPr>
                <w:szCs w:val="22"/>
              </w:rPr>
              <w:t>178,25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DF6CF4" w:rsidRPr="00AE1190" w:rsidRDefault="004830DB" w:rsidP="00DF6CF4">
            <w:r w:rsidRPr="004830DB">
              <w:t>1 586 425,00</w:t>
            </w:r>
          </w:p>
        </w:tc>
        <w:tc>
          <w:tcPr>
            <w:tcW w:w="1699" w:type="dxa"/>
            <w:tcBorders>
              <w:top w:val="dotted" w:sz="4" w:space="0" w:color="auto"/>
            </w:tcBorders>
          </w:tcPr>
          <w:p w:rsidR="00DF6CF4" w:rsidRDefault="004830DB" w:rsidP="00DF6CF4">
            <w:r w:rsidRPr="004830DB">
              <w:t>1 919 574,25</w:t>
            </w:r>
          </w:p>
        </w:tc>
      </w:tr>
      <w:tr w:rsidR="00940529" w:rsidRPr="00F23D33" w:rsidTr="00DF6CF4">
        <w:trPr>
          <w:trHeight w:val="397"/>
        </w:trPr>
        <w:tc>
          <w:tcPr>
            <w:tcW w:w="5363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940529" w:rsidRPr="00CB1115" w:rsidRDefault="00940529" w:rsidP="00940529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158" w:type="dxa"/>
            <w:tcBorders>
              <w:bottom w:val="dotted" w:sz="4" w:space="0" w:color="auto"/>
            </w:tcBorders>
          </w:tcPr>
          <w:p w:rsidR="00940529" w:rsidRPr="00F23D33" w:rsidRDefault="004830DB" w:rsidP="00940529">
            <w:pPr>
              <w:pStyle w:val="Tabulka"/>
              <w:rPr>
                <w:szCs w:val="22"/>
              </w:rPr>
            </w:pPr>
            <w:r w:rsidRPr="004830DB">
              <w:rPr>
                <w:szCs w:val="22"/>
              </w:rPr>
              <w:t>178,25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940529" w:rsidRPr="00AE1190" w:rsidRDefault="004830DB" w:rsidP="00940529">
            <w:r w:rsidRPr="004830DB">
              <w:t>1 586 425,00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:rsidR="00940529" w:rsidRDefault="004830DB" w:rsidP="00940529">
            <w:r w:rsidRPr="004830DB">
              <w:t>1 919 574,25</w:t>
            </w:r>
          </w:p>
        </w:tc>
      </w:tr>
    </w:tbl>
    <w:p w:rsidR="0000551E" w:rsidRPr="00F23D33" w:rsidRDefault="0000551E" w:rsidP="00EC6856">
      <w:pPr>
        <w:spacing w:after="0"/>
        <w:rPr>
          <w:rFonts w:cs="Arial"/>
          <w:sz w:val="8"/>
          <w:szCs w:val="8"/>
        </w:rPr>
      </w:pPr>
    </w:p>
    <w:p w:rsidR="0000551E" w:rsidRPr="00F81B94" w:rsidRDefault="0000551E" w:rsidP="00EC6856">
      <w:pPr>
        <w:spacing w:after="0"/>
        <w:rPr>
          <w:rFonts w:cs="Arial"/>
          <w:sz w:val="18"/>
          <w:szCs w:val="18"/>
        </w:rPr>
      </w:pPr>
      <w:r w:rsidRPr="00F81B94">
        <w:rPr>
          <w:rFonts w:cs="Arial"/>
          <w:sz w:val="18"/>
          <w:szCs w:val="18"/>
        </w:rPr>
        <w:t>(Pozn.: MD – člověkoden, MJ – měrná jednotka, např. počet kusů)</w:t>
      </w:r>
    </w:p>
    <w:p w:rsidR="0000551E" w:rsidRPr="0003534C" w:rsidRDefault="0000551E" w:rsidP="00CF516E">
      <w:pPr>
        <w:pStyle w:val="Nadpis1"/>
        <w:numPr>
          <w:ilvl w:val="0"/>
          <w:numId w:val="4"/>
        </w:numPr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094"/>
        <w:gridCol w:w="2939"/>
      </w:tblGrid>
      <w:tr w:rsidR="0000551E" w:rsidRPr="006C3557" w:rsidTr="00907039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9A6033" w:rsidRDefault="0000551E" w:rsidP="000B6887">
            <w:pPr>
              <w:spacing w:after="0"/>
              <w:rPr>
                <w:b/>
                <w:color w:val="000000"/>
              </w:rPr>
            </w:pPr>
            <w:r w:rsidRPr="009A6033">
              <w:rPr>
                <w:b/>
                <w:color w:val="000000"/>
              </w:rPr>
              <w:t>ID</w:t>
            </w:r>
          </w:p>
        </w:tc>
        <w:tc>
          <w:tcPr>
            <w:tcW w:w="6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9A6033" w:rsidRDefault="0000551E" w:rsidP="0016171A">
            <w:pPr>
              <w:spacing w:after="0"/>
              <w:rPr>
                <w:b/>
                <w:color w:val="000000"/>
              </w:rPr>
            </w:pPr>
            <w:r w:rsidRPr="009A6033">
              <w:rPr>
                <w:b/>
                <w:color w:val="000000"/>
              </w:rPr>
              <w:t>Název přílohy</w:t>
            </w:r>
          </w:p>
        </w:tc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907039" w:rsidRDefault="0000551E" w:rsidP="00907039">
            <w:pPr>
              <w:spacing w:after="0"/>
              <w:rPr>
                <w:color w:val="000000"/>
                <w:sz w:val="20"/>
                <w:szCs w:val="20"/>
              </w:rPr>
            </w:pPr>
            <w:r w:rsidRPr="009A6033">
              <w:rPr>
                <w:b/>
                <w:color w:val="000000"/>
              </w:rPr>
              <w:t xml:space="preserve">Formát </w:t>
            </w:r>
            <w:r w:rsidR="00907039">
              <w:rPr>
                <w:b/>
                <w:color w:val="000000"/>
              </w:rPr>
              <w:t xml:space="preserve">  </w:t>
            </w:r>
            <w:r w:rsidRPr="00907039">
              <w:rPr>
                <w:color w:val="000000"/>
                <w:sz w:val="20"/>
                <w:szCs w:val="20"/>
              </w:rPr>
              <w:t>(CD, listinná forma)</w:t>
            </w:r>
          </w:p>
        </w:tc>
      </w:tr>
      <w:tr w:rsidR="0000551E" w:rsidRPr="006C3557" w:rsidTr="00907039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9A6033" w:rsidRDefault="00082C37" w:rsidP="000B688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9A6033" w:rsidRDefault="00082C37" w:rsidP="000B688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Cenová nabídka</w:t>
            </w:r>
          </w:p>
        </w:tc>
        <w:tc>
          <w:tcPr>
            <w:tcW w:w="2939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00551E" w:rsidRPr="009A6033" w:rsidRDefault="00082C37" w:rsidP="000B688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Listinná forma</w:t>
            </w:r>
          </w:p>
        </w:tc>
      </w:tr>
      <w:tr w:rsidR="0000551E" w:rsidRPr="006C3557" w:rsidTr="00907039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9A6033" w:rsidRDefault="00907039" w:rsidP="000B688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02 </w:t>
            </w:r>
          </w:p>
        </w:tc>
        <w:tc>
          <w:tcPr>
            <w:tcW w:w="60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9A6033" w:rsidRDefault="00907039" w:rsidP="000B688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Detailní rozpad</w:t>
            </w:r>
          </w:p>
        </w:tc>
        <w:tc>
          <w:tcPr>
            <w:tcW w:w="2939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00551E" w:rsidRPr="009A6033" w:rsidRDefault="00907039" w:rsidP="000B688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E-mailem</w:t>
            </w:r>
          </w:p>
        </w:tc>
      </w:tr>
    </w:tbl>
    <w:p w:rsidR="0000551E" w:rsidRPr="0003534C" w:rsidRDefault="0000551E" w:rsidP="00CF516E">
      <w:pPr>
        <w:pStyle w:val="Nadpis1"/>
        <w:numPr>
          <w:ilvl w:val="0"/>
          <w:numId w:val="4"/>
        </w:numPr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336"/>
        <w:gridCol w:w="1626"/>
        <w:gridCol w:w="2126"/>
      </w:tblGrid>
      <w:tr w:rsidR="0000551E" w:rsidRPr="006C3557" w:rsidTr="00907039">
        <w:trPr>
          <w:trHeight w:val="493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9A6033" w:rsidRDefault="0000551E" w:rsidP="00EE618A">
            <w:pPr>
              <w:spacing w:after="0"/>
              <w:rPr>
                <w:b/>
                <w:color w:val="000000"/>
              </w:rPr>
            </w:pPr>
            <w:r w:rsidRPr="009A6033">
              <w:rPr>
                <w:b/>
                <w:color w:val="000000"/>
              </w:rPr>
              <w:t>Název Dodavatele / Poskytovatele</w:t>
            </w:r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9A6033" w:rsidRDefault="0000551E" w:rsidP="00EE618A">
            <w:pPr>
              <w:spacing w:after="0"/>
              <w:rPr>
                <w:b/>
                <w:color w:val="000000"/>
              </w:rPr>
            </w:pPr>
            <w:r w:rsidRPr="009A6033">
              <w:rPr>
                <w:b/>
                <w:color w:val="000000"/>
              </w:rPr>
              <w:t>Jméno</w:t>
            </w:r>
            <w:r w:rsidRPr="009A6033">
              <w:rPr>
                <w:color w:val="000000"/>
              </w:rPr>
              <w:t xml:space="preserve"> </w:t>
            </w:r>
            <w:r w:rsidRPr="009A6033">
              <w:rPr>
                <w:b/>
                <w:color w:val="000000"/>
              </w:rPr>
              <w:t>oprávněné osoby</w:t>
            </w:r>
            <w:r w:rsidRPr="009A6033">
              <w:rPr>
                <w:rStyle w:val="Odkaznavysvtlivky"/>
                <w:color w:val="000000"/>
              </w:rPr>
              <w:endnoteReference w:id="14"/>
            </w: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9A6033" w:rsidRDefault="00033242" w:rsidP="00337DDA">
            <w:pPr>
              <w:spacing w:after="0"/>
              <w:rPr>
                <w:b/>
                <w:color w:val="000000"/>
              </w:rPr>
            </w:pPr>
            <w:r w:rsidRPr="009A6033">
              <w:rPr>
                <w:b/>
                <w:color w:val="000000"/>
              </w:rPr>
              <w:t>Datum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9A6033" w:rsidRDefault="00033242" w:rsidP="00337DDA">
            <w:pPr>
              <w:spacing w:after="0"/>
              <w:rPr>
                <w:b/>
                <w:color w:val="000000"/>
              </w:rPr>
            </w:pPr>
            <w:r w:rsidRPr="009A6033">
              <w:rPr>
                <w:b/>
                <w:color w:val="000000"/>
              </w:rPr>
              <w:t>Podpis</w:t>
            </w:r>
          </w:p>
        </w:tc>
      </w:tr>
      <w:tr w:rsidR="0000551E" w:rsidRPr="006C3557" w:rsidTr="00082C37">
        <w:trPr>
          <w:trHeight w:val="544"/>
        </w:trPr>
        <w:tc>
          <w:tcPr>
            <w:tcW w:w="2693" w:type="dxa"/>
            <w:shd w:val="clear" w:color="auto" w:fill="auto"/>
            <w:noWrap/>
            <w:vAlign w:val="center"/>
          </w:tcPr>
          <w:p w:rsidR="0000551E" w:rsidRPr="009A6033" w:rsidRDefault="00082C37" w:rsidP="00337DDA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O2 IT Services s.r.o.</w:t>
            </w:r>
          </w:p>
        </w:tc>
        <w:tc>
          <w:tcPr>
            <w:tcW w:w="3336" w:type="dxa"/>
            <w:vAlign w:val="center"/>
          </w:tcPr>
          <w:p w:rsidR="0000551E" w:rsidRPr="009A6033" w:rsidRDefault="003B7F9C" w:rsidP="00337DDA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  <w:tc>
          <w:tcPr>
            <w:tcW w:w="1626" w:type="dxa"/>
            <w:vAlign w:val="center"/>
          </w:tcPr>
          <w:p w:rsidR="0000551E" w:rsidRPr="009A6033" w:rsidRDefault="0000551E" w:rsidP="00337DDA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0551E" w:rsidRPr="009A6033" w:rsidRDefault="0000551E" w:rsidP="00BC5CB6">
            <w:pPr>
              <w:spacing w:after="0"/>
              <w:ind w:right="72"/>
              <w:rPr>
                <w:color w:val="000000"/>
              </w:rPr>
            </w:pPr>
          </w:p>
        </w:tc>
      </w:tr>
    </w:tbl>
    <w:p w:rsidR="0000551E" w:rsidRDefault="0000551E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br w:type="page"/>
      </w:r>
    </w:p>
    <w:p w:rsidR="0000551E" w:rsidRDefault="0000551E" w:rsidP="00484CB3">
      <w:pPr>
        <w:rPr>
          <w:rFonts w:cs="Arial"/>
          <w:b/>
          <w:caps/>
          <w:szCs w:val="22"/>
        </w:rPr>
        <w:sectPr w:rsidR="0000551E" w:rsidSect="00844D4F">
          <w:footerReference w:type="default" r:id="rId17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:rsidR="0000551E" w:rsidRPr="006C3557" w:rsidRDefault="0000551E" w:rsidP="00484CB3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Schválení realizace požadavku</w:t>
      </w:r>
      <w:r w:rsidR="002B0E7B">
        <w:rPr>
          <w:rFonts w:cs="Arial"/>
          <w:b/>
          <w:caps/>
          <w:szCs w:val="22"/>
        </w:rPr>
        <w:t xml:space="preserve"> </w:t>
      </w:r>
      <w:r w:rsidR="007A6049" w:rsidRPr="007A6049">
        <w:rPr>
          <w:rFonts w:cs="Arial"/>
          <w:b/>
          <w:sz w:val="36"/>
          <w:szCs w:val="36"/>
        </w:rPr>
        <w:t>Z28094</w:t>
      </w:r>
    </w:p>
    <w:tbl>
      <w:tblPr>
        <w:tblStyle w:val="Mkatabulky"/>
        <w:tblW w:w="26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992"/>
      </w:tblGrid>
      <w:tr w:rsidR="00364355" w:rsidRPr="006C3557" w:rsidTr="00364355">
        <w:tc>
          <w:tcPr>
            <w:tcW w:w="1631" w:type="dxa"/>
          </w:tcPr>
          <w:p w:rsidR="00364355" w:rsidRPr="006C3557" w:rsidRDefault="00364355" w:rsidP="0085497D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PK MZe</w:t>
            </w:r>
            <w:r w:rsidRPr="006C3557">
              <w:rPr>
                <w:szCs w:val="22"/>
              </w:rPr>
              <w:t>:</w:t>
            </w:r>
          </w:p>
        </w:tc>
        <w:tc>
          <w:tcPr>
            <w:tcW w:w="992" w:type="dxa"/>
          </w:tcPr>
          <w:p w:rsidR="00364355" w:rsidRPr="006C3557" w:rsidRDefault="00364355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515</w:t>
            </w:r>
          </w:p>
        </w:tc>
      </w:tr>
    </w:tbl>
    <w:p w:rsidR="0000551E" w:rsidRDefault="0000551E" w:rsidP="00401780">
      <w:pPr>
        <w:rPr>
          <w:rFonts w:cs="Arial"/>
          <w:szCs w:val="22"/>
        </w:rPr>
      </w:pPr>
    </w:p>
    <w:p w:rsidR="0000551E" w:rsidRPr="00044DB9" w:rsidRDefault="0000551E" w:rsidP="00D90AE7">
      <w:pPr>
        <w:pStyle w:val="Nadpis1"/>
        <w:numPr>
          <w:ilvl w:val="0"/>
          <w:numId w:val="5"/>
        </w:numPr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:rsidR="0000551E" w:rsidRDefault="0000551E" w:rsidP="00B93505">
      <w:pPr>
        <w:spacing w:after="120"/>
        <w:rPr>
          <w:rFonts w:cs="Arial"/>
        </w:rPr>
      </w:pPr>
      <w:r>
        <w:rPr>
          <w:rFonts w:cs="Arial"/>
        </w:rPr>
        <w:t xml:space="preserve">Požadované plnění je specifikováno v části A a B tohoto RfC. </w:t>
      </w:r>
    </w:p>
    <w:p w:rsidR="004D7EA0" w:rsidRDefault="004D7EA0" w:rsidP="004D7EA0">
      <w:pPr>
        <w:rPr>
          <w:rFonts w:cs="Arial"/>
        </w:rPr>
      </w:pPr>
      <w:r>
        <w:rPr>
          <w:rFonts w:cs="Arial"/>
        </w:rPr>
        <w:t xml:space="preserve">Dle části B bod </w:t>
      </w:r>
      <w:r w:rsidR="00751E29">
        <w:rPr>
          <w:rFonts w:cs="Arial"/>
        </w:rPr>
        <w:t>dopady na bezpečnost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_Ref526774440 \r \h </w:instrText>
      </w:r>
      <w:r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  <w:t xml:space="preserve"> jsou pro realizaci příslušných bezpečnostních opatření požadovány následující změny</w:t>
      </w:r>
      <w:r>
        <w:rPr>
          <w:rStyle w:val="Znakapoznpodarou"/>
          <w:rFonts w:cs="Arial"/>
        </w:rPr>
        <w:footnoteReference w:id="2"/>
      </w:r>
      <w:r>
        <w:rPr>
          <w:rFonts w:cs="Arial"/>
        </w:rPr>
        <w:t>:</w:t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8"/>
        <w:gridCol w:w="1557"/>
        <w:gridCol w:w="3969"/>
      </w:tblGrid>
      <w:tr w:rsidR="00721187" w:rsidRPr="00F632B1" w:rsidTr="00721187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187" w:rsidRPr="009A6033" w:rsidRDefault="00721187" w:rsidP="008F2A26">
            <w:pPr>
              <w:spacing w:after="0"/>
              <w:rPr>
                <w:rFonts w:ascii="Arial Narrow" w:hAnsi="Arial Narrow"/>
                <w:b/>
                <w:color w:val="000000"/>
              </w:rPr>
            </w:pPr>
            <w:r w:rsidRPr="009A6033">
              <w:rPr>
                <w:rFonts w:ascii="Arial Narrow" w:hAnsi="Arial Narrow"/>
                <w:b/>
                <w:color w:val="000000"/>
              </w:rPr>
              <w:t>Č.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187" w:rsidRPr="009A6033" w:rsidRDefault="00721187" w:rsidP="008F2A26">
            <w:pPr>
              <w:spacing w:after="0"/>
              <w:rPr>
                <w:rFonts w:ascii="Arial Narrow" w:hAnsi="Arial Narrow"/>
                <w:b/>
                <w:color w:val="000000"/>
              </w:rPr>
            </w:pPr>
            <w:r w:rsidRPr="009A6033">
              <w:rPr>
                <w:rFonts w:ascii="Arial Narrow" w:hAnsi="Arial Narrow"/>
                <w:b/>
                <w:color w:val="000000"/>
              </w:rPr>
              <w:t>Oblast požadavku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21187" w:rsidRPr="009A6033" w:rsidRDefault="00721187" w:rsidP="008F2A26">
            <w:pPr>
              <w:spacing w:after="0"/>
              <w:rPr>
                <w:rFonts w:ascii="Arial Narrow" w:hAnsi="Arial Narrow"/>
                <w:b/>
                <w:color w:val="000000"/>
              </w:rPr>
            </w:pPr>
            <w:r w:rsidRPr="009A6033">
              <w:rPr>
                <w:rFonts w:ascii="Arial Narrow" w:hAnsi="Arial Narrow"/>
                <w:b/>
                <w:color w:val="000000"/>
              </w:rPr>
              <w:t>Realizovat</w:t>
            </w:r>
          </w:p>
          <w:p w:rsidR="00721187" w:rsidRPr="009A6033" w:rsidRDefault="00721187" w:rsidP="008F2A26">
            <w:pPr>
              <w:spacing w:after="0"/>
              <w:rPr>
                <w:rFonts w:ascii="Arial Narrow" w:hAnsi="Arial Narrow"/>
                <w:b/>
                <w:color w:val="000000"/>
              </w:rPr>
            </w:pPr>
            <w:r w:rsidRPr="009A6033">
              <w:rPr>
                <w:rFonts w:ascii="Arial Narrow" w:hAnsi="Arial Narrow"/>
                <w:b/>
                <w:color w:val="000000"/>
              </w:rPr>
              <w:t xml:space="preserve">(ano </w:t>
            </w:r>
            <w:sdt>
              <w:sdtPr>
                <w:rPr>
                  <w:rFonts w:ascii="Arial Narrow" w:hAnsi="Arial Narrow"/>
                  <w:b/>
                  <w:color w:val="000000"/>
                </w:rPr>
                <w:id w:val="-1495488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6033">
                  <w:rPr>
                    <w:rFonts w:ascii="MS Gothic" w:eastAsia="MS Gothic" w:hAnsi="MS Gothic" w:hint="eastAsia"/>
                    <w:b/>
                    <w:color w:val="000000"/>
                  </w:rPr>
                  <w:t>☒</w:t>
                </w:r>
              </w:sdtContent>
            </w:sdt>
            <w:r w:rsidRPr="009A6033">
              <w:rPr>
                <w:rFonts w:ascii="Arial Narrow" w:hAnsi="Arial Narrow"/>
                <w:b/>
                <w:color w:val="000000"/>
              </w:rPr>
              <w:t xml:space="preserve"> / ne </w:t>
            </w:r>
            <w:sdt>
              <w:sdtPr>
                <w:rPr>
                  <w:rFonts w:ascii="Arial Narrow" w:hAnsi="Arial Narrow"/>
                  <w:b/>
                  <w:color w:val="000000"/>
                </w:rPr>
                <w:id w:val="155449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6033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Pr="009A6033">
              <w:rPr>
                <w:rFonts w:ascii="Arial Narrow" w:hAnsi="Arial Narrow"/>
                <w:b/>
                <w:color w:val="000000"/>
              </w:rPr>
              <w:t>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21187" w:rsidRPr="009A6033" w:rsidRDefault="00721187" w:rsidP="005C1B21">
            <w:pPr>
              <w:spacing w:after="0"/>
              <w:rPr>
                <w:rFonts w:ascii="Arial Narrow" w:hAnsi="Arial Narrow"/>
                <w:b/>
                <w:color w:val="000000"/>
              </w:rPr>
            </w:pPr>
            <w:r w:rsidRPr="009A6033">
              <w:rPr>
                <w:rFonts w:ascii="Arial Narrow" w:hAnsi="Arial Narrow"/>
                <w:b/>
                <w:color w:val="000000"/>
              </w:rPr>
              <w:t>Upřesnění požadavku</w:t>
            </w:r>
          </w:p>
        </w:tc>
      </w:tr>
      <w:tr w:rsidR="0005358D" w:rsidRPr="003153D0" w:rsidTr="00721187">
        <w:trPr>
          <w:trHeight w:val="288"/>
        </w:trPr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358D" w:rsidRPr="009A6033" w:rsidRDefault="0005358D" w:rsidP="00D90AE7">
            <w:pPr>
              <w:pStyle w:val="Odstavecseseznamem"/>
              <w:numPr>
                <w:ilvl w:val="0"/>
                <w:numId w:val="9"/>
              </w:numPr>
              <w:spacing w:after="0"/>
              <w:jc w:val="both"/>
              <w:rPr>
                <w:color w:val="000000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5358D" w:rsidRPr="009A6033" w:rsidRDefault="0005358D" w:rsidP="0005358D">
            <w:pPr>
              <w:spacing w:after="0"/>
              <w:jc w:val="both"/>
              <w:rPr>
                <w:color w:val="000000"/>
              </w:rPr>
            </w:pPr>
            <w:r w:rsidRPr="009A6033">
              <w:rPr>
                <w:color w:val="000000"/>
              </w:rPr>
              <w:t>Řízení přístupu 3.1.1. – 3.1.6.</w:t>
            </w:r>
          </w:p>
        </w:tc>
        <w:sdt>
          <w:sdtPr>
            <w:rPr>
              <w:color w:val="000000"/>
            </w:rPr>
            <w:id w:val="153083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8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05358D" w:rsidRPr="009A6033" w:rsidRDefault="0005358D" w:rsidP="0005358D">
                <w:pPr>
                  <w:spacing w:after="0"/>
                  <w:jc w:val="center"/>
                  <w:rPr>
                    <w:color w:val="000000"/>
                  </w:rPr>
                </w:pPr>
                <w:r w:rsidRPr="009A603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358D" w:rsidRPr="009A6033" w:rsidRDefault="0005358D" w:rsidP="0005358D">
            <w:pPr>
              <w:spacing w:after="0"/>
              <w:rPr>
                <w:color w:val="000000"/>
              </w:rPr>
            </w:pPr>
          </w:p>
        </w:tc>
      </w:tr>
      <w:tr w:rsidR="0005358D" w:rsidRPr="00705F38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358D" w:rsidRPr="009A6033" w:rsidRDefault="0005358D" w:rsidP="00D90AE7">
            <w:pPr>
              <w:pStyle w:val="Odstavecseseznamem"/>
              <w:numPr>
                <w:ilvl w:val="0"/>
                <w:numId w:val="9"/>
              </w:numPr>
              <w:spacing w:after="0"/>
              <w:jc w:val="both"/>
              <w:rPr>
                <w:color w:val="000000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5358D" w:rsidRPr="009A6033" w:rsidRDefault="0005358D" w:rsidP="0005358D">
            <w:pPr>
              <w:spacing w:after="0"/>
              <w:jc w:val="both"/>
              <w:rPr>
                <w:color w:val="000000"/>
              </w:rPr>
            </w:pPr>
            <w:r w:rsidRPr="009A6033">
              <w:rPr>
                <w:color w:val="000000"/>
              </w:rPr>
              <w:t>Dohledatelnost provedených změn v datech 3.1.7.</w:t>
            </w:r>
          </w:p>
        </w:tc>
        <w:sdt>
          <w:sdtPr>
            <w:rPr>
              <w:color w:val="000000"/>
            </w:rPr>
            <w:id w:val="54548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05358D" w:rsidRPr="009A6033" w:rsidRDefault="0005358D" w:rsidP="0005358D">
                <w:pPr>
                  <w:spacing w:after="0"/>
                  <w:jc w:val="center"/>
                  <w:rPr>
                    <w:color w:val="000000"/>
                  </w:rPr>
                </w:pPr>
                <w:r w:rsidRPr="009A603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358D" w:rsidRPr="009A6033" w:rsidRDefault="0005358D" w:rsidP="0005358D">
            <w:pPr>
              <w:spacing w:after="0"/>
              <w:rPr>
                <w:color w:val="000000"/>
              </w:rPr>
            </w:pPr>
          </w:p>
        </w:tc>
      </w:tr>
      <w:tr w:rsidR="0005358D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358D" w:rsidRPr="009A6033" w:rsidRDefault="0005358D" w:rsidP="00D90AE7">
            <w:pPr>
              <w:pStyle w:val="Odstavecseseznamem"/>
              <w:numPr>
                <w:ilvl w:val="0"/>
                <w:numId w:val="9"/>
              </w:numPr>
              <w:spacing w:after="0"/>
              <w:jc w:val="both"/>
              <w:rPr>
                <w:color w:val="000000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5358D" w:rsidRPr="009A6033" w:rsidRDefault="0005358D" w:rsidP="0005358D">
            <w:pPr>
              <w:spacing w:after="0"/>
              <w:jc w:val="both"/>
              <w:rPr>
                <w:color w:val="000000"/>
              </w:rPr>
            </w:pPr>
            <w:r w:rsidRPr="009A6033">
              <w:rPr>
                <w:color w:val="000000"/>
              </w:rPr>
              <w:t>Centrální logování událostí v systému 3.1.7.</w:t>
            </w:r>
          </w:p>
        </w:tc>
        <w:sdt>
          <w:sdtPr>
            <w:rPr>
              <w:color w:val="000000"/>
            </w:rPr>
            <w:id w:val="104579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05358D" w:rsidRPr="009A6033" w:rsidRDefault="0005358D" w:rsidP="0005358D">
                <w:pPr>
                  <w:spacing w:after="0"/>
                  <w:jc w:val="center"/>
                  <w:rPr>
                    <w:color w:val="000000"/>
                  </w:rPr>
                </w:pPr>
                <w:r w:rsidRPr="009A603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358D" w:rsidRPr="009A6033" w:rsidRDefault="0005358D" w:rsidP="0005358D">
            <w:pPr>
              <w:spacing w:after="0"/>
              <w:rPr>
                <w:color w:val="000000"/>
              </w:rPr>
            </w:pPr>
          </w:p>
        </w:tc>
      </w:tr>
      <w:tr w:rsidR="0005358D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358D" w:rsidRPr="009A6033" w:rsidRDefault="0005358D" w:rsidP="00D90AE7">
            <w:pPr>
              <w:pStyle w:val="Odstavecseseznamem"/>
              <w:numPr>
                <w:ilvl w:val="0"/>
                <w:numId w:val="9"/>
              </w:numPr>
              <w:spacing w:after="0"/>
              <w:jc w:val="both"/>
              <w:rPr>
                <w:color w:val="000000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5358D" w:rsidRPr="009A6033" w:rsidRDefault="0005358D" w:rsidP="0005358D">
            <w:pPr>
              <w:spacing w:after="0"/>
              <w:jc w:val="both"/>
              <w:rPr>
                <w:color w:val="000000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sdt>
          <w:sdtPr>
            <w:rPr>
              <w:color w:val="000000"/>
            </w:rPr>
            <w:id w:val="192667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05358D" w:rsidRPr="009A6033" w:rsidRDefault="0005358D" w:rsidP="0005358D">
                <w:pPr>
                  <w:spacing w:after="0"/>
                  <w:jc w:val="center"/>
                  <w:rPr>
                    <w:color w:val="000000"/>
                  </w:rPr>
                </w:pPr>
                <w:r w:rsidRPr="009A603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358D" w:rsidRPr="009A6033" w:rsidRDefault="0005358D" w:rsidP="0005358D">
            <w:pPr>
              <w:spacing w:after="0"/>
              <w:rPr>
                <w:color w:val="000000"/>
              </w:rPr>
            </w:pPr>
          </w:p>
        </w:tc>
      </w:tr>
      <w:tr w:rsidR="0005358D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358D" w:rsidRPr="009A6033" w:rsidRDefault="0005358D" w:rsidP="00D90AE7">
            <w:pPr>
              <w:pStyle w:val="Odstavecseseznamem"/>
              <w:numPr>
                <w:ilvl w:val="0"/>
                <w:numId w:val="9"/>
              </w:numPr>
              <w:spacing w:after="0"/>
              <w:jc w:val="both"/>
              <w:rPr>
                <w:color w:val="000000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5358D" w:rsidRPr="009A6033" w:rsidRDefault="0005358D" w:rsidP="0005358D">
            <w:pPr>
              <w:spacing w:after="0"/>
              <w:jc w:val="both"/>
              <w:rPr>
                <w:color w:val="000000"/>
              </w:rPr>
            </w:pPr>
            <w:r w:rsidRPr="009A6033">
              <w:rPr>
                <w:color w:val="000000"/>
              </w:rPr>
              <w:t xml:space="preserve"> Integrita – constraints, cizí klíče apod. 3.2.</w:t>
            </w:r>
          </w:p>
        </w:tc>
        <w:sdt>
          <w:sdtPr>
            <w:rPr>
              <w:color w:val="000000"/>
            </w:rPr>
            <w:id w:val="-120825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05358D" w:rsidRPr="009A6033" w:rsidRDefault="0005358D" w:rsidP="0005358D">
                <w:pPr>
                  <w:spacing w:after="0"/>
                  <w:jc w:val="center"/>
                  <w:rPr>
                    <w:color w:val="000000"/>
                  </w:rPr>
                </w:pPr>
                <w:r w:rsidRPr="009A603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358D" w:rsidRPr="009A6033" w:rsidRDefault="0005358D" w:rsidP="0005358D">
            <w:pPr>
              <w:spacing w:after="0"/>
              <w:rPr>
                <w:color w:val="000000"/>
              </w:rPr>
            </w:pPr>
          </w:p>
        </w:tc>
      </w:tr>
      <w:tr w:rsidR="0005358D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358D" w:rsidRPr="009A6033" w:rsidRDefault="0005358D" w:rsidP="00D90AE7">
            <w:pPr>
              <w:pStyle w:val="Odstavecseseznamem"/>
              <w:numPr>
                <w:ilvl w:val="0"/>
                <w:numId w:val="9"/>
              </w:numPr>
              <w:spacing w:after="0"/>
              <w:jc w:val="both"/>
              <w:rPr>
                <w:color w:val="000000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5358D" w:rsidRPr="009A6033" w:rsidRDefault="0005358D" w:rsidP="0005358D">
            <w:pPr>
              <w:spacing w:after="0"/>
              <w:jc w:val="both"/>
              <w:rPr>
                <w:color w:val="000000"/>
              </w:rPr>
            </w:pPr>
            <w:r w:rsidRPr="009A6033">
              <w:rPr>
                <w:color w:val="000000"/>
              </w:rPr>
              <w:t>Integrita – platnost dat  3.2.</w:t>
            </w:r>
          </w:p>
        </w:tc>
        <w:sdt>
          <w:sdtPr>
            <w:rPr>
              <w:color w:val="000000"/>
            </w:rPr>
            <w:id w:val="154833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05358D" w:rsidRPr="009A6033" w:rsidRDefault="0005358D" w:rsidP="0005358D">
                <w:pPr>
                  <w:spacing w:after="0"/>
                  <w:jc w:val="center"/>
                  <w:rPr>
                    <w:color w:val="000000"/>
                  </w:rPr>
                </w:pPr>
                <w:r w:rsidRPr="009A603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358D" w:rsidRPr="009A6033" w:rsidRDefault="0005358D" w:rsidP="0005358D">
            <w:pPr>
              <w:spacing w:after="0"/>
              <w:rPr>
                <w:color w:val="000000"/>
              </w:rPr>
            </w:pPr>
          </w:p>
        </w:tc>
      </w:tr>
      <w:tr w:rsidR="0005358D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358D" w:rsidRPr="009A6033" w:rsidRDefault="0005358D" w:rsidP="00D90AE7">
            <w:pPr>
              <w:pStyle w:val="Odstavecseseznamem"/>
              <w:numPr>
                <w:ilvl w:val="0"/>
                <w:numId w:val="9"/>
              </w:numPr>
              <w:spacing w:after="0"/>
              <w:jc w:val="both"/>
              <w:rPr>
                <w:color w:val="000000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5358D" w:rsidRPr="009A6033" w:rsidRDefault="0005358D" w:rsidP="0005358D">
            <w:pPr>
              <w:spacing w:after="0"/>
              <w:jc w:val="both"/>
              <w:rPr>
                <w:color w:val="000000"/>
              </w:rPr>
            </w:pPr>
            <w:r w:rsidRPr="009A6033">
              <w:rPr>
                <w:color w:val="000000"/>
              </w:rPr>
              <w:t>Integrita - kontrola na vstupní data formulářů 3.2.</w:t>
            </w:r>
          </w:p>
        </w:tc>
        <w:sdt>
          <w:sdtPr>
            <w:rPr>
              <w:color w:val="000000"/>
            </w:rPr>
            <w:id w:val="100963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05358D" w:rsidRPr="009A6033" w:rsidRDefault="0005358D" w:rsidP="0005358D">
                <w:pPr>
                  <w:spacing w:after="0"/>
                  <w:jc w:val="center"/>
                  <w:rPr>
                    <w:color w:val="000000"/>
                  </w:rPr>
                </w:pPr>
                <w:r w:rsidRPr="009A603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358D" w:rsidRPr="009A6033" w:rsidRDefault="0005358D" w:rsidP="0005358D">
            <w:pPr>
              <w:spacing w:after="0"/>
              <w:rPr>
                <w:color w:val="000000"/>
              </w:rPr>
            </w:pPr>
          </w:p>
        </w:tc>
      </w:tr>
      <w:tr w:rsidR="0005358D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358D" w:rsidRPr="009A6033" w:rsidRDefault="0005358D" w:rsidP="00D90AE7">
            <w:pPr>
              <w:pStyle w:val="Odstavecseseznamem"/>
              <w:numPr>
                <w:ilvl w:val="0"/>
                <w:numId w:val="9"/>
              </w:numPr>
              <w:spacing w:after="0"/>
              <w:jc w:val="both"/>
              <w:rPr>
                <w:color w:val="000000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5358D" w:rsidRPr="009A6033" w:rsidRDefault="0005358D" w:rsidP="0005358D">
            <w:pPr>
              <w:spacing w:after="0"/>
              <w:jc w:val="both"/>
              <w:rPr>
                <w:color w:val="000000"/>
              </w:rPr>
            </w:pPr>
            <w:r w:rsidRPr="009A6033">
              <w:rPr>
                <w:color w:val="000000"/>
              </w:rPr>
              <w:t>Ošetření výjimek běhu, chyby a hlášení 3.4.3.</w:t>
            </w:r>
          </w:p>
        </w:tc>
        <w:sdt>
          <w:sdtPr>
            <w:rPr>
              <w:color w:val="000000"/>
            </w:rPr>
            <w:id w:val="-183151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05358D" w:rsidRPr="009A6033" w:rsidRDefault="0005358D" w:rsidP="0005358D">
                <w:pPr>
                  <w:spacing w:after="0"/>
                  <w:jc w:val="center"/>
                  <w:rPr>
                    <w:color w:val="000000"/>
                  </w:rPr>
                </w:pPr>
                <w:r w:rsidRPr="009A603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358D" w:rsidRPr="009A6033" w:rsidRDefault="0005358D" w:rsidP="0005358D">
            <w:pPr>
              <w:spacing w:after="0"/>
              <w:rPr>
                <w:color w:val="000000"/>
              </w:rPr>
            </w:pPr>
          </w:p>
        </w:tc>
      </w:tr>
      <w:tr w:rsidR="0005358D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358D" w:rsidRPr="009A6033" w:rsidRDefault="0005358D" w:rsidP="00D90AE7">
            <w:pPr>
              <w:pStyle w:val="Odstavecseseznamem"/>
              <w:numPr>
                <w:ilvl w:val="0"/>
                <w:numId w:val="9"/>
              </w:numPr>
              <w:spacing w:after="0"/>
              <w:jc w:val="both"/>
              <w:rPr>
                <w:color w:val="000000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5358D" w:rsidRPr="009A6033" w:rsidRDefault="0005358D" w:rsidP="0005358D">
            <w:pPr>
              <w:spacing w:after="0"/>
              <w:jc w:val="both"/>
              <w:rPr>
                <w:color w:val="000000"/>
              </w:rPr>
            </w:pPr>
            <w:r w:rsidRPr="009A6033">
              <w:rPr>
                <w:color w:val="000000"/>
              </w:rPr>
              <w:t>Práce s pamětí 3.4.4.</w:t>
            </w:r>
          </w:p>
        </w:tc>
        <w:sdt>
          <w:sdtPr>
            <w:rPr>
              <w:color w:val="000000"/>
            </w:rPr>
            <w:id w:val="-123546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05358D" w:rsidRPr="009A6033" w:rsidRDefault="0005358D" w:rsidP="0005358D">
                <w:pPr>
                  <w:spacing w:after="0"/>
                  <w:jc w:val="center"/>
                  <w:rPr>
                    <w:color w:val="000000"/>
                  </w:rPr>
                </w:pPr>
                <w:r w:rsidRPr="009A603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358D" w:rsidRPr="009A6033" w:rsidRDefault="0005358D" w:rsidP="0005358D">
            <w:pPr>
              <w:spacing w:after="0"/>
              <w:rPr>
                <w:color w:val="000000"/>
              </w:rPr>
            </w:pPr>
          </w:p>
        </w:tc>
      </w:tr>
      <w:tr w:rsidR="0005358D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358D" w:rsidRPr="009A6033" w:rsidRDefault="0005358D" w:rsidP="00D90AE7">
            <w:pPr>
              <w:pStyle w:val="Odstavecseseznamem"/>
              <w:numPr>
                <w:ilvl w:val="0"/>
                <w:numId w:val="9"/>
              </w:numPr>
              <w:spacing w:after="0"/>
              <w:jc w:val="both"/>
              <w:rPr>
                <w:color w:val="000000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5358D" w:rsidRPr="009A6033" w:rsidRDefault="0005358D" w:rsidP="0005358D">
            <w:pPr>
              <w:spacing w:after="0"/>
              <w:jc w:val="both"/>
              <w:rPr>
                <w:color w:val="000000"/>
              </w:rPr>
            </w:pPr>
            <w:r w:rsidRPr="009A6033">
              <w:rPr>
                <w:color w:val="000000"/>
              </w:rPr>
              <w:t>Řízení - konfigurace změn 3.4.5.</w:t>
            </w:r>
          </w:p>
        </w:tc>
        <w:sdt>
          <w:sdtPr>
            <w:rPr>
              <w:color w:val="000000"/>
            </w:rPr>
            <w:id w:val="-108229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05358D" w:rsidRPr="009A6033" w:rsidRDefault="0005358D" w:rsidP="0005358D">
                <w:pPr>
                  <w:spacing w:after="0"/>
                  <w:jc w:val="center"/>
                  <w:rPr>
                    <w:color w:val="000000"/>
                  </w:rPr>
                </w:pPr>
                <w:r w:rsidRPr="009A603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358D" w:rsidRPr="009A6033" w:rsidRDefault="0005358D" w:rsidP="0005358D">
            <w:pPr>
              <w:spacing w:after="0"/>
              <w:rPr>
                <w:color w:val="000000"/>
              </w:rPr>
            </w:pPr>
          </w:p>
        </w:tc>
      </w:tr>
      <w:tr w:rsidR="0005358D" w:rsidRPr="00F7707A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358D" w:rsidRPr="009A6033" w:rsidRDefault="0005358D" w:rsidP="00D90AE7">
            <w:pPr>
              <w:pStyle w:val="Odstavecseseznamem"/>
              <w:numPr>
                <w:ilvl w:val="0"/>
                <w:numId w:val="9"/>
              </w:numPr>
              <w:spacing w:after="0"/>
              <w:jc w:val="both"/>
              <w:rPr>
                <w:color w:val="000000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5358D" w:rsidRPr="009A6033" w:rsidRDefault="0005358D" w:rsidP="0005358D">
            <w:pPr>
              <w:spacing w:after="0"/>
              <w:jc w:val="both"/>
              <w:rPr>
                <w:color w:val="000000"/>
              </w:rPr>
            </w:pPr>
            <w:r w:rsidRPr="009A6033">
              <w:rPr>
                <w:color w:val="000000"/>
              </w:rPr>
              <w:t>Ochrana systému 3.4.7.</w:t>
            </w:r>
          </w:p>
        </w:tc>
        <w:sdt>
          <w:sdtPr>
            <w:rPr>
              <w:color w:val="000000"/>
            </w:rPr>
            <w:id w:val="187418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05358D" w:rsidRPr="009A6033" w:rsidRDefault="0005358D" w:rsidP="0005358D">
                <w:pPr>
                  <w:spacing w:after="0"/>
                  <w:jc w:val="center"/>
                  <w:rPr>
                    <w:color w:val="000000"/>
                  </w:rPr>
                </w:pPr>
                <w:r w:rsidRPr="009A603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358D" w:rsidRPr="009A6033" w:rsidRDefault="0005358D" w:rsidP="0005358D">
            <w:pPr>
              <w:spacing w:after="0"/>
              <w:rPr>
                <w:color w:val="000000"/>
              </w:rPr>
            </w:pPr>
          </w:p>
        </w:tc>
      </w:tr>
      <w:tr w:rsidR="0005358D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358D" w:rsidRPr="009A6033" w:rsidRDefault="0005358D" w:rsidP="00D90AE7">
            <w:pPr>
              <w:pStyle w:val="Odstavecseseznamem"/>
              <w:numPr>
                <w:ilvl w:val="0"/>
                <w:numId w:val="9"/>
              </w:numPr>
              <w:spacing w:after="0"/>
              <w:jc w:val="both"/>
              <w:rPr>
                <w:color w:val="000000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5358D" w:rsidRPr="009A6033" w:rsidRDefault="0005358D" w:rsidP="0005358D">
            <w:pPr>
              <w:spacing w:after="0"/>
              <w:jc w:val="both"/>
              <w:rPr>
                <w:color w:val="000000"/>
              </w:rPr>
            </w:pPr>
            <w:r w:rsidRPr="009A6033">
              <w:rPr>
                <w:color w:val="000000"/>
              </w:rPr>
              <w:t>Testování systému 3.4.9.</w:t>
            </w:r>
          </w:p>
        </w:tc>
        <w:sdt>
          <w:sdtPr>
            <w:rPr>
              <w:color w:val="000000"/>
            </w:rPr>
            <w:id w:val="3886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05358D" w:rsidRPr="009A6033" w:rsidRDefault="0005358D" w:rsidP="0005358D">
                <w:pPr>
                  <w:spacing w:after="0"/>
                  <w:jc w:val="center"/>
                  <w:rPr>
                    <w:color w:val="000000"/>
                  </w:rPr>
                </w:pPr>
                <w:r w:rsidRPr="009A603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358D" w:rsidRPr="009A6033" w:rsidRDefault="0005358D" w:rsidP="0005358D">
            <w:pPr>
              <w:spacing w:after="0"/>
              <w:rPr>
                <w:color w:val="000000"/>
              </w:rPr>
            </w:pPr>
          </w:p>
        </w:tc>
      </w:tr>
      <w:tr w:rsidR="0005358D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358D" w:rsidRPr="009A6033" w:rsidRDefault="0005358D" w:rsidP="00D90AE7">
            <w:pPr>
              <w:pStyle w:val="Odstavecseseznamem"/>
              <w:numPr>
                <w:ilvl w:val="0"/>
                <w:numId w:val="9"/>
              </w:numPr>
              <w:spacing w:after="0"/>
              <w:jc w:val="both"/>
              <w:rPr>
                <w:color w:val="000000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5358D" w:rsidRPr="009A6033" w:rsidRDefault="0005358D" w:rsidP="0005358D">
            <w:pPr>
              <w:spacing w:after="0"/>
              <w:jc w:val="both"/>
              <w:rPr>
                <w:color w:val="000000"/>
              </w:rPr>
            </w:pPr>
            <w:r w:rsidRPr="009A6033">
              <w:rPr>
                <w:color w:val="000000"/>
              </w:rPr>
              <w:t>Externí komunikace 3.4.11.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358D" w:rsidRPr="009A6033" w:rsidRDefault="0005358D" w:rsidP="0005358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358D" w:rsidRPr="009A6033" w:rsidRDefault="0005358D" w:rsidP="0005358D">
            <w:pPr>
              <w:spacing w:after="0"/>
              <w:rPr>
                <w:color w:val="000000"/>
              </w:rPr>
            </w:pPr>
          </w:p>
        </w:tc>
      </w:tr>
    </w:tbl>
    <w:p w:rsidR="001B7D19" w:rsidRDefault="001B7D19" w:rsidP="004A3B16">
      <w:pPr>
        <w:rPr>
          <w:rFonts w:cs="Arial"/>
        </w:rPr>
      </w:pPr>
    </w:p>
    <w:p w:rsidR="0000551E" w:rsidRPr="00285F9D" w:rsidRDefault="0000551E" w:rsidP="00D90AE7">
      <w:pPr>
        <w:pStyle w:val="Nadpis1"/>
        <w:numPr>
          <w:ilvl w:val="0"/>
          <w:numId w:val="5"/>
        </w:numPr>
        <w:ind w:left="284" w:hanging="284"/>
        <w:rPr>
          <w:rFonts w:cs="Arial"/>
          <w:sz w:val="22"/>
          <w:szCs w:val="22"/>
        </w:rPr>
      </w:pPr>
      <w:r w:rsidRPr="00285F9D">
        <w:rPr>
          <w:rFonts w:cs="Arial"/>
          <w:sz w:val="22"/>
          <w:szCs w:val="22"/>
        </w:rPr>
        <w:t>Uživatelské a licenční zajištění pro Objednatele (je-li relevantní):</w:t>
      </w:r>
    </w:p>
    <w:p w:rsidR="0000551E" w:rsidRDefault="0000551E" w:rsidP="004C756F"/>
    <w:p w:rsidR="0000551E" w:rsidRPr="006C3557" w:rsidRDefault="0000551E" w:rsidP="00D90AE7">
      <w:pPr>
        <w:pStyle w:val="Nadpis1"/>
        <w:numPr>
          <w:ilvl w:val="0"/>
          <w:numId w:val="5"/>
        </w:numPr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00551E" w:rsidRPr="006C3557" w:rsidTr="008671B9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9A6033" w:rsidRDefault="0000551E" w:rsidP="00337DDA">
            <w:pPr>
              <w:spacing w:after="0"/>
              <w:rPr>
                <w:b/>
                <w:color w:val="000000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9A6033" w:rsidRDefault="0000551E" w:rsidP="00337DDA">
            <w:pPr>
              <w:spacing w:after="0"/>
              <w:rPr>
                <w:b/>
                <w:color w:val="000000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9A6033" w:rsidRDefault="0000551E" w:rsidP="00337DDA">
            <w:pPr>
              <w:spacing w:after="0"/>
              <w:rPr>
                <w:b/>
                <w:color w:val="000000"/>
              </w:rPr>
            </w:pPr>
            <w:r w:rsidRPr="009A6033">
              <w:rPr>
                <w:b/>
                <w:color w:val="000000"/>
              </w:rPr>
              <w:t>Odpovědná osoba</w:t>
            </w:r>
          </w:p>
        </w:tc>
      </w:tr>
      <w:tr w:rsidR="0000551E" w:rsidRPr="006C355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9A6033" w:rsidRDefault="0000551E" w:rsidP="00337DDA">
            <w:pPr>
              <w:spacing w:after="0"/>
              <w:rPr>
                <w:color w:val="000000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9A6033" w:rsidRDefault="0000551E" w:rsidP="00337DDA">
            <w:pPr>
              <w:spacing w:after="0"/>
              <w:rPr>
                <w:color w:val="000000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00551E" w:rsidRPr="009A6033" w:rsidRDefault="0000551E" w:rsidP="00337DDA">
            <w:pPr>
              <w:spacing w:after="0"/>
              <w:rPr>
                <w:color w:val="000000"/>
              </w:rPr>
            </w:pPr>
          </w:p>
        </w:tc>
      </w:tr>
      <w:tr w:rsidR="0000551E" w:rsidRPr="006C355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9A6033" w:rsidRDefault="0000551E" w:rsidP="00337DDA">
            <w:pPr>
              <w:spacing w:after="0"/>
              <w:rPr>
                <w:color w:val="000000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9A6033" w:rsidRDefault="0000551E" w:rsidP="00337DDA">
            <w:pPr>
              <w:spacing w:after="0"/>
              <w:rPr>
                <w:color w:val="000000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00551E" w:rsidRPr="009A6033" w:rsidRDefault="0000551E" w:rsidP="00337DDA">
            <w:pPr>
              <w:spacing w:after="0"/>
              <w:rPr>
                <w:color w:val="000000"/>
              </w:rPr>
            </w:pPr>
          </w:p>
        </w:tc>
      </w:tr>
    </w:tbl>
    <w:p w:rsidR="0000551E" w:rsidRPr="004C756F" w:rsidRDefault="0000551E" w:rsidP="00CB3C3C"/>
    <w:p w:rsidR="0000551E" w:rsidRPr="0003534C" w:rsidRDefault="0000551E" w:rsidP="00D90AE7">
      <w:pPr>
        <w:pStyle w:val="Nadpis1"/>
        <w:numPr>
          <w:ilvl w:val="0"/>
          <w:numId w:val="5"/>
        </w:numPr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15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00551E" w:rsidRPr="00F23D33" w:rsidTr="008671B9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9A6033" w:rsidRDefault="0000551E" w:rsidP="001E3C70">
            <w:pPr>
              <w:spacing w:after="0"/>
              <w:rPr>
                <w:b/>
                <w:color w:val="000000"/>
              </w:rPr>
            </w:pPr>
            <w:r w:rsidRPr="009A6033">
              <w:rPr>
                <w:b/>
                <w:color w:val="000000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9A6033" w:rsidRDefault="0000551E" w:rsidP="001E3C70">
            <w:pPr>
              <w:spacing w:after="0"/>
              <w:rPr>
                <w:b/>
                <w:color w:val="000000"/>
              </w:rPr>
            </w:pPr>
            <w:r w:rsidRPr="009A6033">
              <w:rPr>
                <w:b/>
                <w:color w:val="000000"/>
              </w:rPr>
              <w:t>Termín</w:t>
            </w:r>
          </w:p>
        </w:tc>
      </w:tr>
      <w:tr w:rsidR="00B373F7" w:rsidRPr="00F23D33" w:rsidTr="008671B9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373F7" w:rsidRPr="009A6033" w:rsidRDefault="00B373F7" w:rsidP="00B373F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Nasazení na testovací prostředí – 1. etapa (čtečky)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:rsidR="00B373F7" w:rsidRPr="009A6033" w:rsidRDefault="00B373F7" w:rsidP="00B373F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15. 6.2020</w:t>
            </w:r>
          </w:p>
        </w:tc>
      </w:tr>
      <w:tr w:rsidR="00B373F7" w:rsidRPr="00F23D33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B373F7" w:rsidRPr="009A6033" w:rsidRDefault="00B373F7" w:rsidP="00B373F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Nasazení na produkční prostředí – 1. etapa (čtečky)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B373F7" w:rsidRPr="009A6033" w:rsidRDefault="00B373F7" w:rsidP="00B373F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1.7.2020</w:t>
            </w:r>
          </w:p>
        </w:tc>
      </w:tr>
      <w:tr w:rsidR="00B373F7" w:rsidRPr="00F23D33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B373F7" w:rsidRDefault="00B373F7" w:rsidP="00B373F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Akceptace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B373F7" w:rsidRPr="00B373F7" w:rsidRDefault="00B373F7" w:rsidP="00B373F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10.9.2020</w:t>
            </w:r>
          </w:p>
        </w:tc>
      </w:tr>
    </w:tbl>
    <w:p w:rsidR="0000551E" w:rsidRPr="004C756F" w:rsidRDefault="0000551E" w:rsidP="004C756F"/>
    <w:p w:rsidR="0000551E" w:rsidRPr="0003534C" w:rsidRDefault="0000551E" w:rsidP="00D90AE7">
      <w:pPr>
        <w:pStyle w:val="Nadpis1"/>
        <w:numPr>
          <w:ilvl w:val="0"/>
          <w:numId w:val="5"/>
        </w:numPr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lastRenderedPageBreak/>
        <w:t>Pracnost a cenová nabídka navrhovaného řešení</w:t>
      </w:r>
    </w:p>
    <w:p w:rsidR="0000551E" w:rsidRDefault="0000551E" w:rsidP="001E3C70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3686"/>
        <w:gridCol w:w="1158"/>
        <w:gridCol w:w="1559"/>
        <w:gridCol w:w="1699"/>
      </w:tblGrid>
      <w:tr w:rsidR="00604B4F" w:rsidRPr="00F23D33" w:rsidTr="00C87879"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B4F" w:rsidRPr="00F23D33" w:rsidRDefault="00604B4F" w:rsidP="00C87879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16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B4F" w:rsidRPr="00CB1115" w:rsidRDefault="00604B4F" w:rsidP="00C87879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B4F" w:rsidRPr="00CB1115" w:rsidRDefault="00604B4F" w:rsidP="00C87879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B4F" w:rsidRPr="00CB1115" w:rsidRDefault="00604B4F" w:rsidP="00C87879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B4F" w:rsidRPr="00CB1115" w:rsidRDefault="00604B4F" w:rsidP="00C87879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</w:t>
            </w:r>
          </w:p>
        </w:tc>
      </w:tr>
      <w:tr w:rsidR="00604B4F" w:rsidRPr="00F23D33" w:rsidTr="00C87879">
        <w:trPr>
          <w:trHeight w:hRule="exact" w:val="20"/>
        </w:trPr>
        <w:tc>
          <w:tcPr>
            <w:tcW w:w="1677" w:type="dxa"/>
            <w:tcBorders>
              <w:top w:val="single" w:sz="8" w:space="0" w:color="auto"/>
              <w:left w:val="dotted" w:sz="4" w:space="0" w:color="auto"/>
            </w:tcBorders>
          </w:tcPr>
          <w:p w:rsidR="00604B4F" w:rsidRPr="00F23D33" w:rsidRDefault="00604B4F" w:rsidP="00C87879">
            <w:pPr>
              <w:pStyle w:val="Tabulka"/>
              <w:rPr>
                <w:szCs w:val="22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dotted" w:sz="4" w:space="0" w:color="auto"/>
            </w:tcBorders>
          </w:tcPr>
          <w:p w:rsidR="00604B4F" w:rsidRPr="00F23D33" w:rsidRDefault="00604B4F" w:rsidP="00C87879">
            <w:pPr>
              <w:pStyle w:val="Tabulka"/>
              <w:rPr>
                <w:szCs w:val="22"/>
              </w:rPr>
            </w:pPr>
          </w:p>
        </w:tc>
        <w:tc>
          <w:tcPr>
            <w:tcW w:w="1158" w:type="dxa"/>
            <w:tcBorders>
              <w:top w:val="single" w:sz="8" w:space="0" w:color="auto"/>
            </w:tcBorders>
          </w:tcPr>
          <w:p w:rsidR="00604B4F" w:rsidRPr="00F23D33" w:rsidRDefault="00604B4F" w:rsidP="00C87879">
            <w:pPr>
              <w:pStyle w:val="Tabulka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604B4F" w:rsidRPr="00F23D33" w:rsidRDefault="00604B4F" w:rsidP="00C87879">
            <w:pPr>
              <w:pStyle w:val="Tabulka"/>
              <w:rPr>
                <w:szCs w:val="22"/>
              </w:rPr>
            </w:pPr>
          </w:p>
        </w:tc>
        <w:tc>
          <w:tcPr>
            <w:tcW w:w="1699" w:type="dxa"/>
            <w:tcBorders>
              <w:top w:val="single" w:sz="8" w:space="0" w:color="auto"/>
            </w:tcBorders>
          </w:tcPr>
          <w:p w:rsidR="00604B4F" w:rsidRPr="00F23D33" w:rsidRDefault="00604B4F" w:rsidP="00C87879">
            <w:pPr>
              <w:pStyle w:val="Tabulka"/>
              <w:rPr>
                <w:szCs w:val="22"/>
              </w:rPr>
            </w:pPr>
          </w:p>
        </w:tc>
      </w:tr>
      <w:tr w:rsidR="00604B4F" w:rsidRPr="00F23D33" w:rsidTr="00C87879">
        <w:trPr>
          <w:trHeight w:val="397"/>
        </w:trPr>
        <w:tc>
          <w:tcPr>
            <w:tcW w:w="1677" w:type="dxa"/>
            <w:tcBorders>
              <w:top w:val="dotted" w:sz="4" w:space="0" w:color="auto"/>
              <w:left w:val="dotted" w:sz="4" w:space="0" w:color="auto"/>
            </w:tcBorders>
          </w:tcPr>
          <w:p w:rsidR="00604B4F" w:rsidRPr="00F23D33" w:rsidRDefault="00604B4F" w:rsidP="00C87879">
            <w:pPr>
              <w:pStyle w:val="Tabulka"/>
              <w:rPr>
                <w:szCs w:val="22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</w:tcBorders>
          </w:tcPr>
          <w:p w:rsidR="00604B4F" w:rsidRPr="00F23D33" w:rsidRDefault="00604B4F" w:rsidP="00C8787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 01</w:t>
            </w:r>
          </w:p>
        </w:tc>
        <w:tc>
          <w:tcPr>
            <w:tcW w:w="1158" w:type="dxa"/>
            <w:tcBorders>
              <w:top w:val="dotted" w:sz="4" w:space="0" w:color="auto"/>
            </w:tcBorders>
          </w:tcPr>
          <w:p w:rsidR="00604B4F" w:rsidRPr="00F23D33" w:rsidRDefault="00604B4F" w:rsidP="00C87879">
            <w:pPr>
              <w:pStyle w:val="Tabulka"/>
              <w:rPr>
                <w:szCs w:val="22"/>
              </w:rPr>
            </w:pPr>
            <w:r w:rsidRPr="004830DB">
              <w:rPr>
                <w:szCs w:val="22"/>
              </w:rPr>
              <w:t>178,25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604B4F" w:rsidRPr="00AE1190" w:rsidRDefault="00604B4F" w:rsidP="00C87879">
            <w:r w:rsidRPr="004830DB">
              <w:t>1 586 425,00</w:t>
            </w:r>
          </w:p>
        </w:tc>
        <w:tc>
          <w:tcPr>
            <w:tcW w:w="1699" w:type="dxa"/>
            <w:tcBorders>
              <w:top w:val="dotted" w:sz="4" w:space="0" w:color="auto"/>
            </w:tcBorders>
          </w:tcPr>
          <w:p w:rsidR="00604B4F" w:rsidRDefault="00604B4F" w:rsidP="00C87879">
            <w:r w:rsidRPr="004830DB">
              <w:t>1 919 574,25</w:t>
            </w:r>
          </w:p>
        </w:tc>
      </w:tr>
      <w:tr w:rsidR="00604B4F" w:rsidRPr="00F23D33" w:rsidTr="00C87879">
        <w:trPr>
          <w:trHeight w:val="397"/>
        </w:trPr>
        <w:tc>
          <w:tcPr>
            <w:tcW w:w="5363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604B4F" w:rsidRPr="00CB1115" w:rsidRDefault="00604B4F" w:rsidP="00C87879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158" w:type="dxa"/>
            <w:tcBorders>
              <w:bottom w:val="dotted" w:sz="4" w:space="0" w:color="auto"/>
            </w:tcBorders>
          </w:tcPr>
          <w:p w:rsidR="00604B4F" w:rsidRPr="00F23D33" w:rsidRDefault="00604B4F" w:rsidP="00C87879">
            <w:pPr>
              <w:pStyle w:val="Tabulka"/>
              <w:rPr>
                <w:szCs w:val="22"/>
              </w:rPr>
            </w:pPr>
            <w:r w:rsidRPr="004830DB">
              <w:rPr>
                <w:szCs w:val="22"/>
              </w:rPr>
              <w:t>178,25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604B4F" w:rsidRPr="00AE1190" w:rsidRDefault="00604B4F" w:rsidP="00C87879">
            <w:r w:rsidRPr="004830DB">
              <w:t>1 586 425,00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:rsidR="00604B4F" w:rsidRDefault="00604B4F" w:rsidP="00C87879">
            <w:r w:rsidRPr="004830DB">
              <w:t>1 919 574,25</w:t>
            </w:r>
          </w:p>
        </w:tc>
      </w:tr>
    </w:tbl>
    <w:p w:rsidR="0000551E" w:rsidRPr="00F23D33" w:rsidRDefault="0000551E" w:rsidP="00CC6780">
      <w:pPr>
        <w:spacing w:after="0"/>
        <w:rPr>
          <w:rFonts w:cs="Arial"/>
          <w:sz w:val="8"/>
          <w:szCs w:val="8"/>
        </w:rPr>
      </w:pPr>
    </w:p>
    <w:p w:rsidR="0000551E" w:rsidRPr="00D201B5" w:rsidRDefault="0000551E" w:rsidP="00CC6780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:rsidR="0000551E" w:rsidRPr="00926D78" w:rsidRDefault="0000551E" w:rsidP="00926D78">
      <w:pPr>
        <w:rPr>
          <w:szCs w:val="22"/>
        </w:rPr>
      </w:pPr>
    </w:p>
    <w:p w:rsidR="0000551E" w:rsidRPr="00926D78" w:rsidRDefault="0000551E" w:rsidP="001E3C70">
      <w:pPr>
        <w:spacing w:after="0"/>
        <w:rPr>
          <w:rFonts w:cs="Arial"/>
          <w:szCs w:val="22"/>
        </w:rPr>
      </w:pPr>
    </w:p>
    <w:p w:rsidR="0000551E" w:rsidRPr="002123D3" w:rsidRDefault="0000551E" w:rsidP="00D90AE7">
      <w:pPr>
        <w:pStyle w:val="Nadpis1"/>
        <w:numPr>
          <w:ilvl w:val="0"/>
          <w:numId w:val="5"/>
        </w:numPr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Případné další</w:t>
      </w:r>
      <w:r w:rsidRPr="002123D3">
        <w:rPr>
          <w:rFonts w:cs="Arial"/>
          <w:sz w:val="22"/>
          <w:szCs w:val="22"/>
        </w:rPr>
        <w:t xml:space="preserve"> obchodní podmínk</w:t>
      </w:r>
      <w:r>
        <w:rPr>
          <w:rFonts w:cs="Arial"/>
          <w:sz w:val="22"/>
          <w:szCs w:val="22"/>
        </w:rPr>
        <w:t>y</w:t>
      </w:r>
      <w:r w:rsidRPr="00B44270">
        <w:rPr>
          <w:rStyle w:val="Odkaznavysvtlivky"/>
          <w:rFonts w:cs="Arial"/>
          <w:b w:val="0"/>
          <w:sz w:val="22"/>
          <w:szCs w:val="22"/>
        </w:rPr>
        <w:endnoteReference w:id="17"/>
      </w:r>
    </w:p>
    <w:p w:rsidR="0000551E" w:rsidRDefault="0000551E" w:rsidP="00CB3C3C"/>
    <w:p w:rsidR="00926D78" w:rsidRDefault="00926D78" w:rsidP="00CB3C3C"/>
    <w:p w:rsidR="00926D78" w:rsidRPr="004C756F" w:rsidRDefault="00926D78" w:rsidP="00CB3C3C"/>
    <w:p w:rsidR="0000551E" w:rsidRDefault="0000551E" w:rsidP="00D90AE7">
      <w:pPr>
        <w:pStyle w:val="Nadpis1"/>
        <w:numPr>
          <w:ilvl w:val="0"/>
          <w:numId w:val="5"/>
        </w:numPr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Posouzení</w:t>
      </w:r>
      <w:r w:rsidRPr="006A0258">
        <w:rPr>
          <w:b w:val="0"/>
          <w:vertAlign w:val="superscript"/>
        </w:rPr>
        <w:endnoteReference w:id="18"/>
      </w:r>
    </w:p>
    <w:tbl>
      <w:tblPr>
        <w:tblStyle w:val="Mkatabulky"/>
        <w:tblW w:w="9662" w:type="dxa"/>
        <w:tblLook w:val="04A0" w:firstRow="1" w:lastRow="0" w:firstColumn="1" w:lastColumn="0" w:noHBand="0" w:noVBand="1"/>
      </w:tblPr>
      <w:tblGrid>
        <w:gridCol w:w="2547"/>
        <w:gridCol w:w="2371"/>
        <w:gridCol w:w="2372"/>
        <w:gridCol w:w="2372"/>
      </w:tblGrid>
      <w:tr w:rsidR="0000551E" w:rsidRPr="00194CEC" w:rsidTr="00153C10">
        <w:trPr>
          <w:trHeight w:val="374"/>
        </w:trPr>
        <w:tc>
          <w:tcPr>
            <w:tcW w:w="2547" w:type="dxa"/>
            <w:vAlign w:val="center"/>
          </w:tcPr>
          <w:p w:rsidR="0000551E" w:rsidRPr="00194CEC" w:rsidRDefault="0000551E" w:rsidP="00153C10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371" w:type="dxa"/>
            <w:vAlign w:val="center"/>
          </w:tcPr>
          <w:p w:rsidR="0000551E" w:rsidRPr="00194CEC" w:rsidRDefault="0000551E" w:rsidP="00153C10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372" w:type="dxa"/>
            <w:vAlign w:val="center"/>
          </w:tcPr>
          <w:p w:rsidR="0000551E" w:rsidRPr="00194CEC" w:rsidRDefault="0000551E" w:rsidP="00153C10">
            <w:pPr>
              <w:rPr>
                <w:b/>
              </w:rPr>
            </w:pPr>
            <w:r w:rsidRPr="00194CEC">
              <w:rPr>
                <w:b/>
              </w:rPr>
              <w:t>Datum</w:t>
            </w:r>
          </w:p>
        </w:tc>
        <w:tc>
          <w:tcPr>
            <w:tcW w:w="2372" w:type="dxa"/>
            <w:vAlign w:val="center"/>
          </w:tcPr>
          <w:p w:rsidR="0000551E" w:rsidRPr="00194CEC" w:rsidRDefault="0000551E" w:rsidP="00153C10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  <w:r>
              <w:rPr>
                <w:b/>
              </w:rPr>
              <w:t>/Mail</w:t>
            </w:r>
            <w:r>
              <w:rPr>
                <w:rStyle w:val="Odkaznavysvtlivky"/>
                <w:b/>
              </w:rPr>
              <w:endnoteReference w:id="19"/>
            </w:r>
          </w:p>
        </w:tc>
      </w:tr>
      <w:tr w:rsidR="0000551E" w:rsidTr="00153C10">
        <w:trPr>
          <w:trHeight w:val="510"/>
        </w:trPr>
        <w:tc>
          <w:tcPr>
            <w:tcW w:w="2547" w:type="dxa"/>
            <w:vAlign w:val="center"/>
          </w:tcPr>
          <w:p w:rsidR="0000551E" w:rsidRDefault="0000551E" w:rsidP="00153C10">
            <w:r>
              <w:t>Bezpečnostní garant</w:t>
            </w:r>
          </w:p>
        </w:tc>
        <w:tc>
          <w:tcPr>
            <w:tcW w:w="2371" w:type="dxa"/>
            <w:vAlign w:val="center"/>
          </w:tcPr>
          <w:p w:rsidR="0000551E" w:rsidRDefault="0000551E" w:rsidP="00153C10"/>
        </w:tc>
        <w:tc>
          <w:tcPr>
            <w:tcW w:w="2372" w:type="dxa"/>
            <w:vAlign w:val="center"/>
          </w:tcPr>
          <w:p w:rsidR="0000551E" w:rsidRDefault="0000551E" w:rsidP="00153C10"/>
        </w:tc>
        <w:tc>
          <w:tcPr>
            <w:tcW w:w="2372" w:type="dxa"/>
            <w:vAlign w:val="center"/>
          </w:tcPr>
          <w:p w:rsidR="0000551E" w:rsidRDefault="0000551E" w:rsidP="00153C10"/>
        </w:tc>
      </w:tr>
      <w:tr w:rsidR="0000551E" w:rsidTr="00153C10">
        <w:trPr>
          <w:trHeight w:val="510"/>
        </w:trPr>
        <w:tc>
          <w:tcPr>
            <w:tcW w:w="2547" w:type="dxa"/>
            <w:vAlign w:val="center"/>
          </w:tcPr>
          <w:p w:rsidR="0000551E" w:rsidRDefault="0000551E" w:rsidP="00153C10">
            <w:r>
              <w:t>Provozní garant</w:t>
            </w:r>
          </w:p>
        </w:tc>
        <w:tc>
          <w:tcPr>
            <w:tcW w:w="2371" w:type="dxa"/>
            <w:vAlign w:val="center"/>
          </w:tcPr>
          <w:p w:rsidR="0000551E" w:rsidRDefault="0000551E" w:rsidP="00153C10"/>
        </w:tc>
        <w:tc>
          <w:tcPr>
            <w:tcW w:w="2372" w:type="dxa"/>
            <w:vAlign w:val="center"/>
          </w:tcPr>
          <w:p w:rsidR="0000551E" w:rsidRDefault="0000551E" w:rsidP="00153C10"/>
        </w:tc>
        <w:tc>
          <w:tcPr>
            <w:tcW w:w="2372" w:type="dxa"/>
            <w:vAlign w:val="center"/>
          </w:tcPr>
          <w:p w:rsidR="0000551E" w:rsidRDefault="0000551E" w:rsidP="00153C10"/>
        </w:tc>
      </w:tr>
      <w:tr w:rsidR="0000551E" w:rsidTr="00153C10">
        <w:trPr>
          <w:trHeight w:val="510"/>
        </w:trPr>
        <w:tc>
          <w:tcPr>
            <w:tcW w:w="2547" w:type="dxa"/>
            <w:vAlign w:val="center"/>
          </w:tcPr>
          <w:p w:rsidR="0000551E" w:rsidRDefault="0000551E" w:rsidP="00153C10">
            <w:r>
              <w:t>Architekt</w:t>
            </w:r>
          </w:p>
        </w:tc>
        <w:tc>
          <w:tcPr>
            <w:tcW w:w="2371" w:type="dxa"/>
            <w:vAlign w:val="center"/>
          </w:tcPr>
          <w:p w:rsidR="0000551E" w:rsidRDefault="0000551E" w:rsidP="00153C10"/>
        </w:tc>
        <w:tc>
          <w:tcPr>
            <w:tcW w:w="2372" w:type="dxa"/>
            <w:vAlign w:val="center"/>
          </w:tcPr>
          <w:p w:rsidR="0000551E" w:rsidRDefault="0000551E" w:rsidP="00153C10"/>
        </w:tc>
        <w:tc>
          <w:tcPr>
            <w:tcW w:w="2372" w:type="dxa"/>
            <w:vAlign w:val="center"/>
          </w:tcPr>
          <w:p w:rsidR="0000551E" w:rsidRDefault="0000551E" w:rsidP="00153C10"/>
        </w:tc>
      </w:tr>
    </w:tbl>
    <w:p w:rsidR="0000551E" w:rsidRDefault="0000551E" w:rsidP="00BD6765"/>
    <w:p w:rsidR="0000551E" w:rsidRDefault="0000551E" w:rsidP="00875247">
      <w:pPr>
        <w:rPr>
          <w:rFonts w:cs="Arial"/>
          <w:szCs w:val="22"/>
        </w:rPr>
      </w:pPr>
    </w:p>
    <w:p w:rsidR="0000551E" w:rsidRPr="006C3557" w:rsidRDefault="0000551E" w:rsidP="00D90AE7">
      <w:pPr>
        <w:pStyle w:val="Nadpis1"/>
        <w:numPr>
          <w:ilvl w:val="0"/>
          <w:numId w:val="5"/>
        </w:numPr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</w:p>
    <w:tbl>
      <w:tblPr>
        <w:tblStyle w:val="Mkatabulky"/>
        <w:tblW w:w="9662" w:type="dxa"/>
        <w:tblLook w:val="04A0" w:firstRow="1" w:lastRow="0" w:firstColumn="1" w:lastColumn="0" w:noHBand="0" w:noVBand="1"/>
      </w:tblPr>
      <w:tblGrid>
        <w:gridCol w:w="3256"/>
        <w:gridCol w:w="2835"/>
        <w:gridCol w:w="1559"/>
        <w:gridCol w:w="2012"/>
      </w:tblGrid>
      <w:tr w:rsidR="0000551E" w:rsidRPr="00194CEC" w:rsidTr="00371CE8">
        <w:trPr>
          <w:trHeight w:val="374"/>
        </w:trPr>
        <w:tc>
          <w:tcPr>
            <w:tcW w:w="3256" w:type="dxa"/>
            <w:vAlign w:val="center"/>
          </w:tcPr>
          <w:p w:rsidR="0000551E" w:rsidRPr="00194CEC" w:rsidRDefault="0000551E" w:rsidP="00371CE8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835" w:type="dxa"/>
            <w:vAlign w:val="center"/>
          </w:tcPr>
          <w:p w:rsidR="0000551E" w:rsidRPr="00194CEC" w:rsidRDefault="0000551E" w:rsidP="00371CE8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1559" w:type="dxa"/>
            <w:vAlign w:val="center"/>
          </w:tcPr>
          <w:p w:rsidR="0000551E" w:rsidRPr="00194CEC" w:rsidRDefault="0000551E" w:rsidP="00371CE8">
            <w:pPr>
              <w:rPr>
                <w:b/>
              </w:rPr>
            </w:pPr>
            <w:r w:rsidRPr="00194CEC">
              <w:rPr>
                <w:b/>
              </w:rPr>
              <w:t>Datum</w:t>
            </w:r>
          </w:p>
        </w:tc>
        <w:tc>
          <w:tcPr>
            <w:tcW w:w="2012" w:type="dxa"/>
            <w:vAlign w:val="center"/>
          </w:tcPr>
          <w:p w:rsidR="0000551E" w:rsidRPr="00194CEC" w:rsidRDefault="0000551E" w:rsidP="00371CE8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</w:p>
        </w:tc>
      </w:tr>
      <w:tr w:rsidR="00242E44" w:rsidTr="00371CE8">
        <w:trPr>
          <w:trHeight w:val="510"/>
        </w:trPr>
        <w:tc>
          <w:tcPr>
            <w:tcW w:w="3256" w:type="dxa"/>
            <w:vAlign w:val="center"/>
          </w:tcPr>
          <w:p w:rsidR="00242E44" w:rsidRPr="00960606" w:rsidRDefault="00242E44" w:rsidP="00242E44">
            <w:pPr>
              <w:spacing w:after="0"/>
              <w:rPr>
                <w:rFonts w:cs="Arial"/>
                <w:szCs w:val="22"/>
                <w:lang w:eastAsia="cs-CZ"/>
              </w:rPr>
            </w:pPr>
            <w:r w:rsidRPr="00960606">
              <w:rPr>
                <w:szCs w:val="22"/>
              </w:rPr>
              <w:t>Žadatel:</w:t>
            </w:r>
          </w:p>
        </w:tc>
        <w:tc>
          <w:tcPr>
            <w:tcW w:w="2835" w:type="dxa"/>
            <w:vAlign w:val="center"/>
          </w:tcPr>
          <w:p w:rsidR="00242E44" w:rsidRPr="00960606" w:rsidRDefault="00242E44" w:rsidP="00242E44">
            <w:pPr>
              <w:spacing w:after="0"/>
              <w:rPr>
                <w:rFonts w:cs="Arial"/>
                <w:szCs w:val="22"/>
                <w:lang w:eastAsia="cs-CZ"/>
              </w:rPr>
            </w:pPr>
            <w:r w:rsidRPr="00960606">
              <w:rPr>
                <w:sz w:val="20"/>
                <w:szCs w:val="20"/>
              </w:rPr>
              <w:t>Ing. Jiří Urban</w:t>
            </w:r>
          </w:p>
        </w:tc>
        <w:tc>
          <w:tcPr>
            <w:tcW w:w="1559" w:type="dxa"/>
            <w:vAlign w:val="center"/>
          </w:tcPr>
          <w:p w:rsidR="00242E44" w:rsidRDefault="00242E44" w:rsidP="00242E44"/>
        </w:tc>
        <w:tc>
          <w:tcPr>
            <w:tcW w:w="2012" w:type="dxa"/>
            <w:vAlign w:val="center"/>
          </w:tcPr>
          <w:p w:rsidR="00242E44" w:rsidRDefault="00242E44" w:rsidP="00242E44"/>
        </w:tc>
      </w:tr>
      <w:tr w:rsidR="00242E44" w:rsidTr="00371CE8">
        <w:trPr>
          <w:trHeight w:val="510"/>
        </w:trPr>
        <w:tc>
          <w:tcPr>
            <w:tcW w:w="3256" w:type="dxa"/>
            <w:vAlign w:val="center"/>
          </w:tcPr>
          <w:p w:rsidR="00242E44" w:rsidRPr="009A6033" w:rsidRDefault="00242E44" w:rsidP="00242E44">
            <w:pPr>
              <w:spacing w:after="0"/>
            </w:pPr>
            <w:r w:rsidRPr="009A6033">
              <w:t>Metodický</w:t>
            </w:r>
            <w:r w:rsidRPr="00960606">
              <w:rPr>
                <w:szCs w:val="22"/>
              </w:rPr>
              <w:t xml:space="preserve"> / věcný</w:t>
            </w:r>
            <w:r w:rsidRPr="009A6033">
              <w:t xml:space="preserve"> garant</w:t>
            </w:r>
            <w:r w:rsidRPr="00960606">
              <w:rPr>
                <w:szCs w:val="22"/>
              </w:rPr>
              <w:t>:</w:t>
            </w:r>
          </w:p>
        </w:tc>
        <w:tc>
          <w:tcPr>
            <w:tcW w:w="2835" w:type="dxa"/>
            <w:vAlign w:val="center"/>
          </w:tcPr>
          <w:p w:rsidR="00242E44" w:rsidRPr="009A6033" w:rsidRDefault="00242E44" w:rsidP="00242E44">
            <w:pPr>
              <w:spacing w:after="0"/>
            </w:pPr>
            <w:r w:rsidRPr="00960606">
              <w:rPr>
                <w:sz w:val="20"/>
                <w:szCs w:val="20"/>
              </w:rPr>
              <w:t>Dr. Ing. Zdeněk Chromý</w:t>
            </w:r>
          </w:p>
        </w:tc>
        <w:tc>
          <w:tcPr>
            <w:tcW w:w="1559" w:type="dxa"/>
            <w:vAlign w:val="center"/>
          </w:tcPr>
          <w:p w:rsidR="00242E44" w:rsidRDefault="00242E44" w:rsidP="00242E44"/>
        </w:tc>
        <w:tc>
          <w:tcPr>
            <w:tcW w:w="2012" w:type="dxa"/>
            <w:vAlign w:val="center"/>
          </w:tcPr>
          <w:p w:rsidR="00242E44" w:rsidRDefault="00242E44" w:rsidP="00242E44"/>
        </w:tc>
      </w:tr>
      <w:tr w:rsidR="00242E44" w:rsidTr="00371CE8">
        <w:trPr>
          <w:trHeight w:val="510"/>
        </w:trPr>
        <w:tc>
          <w:tcPr>
            <w:tcW w:w="3256" w:type="dxa"/>
            <w:vAlign w:val="center"/>
          </w:tcPr>
          <w:p w:rsidR="00242E44" w:rsidRPr="009A6033" w:rsidRDefault="00242E44" w:rsidP="00242E44">
            <w:pPr>
              <w:spacing w:after="0"/>
            </w:pPr>
            <w:r w:rsidRPr="009A6033">
              <w:t>Change koordinátor:</w:t>
            </w:r>
          </w:p>
        </w:tc>
        <w:tc>
          <w:tcPr>
            <w:tcW w:w="2835" w:type="dxa"/>
            <w:vAlign w:val="center"/>
          </w:tcPr>
          <w:p w:rsidR="00242E44" w:rsidRPr="009A6033" w:rsidRDefault="00242E44" w:rsidP="00242E44">
            <w:pPr>
              <w:spacing w:after="0"/>
            </w:pPr>
            <w:r w:rsidRPr="00960606">
              <w:rPr>
                <w:sz w:val="20"/>
                <w:szCs w:val="20"/>
              </w:rPr>
              <w:t>Ing. Jiří Bukovský</w:t>
            </w:r>
          </w:p>
        </w:tc>
        <w:tc>
          <w:tcPr>
            <w:tcW w:w="1559" w:type="dxa"/>
            <w:vAlign w:val="center"/>
          </w:tcPr>
          <w:p w:rsidR="00242E44" w:rsidRDefault="00242E44" w:rsidP="00242E44"/>
        </w:tc>
        <w:tc>
          <w:tcPr>
            <w:tcW w:w="2012" w:type="dxa"/>
            <w:vAlign w:val="center"/>
          </w:tcPr>
          <w:p w:rsidR="00242E44" w:rsidRDefault="00242E44" w:rsidP="00242E44"/>
        </w:tc>
      </w:tr>
      <w:tr w:rsidR="0000551E" w:rsidTr="00371CE8">
        <w:trPr>
          <w:trHeight w:val="510"/>
        </w:trPr>
        <w:tc>
          <w:tcPr>
            <w:tcW w:w="3256" w:type="dxa"/>
            <w:vAlign w:val="center"/>
          </w:tcPr>
          <w:p w:rsidR="0000551E" w:rsidRDefault="0000551E" w:rsidP="0085497D">
            <w:r>
              <w:t>Oprávněná osoba dle smlouvy</w:t>
            </w:r>
          </w:p>
        </w:tc>
        <w:tc>
          <w:tcPr>
            <w:tcW w:w="2835" w:type="dxa"/>
            <w:vAlign w:val="center"/>
          </w:tcPr>
          <w:p w:rsidR="0000551E" w:rsidRDefault="00242E44" w:rsidP="00371CE8">
            <w:r>
              <w:t>Vladimír Velas</w:t>
            </w:r>
          </w:p>
        </w:tc>
        <w:tc>
          <w:tcPr>
            <w:tcW w:w="1559" w:type="dxa"/>
            <w:vAlign w:val="center"/>
          </w:tcPr>
          <w:p w:rsidR="0000551E" w:rsidRDefault="0000551E" w:rsidP="00371CE8"/>
        </w:tc>
        <w:tc>
          <w:tcPr>
            <w:tcW w:w="2012" w:type="dxa"/>
            <w:vAlign w:val="center"/>
          </w:tcPr>
          <w:p w:rsidR="0000551E" w:rsidRDefault="0000551E" w:rsidP="00371CE8"/>
        </w:tc>
      </w:tr>
    </w:tbl>
    <w:p w:rsidR="0000551E" w:rsidRPr="009F4F27" w:rsidRDefault="0000551E" w:rsidP="001842B4"/>
    <w:p w:rsidR="0000551E" w:rsidRPr="00194CE8" w:rsidRDefault="0000551E" w:rsidP="00194CE8"/>
    <w:p w:rsidR="0000551E" w:rsidRDefault="0000551E" w:rsidP="00194CE8"/>
    <w:p w:rsidR="0000551E" w:rsidRPr="00194CE8" w:rsidRDefault="0000551E" w:rsidP="00194CE8"/>
    <w:p w:rsidR="0000551E" w:rsidRDefault="0000551E">
      <w:pPr>
        <w:spacing w:after="0"/>
        <w:rPr>
          <w:rFonts w:cs="Arial"/>
          <w:sz w:val="20"/>
          <w:szCs w:val="20"/>
        </w:rPr>
        <w:sectPr w:rsidR="0000551E" w:rsidSect="00844D4F">
          <w:footerReference w:type="default" r:id="rId18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:rsidR="0000551E" w:rsidRPr="008F29B6" w:rsidRDefault="0000551E" w:rsidP="007B64DF">
      <w:pPr>
        <w:pStyle w:val="RLTextlnkuslovan"/>
        <w:numPr>
          <w:ilvl w:val="0"/>
          <w:numId w:val="0"/>
        </w:numPr>
        <w:spacing w:after="0"/>
        <w:rPr>
          <w:rFonts w:cs="Arial"/>
          <w:szCs w:val="22"/>
          <w:lang w:val="cs-CZ"/>
        </w:rPr>
      </w:pPr>
    </w:p>
    <w:p w:rsidR="0000551E" w:rsidRDefault="0000551E" w:rsidP="00340225">
      <w:pPr>
        <w:pStyle w:val="Nadpis1"/>
        <w:numPr>
          <w:ilvl w:val="0"/>
          <w:numId w:val="0"/>
        </w:numPr>
        <w:ind w:left="142"/>
        <w:rPr>
          <w:rFonts w:cs="Arial"/>
        </w:rPr>
      </w:pPr>
      <w:r w:rsidRPr="00340225">
        <w:rPr>
          <w:rFonts w:cs="Arial"/>
        </w:rPr>
        <w:t>Vysvětlivky</w:t>
      </w:r>
    </w:p>
    <w:sectPr w:rsidR="0000551E" w:rsidSect="00440CB4">
      <w:footerReference w:type="default" r:id="rId19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F34" w:rsidRDefault="00DB4F34" w:rsidP="0000551E">
      <w:pPr>
        <w:spacing w:after="0"/>
      </w:pPr>
      <w:r>
        <w:separator/>
      </w:r>
    </w:p>
  </w:endnote>
  <w:endnote w:type="continuationSeparator" w:id="0">
    <w:p w:rsidR="00DB4F34" w:rsidRDefault="00DB4F34" w:rsidP="0000551E">
      <w:pPr>
        <w:spacing w:after="0"/>
      </w:pPr>
      <w:r>
        <w:continuationSeparator/>
      </w:r>
    </w:p>
  </w:endnote>
  <w:endnote w:type="continuationNotice" w:id="1">
    <w:p w:rsidR="00DB4F34" w:rsidRDefault="00DB4F34">
      <w:pPr>
        <w:spacing w:after="0"/>
      </w:pPr>
    </w:p>
  </w:endnote>
  <w:endnote w:id="2">
    <w:p w:rsidR="00587F1E" w:rsidRPr="00E56B5D" w:rsidRDefault="00587F1E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3">
    <w:p w:rsidR="00587F1E" w:rsidRPr="00E56B5D" w:rsidRDefault="00587F1E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4">
    <w:p w:rsidR="00587F1E" w:rsidRPr="00E56B5D" w:rsidRDefault="00587F1E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5">
    <w:p w:rsidR="00587F1E" w:rsidRPr="00E56B5D" w:rsidRDefault="00587F1E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6">
    <w:p w:rsidR="00587F1E" w:rsidRPr="00E56B5D" w:rsidRDefault="00587F1E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 z pohledu časového. Vyplní se v případě volby kategorie „Normální změna“.</w:t>
      </w:r>
    </w:p>
  </w:endnote>
  <w:endnote w:id="7">
    <w:p w:rsidR="00587F1E" w:rsidRPr="00E56B5D" w:rsidRDefault="00587F1E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Zkratka</w:t>
      </w:r>
      <w:r w:rsidRPr="00E56B5D">
        <w:rPr>
          <w:rFonts w:cs="Arial"/>
          <w:sz w:val="18"/>
          <w:szCs w:val="18"/>
        </w:rPr>
        <w:t xml:space="preserve"> – zkratka aplikace (viz „kód služby“ v katalogu služeb</w:t>
      </w:r>
      <w:r>
        <w:rPr>
          <w:rFonts w:cs="Arial"/>
          <w:sz w:val="18"/>
          <w:szCs w:val="18"/>
        </w:rPr>
        <w:t>)</w:t>
      </w:r>
    </w:p>
  </w:endnote>
  <w:endnote w:id="8">
    <w:p w:rsidR="00587F1E" w:rsidRPr="00E56B5D" w:rsidRDefault="00587F1E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9">
    <w:p w:rsidR="00587F1E" w:rsidRPr="00E56B5D" w:rsidRDefault="00587F1E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Vyplní Change koordinátor s Provozním garantem</w:t>
      </w:r>
      <w:r w:rsidRPr="00686C37">
        <w:rPr>
          <w:rFonts w:cs="Arial"/>
          <w:sz w:val="18"/>
          <w:szCs w:val="18"/>
        </w:rPr>
        <w:t>. Uvedený seznam dokumentace je pouze příkladem.</w:t>
      </w:r>
    </w:p>
  </w:endnote>
  <w:endnote w:id="10">
    <w:p w:rsidR="00587F1E" w:rsidRPr="00E56B5D" w:rsidRDefault="00587F1E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Rozsah požadované</w:t>
      </w:r>
      <w:r w:rsidRPr="00E56B5D">
        <w:rPr>
          <w:rFonts w:cs="Arial"/>
          <w:sz w:val="18"/>
          <w:szCs w:val="18"/>
        </w:rPr>
        <w:t xml:space="preserve"> dokumentace uveďte </w:t>
      </w:r>
      <w:r w:rsidRPr="00E56B5D">
        <w:rPr>
          <w:rFonts w:cs="Arial"/>
          <w:color w:val="000000"/>
          <w:sz w:val="18"/>
          <w:szCs w:val="18"/>
          <w:lang w:eastAsia="cs-CZ"/>
        </w:rPr>
        <w:t>d</w:t>
      </w:r>
      <w:r>
        <w:rPr>
          <w:rFonts w:cs="Arial"/>
          <w:color w:val="000000"/>
          <w:sz w:val="18"/>
          <w:szCs w:val="18"/>
          <w:lang w:eastAsia="cs-CZ"/>
        </w:rPr>
        <w:t>o</w:t>
      </w:r>
      <w:r w:rsidRPr="00E56B5D">
        <w:rPr>
          <w:rFonts w:cs="Arial"/>
          <w:color w:val="000000"/>
          <w:sz w:val="18"/>
          <w:szCs w:val="18"/>
          <w:lang w:eastAsia="cs-CZ"/>
        </w:rPr>
        <w:t xml:space="preserve"> tabulk</w:t>
      </w:r>
      <w:r>
        <w:rPr>
          <w:rFonts w:cs="Arial"/>
          <w:color w:val="000000"/>
          <w:sz w:val="18"/>
          <w:szCs w:val="18"/>
          <w:lang w:eastAsia="cs-CZ"/>
        </w:rPr>
        <w:t>y.</w:t>
      </w:r>
    </w:p>
  </w:endnote>
  <w:endnote w:id="11">
    <w:p w:rsidR="00587F1E" w:rsidRPr="0036019B" w:rsidRDefault="00587F1E" w:rsidP="00927AC8">
      <w:pPr>
        <w:pStyle w:val="Textvysvtlivek"/>
        <w:rPr>
          <w:sz w:val="18"/>
          <w:szCs w:val="18"/>
        </w:rPr>
      </w:pPr>
      <w:r w:rsidRPr="0036019B">
        <w:rPr>
          <w:rStyle w:val="Odkaznavysvtlivky"/>
          <w:sz w:val="18"/>
          <w:szCs w:val="18"/>
        </w:rPr>
        <w:endnoteRef/>
      </w:r>
      <w:r w:rsidRPr="0036019B">
        <w:rPr>
          <w:sz w:val="18"/>
          <w:szCs w:val="18"/>
        </w:rPr>
        <w:t xml:space="preserve"> Jednotlivé </w:t>
      </w:r>
      <w:r>
        <w:rPr>
          <w:sz w:val="18"/>
          <w:szCs w:val="18"/>
        </w:rPr>
        <w:t>oblasti – položky v</w:t>
      </w:r>
      <w:r w:rsidRPr="0036019B">
        <w:rPr>
          <w:sz w:val="18"/>
          <w:szCs w:val="18"/>
        </w:rPr>
        <w:t xml:space="preserve"> tabul</w:t>
      </w:r>
      <w:r>
        <w:rPr>
          <w:sz w:val="18"/>
          <w:szCs w:val="18"/>
        </w:rPr>
        <w:t>ce</w:t>
      </w:r>
      <w:r w:rsidRPr="003601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korespondují s </w:t>
      </w:r>
      <w:r w:rsidRPr="0036019B">
        <w:rPr>
          <w:sz w:val="18"/>
          <w:szCs w:val="18"/>
        </w:rPr>
        <w:t>kapitol</w:t>
      </w:r>
      <w:r>
        <w:rPr>
          <w:sz w:val="18"/>
          <w:szCs w:val="18"/>
        </w:rPr>
        <w:t>a</w:t>
      </w:r>
      <w:r w:rsidRPr="0036019B">
        <w:rPr>
          <w:sz w:val="18"/>
          <w:szCs w:val="18"/>
        </w:rPr>
        <w:t>m</w:t>
      </w:r>
      <w:r>
        <w:rPr>
          <w:sz w:val="18"/>
          <w:szCs w:val="18"/>
        </w:rPr>
        <w:t>i</w:t>
      </w:r>
      <w:r w:rsidRPr="0036019B">
        <w:rPr>
          <w:sz w:val="18"/>
          <w:szCs w:val="18"/>
        </w:rPr>
        <w:t xml:space="preserve"> Standardu systémové bezpečnosti.</w:t>
      </w:r>
    </w:p>
  </w:endnote>
  <w:endnote w:id="12">
    <w:p w:rsidR="00587F1E" w:rsidRPr="00E56B5D" w:rsidRDefault="00587F1E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3">
    <w:p w:rsidR="00587F1E" w:rsidRPr="00E56B5D" w:rsidRDefault="00587F1E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4">
    <w:p w:rsidR="00587F1E" w:rsidRPr="00E56B5D" w:rsidRDefault="00587F1E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15">
    <w:p w:rsidR="00587F1E" w:rsidRPr="00E56B5D" w:rsidRDefault="00587F1E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6">
    <w:p w:rsidR="00604B4F" w:rsidRPr="00E56B5D" w:rsidRDefault="00604B4F" w:rsidP="00604B4F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7">
    <w:p w:rsidR="00587F1E" w:rsidRPr="00E56B5D" w:rsidRDefault="00587F1E" w:rsidP="00044DB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Změna smluvních podmínek - vyplní se v případě, že dohodnuté podmínky realizace požadavku se liší od smluvních.</w:t>
      </w:r>
    </w:p>
  </w:endnote>
  <w:endnote w:id="18">
    <w:p w:rsidR="00587F1E" w:rsidRPr="00E56B5D" w:rsidRDefault="00587F1E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RfC se zpravidla předkládá k posouzení Bezpečnostnímu garantovi, Provoznímu garantovi, Architektovi, a to podle předpokládaných dopadů změnového požadavku na bezpečnost, provoz, příp. architekturu. </w:t>
      </w:r>
      <w:r w:rsidRPr="00E56B5D">
        <w:rPr>
          <w:rFonts w:cs="Arial"/>
          <w:sz w:val="18"/>
          <w:szCs w:val="18"/>
        </w:rPr>
        <w:t xml:space="preserve">Change koordinátor </w:t>
      </w:r>
      <w:r>
        <w:rPr>
          <w:rFonts w:cs="Arial"/>
          <w:sz w:val="18"/>
          <w:szCs w:val="18"/>
        </w:rPr>
        <w:t>rozhodne, od koho vyžádat posouzení dle konkrétního případu změnového požadavku</w:t>
      </w:r>
      <w:r w:rsidRPr="00E56B5D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 xml:space="preserve"> </w:t>
      </w:r>
    </w:p>
  </w:endnote>
  <w:endnote w:id="19">
    <w:p w:rsidR="00587F1E" w:rsidRDefault="00587F1E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CD75EE">
        <w:rPr>
          <w:rFonts w:cs="Arial"/>
          <w:sz w:val="18"/>
          <w:szCs w:val="18"/>
        </w:rPr>
        <w:t>Doplní se podpis nebo se uvede odkaz na mailovou zprávu, v které bylo posouzení doručeno.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F1E" w:rsidRPr="00CC2560" w:rsidRDefault="00587F1E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796835673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>
      <w:rPr>
        <w:color w:val="FF0000"/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E13ADD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E13ADD">
      <w:rPr>
        <w:noProof/>
        <w:sz w:val="16"/>
        <w:szCs w:val="16"/>
      </w:rPr>
      <w:t>10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F1E" w:rsidRPr="00CC2560" w:rsidRDefault="00587F1E" w:rsidP="00E5776E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455028312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E13ADD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E13ADD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F1E" w:rsidRPr="00CC2560" w:rsidRDefault="00587F1E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1459454595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E13ADD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E13ADD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F1E" w:rsidRPr="00EF7DC4" w:rsidRDefault="00587F1E" w:rsidP="00C647B1">
    <w:pPr>
      <w:pBdr>
        <w:top w:val="single" w:sz="18" w:space="1" w:color="B2BC00"/>
      </w:pBdr>
      <w:spacing w:after="0"/>
      <w:ind w:right="-314"/>
      <w:jc w:val="right"/>
      <w:rPr>
        <w:sz w:val="16"/>
        <w:szCs w:val="16"/>
      </w:rPr>
    </w:pP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E13ADD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E13ADD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F34" w:rsidRDefault="00DB4F34" w:rsidP="0000551E">
      <w:pPr>
        <w:spacing w:after="0"/>
      </w:pPr>
      <w:r>
        <w:separator/>
      </w:r>
    </w:p>
  </w:footnote>
  <w:footnote w:type="continuationSeparator" w:id="0">
    <w:p w:rsidR="00DB4F34" w:rsidRDefault="00DB4F34" w:rsidP="0000551E">
      <w:pPr>
        <w:spacing w:after="0"/>
      </w:pPr>
      <w:r>
        <w:continuationSeparator/>
      </w:r>
    </w:p>
  </w:footnote>
  <w:footnote w:type="continuationNotice" w:id="1">
    <w:p w:rsidR="00DB4F34" w:rsidRDefault="00DB4F34">
      <w:pPr>
        <w:spacing w:after="0"/>
      </w:pPr>
    </w:p>
  </w:footnote>
  <w:footnote w:id="2">
    <w:p w:rsidR="00587F1E" w:rsidRPr="00647845" w:rsidRDefault="00587F1E" w:rsidP="00F47D3E">
      <w:pPr>
        <w:rPr>
          <w:rFonts w:cs="Arial"/>
        </w:rPr>
      </w:pPr>
      <w:r>
        <w:rPr>
          <w:rStyle w:val="Znakapoznpodarou"/>
        </w:rPr>
        <w:footnoteRef/>
      </w:r>
      <w:r>
        <w:rPr>
          <w:sz w:val="16"/>
          <w:szCs w:val="16"/>
        </w:rPr>
        <w:t xml:space="preserve"> Potvrzení realizace příslušných opatření/změn vyznačí posuzovatel za Oddělení kybernetické bezpečnosti.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F1E" w:rsidRPr="003315A8" w:rsidRDefault="00587F1E" w:rsidP="00E5776E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  <w:jc w:val="right"/>
    </w:pPr>
    <w:r>
      <w:rPr>
        <w:noProof/>
        <w:lang w:eastAsia="cs-CZ"/>
      </w:rPr>
      <w:drawing>
        <wp:inline distT="0" distB="0" distL="0" distR="0" wp14:anchorId="604FF5C0" wp14:editId="7693A17C">
          <wp:extent cx="885825" cy="4191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57C7"/>
    <w:multiLevelType w:val="hybridMultilevel"/>
    <w:tmpl w:val="8102A608"/>
    <w:lvl w:ilvl="0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 w15:restartNumberingAfterBreak="0">
    <w:nsid w:val="091068D8"/>
    <w:multiLevelType w:val="hybridMultilevel"/>
    <w:tmpl w:val="08C248E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F5115"/>
    <w:multiLevelType w:val="hybridMultilevel"/>
    <w:tmpl w:val="B6243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D557D"/>
    <w:multiLevelType w:val="multilevel"/>
    <w:tmpl w:val="24C4FC1E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0D7291D"/>
    <w:multiLevelType w:val="hybridMultilevel"/>
    <w:tmpl w:val="05F87B02"/>
    <w:lvl w:ilvl="0" w:tplc="BACA89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A666BB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8F2AC5A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944C0"/>
    <w:multiLevelType w:val="hybridMultilevel"/>
    <w:tmpl w:val="66AC3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300B6"/>
    <w:multiLevelType w:val="hybridMultilevel"/>
    <w:tmpl w:val="C7EE76F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33F01"/>
    <w:multiLevelType w:val="hybridMultilevel"/>
    <w:tmpl w:val="A8569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67225"/>
    <w:multiLevelType w:val="hybridMultilevel"/>
    <w:tmpl w:val="8D48A784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F2A7F"/>
    <w:multiLevelType w:val="hybridMultilevel"/>
    <w:tmpl w:val="A87C0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80F82"/>
    <w:multiLevelType w:val="hybridMultilevel"/>
    <w:tmpl w:val="FCC010C0"/>
    <w:lvl w:ilvl="0" w:tplc="968AD2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A2822"/>
    <w:multiLevelType w:val="hybridMultilevel"/>
    <w:tmpl w:val="DE76EA6A"/>
    <w:lvl w:ilvl="0" w:tplc="ACB42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43A0B"/>
    <w:multiLevelType w:val="hybridMultilevel"/>
    <w:tmpl w:val="D8EC996A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35CE4C28"/>
    <w:multiLevelType w:val="hybridMultilevel"/>
    <w:tmpl w:val="BDA2AA9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67A1560"/>
    <w:multiLevelType w:val="hybridMultilevel"/>
    <w:tmpl w:val="70C0EBC4"/>
    <w:lvl w:ilvl="0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8" w15:restartNumberingAfterBreak="0">
    <w:nsid w:val="3A685651"/>
    <w:multiLevelType w:val="hybridMultilevel"/>
    <w:tmpl w:val="91D897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79E73BE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2209D6"/>
    <w:multiLevelType w:val="hybridMultilevel"/>
    <w:tmpl w:val="0D48E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659E0"/>
    <w:multiLevelType w:val="hybridMultilevel"/>
    <w:tmpl w:val="734A4976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512959B5"/>
    <w:multiLevelType w:val="hybridMultilevel"/>
    <w:tmpl w:val="28024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D72F0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E2435"/>
    <w:multiLevelType w:val="hybridMultilevel"/>
    <w:tmpl w:val="A540F8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B6A62"/>
    <w:multiLevelType w:val="hybridMultilevel"/>
    <w:tmpl w:val="1084EBC0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5521209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78CD327F"/>
    <w:multiLevelType w:val="hybridMultilevel"/>
    <w:tmpl w:val="FC9CAC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BC102E"/>
    <w:multiLevelType w:val="hybridMultilevel"/>
    <w:tmpl w:val="32A08870"/>
    <w:lvl w:ilvl="0" w:tplc="04050013">
      <w:start w:val="1"/>
      <w:numFmt w:val="upperRoman"/>
      <w:lvlText w:val="%1."/>
      <w:lvlJc w:val="righ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2"/>
  </w:num>
  <w:num w:numId="8">
    <w:abstractNumId w:val="22"/>
  </w:num>
  <w:num w:numId="9">
    <w:abstractNumId w:val="25"/>
  </w:num>
  <w:num w:numId="10">
    <w:abstractNumId w:val="23"/>
  </w:num>
  <w:num w:numId="11">
    <w:abstractNumId w:val="10"/>
  </w:num>
  <w:num w:numId="12">
    <w:abstractNumId w:val="28"/>
  </w:num>
  <w:num w:numId="13">
    <w:abstractNumId w:val="14"/>
  </w:num>
  <w:num w:numId="14">
    <w:abstractNumId w:val="15"/>
  </w:num>
  <w:num w:numId="15">
    <w:abstractNumId w:val="18"/>
  </w:num>
  <w:num w:numId="16">
    <w:abstractNumId w:val="20"/>
  </w:num>
  <w:num w:numId="17">
    <w:abstractNumId w:val="24"/>
  </w:num>
  <w:num w:numId="18">
    <w:abstractNumId w:val="0"/>
  </w:num>
  <w:num w:numId="19">
    <w:abstractNumId w:val="2"/>
  </w:num>
  <w:num w:numId="20">
    <w:abstractNumId w:val="6"/>
  </w:num>
  <w:num w:numId="21">
    <w:abstractNumId w:val="5"/>
  </w:num>
  <w:num w:numId="22">
    <w:abstractNumId w:val="4"/>
  </w:num>
  <w:num w:numId="23">
    <w:abstractNumId w:val="27"/>
  </w:num>
  <w:num w:numId="24">
    <w:abstractNumId w:val="21"/>
  </w:num>
  <w:num w:numId="25">
    <w:abstractNumId w:val="8"/>
  </w:num>
  <w:num w:numId="26">
    <w:abstractNumId w:val="19"/>
  </w:num>
  <w:num w:numId="27">
    <w:abstractNumId w:val="11"/>
  </w:num>
  <w:num w:numId="28">
    <w:abstractNumId w:val="17"/>
  </w:num>
  <w:num w:numId="29">
    <w:abstractNumId w:val="1"/>
  </w:num>
  <w:num w:numId="30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87"/>
    <w:rsid w:val="00000681"/>
    <w:rsid w:val="00000FA4"/>
    <w:rsid w:val="0000195E"/>
    <w:rsid w:val="00001D20"/>
    <w:rsid w:val="00004AE0"/>
    <w:rsid w:val="00004EC1"/>
    <w:rsid w:val="0000551E"/>
    <w:rsid w:val="00005870"/>
    <w:rsid w:val="00005BCE"/>
    <w:rsid w:val="00013DF1"/>
    <w:rsid w:val="00014010"/>
    <w:rsid w:val="00014F2F"/>
    <w:rsid w:val="0001584A"/>
    <w:rsid w:val="00015A1E"/>
    <w:rsid w:val="00016B61"/>
    <w:rsid w:val="0002035C"/>
    <w:rsid w:val="0002371D"/>
    <w:rsid w:val="000242F6"/>
    <w:rsid w:val="000249F5"/>
    <w:rsid w:val="00025784"/>
    <w:rsid w:val="0002724A"/>
    <w:rsid w:val="0003057D"/>
    <w:rsid w:val="00032EAF"/>
    <w:rsid w:val="00033242"/>
    <w:rsid w:val="000335CF"/>
    <w:rsid w:val="00033DD1"/>
    <w:rsid w:val="0003534C"/>
    <w:rsid w:val="00036C48"/>
    <w:rsid w:val="0004128C"/>
    <w:rsid w:val="00041EE8"/>
    <w:rsid w:val="00043E6B"/>
    <w:rsid w:val="00043F5B"/>
    <w:rsid w:val="0004459C"/>
    <w:rsid w:val="00044DB9"/>
    <w:rsid w:val="00046851"/>
    <w:rsid w:val="00050367"/>
    <w:rsid w:val="00051D11"/>
    <w:rsid w:val="00052206"/>
    <w:rsid w:val="00052499"/>
    <w:rsid w:val="0005358D"/>
    <w:rsid w:val="000544B5"/>
    <w:rsid w:val="00054889"/>
    <w:rsid w:val="000579E4"/>
    <w:rsid w:val="00061005"/>
    <w:rsid w:val="00062D02"/>
    <w:rsid w:val="00066D9E"/>
    <w:rsid w:val="0006729A"/>
    <w:rsid w:val="00070749"/>
    <w:rsid w:val="00070AE9"/>
    <w:rsid w:val="00071F38"/>
    <w:rsid w:val="00072208"/>
    <w:rsid w:val="000733D5"/>
    <w:rsid w:val="00075011"/>
    <w:rsid w:val="00081781"/>
    <w:rsid w:val="00082C37"/>
    <w:rsid w:val="00083E85"/>
    <w:rsid w:val="00084053"/>
    <w:rsid w:val="00085613"/>
    <w:rsid w:val="00086555"/>
    <w:rsid w:val="000871C4"/>
    <w:rsid w:val="000872BF"/>
    <w:rsid w:val="0008770E"/>
    <w:rsid w:val="00087B5F"/>
    <w:rsid w:val="00090CFE"/>
    <w:rsid w:val="00091C53"/>
    <w:rsid w:val="00092229"/>
    <w:rsid w:val="00093843"/>
    <w:rsid w:val="000959A2"/>
    <w:rsid w:val="00095F04"/>
    <w:rsid w:val="00095F4D"/>
    <w:rsid w:val="000A0161"/>
    <w:rsid w:val="000A0E3D"/>
    <w:rsid w:val="000A1537"/>
    <w:rsid w:val="000A182A"/>
    <w:rsid w:val="000A560E"/>
    <w:rsid w:val="000A6F5B"/>
    <w:rsid w:val="000A7702"/>
    <w:rsid w:val="000A7D80"/>
    <w:rsid w:val="000B1918"/>
    <w:rsid w:val="000B2FCB"/>
    <w:rsid w:val="000B4826"/>
    <w:rsid w:val="000B6887"/>
    <w:rsid w:val="000B7C9F"/>
    <w:rsid w:val="000B7CA6"/>
    <w:rsid w:val="000C10FC"/>
    <w:rsid w:val="000C145C"/>
    <w:rsid w:val="000C36FD"/>
    <w:rsid w:val="000C41BE"/>
    <w:rsid w:val="000C4A49"/>
    <w:rsid w:val="000C59B3"/>
    <w:rsid w:val="000C6EAF"/>
    <w:rsid w:val="000C7406"/>
    <w:rsid w:val="000D0BB3"/>
    <w:rsid w:val="000D21E2"/>
    <w:rsid w:val="000D283A"/>
    <w:rsid w:val="000D290E"/>
    <w:rsid w:val="000D4EF2"/>
    <w:rsid w:val="000D5063"/>
    <w:rsid w:val="000D58C0"/>
    <w:rsid w:val="000D5A1B"/>
    <w:rsid w:val="000E180B"/>
    <w:rsid w:val="000E3004"/>
    <w:rsid w:val="000E3B62"/>
    <w:rsid w:val="000E4800"/>
    <w:rsid w:val="000E51A3"/>
    <w:rsid w:val="000E6E54"/>
    <w:rsid w:val="000E71E6"/>
    <w:rsid w:val="000E720F"/>
    <w:rsid w:val="000E7473"/>
    <w:rsid w:val="000F1107"/>
    <w:rsid w:val="000F27BA"/>
    <w:rsid w:val="000F2C51"/>
    <w:rsid w:val="000F3452"/>
    <w:rsid w:val="000F7DA2"/>
    <w:rsid w:val="00100774"/>
    <w:rsid w:val="00101481"/>
    <w:rsid w:val="001018A2"/>
    <w:rsid w:val="00103472"/>
    <w:rsid w:val="001037F6"/>
    <w:rsid w:val="00104A7E"/>
    <w:rsid w:val="00107698"/>
    <w:rsid w:val="00110879"/>
    <w:rsid w:val="00110D24"/>
    <w:rsid w:val="001135A2"/>
    <w:rsid w:val="00113A14"/>
    <w:rsid w:val="001143AB"/>
    <w:rsid w:val="00116A3B"/>
    <w:rsid w:val="00116AD3"/>
    <w:rsid w:val="00117234"/>
    <w:rsid w:val="001172FB"/>
    <w:rsid w:val="00120DCA"/>
    <w:rsid w:val="001220CB"/>
    <w:rsid w:val="0012280F"/>
    <w:rsid w:val="00123421"/>
    <w:rsid w:val="00125A65"/>
    <w:rsid w:val="00125AFA"/>
    <w:rsid w:val="001267F1"/>
    <w:rsid w:val="00126E12"/>
    <w:rsid w:val="00127005"/>
    <w:rsid w:val="00127530"/>
    <w:rsid w:val="001303E1"/>
    <w:rsid w:val="001307A1"/>
    <w:rsid w:val="00131BAF"/>
    <w:rsid w:val="001321B5"/>
    <w:rsid w:val="001332EA"/>
    <w:rsid w:val="00134631"/>
    <w:rsid w:val="00135B87"/>
    <w:rsid w:val="00137FC3"/>
    <w:rsid w:val="00140B67"/>
    <w:rsid w:val="001422BC"/>
    <w:rsid w:val="001444E5"/>
    <w:rsid w:val="00144876"/>
    <w:rsid w:val="00145EDE"/>
    <w:rsid w:val="00145FF2"/>
    <w:rsid w:val="0014616B"/>
    <w:rsid w:val="0014630E"/>
    <w:rsid w:val="00146E46"/>
    <w:rsid w:val="00147ECA"/>
    <w:rsid w:val="00150237"/>
    <w:rsid w:val="00150A5B"/>
    <w:rsid w:val="00152900"/>
    <w:rsid w:val="00152E30"/>
    <w:rsid w:val="00153806"/>
    <w:rsid w:val="00153C10"/>
    <w:rsid w:val="00154837"/>
    <w:rsid w:val="0015496C"/>
    <w:rsid w:val="00157030"/>
    <w:rsid w:val="00160B68"/>
    <w:rsid w:val="0016171A"/>
    <w:rsid w:val="0016270D"/>
    <w:rsid w:val="0016573F"/>
    <w:rsid w:val="0016660D"/>
    <w:rsid w:val="00166B75"/>
    <w:rsid w:val="00166E4C"/>
    <w:rsid w:val="00167BDB"/>
    <w:rsid w:val="0017119F"/>
    <w:rsid w:val="0018287B"/>
    <w:rsid w:val="00182F1B"/>
    <w:rsid w:val="001842B4"/>
    <w:rsid w:val="0018603B"/>
    <w:rsid w:val="00186BE8"/>
    <w:rsid w:val="0019068A"/>
    <w:rsid w:val="001914FF"/>
    <w:rsid w:val="00193D58"/>
    <w:rsid w:val="00194AE9"/>
    <w:rsid w:val="00194CE8"/>
    <w:rsid w:val="00194CEC"/>
    <w:rsid w:val="001962E1"/>
    <w:rsid w:val="001965E1"/>
    <w:rsid w:val="001974FA"/>
    <w:rsid w:val="001978D2"/>
    <w:rsid w:val="00197C96"/>
    <w:rsid w:val="001A0600"/>
    <w:rsid w:val="001A0E77"/>
    <w:rsid w:val="001A4302"/>
    <w:rsid w:val="001A58B3"/>
    <w:rsid w:val="001A5FFF"/>
    <w:rsid w:val="001A72F9"/>
    <w:rsid w:val="001B028B"/>
    <w:rsid w:val="001B1D8C"/>
    <w:rsid w:val="001B226B"/>
    <w:rsid w:val="001B44EC"/>
    <w:rsid w:val="001B4876"/>
    <w:rsid w:val="001B4E69"/>
    <w:rsid w:val="001B59C1"/>
    <w:rsid w:val="001B5B62"/>
    <w:rsid w:val="001B717C"/>
    <w:rsid w:val="001B7D19"/>
    <w:rsid w:val="001C0A45"/>
    <w:rsid w:val="001C277E"/>
    <w:rsid w:val="001C2D39"/>
    <w:rsid w:val="001C4C0B"/>
    <w:rsid w:val="001C6B93"/>
    <w:rsid w:val="001C6D80"/>
    <w:rsid w:val="001D0604"/>
    <w:rsid w:val="001D1AA1"/>
    <w:rsid w:val="001D336A"/>
    <w:rsid w:val="001D48C9"/>
    <w:rsid w:val="001E17C9"/>
    <w:rsid w:val="001E2FB6"/>
    <w:rsid w:val="001E3C70"/>
    <w:rsid w:val="001E419F"/>
    <w:rsid w:val="001E717A"/>
    <w:rsid w:val="001F0E4E"/>
    <w:rsid w:val="001F177F"/>
    <w:rsid w:val="001F208F"/>
    <w:rsid w:val="001F2E58"/>
    <w:rsid w:val="001F361E"/>
    <w:rsid w:val="001F4C72"/>
    <w:rsid w:val="001F555F"/>
    <w:rsid w:val="001F6256"/>
    <w:rsid w:val="001F6A55"/>
    <w:rsid w:val="00207B75"/>
    <w:rsid w:val="00210895"/>
    <w:rsid w:val="00211559"/>
    <w:rsid w:val="002123D3"/>
    <w:rsid w:val="00214248"/>
    <w:rsid w:val="002255E9"/>
    <w:rsid w:val="00225DA6"/>
    <w:rsid w:val="002273D3"/>
    <w:rsid w:val="002300B6"/>
    <w:rsid w:val="00230B57"/>
    <w:rsid w:val="00234F76"/>
    <w:rsid w:val="00235981"/>
    <w:rsid w:val="00236F99"/>
    <w:rsid w:val="00242077"/>
    <w:rsid w:val="002421CB"/>
    <w:rsid w:val="00242E44"/>
    <w:rsid w:val="00242E87"/>
    <w:rsid w:val="00243461"/>
    <w:rsid w:val="00243E35"/>
    <w:rsid w:val="002442A7"/>
    <w:rsid w:val="0024594C"/>
    <w:rsid w:val="00245FA7"/>
    <w:rsid w:val="00246148"/>
    <w:rsid w:val="00246A07"/>
    <w:rsid w:val="00247E26"/>
    <w:rsid w:val="00247FA5"/>
    <w:rsid w:val="002505F7"/>
    <w:rsid w:val="0025211E"/>
    <w:rsid w:val="00252B23"/>
    <w:rsid w:val="00252F01"/>
    <w:rsid w:val="00252F3F"/>
    <w:rsid w:val="00254328"/>
    <w:rsid w:val="00255FD7"/>
    <w:rsid w:val="00257FC1"/>
    <w:rsid w:val="0026086A"/>
    <w:rsid w:val="002629E2"/>
    <w:rsid w:val="002639A1"/>
    <w:rsid w:val="002641AE"/>
    <w:rsid w:val="00264BFC"/>
    <w:rsid w:val="00265237"/>
    <w:rsid w:val="00265ED9"/>
    <w:rsid w:val="00265F9C"/>
    <w:rsid w:val="00266008"/>
    <w:rsid w:val="00266446"/>
    <w:rsid w:val="00266BC7"/>
    <w:rsid w:val="0026794B"/>
    <w:rsid w:val="00270C2B"/>
    <w:rsid w:val="002732C5"/>
    <w:rsid w:val="00273821"/>
    <w:rsid w:val="0027382A"/>
    <w:rsid w:val="00273A70"/>
    <w:rsid w:val="00276A3F"/>
    <w:rsid w:val="00277CA5"/>
    <w:rsid w:val="00280C14"/>
    <w:rsid w:val="00281028"/>
    <w:rsid w:val="0028103B"/>
    <w:rsid w:val="00281DCC"/>
    <w:rsid w:val="002843D8"/>
    <w:rsid w:val="00284C4B"/>
    <w:rsid w:val="00285F9D"/>
    <w:rsid w:val="0028652D"/>
    <w:rsid w:val="002932D6"/>
    <w:rsid w:val="002956AD"/>
    <w:rsid w:val="00295DE6"/>
    <w:rsid w:val="00296D71"/>
    <w:rsid w:val="002A0F37"/>
    <w:rsid w:val="002A262B"/>
    <w:rsid w:val="002A3316"/>
    <w:rsid w:val="002A4EAB"/>
    <w:rsid w:val="002B04AE"/>
    <w:rsid w:val="002B0E7B"/>
    <w:rsid w:val="002B2742"/>
    <w:rsid w:val="002B7FEE"/>
    <w:rsid w:val="002C64EF"/>
    <w:rsid w:val="002C7A38"/>
    <w:rsid w:val="002C7A49"/>
    <w:rsid w:val="002D0745"/>
    <w:rsid w:val="002D251A"/>
    <w:rsid w:val="002D3C0F"/>
    <w:rsid w:val="002D5171"/>
    <w:rsid w:val="002D5424"/>
    <w:rsid w:val="002D5926"/>
    <w:rsid w:val="002D5C46"/>
    <w:rsid w:val="002D607A"/>
    <w:rsid w:val="002D6C83"/>
    <w:rsid w:val="002D6E30"/>
    <w:rsid w:val="002D7489"/>
    <w:rsid w:val="002E1304"/>
    <w:rsid w:val="002E1369"/>
    <w:rsid w:val="002E14A8"/>
    <w:rsid w:val="002E1A78"/>
    <w:rsid w:val="002E1E6A"/>
    <w:rsid w:val="002E2013"/>
    <w:rsid w:val="002E39F8"/>
    <w:rsid w:val="002E4679"/>
    <w:rsid w:val="002E6E8C"/>
    <w:rsid w:val="002F0008"/>
    <w:rsid w:val="002F0E8C"/>
    <w:rsid w:val="002F20C1"/>
    <w:rsid w:val="002F6294"/>
    <w:rsid w:val="00300418"/>
    <w:rsid w:val="00300934"/>
    <w:rsid w:val="00300B6D"/>
    <w:rsid w:val="0030213A"/>
    <w:rsid w:val="00302142"/>
    <w:rsid w:val="003025EB"/>
    <w:rsid w:val="00302BD8"/>
    <w:rsid w:val="00304509"/>
    <w:rsid w:val="003100E1"/>
    <w:rsid w:val="0031318C"/>
    <w:rsid w:val="00313335"/>
    <w:rsid w:val="0031387C"/>
    <w:rsid w:val="003153D0"/>
    <w:rsid w:val="00320526"/>
    <w:rsid w:val="00320FF1"/>
    <w:rsid w:val="00322213"/>
    <w:rsid w:val="0032275E"/>
    <w:rsid w:val="00323D7A"/>
    <w:rsid w:val="00323E78"/>
    <w:rsid w:val="00330341"/>
    <w:rsid w:val="0033113B"/>
    <w:rsid w:val="003315A8"/>
    <w:rsid w:val="003327CE"/>
    <w:rsid w:val="00332EBE"/>
    <w:rsid w:val="003336F8"/>
    <w:rsid w:val="003352D6"/>
    <w:rsid w:val="00335BE4"/>
    <w:rsid w:val="00337DDA"/>
    <w:rsid w:val="00337FB0"/>
    <w:rsid w:val="00340225"/>
    <w:rsid w:val="00340CF2"/>
    <w:rsid w:val="003519C1"/>
    <w:rsid w:val="00351F5F"/>
    <w:rsid w:val="00353C5D"/>
    <w:rsid w:val="0035426E"/>
    <w:rsid w:val="00355BAB"/>
    <w:rsid w:val="00357CB1"/>
    <w:rsid w:val="0036019B"/>
    <w:rsid w:val="003611B2"/>
    <w:rsid w:val="00361371"/>
    <w:rsid w:val="0036140A"/>
    <w:rsid w:val="003622E0"/>
    <w:rsid w:val="00362D0D"/>
    <w:rsid w:val="00363409"/>
    <w:rsid w:val="003637D7"/>
    <w:rsid w:val="00364355"/>
    <w:rsid w:val="003708E7"/>
    <w:rsid w:val="00371CE8"/>
    <w:rsid w:val="00372419"/>
    <w:rsid w:val="003728F1"/>
    <w:rsid w:val="00372AE7"/>
    <w:rsid w:val="00377BAC"/>
    <w:rsid w:val="003840AE"/>
    <w:rsid w:val="00385D40"/>
    <w:rsid w:val="0038699F"/>
    <w:rsid w:val="0038703A"/>
    <w:rsid w:val="00387519"/>
    <w:rsid w:val="00387F5C"/>
    <w:rsid w:val="00390159"/>
    <w:rsid w:val="00390A58"/>
    <w:rsid w:val="00390EB2"/>
    <w:rsid w:val="0039112C"/>
    <w:rsid w:val="00394E3E"/>
    <w:rsid w:val="00395DA3"/>
    <w:rsid w:val="00396010"/>
    <w:rsid w:val="00397293"/>
    <w:rsid w:val="003A31EE"/>
    <w:rsid w:val="003A48D8"/>
    <w:rsid w:val="003A5846"/>
    <w:rsid w:val="003A6EEF"/>
    <w:rsid w:val="003B0C0E"/>
    <w:rsid w:val="003B26AC"/>
    <w:rsid w:val="003B2D72"/>
    <w:rsid w:val="003B610B"/>
    <w:rsid w:val="003B7F9C"/>
    <w:rsid w:val="003C0389"/>
    <w:rsid w:val="003C22EE"/>
    <w:rsid w:val="003C305C"/>
    <w:rsid w:val="003C4156"/>
    <w:rsid w:val="003C472B"/>
    <w:rsid w:val="003C4ABB"/>
    <w:rsid w:val="003D01EA"/>
    <w:rsid w:val="003D0558"/>
    <w:rsid w:val="003D2AED"/>
    <w:rsid w:val="003D3EA5"/>
    <w:rsid w:val="003D6816"/>
    <w:rsid w:val="003D682E"/>
    <w:rsid w:val="003E0CA6"/>
    <w:rsid w:val="003E5793"/>
    <w:rsid w:val="003E59FE"/>
    <w:rsid w:val="003E5FE7"/>
    <w:rsid w:val="003F0F2C"/>
    <w:rsid w:val="003F1279"/>
    <w:rsid w:val="003F1C67"/>
    <w:rsid w:val="003F2B6A"/>
    <w:rsid w:val="003F2DDB"/>
    <w:rsid w:val="003F4D97"/>
    <w:rsid w:val="003F519C"/>
    <w:rsid w:val="003F5711"/>
    <w:rsid w:val="003F78FA"/>
    <w:rsid w:val="003F7E2A"/>
    <w:rsid w:val="003F7FFB"/>
    <w:rsid w:val="00400A12"/>
    <w:rsid w:val="00401780"/>
    <w:rsid w:val="004026C6"/>
    <w:rsid w:val="00402B64"/>
    <w:rsid w:val="00404035"/>
    <w:rsid w:val="0040551D"/>
    <w:rsid w:val="00406106"/>
    <w:rsid w:val="004068D1"/>
    <w:rsid w:val="004106C6"/>
    <w:rsid w:val="00411B8E"/>
    <w:rsid w:val="004121AF"/>
    <w:rsid w:val="0041309E"/>
    <w:rsid w:val="004148A0"/>
    <w:rsid w:val="00415D6E"/>
    <w:rsid w:val="00415DE3"/>
    <w:rsid w:val="00415E35"/>
    <w:rsid w:val="0041678A"/>
    <w:rsid w:val="00417C7C"/>
    <w:rsid w:val="00417DF1"/>
    <w:rsid w:val="004222BF"/>
    <w:rsid w:val="00423279"/>
    <w:rsid w:val="004254A1"/>
    <w:rsid w:val="00431B33"/>
    <w:rsid w:val="00431BA4"/>
    <w:rsid w:val="00433A2E"/>
    <w:rsid w:val="004350B5"/>
    <w:rsid w:val="00436F22"/>
    <w:rsid w:val="0043787F"/>
    <w:rsid w:val="00437AC0"/>
    <w:rsid w:val="00440CB4"/>
    <w:rsid w:val="004426A9"/>
    <w:rsid w:val="00443374"/>
    <w:rsid w:val="0044342B"/>
    <w:rsid w:val="00443C26"/>
    <w:rsid w:val="00444A0A"/>
    <w:rsid w:val="004453BB"/>
    <w:rsid w:val="00445AA3"/>
    <w:rsid w:val="00446E5A"/>
    <w:rsid w:val="004479B7"/>
    <w:rsid w:val="00447A58"/>
    <w:rsid w:val="00452C7E"/>
    <w:rsid w:val="004541C8"/>
    <w:rsid w:val="004551F8"/>
    <w:rsid w:val="004552F1"/>
    <w:rsid w:val="0046380B"/>
    <w:rsid w:val="00463E31"/>
    <w:rsid w:val="004645A2"/>
    <w:rsid w:val="00472E74"/>
    <w:rsid w:val="00473A0A"/>
    <w:rsid w:val="00473FBD"/>
    <w:rsid w:val="00474566"/>
    <w:rsid w:val="00474F44"/>
    <w:rsid w:val="004755FC"/>
    <w:rsid w:val="00481ED2"/>
    <w:rsid w:val="00482B2F"/>
    <w:rsid w:val="00482BD9"/>
    <w:rsid w:val="004830DB"/>
    <w:rsid w:val="00483C08"/>
    <w:rsid w:val="00484CB3"/>
    <w:rsid w:val="00485230"/>
    <w:rsid w:val="00487F08"/>
    <w:rsid w:val="004943E3"/>
    <w:rsid w:val="0049471E"/>
    <w:rsid w:val="00494F25"/>
    <w:rsid w:val="00495AAD"/>
    <w:rsid w:val="00496789"/>
    <w:rsid w:val="0049716D"/>
    <w:rsid w:val="004A0378"/>
    <w:rsid w:val="004A0800"/>
    <w:rsid w:val="004A0BA8"/>
    <w:rsid w:val="004A24F1"/>
    <w:rsid w:val="004A3B16"/>
    <w:rsid w:val="004A4B6B"/>
    <w:rsid w:val="004A5356"/>
    <w:rsid w:val="004A6C23"/>
    <w:rsid w:val="004A7C0A"/>
    <w:rsid w:val="004B07BF"/>
    <w:rsid w:val="004B0E49"/>
    <w:rsid w:val="004B1120"/>
    <w:rsid w:val="004B3171"/>
    <w:rsid w:val="004B322F"/>
    <w:rsid w:val="004B3B90"/>
    <w:rsid w:val="004B49CA"/>
    <w:rsid w:val="004B4D88"/>
    <w:rsid w:val="004B5AB3"/>
    <w:rsid w:val="004B67DD"/>
    <w:rsid w:val="004C022A"/>
    <w:rsid w:val="004C0F47"/>
    <w:rsid w:val="004C38D6"/>
    <w:rsid w:val="004C5158"/>
    <w:rsid w:val="004C5DDA"/>
    <w:rsid w:val="004C7040"/>
    <w:rsid w:val="004C70DF"/>
    <w:rsid w:val="004C756F"/>
    <w:rsid w:val="004D053A"/>
    <w:rsid w:val="004D1868"/>
    <w:rsid w:val="004D1C5E"/>
    <w:rsid w:val="004D2441"/>
    <w:rsid w:val="004D3B56"/>
    <w:rsid w:val="004D4179"/>
    <w:rsid w:val="004D674D"/>
    <w:rsid w:val="004D6D90"/>
    <w:rsid w:val="004D7469"/>
    <w:rsid w:val="004D7E68"/>
    <w:rsid w:val="004D7EA0"/>
    <w:rsid w:val="004E2C2C"/>
    <w:rsid w:val="004E4AE1"/>
    <w:rsid w:val="004E4B99"/>
    <w:rsid w:val="004E54FE"/>
    <w:rsid w:val="004E63AF"/>
    <w:rsid w:val="004E6EEC"/>
    <w:rsid w:val="004E7D14"/>
    <w:rsid w:val="004F0A0E"/>
    <w:rsid w:val="004F17E3"/>
    <w:rsid w:val="004F1DCE"/>
    <w:rsid w:val="004F290A"/>
    <w:rsid w:val="004F2BA0"/>
    <w:rsid w:val="004F2ED6"/>
    <w:rsid w:val="004F3ECA"/>
    <w:rsid w:val="004F41D3"/>
    <w:rsid w:val="004F65E7"/>
    <w:rsid w:val="004F736A"/>
    <w:rsid w:val="004F7676"/>
    <w:rsid w:val="005025F6"/>
    <w:rsid w:val="00503270"/>
    <w:rsid w:val="005039EC"/>
    <w:rsid w:val="00503F4B"/>
    <w:rsid w:val="00504500"/>
    <w:rsid w:val="0050503A"/>
    <w:rsid w:val="00507EFD"/>
    <w:rsid w:val="005103F3"/>
    <w:rsid w:val="00512899"/>
    <w:rsid w:val="005139CC"/>
    <w:rsid w:val="0051576F"/>
    <w:rsid w:val="00517725"/>
    <w:rsid w:val="005177CF"/>
    <w:rsid w:val="00520182"/>
    <w:rsid w:val="00520297"/>
    <w:rsid w:val="00525B29"/>
    <w:rsid w:val="00525C8C"/>
    <w:rsid w:val="0052661C"/>
    <w:rsid w:val="00527759"/>
    <w:rsid w:val="00530E17"/>
    <w:rsid w:val="005316D6"/>
    <w:rsid w:val="00533B94"/>
    <w:rsid w:val="00534C12"/>
    <w:rsid w:val="00542076"/>
    <w:rsid w:val="00543429"/>
    <w:rsid w:val="00544283"/>
    <w:rsid w:val="005463DD"/>
    <w:rsid w:val="00551C8B"/>
    <w:rsid w:val="00552522"/>
    <w:rsid w:val="00552C00"/>
    <w:rsid w:val="00553E7C"/>
    <w:rsid w:val="00554046"/>
    <w:rsid w:val="00554154"/>
    <w:rsid w:val="00554B49"/>
    <w:rsid w:val="005569E0"/>
    <w:rsid w:val="00556D1B"/>
    <w:rsid w:val="00560B27"/>
    <w:rsid w:val="0056136C"/>
    <w:rsid w:val="00563C33"/>
    <w:rsid w:val="00564A56"/>
    <w:rsid w:val="00565A7E"/>
    <w:rsid w:val="00566BEA"/>
    <w:rsid w:val="0057042D"/>
    <w:rsid w:val="00571196"/>
    <w:rsid w:val="005711D8"/>
    <w:rsid w:val="00572CD5"/>
    <w:rsid w:val="00573055"/>
    <w:rsid w:val="00573BA2"/>
    <w:rsid w:val="0057429F"/>
    <w:rsid w:val="00582909"/>
    <w:rsid w:val="00584756"/>
    <w:rsid w:val="005861F5"/>
    <w:rsid w:val="00587F1E"/>
    <w:rsid w:val="00591022"/>
    <w:rsid w:val="00591195"/>
    <w:rsid w:val="005915AE"/>
    <w:rsid w:val="00591F19"/>
    <w:rsid w:val="005929E7"/>
    <w:rsid w:val="00593EFD"/>
    <w:rsid w:val="00593F87"/>
    <w:rsid w:val="005949DC"/>
    <w:rsid w:val="00596743"/>
    <w:rsid w:val="00597B22"/>
    <w:rsid w:val="005A096A"/>
    <w:rsid w:val="005A138A"/>
    <w:rsid w:val="005A395B"/>
    <w:rsid w:val="005A4288"/>
    <w:rsid w:val="005A4D0C"/>
    <w:rsid w:val="005A53AE"/>
    <w:rsid w:val="005B263C"/>
    <w:rsid w:val="005B3A4C"/>
    <w:rsid w:val="005B3CBD"/>
    <w:rsid w:val="005B412B"/>
    <w:rsid w:val="005B4FEF"/>
    <w:rsid w:val="005B545A"/>
    <w:rsid w:val="005C1B21"/>
    <w:rsid w:val="005C1BD4"/>
    <w:rsid w:val="005C2192"/>
    <w:rsid w:val="005C32E8"/>
    <w:rsid w:val="005C4ADA"/>
    <w:rsid w:val="005C50A9"/>
    <w:rsid w:val="005C5C88"/>
    <w:rsid w:val="005D0B35"/>
    <w:rsid w:val="005D116D"/>
    <w:rsid w:val="005D1D78"/>
    <w:rsid w:val="005D2190"/>
    <w:rsid w:val="005D454E"/>
    <w:rsid w:val="005D53BE"/>
    <w:rsid w:val="005D6829"/>
    <w:rsid w:val="005D7536"/>
    <w:rsid w:val="005E023F"/>
    <w:rsid w:val="005E29BE"/>
    <w:rsid w:val="005E3F0C"/>
    <w:rsid w:val="005E6190"/>
    <w:rsid w:val="005E6EDE"/>
    <w:rsid w:val="005E7726"/>
    <w:rsid w:val="005F14D3"/>
    <w:rsid w:val="005F2380"/>
    <w:rsid w:val="005F46BE"/>
    <w:rsid w:val="005F5218"/>
    <w:rsid w:val="0060065D"/>
    <w:rsid w:val="00601CB2"/>
    <w:rsid w:val="006033CF"/>
    <w:rsid w:val="00604B4F"/>
    <w:rsid w:val="00607659"/>
    <w:rsid w:val="006100F6"/>
    <w:rsid w:val="0061023B"/>
    <w:rsid w:val="00610B8C"/>
    <w:rsid w:val="00611070"/>
    <w:rsid w:val="00613870"/>
    <w:rsid w:val="006147BF"/>
    <w:rsid w:val="006156B9"/>
    <w:rsid w:val="006172E7"/>
    <w:rsid w:val="006173FB"/>
    <w:rsid w:val="00617642"/>
    <w:rsid w:val="00620FD7"/>
    <w:rsid w:val="0062376B"/>
    <w:rsid w:val="00623E2B"/>
    <w:rsid w:val="00624CD0"/>
    <w:rsid w:val="00627135"/>
    <w:rsid w:val="00627C8A"/>
    <w:rsid w:val="006347B3"/>
    <w:rsid w:val="006362BD"/>
    <w:rsid w:val="00637322"/>
    <w:rsid w:val="006414C9"/>
    <w:rsid w:val="006418ED"/>
    <w:rsid w:val="006427DA"/>
    <w:rsid w:val="0064353D"/>
    <w:rsid w:val="00643D6F"/>
    <w:rsid w:val="0064509C"/>
    <w:rsid w:val="00645AB7"/>
    <w:rsid w:val="00646CF9"/>
    <w:rsid w:val="00650DDB"/>
    <w:rsid w:val="00651649"/>
    <w:rsid w:val="00651917"/>
    <w:rsid w:val="00651CF1"/>
    <w:rsid w:val="00651D15"/>
    <w:rsid w:val="0065303F"/>
    <w:rsid w:val="00654058"/>
    <w:rsid w:val="0065507A"/>
    <w:rsid w:val="00656250"/>
    <w:rsid w:val="00662769"/>
    <w:rsid w:val="00662C76"/>
    <w:rsid w:val="00663C4D"/>
    <w:rsid w:val="00665294"/>
    <w:rsid w:val="00665970"/>
    <w:rsid w:val="006700FB"/>
    <w:rsid w:val="006710DF"/>
    <w:rsid w:val="00671985"/>
    <w:rsid w:val="00680F77"/>
    <w:rsid w:val="0068246F"/>
    <w:rsid w:val="00683167"/>
    <w:rsid w:val="006852DE"/>
    <w:rsid w:val="00686C37"/>
    <w:rsid w:val="0068772E"/>
    <w:rsid w:val="006907E8"/>
    <w:rsid w:val="0069095E"/>
    <w:rsid w:val="0069232C"/>
    <w:rsid w:val="00692434"/>
    <w:rsid w:val="00694A9C"/>
    <w:rsid w:val="006950C7"/>
    <w:rsid w:val="00696639"/>
    <w:rsid w:val="00697C60"/>
    <w:rsid w:val="006A0258"/>
    <w:rsid w:val="006A1158"/>
    <w:rsid w:val="006A1416"/>
    <w:rsid w:val="006A1A52"/>
    <w:rsid w:val="006A403D"/>
    <w:rsid w:val="006A47E0"/>
    <w:rsid w:val="006A527A"/>
    <w:rsid w:val="006A58EB"/>
    <w:rsid w:val="006A5B28"/>
    <w:rsid w:val="006A5FF3"/>
    <w:rsid w:val="006A6EA8"/>
    <w:rsid w:val="006B1E5C"/>
    <w:rsid w:val="006B48A7"/>
    <w:rsid w:val="006B4BB6"/>
    <w:rsid w:val="006B67DF"/>
    <w:rsid w:val="006B696A"/>
    <w:rsid w:val="006C0241"/>
    <w:rsid w:val="006C2F8C"/>
    <w:rsid w:val="006C3557"/>
    <w:rsid w:val="006C4182"/>
    <w:rsid w:val="006C4DE7"/>
    <w:rsid w:val="006C5FDD"/>
    <w:rsid w:val="006C745C"/>
    <w:rsid w:val="006D0943"/>
    <w:rsid w:val="006D1EB9"/>
    <w:rsid w:val="006D2BF7"/>
    <w:rsid w:val="006D5B5C"/>
    <w:rsid w:val="006D6E7D"/>
    <w:rsid w:val="006D79EA"/>
    <w:rsid w:val="006E076F"/>
    <w:rsid w:val="006E15A5"/>
    <w:rsid w:val="006E25B8"/>
    <w:rsid w:val="006E5560"/>
    <w:rsid w:val="006E6615"/>
    <w:rsid w:val="006E77B0"/>
    <w:rsid w:val="006F2FE6"/>
    <w:rsid w:val="006F4A05"/>
    <w:rsid w:val="006F5658"/>
    <w:rsid w:val="006F62D0"/>
    <w:rsid w:val="007006BD"/>
    <w:rsid w:val="007007EF"/>
    <w:rsid w:val="00702377"/>
    <w:rsid w:val="0070267B"/>
    <w:rsid w:val="007039E9"/>
    <w:rsid w:val="00710C82"/>
    <w:rsid w:val="00710F5B"/>
    <w:rsid w:val="00711EE0"/>
    <w:rsid w:val="00712804"/>
    <w:rsid w:val="00714116"/>
    <w:rsid w:val="007141C2"/>
    <w:rsid w:val="00715099"/>
    <w:rsid w:val="00715D06"/>
    <w:rsid w:val="00717A60"/>
    <w:rsid w:val="00721187"/>
    <w:rsid w:val="00721A04"/>
    <w:rsid w:val="00726C49"/>
    <w:rsid w:val="0072746E"/>
    <w:rsid w:val="00727BC4"/>
    <w:rsid w:val="00731407"/>
    <w:rsid w:val="007321D4"/>
    <w:rsid w:val="007344F6"/>
    <w:rsid w:val="00735416"/>
    <w:rsid w:val="00735C40"/>
    <w:rsid w:val="00735E38"/>
    <w:rsid w:val="0074334E"/>
    <w:rsid w:val="00743974"/>
    <w:rsid w:val="00744621"/>
    <w:rsid w:val="0074488E"/>
    <w:rsid w:val="00747BD4"/>
    <w:rsid w:val="007505A0"/>
    <w:rsid w:val="007519DD"/>
    <w:rsid w:val="00751E29"/>
    <w:rsid w:val="00751E3A"/>
    <w:rsid w:val="00754F4F"/>
    <w:rsid w:val="00757A02"/>
    <w:rsid w:val="00760874"/>
    <w:rsid w:val="00760A3B"/>
    <w:rsid w:val="007633D5"/>
    <w:rsid w:val="00765184"/>
    <w:rsid w:val="007654BE"/>
    <w:rsid w:val="0076587B"/>
    <w:rsid w:val="00766100"/>
    <w:rsid w:val="00766C0B"/>
    <w:rsid w:val="00771FEA"/>
    <w:rsid w:val="00772440"/>
    <w:rsid w:val="00772EE3"/>
    <w:rsid w:val="00773E21"/>
    <w:rsid w:val="00776E05"/>
    <w:rsid w:val="00780E72"/>
    <w:rsid w:val="00781D19"/>
    <w:rsid w:val="00781DA0"/>
    <w:rsid w:val="00782583"/>
    <w:rsid w:val="007850B0"/>
    <w:rsid w:val="007858FB"/>
    <w:rsid w:val="00785F4C"/>
    <w:rsid w:val="007864D9"/>
    <w:rsid w:val="007876AB"/>
    <w:rsid w:val="007945E9"/>
    <w:rsid w:val="00794915"/>
    <w:rsid w:val="0079688E"/>
    <w:rsid w:val="007A0A64"/>
    <w:rsid w:val="007A1BF5"/>
    <w:rsid w:val="007A520D"/>
    <w:rsid w:val="007A5AFB"/>
    <w:rsid w:val="007A6049"/>
    <w:rsid w:val="007B020F"/>
    <w:rsid w:val="007B0C79"/>
    <w:rsid w:val="007B2715"/>
    <w:rsid w:val="007B3B82"/>
    <w:rsid w:val="007B526B"/>
    <w:rsid w:val="007B530F"/>
    <w:rsid w:val="007B598C"/>
    <w:rsid w:val="007B64DF"/>
    <w:rsid w:val="007B6936"/>
    <w:rsid w:val="007B7B73"/>
    <w:rsid w:val="007C0A84"/>
    <w:rsid w:val="007C1578"/>
    <w:rsid w:val="007C1B9E"/>
    <w:rsid w:val="007C5555"/>
    <w:rsid w:val="007C7488"/>
    <w:rsid w:val="007C7EF1"/>
    <w:rsid w:val="007D26A6"/>
    <w:rsid w:val="007D2A33"/>
    <w:rsid w:val="007D515C"/>
    <w:rsid w:val="007D535B"/>
    <w:rsid w:val="007D5594"/>
    <w:rsid w:val="007D5891"/>
    <w:rsid w:val="007D6009"/>
    <w:rsid w:val="007D6F2B"/>
    <w:rsid w:val="007D705D"/>
    <w:rsid w:val="007E072C"/>
    <w:rsid w:val="007E0D3C"/>
    <w:rsid w:val="007E1795"/>
    <w:rsid w:val="007E224F"/>
    <w:rsid w:val="007E286F"/>
    <w:rsid w:val="007E5E1F"/>
    <w:rsid w:val="007E5EFE"/>
    <w:rsid w:val="007E797B"/>
    <w:rsid w:val="007F1366"/>
    <w:rsid w:val="007F2CB8"/>
    <w:rsid w:val="007F3380"/>
    <w:rsid w:val="007F3F58"/>
    <w:rsid w:val="007F4308"/>
    <w:rsid w:val="00800AED"/>
    <w:rsid w:val="00800FB0"/>
    <w:rsid w:val="00803AD5"/>
    <w:rsid w:val="00803CA6"/>
    <w:rsid w:val="00804B5D"/>
    <w:rsid w:val="008053DB"/>
    <w:rsid w:val="00805A58"/>
    <w:rsid w:val="008062E8"/>
    <w:rsid w:val="008067BC"/>
    <w:rsid w:val="00806FF9"/>
    <w:rsid w:val="00807E6A"/>
    <w:rsid w:val="008105A0"/>
    <w:rsid w:val="00810908"/>
    <w:rsid w:val="008109CE"/>
    <w:rsid w:val="00810E6E"/>
    <w:rsid w:val="00811362"/>
    <w:rsid w:val="008116BB"/>
    <w:rsid w:val="0081628D"/>
    <w:rsid w:val="00816E5E"/>
    <w:rsid w:val="00822810"/>
    <w:rsid w:val="00822B83"/>
    <w:rsid w:val="00823AB7"/>
    <w:rsid w:val="00823C9A"/>
    <w:rsid w:val="00823E85"/>
    <w:rsid w:val="00825655"/>
    <w:rsid w:val="00825916"/>
    <w:rsid w:val="00826A78"/>
    <w:rsid w:val="00826D6F"/>
    <w:rsid w:val="00827E05"/>
    <w:rsid w:val="0083054C"/>
    <w:rsid w:val="00830DFE"/>
    <w:rsid w:val="008347FE"/>
    <w:rsid w:val="00836DD6"/>
    <w:rsid w:val="00836FA1"/>
    <w:rsid w:val="00841811"/>
    <w:rsid w:val="00844D4F"/>
    <w:rsid w:val="008463CC"/>
    <w:rsid w:val="00851D73"/>
    <w:rsid w:val="00852156"/>
    <w:rsid w:val="00853988"/>
    <w:rsid w:val="0085497D"/>
    <w:rsid w:val="00855235"/>
    <w:rsid w:val="0085582D"/>
    <w:rsid w:val="00856501"/>
    <w:rsid w:val="00857EFE"/>
    <w:rsid w:val="0086133D"/>
    <w:rsid w:val="0086141C"/>
    <w:rsid w:val="00862163"/>
    <w:rsid w:val="008635EF"/>
    <w:rsid w:val="008649EB"/>
    <w:rsid w:val="00866471"/>
    <w:rsid w:val="008671B9"/>
    <w:rsid w:val="00870B97"/>
    <w:rsid w:val="00872C14"/>
    <w:rsid w:val="00873788"/>
    <w:rsid w:val="00873E0B"/>
    <w:rsid w:val="0087487B"/>
    <w:rsid w:val="00875247"/>
    <w:rsid w:val="0087560C"/>
    <w:rsid w:val="00880842"/>
    <w:rsid w:val="00881AFE"/>
    <w:rsid w:val="00881EC2"/>
    <w:rsid w:val="008856AF"/>
    <w:rsid w:val="00886126"/>
    <w:rsid w:val="008868F5"/>
    <w:rsid w:val="008869D4"/>
    <w:rsid w:val="00887312"/>
    <w:rsid w:val="008877D5"/>
    <w:rsid w:val="0089227E"/>
    <w:rsid w:val="00892C9B"/>
    <w:rsid w:val="00893836"/>
    <w:rsid w:val="00895AEB"/>
    <w:rsid w:val="008961A2"/>
    <w:rsid w:val="008964A9"/>
    <w:rsid w:val="00897E8A"/>
    <w:rsid w:val="008A0E0C"/>
    <w:rsid w:val="008A13D0"/>
    <w:rsid w:val="008A4500"/>
    <w:rsid w:val="008A60BB"/>
    <w:rsid w:val="008B0119"/>
    <w:rsid w:val="008B0CE3"/>
    <w:rsid w:val="008B0D13"/>
    <w:rsid w:val="008B5350"/>
    <w:rsid w:val="008B54A1"/>
    <w:rsid w:val="008B5AF9"/>
    <w:rsid w:val="008B638C"/>
    <w:rsid w:val="008C14AA"/>
    <w:rsid w:val="008C32D3"/>
    <w:rsid w:val="008C4E9B"/>
    <w:rsid w:val="008C6D20"/>
    <w:rsid w:val="008D0232"/>
    <w:rsid w:val="008D0670"/>
    <w:rsid w:val="008D11AA"/>
    <w:rsid w:val="008D12D5"/>
    <w:rsid w:val="008D18E6"/>
    <w:rsid w:val="008D2D56"/>
    <w:rsid w:val="008D3B56"/>
    <w:rsid w:val="008D3F72"/>
    <w:rsid w:val="008D5536"/>
    <w:rsid w:val="008D558C"/>
    <w:rsid w:val="008D6BCE"/>
    <w:rsid w:val="008D6CCE"/>
    <w:rsid w:val="008D740A"/>
    <w:rsid w:val="008E134B"/>
    <w:rsid w:val="008E2CFB"/>
    <w:rsid w:val="008E3981"/>
    <w:rsid w:val="008E4924"/>
    <w:rsid w:val="008E50CF"/>
    <w:rsid w:val="008E77F3"/>
    <w:rsid w:val="008F29B6"/>
    <w:rsid w:val="008F2A26"/>
    <w:rsid w:val="008F2DBD"/>
    <w:rsid w:val="008F386A"/>
    <w:rsid w:val="008F387A"/>
    <w:rsid w:val="008F5A1F"/>
    <w:rsid w:val="00900FD9"/>
    <w:rsid w:val="009012E9"/>
    <w:rsid w:val="00901D99"/>
    <w:rsid w:val="00902ACB"/>
    <w:rsid w:val="009054F5"/>
    <w:rsid w:val="009056BD"/>
    <w:rsid w:val="00906541"/>
    <w:rsid w:val="00906EAD"/>
    <w:rsid w:val="00907039"/>
    <w:rsid w:val="00910264"/>
    <w:rsid w:val="0091062E"/>
    <w:rsid w:val="00910688"/>
    <w:rsid w:val="009124A5"/>
    <w:rsid w:val="00913467"/>
    <w:rsid w:val="00915812"/>
    <w:rsid w:val="00917E5E"/>
    <w:rsid w:val="0092114D"/>
    <w:rsid w:val="00922097"/>
    <w:rsid w:val="0092267C"/>
    <w:rsid w:val="00922C9A"/>
    <w:rsid w:val="00923468"/>
    <w:rsid w:val="009239F7"/>
    <w:rsid w:val="00923BBA"/>
    <w:rsid w:val="00923C57"/>
    <w:rsid w:val="00923CAA"/>
    <w:rsid w:val="00926D78"/>
    <w:rsid w:val="009279A0"/>
    <w:rsid w:val="00927AC8"/>
    <w:rsid w:val="00927ADC"/>
    <w:rsid w:val="00930199"/>
    <w:rsid w:val="00930F7D"/>
    <w:rsid w:val="0093193F"/>
    <w:rsid w:val="009332AA"/>
    <w:rsid w:val="00934AA2"/>
    <w:rsid w:val="0093572F"/>
    <w:rsid w:val="00937484"/>
    <w:rsid w:val="00940529"/>
    <w:rsid w:val="00941E12"/>
    <w:rsid w:val="009427A5"/>
    <w:rsid w:val="00944677"/>
    <w:rsid w:val="00944CDA"/>
    <w:rsid w:val="00952240"/>
    <w:rsid w:val="00952D18"/>
    <w:rsid w:val="0095335F"/>
    <w:rsid w:val="0095702D"/>
    <w:rsid w:val="0095726F"/>
    <w:rsid w:val="00960606"/>
    <w:rsid w:val="009607A2"/>
    <w:rsid w:val="00963080"/>
    <w:rsid w:val="009651BA"/>
    <w:rsid w:val="00965687"/>
    <w:rsid w:val="00967C03"/>
    <w:rsid w:val="0097063F"/>
    <w:rsid w:val="00971D4E"/>
    <w:rsid w:val="009722A1"/>
    <w:rsid w:val="00972797"/>
    <w:rsid w:val="009728F4"/>
    <w:rsid w:val="00973110"/>
    <w:rsid w:val="0097389A"/>
    <w:rsid w:val="00974437"/>
    <w:rsid w:val="00974BC1"/>
    <w:rsid w:val="00976455"/>
    <w:rsid w:val="0098071D"/>
    <w:rsid w:val="00982037"/>
    <w:rsid w:val="00982448"/>
    <w:rsid w:val="00982F71"/>
    <w:rsid w:val="00983C31"/>
    <w:rsid w:val="00983F3E"/>
    <w:rsid w:val="009859FB"/>
    <w:rsid w:val="00986691"/>
    <w:rsid w:val="0098675D"/>
    <w:rsid w:val="00986A8E"/>
    <w:rsid w:val="00986CC0"/>
    <w:rsid w:val="009879AE"/>
    <w:rsid w:val="00987CBF"/>
    <w:rsid w:val="00991DBF"/>
    <w:rsid w:val="009920A6"/>
    <w:rsid w:val="00992A34"/>
    <w:rsid w:val="00994971"/>
    <w:rsid w:val="009A0784"/>
    <w:rsid w:val="009A2DB0"/>
    <w:rsid w:val="009A40D5"/>
    <w:rsid w:val="009A5B14"/>
    <w:rsid w:val="009A6033"/>
    <w:rsid w:val="009B0346"/>
    <w:rsid w:val="009B0598"/>
    <w:rsid w:val="009B0D7C"/>
    <w:rsid w:val="009B1767"/>
    <w:rsid w:val="009B18EA"/>
    <w:rsid w:val="009B2889"/>
    <w:rsid w:val="009B4A04"/>
    <w:rsid w:val="009C0693"/>
    <w:rsid w:val="009C0C0E"/>
    <w:rsid w:val="009C0C53"/>
    <w:rsid w:val="009C1386"/>
    <w:rsid w:val="009C18FD"/>
    <w:rsid w:val="009C2C71"/>
    <w:rsid w:val="009C3C4E"/>
    <w:rsid w:val="009C558F"/>
    <w:rsid w:val="009C56F1"/>
    <w:rsid w:val="009C640A"/>
    <w:rsid w:val="009C7AEC"/>
    <w:rsid w:val="009D12B4"/>
    <w:rsid w:val="009D2546"/>
    <w:rsid w:val="009D27EF"/>
    <w:rsid w:val="009E0666"/>
    <w:rsid w:val="009E2024"/>
    <w:rsid w:val="009E2187"/>
    <w:rsid w:val="009E3674"/>
    <w:rsid w:val="009E52D8"/>
    <w:rsid w:val="009E5A83"/>
    <w:rsid w:val="009E5CAE"/>
    <w:rsid w:val="009E655F"/>
    <w:rsid w:val="009E7FCE"/>
    <w:rsid w:val="009F1C53"/>
    <w:rsid w:val="009F3F3D"/>
    <w:rsid w:val="009F4F27"/>
    <w:rsid w:val="009F4FA0"/>
    <w:rsid w:val="009F5FB9"/>
    <w:rsid w:val="009F6F9A"/>
    <w:rsid w:val="009F71BB"/>
    <w:rsid w:val="00A01751"/>
    <w:rsid w:val="00A0248F"/>
    <w:rsid w:val="00A0314B"/>
    <w:rsid w:val="00A03C34"/>
    <w:rsid w:val="00A05A68"/>
    <w:rsid w:val="00A05C53"/>
    <w:rsid w:val="00A06C58"/>
    <w:rsid w:val="00A06C87"/>
    <w:rsid w:val="00A078A9"/>
    <w:rsid w:val="00A13BA8"/>
    <w:rsid w:val="00A1451F"/>
    <w:rsid w:val="00A146F5"/>
    <w:rsid w:val="00A15413"/>
    <w:rsid w:val="00A16766"/>
    <w:rsid w:val="00A16E29"/>
    <w:rsid w:val="00A17B22"/>
    <w:rsid w:val="00A21C50"/>
    <w:rsid w:val="00A21F14"/>
    <w:rsid w:val="00A226DB"/>
    <w:rsid w:val="00A2306E"/>
    <w:rsid w:val="00A23C49"/>
    <w:rsid w:val="00A24508"/>
    <w:rsid w:val="00A25AB9"/>
    <w:rsid w:val="00A30A2B"/>
    <w:rsid w:val="00A33494"/>
    <w:rsid w:val="00A3421E"/>
    <w:rsid w:val="00A36BED"/>
    <w:rsid w:val="00A373CF"/>
    <w:rsid w:val="00A42A01"/>
    <w:rsid w:val="00A446F4"/>
    <w:rsid w:val="00A44936"/>
    <w:rsid w:val="00A4575C"/>
    <w:rsid w:val="00A47BD2"/>
    <w:rsid w:val="00A47F59"/>
    <w:rsid w:val="00A53177"/>
    <w:rsid w:val="00A5471A"/>
    <w:rsid w:val="00A54C3E"/>
    <w:rsid w:val="00A55324"/>
    <w:rsid w:val="00A57980"/>
    <w:rsid w:val="00A60430"/>
    <w:rsid w:val="00A62562"/>
    <w:rsid w:val="00A6262F"/>
    <w:rsid w:val="00A63004"/>
    <w:rsid w:val="00A63110"/>
    <w:rsid w:val="00A642A8"/>
    <w:rsid w:val="00A64D98"/>
    <w:rsid w:val="00A706B8"/>
    <w:rsid w:val="00A712D4"/>
    <w:rsid w:val="00A73165"/>
    <w:rsid w:val="00A7578E"/>
    <w:rsid w:val="00A75C77"/>
    <w:rsid w:val="00A769B0"/>
    <w:rsid w:val="00A84163"/>
    <w:rsid w:val="00A84BA0"/>
    <w:rsid w:val="00A85992"/>
    <w:rsid w:val="00A90078"/>
    <w:rsid w:val="00A93B05"/>
    <w:rsid w:val="00A95263"/>
    <w:rsid w:val="00A96442"/>
    <w:rsid w:val="00A9665B"/>
    <w:rsid w:val="00AA0468"/>
    <w:rsid w:val="00AA451C"/>
    <w:rsid w:val="00AA4DF6"/>
    <w:rsid w:val="00AA5B07"/>
    <w:rsid w:val="00AA5B35"/>
    <w:rsid w:val="00AB0400"/>
    <w:rsid w:val="00AB0F08"/>
    <w:rsid w:val="00AB1BA0"/>
    <w:rsid w:val="00AB2023"/>
    <w:rsid w:val="00AB422C"/>
    <w:rsid w:val="00AB596D"/>
    <w:rsid w:val="00AB618A"/>
    <w:rsid w:val="00AB7822"/>
    <w:rsid w:val="00AB7BC4"/>
    <w:rsid w:val="00AC1CF7"/>
    <w:rsid w:val="00AC2AE9"/>
    <w:rsid w:val="00AC35C3"/>
    <w:rsid w:val="00AC52A2"/>
    <w:rsid w:val="00AC6ACD"/>
    <w:rsid w:val="00AC6E36"/>
    <w:rsid w:val="00AC7E8A"/>
    <w:rsid w:val="00AD0544"/>
    <w:rsid w:val="00AD1FBF"/>
    <w:rsid w:val="00AD2E74"/>
    <w:rsid w:val="00AD4376"/>
    <w:rsid w:val="00AD507D"/>
    <w:rsid w:val="00AD6EE9"/>
    <w:rsid w:val="00AE0DAA"/>
    <w:rsid w:val="00AE0DC3"/>
    <w:rsid w:val="00AE22EC"/>
    <w:rsid w:val="00AE2975"/>
    <w:rsid w:val="00AE3FC9"/>
    <w:rsid w:val="00AE6A62"/>
    <w:rsid w:val="00AE6FBD"/>
    <w:rsid w:val="00AE787D"/>
    <w:rsid w:val="00AF3F9D"/>
    <w:rsid w:val="00AF6FD7"/>
    <w:rsid w:val="00B02F18"/>
    <w:rsid w:val="00B036CC"/>
    <w:rsid w:val="00B06772"/>
    <w:rsid w:val="00B06F68"/>
    <w:rsid w:val="00B07142"/>
    <w:rsid w:val="00B07628"/>
    <w:rsid w:val="00B11572"/>
    <w:rsid w:val="00B12CDA"/>
    <w:rsid w:val="00B130B7"/>
    <w:rsid w:val="00B151F9"/>
    <w:rsid w:val="00B15B77"/>
    <w:rsid w:val="00B16E67"/>
    <w:rsid w:val="00B22E02"/>
    <w:rsid w:val="00B239C6"/>
    <w:rsid w:val="00B25419"/>
    <w:rsid w:val="00B25D5E"/>
    <w:rsid w:val="00B279A1"/>
    <w:rsid w:val="00B27B87"/>
    <w:rsid w:val="00B30710"/>
    <w:rsid w:val="00B317DB"/>
    <w:rsid w:val="00B3478F"/>
    <w:rsid w:val="00B373F7"/>
    <w:rsid w:val="00B40F84"/>
    <w:rsid w:val="00B413F9"/>
    <w:rsid w:val="00B423C6"/>
    <w:rsid w:val="00B44270"/>
    <w:rsid w:val="00B44C63"/>
    <w:rsid w:val="00B45842"/>
    <w:rsid w:val="00B46A09"/>
    <w:rsid w:val="00B46F9B"/>
    <w:rsid w:val="00B52244"/>
    <w:rsid w:val="00B52EDE"/>
    <w:rsid w:val="00B53784"/>
    <w:rsid w:val="00B53F37"/>
    <w:rsid w:val="00B54E46"/>
    <w:rsid w:val="00B55225"/>
    <w:rsid w:val="00B55982"/>
    <w:rsid w:val="00B568CB"/>
    <w:rsid w:val="00B603A8"/>
    <w:rsid w:val="00B6050B"/>
    <w:rsid w:val="00B610B7"/>
    <w:rsid w:val="00B61F97"/>
    <w:rsid w:val="00B62254"/>
    <w:rsid w:val="00B63619"/>
    <w:rsid w:val="00B64EBD"/>
    <w:rsid w:val="00B65A46"/>
    <w:rsid w:val="00B660AC"/>
    <w:rsid w:val="00B73768"/>
    <w:rsid w:val="00B74774"/>
    <w:rsid w:val="00B7528E"/>
    <w:rsid w:val="00B75476"/>
    <w:rsid w:val="00B7618A"/>
    <w:rsid w:val="00B76F4D"/>
    <w:rsid w:val="00B773FB"/>
    <w:rsid w:val="00B77624"/>
    <w:rsid w:val="00B8108C"/>
    <w:rsid w:val="00B8170D"/>
    <w:rsid w:val="00B82516"/>
    <w:rsid w:val="00B845DE"/>
    <w:rsid w:val="00B85290"/>
    <w:rsid w:val="00B877BA"/>
    <w:rsid w:val="00B87A70"/>
    <w:rsid w:val="00B92F40"/>
    <w:rsid w:val="00B93505"/>
    <w:rsid w:val="00B95AD8"/>
    <w:rsid w:val="00B960F0"/>
    <w:rsid w:val="00B96C06"/>
    <w:rsid w:val="00BA1643"/>
    <w:rsid w:val="00BA1FE2"/>
    <w:rsid w:val="00BA2BEC"/>
    <w:rsid w:val="00BA2DBD"/>
    <w:rsid w:val="00BA3EF2"/>
    <w:rsid w:val="00BA58A8"/>
    <w:rsid w:val="00BA720B"/>
    <w:rsid w:val="00BB1372"/>
    <w:rsid w:val="00BB233D"/>
    <w:rsid w:val="00BB3207"/>
    <w:rsid w:val="00BB49D0"/>
    <w:rsid w:val="00BB5714"/>
    <w:rsid w:val="00BB57E1"/>
    <w:rsid w:val="00BB631E"/>
    <w:rsid w:val="00BB6BCC"/>
    <w:rsid w:val="00BB71AF"/>
    <w:rsid w:val="00BB7BAD"/>
    <w:rsid w:val="00BB7D3D"/>
    <w:rsid w:val="00BC27AC"/>
    <w:rsid w:val="00BC4059"/>
    <w:rsid w:val="00BC5CB6"/>
    <w:rsid w:val="00BC6169"/>
    <w:rsid w:val="00BD0B7C"/>
    <w:rsid w:val="00BD2121"/>
    <w:rsid w:val="00BD674D"/>
    <w:rsid w:val="00BD6765"/>
    <w:rsid w:val="00BE004C"/>
    <w:rsid w:val="00BE12EE"/>
    <w:rsid w:val="00BE1CDB"/>
    <w:rsid w:val="00BE2CD4"/>
    <w:rsid w:val="00BE557E"/>
    <w:rsid w:val="00BE586D"/>
    <w:rsid w:val="00BE7474"/>
    <w:rsid w:val="00BE75EA"/>
    <w:rsid w:val="00BF2D80"/>
    <w:rsid w:val="00BF6D49"/>
    <w:rsid w:val="00BF7439"/>
    <w:rsid w:val="00BF74D2"/>
    <w:rsid w:val="00C01FB5"/>
    <w:rsid w:val="00C038F5"/>
    <w:rsid w:val="00C04DEF"/>
    <w:rsid w:val="00C052A3"/>
    <w:rsid w:val="00C0695D"/>
    <w:rsid w:val="00C0732D"/>
    <w:rsid w:val="00C12C91"/>
    <w:rsid w:val="00C15336"/>
    <w:rsid w:val="00C16CB4"/>
    <w:rsid w:val="00C17691"/>
    <w:rsid w:val="00C17705"/>
    <w:rsid w:val="00C17E79"/>
    <w:rsid w:val="00C2023E"/>
    <w:rsid w:val="00C20CB4"/>
    <w:rsid w:val="00C219FD"/>
    <w:rsid w:val="00C21A74"/>
    <w:rsid w:val="00C234D6"/>
    <w:rsid w:val="00C242B3"/>
    <w:rsid w:val="00C24DB5"/>
    <w:rsid w:val="00C25087"/>
    <w:rsid w:val="00C26D71"/>
    <w:rsid w:val="00C2763E"/>
    <w:rsid w:val="00C27FA6"/>
    <w:rsid w:val="00C31238"/>
    <w:rsid w:val="00C32C07"/>
    <w:rsid w:val="00C333DA"/>
    <w:rsid w:val="00C33D3B"/>
    <w:rsid w:val="00C362E4"/>
    <w:rsid w:val="00C36582"/>
    <w:rsid w:val="00C3701C"/>
    <w:rsid w:val="00C374AB"/>
    <w:rsid w:val="00C375FB"/>
    <w:rsid w:val="00C37FAE"/>
    <w:rsid w:val="00C413AD"/>
    <w:rsid w:val="00C43213"/>
    <w:rsid w:val="00C464E2"/>
    <w:rsid w:val="00C46F5F"/>
    <w:rsid w:val="00C47233"/>
    <w:rsid w:val="00C50DF4"/>
    <w:rsid w:val="00C51E09"/>
    <w:rsid w:val="00C52A7D"/>
    <w:rsid w:val="00C52DA0"/>
    <w:rsid w:val="00C53A07"/>
    <w:rsid w:val="00C54AD6"/>
    <w:rsid w:val="00C54C00"/>
    <w:rsid w:val="00C60312"/>
    <w:rsid w:val="00C607E8"/>
    <w:rsid w:val="00C61549"/>
    <w:rsid w:val="00C6176D"/>
    <w:rsid w:val="00C61D87"/>
    <w:rsid w:val="00C62446"/>
    <w:rsid w:val="00C63D0D"/>
    <w:rsid w:val="00C647B1"/>
    <w:rsid w:val="00C67B6C"/>
    <w:rsid w:val="00C67FBA"/>
    <w:rsid w:val="00C703D9"/>
    <w:rsid w:val="00C71DE7"/>
    <w:rsid w:val="00C73BC7"/>
    <w:rsid w:val="00C74399"/>
    <w:rsid w:val="00C75306"/>
    <w:rsid w:val="00C76C6A"/>
    <w:rsid w:val="00C775D4"/>
    <w:rsid w:val="00C84B7C"/>
    <w:rsid w:val="00C859F9"/>
    <w:rsid w:val="00C85D1A"/>
    <w:rsid w:val="00C90037"/>
    <w:rsid w:val="00C9026A"/>
    <w:rsid w:val="00C908F4"/>
    <w:rsid w:val="00C91234"/>
    <w:rsid w:val="00C91FCF"/>
    <w:rsid w:val="00C93CAF"/>
    <w:rsid w:val="00C94357"/>
    <w:rsid w:val="00C9464F"/>
    <w:rsid w:val="00C956BC"/>
    <w:rsid w:val="00C9626D"/>
    <w:rsid w:val="00C962F9"/>
    <w:rsid w:val="00C9736A"/>
    <w:rsid w:val="00CA0392"/>
    <w:rsid w:val="00CA1005"/>
    <w:rsid w:val="00CA6540"/>
    <w:rsid w:val="00CB1013"/>
    <w:rsid w:val="00CB1115"/>
    <w:rsid w:val="00CB11EC"/>
    <w:rsid w:val="00CB31C5"/>
    <w:rsid w:val="00CB35FF"/>
    <w:rsid w:val="00CB3C3C"/>
    <w:rsid w:val="00CB5C4A"/>
    <w:rsid w:val="00CC0006"/>
    <w:rsid w:val="00CC0338"/>
    <w:rsid w:val="00CC0D20"/>
    <w:rsid w:val="00CC18EB"/>
    <w:rsid w:val="00CC2560"/>
    <w:rsid w:val="00CC4564"/>
    <w:rsid w:val="00CC5665"/>
    <w:rsid w:val="00CC6780"/>
    <w:rsid w:val="00CC7A5C"/>
    <w:rsid w:val="00CC7D93"/>
    <w:rsid w:val="00CC7ED5"/>
    <w:rsid w:val="00CD05B8"/>
    <w:rsid w:val="00CD0819"/>
    <w:rsid w:val="00CD08AA"/>
    <w:rsid w:val="00CD1B39"/>
    <w:rsid w:val="00CD1D24"/>
    <w:rsid w:val="00CD1FDB"/>
    <w:rsid w:val="00CD318E"/>
    <w:rsid w:val="00CD3695"/>
    <w:rsid w:val="00CD67DE"/>
    <w:rsid w:val="00CD6D0C"/>
    <w:rsid w:val="00CD75EE"/>
    <w:rsid w:val="00CD7C40"/>
    <w:rsid w:val="00CE333A"/>
    <w:rsid w:val="00CE3A90"/>
    <w:rsid w:val="00CE5C28"/>
    <w:rsid w:val="00CE64A5"/>
    <w:rsid w:val="00CF0EC0"/>
    <w:rsid w:val="00CF374F"/>
    <w:rsid w:val="00CF516E"/>
    <w:rsid w:val="00CF581B"/>
    <w:rsid w:val="00CF668E"/>
    <w:rsid w:val="00D00FE7"/>
    <w:rsid w:val="00D01FB5"/>
    <w:rsid w:val="00D02558"/>
    <w:rsid w:val="00D0423F"/>
    <w:rsid w:val="00D04C1E"/>
    <w:rsid w:val="00D0693F"/>
    <w:rsid w:val="00D075CD"/>
    <w:rsid w:val="00D07A49"/>
    <w:rsid w:val="00D07EA6"/>
    <w:rsid w:val="00D11CA0"/>
    <w:rsid w:val="00D1558B"/>
    <w:rsid w:val="00D163E5"/>
    <w:rsid w:val="00D16DF1"/>
    <w:rsid w:val="00D201B5"/>
    <w:rsid w:val="00D2160D"/>
    <w:rsid w:val="00D21C00"/>
    <w:rsid w:val="00D2353F"/>
    <w:rsid w:val="00D23AF5"/>
    <w:rsid w:val="00D24A10"/>
    <w:rsid w:val="00D253A1"/>
    <w:rsid w:val="00D27C08"/>
    <w:rsid w:val="00D3135D"/>
    <w:rsid w:val="00D3289A"/>
    <w:rsid w:val="00D32DC1"/>
    <w:rsid w:val="00D3394E"/>
    <w:rsid w:val="00D33E96"/>
    <w:rsid w:val="00D425A1"/>
    <w:rsid w:val="00D4283E"/>
    <w:rsid w:val="00D4621F"/>
    <w:rsid w:val="00D47CA3"/>
    <w:rsid w:val="00D50E2D"/>
    <w:rsid w:val="00D51B1B"/>
    <w:rsid w:val="00D51C8D"/>
    <w:rsid w:val="00D5259A"/>
    <w:rsid w:val="00D52943"/>
    <w:rsid w:val="00D52CAF"/>
    <w:rsid w:val="00D53630"/>
    <w:rsid w:val="00D53F83"/>
    <w:rsid w:val="00D5480E"/>
    <w:rsid w:val="00D55D50"/>
    <w:rsid w:val="00D626BD"/>
    <w:rsid w:val="00D6679E"/>
    <w:rsid w:val="00D671F8"/>
    <w:rsid w:val="00D67B4C"/>
    <w:rsid w:val="00D67CDE"/>
    <w:rsid w:val="00D70D72"/>
    <w:rsid w:val="00D70EFD"/>
    <w:rsid w:val="00D7126B"/>
    <w:rsid w:val="00D745C0"/>
    <w:rsid w:val="00D745CB"/>
    <w:rsid w:val="00D75459"/>
    <w:rsid w:val="00D80852"/>
    <w:rsid w:val="00D82DC3"/>
    <w:rsid w:val="00D84E61"/>
    <w:rsid w:val="00D85E65"/>
    <w:rsid w:val="00D8707A"/>
    <w:rsid w:val="00D903D1"/>
    <w:rsid w:val="00D90AE7"/>
    <w:rsid w:val="00D92C14"/>
    <w:rsid w:val="00D93DEB"/>
    <w:rsid w:val="00D9428F"/>
    <w:rsid w:val="00D95844"/>
    <w:rsid w:val="00D9688A"/>
    <w:rsid w:val="00DA42EC"/>
    <w:rsid w:val="00DA59E2"/>
    <w:rsid w:val="00DA7687"/>
    <w:rsid w:val="00DA78B0"/>
    <w:rsid w:val="00DB1782"/>
    <w:rsid w:val="00DB17EF"/>
    <w:rsid w:val="00DB1AC7"/>
    <w:rsid w:val="00DB2A43"/>
    <w:rsid w:val="00DB3088"/>
    <w:rsid w:val="00DB445F"/>
    <w:rsid w:val="00DB4963"/>
    <w:rsid w:val="00DB4E29"/>
    <w:rsid w:val="00DB4F34"/>
    <w:rsid w:val="00DB5DCC"/>
    <w:rsid w:val="00DB718E"/>
    <w:rsid w:val="00DB7893"/>
    <w:rsid w:val="00DB7D97"/>
    <w:rsid w:val="00DC0BAD"/>
    <w:rsid w:val="00DC284B"/>
    <w:rsid w:val="00DC4495"/>
    <w:rsid w:val="00DC5443"/>
    <w:rsid w:val="00DC5D64"/>
    <w:rsid w:val="00DC6A6F"/>
    <w:rsid w:val="00DD0774"/>
    <w:rsid w:val="00DD20EB"/>
    <w:rsid w:val="00DD3E5D"/>
    <w:rsid w:val="00DD6346"/>
    <w:rsid w:val="00DD7105"/>
    <w:rsid w:val="00DD77A5"/>
    <w:rsid w:val="00DD7A03"/>
    <w:rsid w:val="00DE1BC9"/>
    <w:rsid w:val="00DE33F3"/>
    <w:rsid w:val="00DE4091"/>
    <w:rsid w:val="00DE4B73"/>
    <w:rsid w:val="00DE54E6"/>
    <w:rsid w:val="00DE55E0"/>
    <w:rsid w:val="00DF0839"/>
    <w:rsid w:val="00DF1836"/>
    <w:rsid w:val="00DF20AE"/>
    <w:rsid w:val="00DF2F1F"/>
    <w:rsid w:val="00DF3BAD"/>
    <w:rsid w:val="00DF3E74"/>
    <w:rsid w:val="00DF598E"/>
    <w:rsid w:val="00DF6CF4"/>
    <w:rsid w:val="00DF7E9A"/>
    <w:rsid w:val="00E00833"/>
    <w:rsid w:val="00E00FFC"/>
    <w:rsid w:val="00E03517"/>
    <w:rsid w:val="00E037DF"/>
    <w:rsid w:val="00E05608"/>
    <w:rsid w:val="00E06827"/>
    <w:rsid w:val="00E0689B"/>
    <w:rsid w:val="00E06B29"/>
    <w:rsid w:val="00E06D02"/>
    <w:rsid w:val="00E10F32"/>
    <w:rsid w:val="00E11143"/>
    <w:rsid w:val="00E1143F"/>
    <w:rsid w:val="00E13ADD"/>
    <w:rsid w:val="00E14001"/>
    <w:rsid w:val="00E17021"/>
    <w:rsid w:val="00E178FA"/>
    <w:rsid w:val="00E17D7B"/>
    <w:rsid w:val="00E20269"/>
    <w:rsid w:val="00E24CC0"/>
    <w:rsid w:val="00E24D05"/>
    <w:rsid w:val="00E268CD"/>
    <w:rsid w:val="00E273B1"/>
    <w:rsid w:val="00E27585"/>
    <w:rsid w:val="00E27AF5"/>
    <w:rsid w:val="00E30FA8"/>
    <w:rsid w:val="00E314B9"/>
    <w:rsid w:val="00E33A66"/>
    <w:rsid w:val="00E34669"/>
    <w:rsid w:val="00E4041D"/>
    <w:rsid w:val="00E415F2"/>
    <w:rsid w:val="00E42BAF"/>
    <w:rsid w:val="00E46425"/>
    <w:rsid w:val="00E52355"/>
    <w:rsid w:val="00E52C6F"/>
    <w:rsid w:val="00E53553"/>
    <w:rsid w:val="00E535FB"/>
    <w:rsid w:val="00E54DBC"/>
    <w:rsid w:val="00E563E1"/>
    <w:rsid w:val="00E56B5D"/>
    <w:rsid w:val="00E574E0"/>
    <w:rsid w:val="00E5776E"/>
    <w:rsid w:val="00E57CF6"/>
    <w:rsid w:val="00E6132F"/>
    <w:rsid w:val="00E62AC7"/>
    <w:rsid w:val="00E62EB9"/>
    <w:rsid w:val="00E63097"/>
    <w:rsid w:val="00E638A0"/>
    <w:rsid w:val="00E64FBB"/>
    <w:rsid w:val="00E652B1"/>
    <w:rsid w:val="00E663E2"/>
    <w:rsid w:val="00E676EB"/>
    <w:rsid w:val="00E70E07"/>
    <w:rsid w:val="00E719C3"/>
    <w:rsid w:val="00E72444"/>
    <w:rsid w:val="00E74BE9"/>
    <w:rsid w:val="00E7665C"/>
    <w:rsid w:val="00E76E1C"/>
    <w:rsid w:val="00E77504"/>
    <w:rsid w:val="00E77D84"/>
    <w:rsid w:val="00E81EF9"/>
    <w:rsid w:val="00E84EBF"/>
    <w:rsid w:val="00E8613B"/>
    <w:rsid w:val="00E87D0C"/>
    <w:rsid w:val="00E90ED4"/>
    <w:rsid w:val="00E978A1"/>
    <w:rsid w:val="00E97AF1"/>
    <w:rsid w:val="00EA0413"/>
    <w:rsid w:val="00EA2BFA"/>
    <w:rsid w:val="00EA310A"/>
    <w:rsid w:val="00EA42AE"/>
    <w:rsid w:val="00EA66E2"/>
    <w:rsid w:val="00EA70F4"/>
    <w:rsid w:val="00EB165D"/>
    <w:rsid w:val="00EB17ED"/>
    <w:rsid w:val="00EB2FA5"/>
    <w:rsid w:val="00EB4E4B"/>
    <w:rsid w:val="00EB4F60"/>
    <w:rsid w:val="00EC2341"/>
    <w:rsid w:val="00EC24B8"/>
    <w:rsid w:val="00EC2D36"/>
    <w:rsid w:val="00EC3558"/>
    <w:rsid w:val="00EC45ED"/>
    <w:rsid w:val="00EC55A9"/>
    <w:rsid w:val="00EC5C4C"/>
    <w:rsid w:val="00EC6856"/>
    <w:rsid w:val="00ED06B3"/>
    <w:rsid w:val="00ED0AB6"/>
    <w:rsid w:val="00ED111F"/>
    <w:rsid w:val="00ED17B6"/>
    <w:rsid w:val="00ED1D62"/>
    <w:rsid w:val="00ED1F30"/>
    <w:rsid w:val="00ED22C4"/>
    <w:rsid w:val="00ED62AE"/>
    <w:rsid w:val="00ED6495"/>
    <w:rsid w:val="00EE01B6"/>
    <w:rsid w:val="00EE26AC"/>
    <w:rsid w:val="00EE4ED4"/>
    <w:rsid w:val="00EE5B85"/>
    <w:rsid w:val="00EE618A"/>
    <w:rsid w:val="00EF0367"/>
    <w:rsid w:val="00EF13CA"/>
    <w:rsid w:val="00EF14C6"/>
    <w:rsid w:val="00EF1BC6"/>
    <w:rsid w:val="00EF1FB3"/>
    <w:rsid w:val="00EF5E30"/>
    <w:rsid w:val="00EF7DC4"/>
    <w:rsid w:val="00F00BC4"/>
    <w:rsid w:val="00F01C1B"/>
    <w:rsid w:val="00F030EC"/>
    <w:rsid w:val="00F0423F"/>
    <w:rsid w:val="00F06432"/>
    <w:rsid w:val="00F1053D"/>
    <w:rsid w:val="00F105D4"/>
    <w:rsid w:val="00F11443"/>
    <w:rsid w:val="00F132E0"/>
    <w:rsid w:val="00F135D0"/>
    <w:rsid w:val="00F14A33"/>
    <w:rsid w:val="00F2128A"/>
    <w:rsid w:val="00F2140A"/>
    <w:rsid w:val="00F218EB"/>
    <w:rsid w:val="00F22C4E"/>
    <w:rsid w:val="00F23434"/>
    <w:rsid w:val="00F23AAC"/>
    <w:rsid w:val="00F24AD5"/>
    <w:rsid w:val="00F259CE"/>
    <w:rsid w:val="00F26B4B"/>
    <w:rsid w:val="00F3192D"/>
    <w:rsid w:val="00F34C1F"/>
    <w:rsid w:val="00F34C90"/>
    <w:rsid w:val="00F36DBE"/>
    <w:rsid w:val="00F41650"/>
    <w:rsid w:val="00F424C7"/>
    <w:rsid w:val="00F43FA7"/>
    <w:rsid w:val="00F4568B"/>
    <w:rsid w:val="00F45905"/>
    <w:rsid w:val="00F467F9"/>
    <w:rsid w:val="00F46B2A"/>
    <w:rsid w:val="00F4727F"/>
    <w:rsid w:val="00F47D3E"/>
    <w:rsid w:val="00F47F7D"/>
    <w:rsid w:val="00F506C1"/>
    <w:rsid w:val="00F51786"/>
    <w:rsid w:val="00F51A8D"/>
    <w:rsid w:val="00F55546"/>
    <w:rsid w:val="00F56D97"/>
    <w:rsid w:val="00F647A2"/>
    <w:rsid w:val="00F64FE2"/>
    <w:rsid w:val="00F65487"/>
    <w:rsid w:val="00F66B19"/>
    <w:rsid w:val="00F67C66"/>
    <w:rsid w:val="00F70566"/>
    <w:rsid w:val="00F719C0"/>
    <w:rsid w:val="00F721F3"/>
    <w:rsid w:val="00F736A9"/>
    <w:rsid w:val="00F736DD"/>
    <w:rsid w:val="00F7411E"/>
    <w:rsid w:val="00F75304"/>
    <w:rsid w:val="00F759B0"/>
    <w:rsid w:val="00F76F0A"/>
    <w:rsid w:val="00F7742D"/>
    <w:rsid w:val="00F77633"/>
    <w:rsid w:val="00F81B94"/>
    <w:rsid w:val="00F8468D"/>
    <w:rsid w:val="00F856B1"/>
    <w:rsid w:val="00F86586"/>
    <w:rsid w:val="00F870AD"/>
    <w:rsid w:val="00F90833"/>
    <w:rsid w:val="00F90A2F"/>
    <w:rsid w:val="00F92F9F"/>
    <w:rsid w:val="00F9513F"/>
    <w:rsid w:val="00F95AA6"/>
    <w:rsid w:val="00FA059A"/>
    <w:rsid w:val="00FA14C3"/>
    <w:rsid w:val="00FB149C"/>
    <w:rsid w:val="00FB18C2"/>
    <w:rsid w:val="00FB3667"/>
    <w:rsid w:val="00FB4305"/>
    <w:rsid w:val="00FC0C52"/>
    <w:rsid w:val="00FC335A"/>
    <w:rsid w:val="00FC3C61"/>
    <w:rsid w:val="00FC41D0"/>
    <w:rsid w:val="00FC46B6"/>
    <w:rsid w:val="00FC4821"/>
    <w:rsid w:val="00FC4B3D"/>
    <w:rsid w:val="00FC537C"/>
    <w:rsid w:val="00FC6053"/>
    <w:rsid w:val="00FC617F"/>
    <w:rsid w:val="00FC6DA9"/>
    <w:rsid w:val="00FD3811"/>
    <w:rsid w:val="00FD3A7A"/>
    <w:rsid w:val="00FD5306"/>
    <w:rsid w:val="00FD5745"/>
    <w:rsid w:val="00FD5E21"/>
    <w:rsid w:val="00FD5FB6"/>
    <w:rsid w:val="00FD66ED"/>
    <w:rsid w:val="00FD786C"/>
    <w:rsid w:val="00FE0D02"/>
    <w:rsid w:val="00FE3315"/>
    <w:rsid w:val="00FE3A4B"/>
    <w:rsid w:val="00FE4248"/>
    <w:rsid w:val="00FE46BD"/>
    <w:rsid w:val="00FE63E8"/>
    <w:rsid w:val="00FF0E84"/>
    <w:rsid w:val="00FF1735"/>
    <w:rsid w:val="00FF2322"/>
    <w:rsid w:val="00FF28D9"/>
    <w:rsid w:val="00FF2C32"/>
    <w:rsid w:val="00FF2DA2"/>
    <w:rsid w:val="00FF3D88"/>
    <w:rsid w:val="00FF4B55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E5CF42-52DE-4DA7-B5B4-D98040C0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4C7040"/>
    <w:pPr>
      <w:keepNext/>
      <w:keepLines/>
      <w:numPr>
        <w:numId w:val="2"/>
      </w:numPr>
      <w:spacing w:before="120"/>
      <w:ind w:left="431" w:hanging="431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9A6033"/>
    <w:pPr>
      <w:keepNext/>
      <w:keepLines/>
      <w:numPr>
        <w:ilvl w:val="1"/>
        <w:numId w:val="2"/>
      </w:numPr>
      <w:spacing w:before="120"/>
      <w:contextualSpacing/>
      <w:outlineLvl w:val="1"/>
    </w:pPr>
    <w:rPr>
      <w:rFonts w:cs="Arial"/>
      <w:b/>
      <w:szCs w:val="22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BB6BCC"/>
    <w:pPr>
      <w:keepNext/>
      <w:keepLines/>
      <w:spacing w:before="120" w:after="120"/>
      <w:outlineLvl w:val="2"/>
    </w:pPr>
    <w:rPr>
      <w:sz w:val="18"/>
      <w:szCs w:val="18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C7040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E00833"/>
    <w:rPr>
      <w:rFonts w:ascii="Arial" w:hAnsi="Arial" w:cs="Arial"/>
      <w:b/>
      <w:sz w:val="22"/>
      <w:szCs w:val="22"/>
      <w:lang w:eastAsia="en-US"/>
    </w:rPr>
  </w:style>
  <w:style w:type="character" w:customStyle="1" w:styleId="Nadpis3Char">
    <w:name w:val="Nadpis 3 Char"/>
    <w:link w:val="Nadpis3"/>
    <w:rsid w:val="00BB6BCC"/>
    <w:rPr>
      <w:rFonts w:ascii="Arial" w:hAnsi="Arial"/>
      <w:sz w:val="18"/>
      <w:szCs w:val="18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aliases w:val="Nad Char"/>
    <w:link w:val="Odstavecseseznamem"/>
    <w:uiPriority w:val="34"/>
    <w:rsid w:val="001D1AA1"/>
    <w:rPr>
      <w:rFonts w:ascii="Arial" w:hAnsi="Arial"/>
      <w:sz w:val="22"/>
      <w:szCs w:val="21"/>
      <w:lang w:eastAsia="en-US"/>
    </w:rPr>
  </w:style>
  <w:style w:type="character" w:customStyle="1" w:styleId="tel">
    <w:name w:val="tel"/>
    <w:basedOn w:val="Standardnpsmoodstavce"/>
    <w:rsid w:val="00620FD7"/>
  </w:style>
  <w:style w:type="paragraph" w:styleId="Normlnodsazen">
    <w:name w:val="Normal Indent"/>
    <w:basedOn w:val="Normln"/>
    <w:rsid w:val="006A527A"/>
    <w:pPr>
      <w:spacing w:after="0"/>
      <w:ind w:left="851"/>
      <w:jc w:val="both"/>
    </w:pPr>
    <w:rPr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package" Target="embeddings/Dokument_aplikace_Microsoft_Word.doc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emf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611846EE0A4A2BA79E9D1B2B126C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566AA5-754C-4871-9F8E-4358E8AE882E}"/>
      </w:docPartPr>
      <w:docPartBody>
        <w:p w:rsidR="00F53502" w:rsidRDefault="00F53502" w:rsidP="00F53502">
          <w:pPr>
            <w:pStyle w:val="F3611846EE0A4A2BA79E9D1B2B126C97"/>
          </w:pPr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ECDB823153264E88BDF70538B79D4C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8C7950-404E-4ECC-B89A-59F225EE8FC4}"/>
      </w:docPartPr>
      <w:docPartBody>
        <w:p w:rsidR="008D2DEE" w:rsidRDefault="00F53502">
          <w:pPr>
            <w:pStyle w:val="ECDB823153264E88BDF70538B79D4CF3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E8"/>
    <w:rsid w:val="0001091A"/>
    <w:rsid w:val="000B6655"/>
    <w:rsid w:val="00131738"/>
    <w:rsid w:val="00153916"/>
    <w:rsid w:val="00163EA6"/>
    <w:rsid w:val="00196A81"/>
    <w:rsid w:val="001B32E8"/>
    <w:rsid w:val="001F1224"/>
    <w:rsid w:val="001F22CF"/>
    <w:rsid w:val="0026252E"/>
    <w:rsid w:val="00286039"/>
    <w:rsid w:val="002C51F9"/>
    <w:rsid w:val="002D5E7B"/>
    <w:rsid w:val="00345EAB"/>
    <w:rsid w:val="003471EF"/>
    <w:rsid w:val="00360737"/>
    <w:rsid w:val="0037109B"/>
    <w:rsid w:val="003A6879"/>
    <w:rsid w:val="003B7DF5"/>
    <w:rsid w:val="003E0218"/>
    <w:rsid w:val="003F407B"/>
    <w:rsid w:val="004049B2"/>
    <w:rsid w:val="004209A5"/>
    <w:rsid w:val="004B3EFF"/>
    <w:rsid w:val="004B4B76"/>
    <w:rsid w:val="004C07D6"/>
    <w:rsid w:val="004D2E0B"/>
    <w:rsid w:val="004F7A8A"/>
    <w:rsid w:val="00504451"/>
    <w:rsid w:val="00535D15"/>
    <w:rsid w:val="00547CF6"/>
    <w:rsid w:val="005C43F0"/>
    <w:rsid w:val="005D03E9"/>
    <w:rsid w:val="005E620A"/>
    <w:rsid w:val="005F669F"/>
    <w:rsid w:val="0060300C"/>
    <w:rsid w:val="00611386"/>
    <w:rsid w:val="0063652F"/>
    <w:rsid w:val="00645FB5"/>
    <w:rsid w:val="0069033B"/>
    <w:rsid w:val="00697447"/>
    <w:rsid w:val="006B6BB5"/>
    <w:rsid w:val="006C764B"/>
    <w:rsid w:val="006D5F2C"/>
    <w:rsid w:val="006D68E2"/>
    <w:rsid w:val="007343EB"/>
    <w:rsid w:val="007405ED"/>
    <w:rsid w:val="00754827"/>
    <w:rsid w:val="007C49B8"/>
    <w:rsid w:val="007F3BFB"/>
    <w:rsid w:val="008754C5"/>
    <w:rsid w:val="008803C2"/>
    <w:rsid w:val="008A35E3"/>
    <w:rsid w:val="008D2DEE"/>
    <w:rsid w:val="008E5E3D"/>
    <w:rsid w:val="008F7EED"/>
    <w:rsid w:val="009071F9"/>
    <w:rsid w:val="0091238E"/>
    <w:rsid w:val="00914BB6"/>
    <w:rsid w:val="00925ED9"/>
    <w:rsid w:val="00927DBD"/>
    <w:rsid w:val="00953195"/>
    <w:rsid w:val="009B3045"/>
    <w:rsid w:val="00A52B03"/>
    <w:rsid w:val="00A71011"/>
    <w:rsid w:val="00AA188B"/>
    <w:rsid w:val="00AA5216"/>
    <w:rsid w:val="00AC7E11"/>
    <w:rsid w:val="00AE447E"/>
    <w:rsid w:val="00B23DDF"/>
    <w:rsid w:val="00B61E84"/>
    <w:rsid w:val="00BB398A"/>
    <w:rsid w:val="00BC48CD"/>
    <w:rsid w:val="00BE0AC8"/>
    <w:rsid w:val="00BE19EB"/>
    <w:rsid w:val="00C46AD3"/>
    <w:rsid w:val="00C61797"/>
    <w:rsid w:val="00D0370B"/>
    <w:rsid w:val="00D07DD6"/>
    <w:rsid w:val="00D125DC"/>
    <w:rsid w:val="00D155C5"/>
    <w:rsid w:val="00D73526"/>
    <w:rsid w:val="00D82DBD"/>
    <w:rsid w:val="00E15C48"/>
    <w:rsid w:val="00E3363E"/>
    <w:rsid w:val="00E433D6"/>
    <w:rsid w:val="00E45C26"/>
    <w:rsid w:val="00E55EC6"/>
    <w:rsid w:val="00E63C7F"/>
    <w:rsid w:val="00E71314"/>
    <w:rsid w:val="00E97DD5"/>
    <w:rsid w:val="00EC2B4B"/>
    <w:rsid w:val="00ED3756"/>
    <w:rsid w:val="00ED44BD"/>
    <w:rsid w:val="00F06909"/>
    <w:rsid w:val="00F24EE6"/>
    <w:rsid w:val="00F366FE"/>
    <w:rsid w:val="00F53502"/>
    <w:rsid w:val="00F55EEE"/>
    <w:rsid w:val="00F566EC"/>
    <w:rsid w:val="00F61656"/>
    <w:rsid w:val="00F62714"/>
    <w:rsid w:val="00F8149F"/>
    <w:rsid w:val="00F82A16"/>
    <w:rsid w:val="00F92C78"/>
    <w:rsid w:val="00F93010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53502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  <w:style w:type="paragraph" w:customStyle="1" w:styleId="9449AFED4E154EFC9A3416AAFAC23BC1">
    <w:name w:val="9449AFED4E154EFC9A3416AAFAC23BC1"/>
    <w:rsid w:val="00F53502"/>
  </w:style>
  <w:style w:type="paragraph" w:customStyle="1" w:styleId="049CB296B7294464A26B31EACDED3040">
    <w:name w:val="049CB296B7294464A26B31EACDED3040"/>
    <w:rsid w:val="00F53502"/>
  </w:style>
  <w:style w:type="paragraph" w:customStyle="1" w:styleId="1AB1DC76247D47CCA1C188CBC8577AD2">
    <w:name w:val="1AB1DC76247D47CCA1C188CBC8577AD2"/>
    <w:rsid w:val="00F53502"/>
  </w:style>
  <w:style w:type="paragraph" w:customStyle="1" w:styleId="35583D7B10A6459FA67E9F20098B36C1">
    <w:name w:val="35583D7B10A6459FA67E9F20098B36C1"/>
    <w:rsid w:val="00F53502"/>
  </w:style>
  <w:style w:type="paragraph" w:customStyle="1" w:styleId="1D34130C327140259BDA5CD873B07EE6">
    <w:name w:val="1D34130C327140259BDA5CD873B07EE6"/>
    <w:rsid w:val="00F53502"/>
  </w:style>
  <w:style w:type="paragraph" w:customStyle="1" w:styleId="531D1A7F8CF64CEBADC3A885C0A8CDBE">
    <w:name w:val="531D1A7F8CF64CEBADC3A885C0A8CDBE"/>
    <w:rsid w:val="00F53502"/>
  </w:style>
  <w:style w:type="paragraph" w:customStyle="1" w:styleId="A34364F6F1DF4ADEA3A6D2C169AA6A5D">
    <w:name w:val="A34364F6F1DF4ADEA3A6D2C169AA6A5D"/>
    <w:rsid w:val="00F53502"/>
  </w:style>
  <w:style w:type="paragraph" w:customStyle="1" w:styleId="B8C6A48F27344D13B5A8E1871A50D2C7">
    <w:name w:val="B8C6A48F27344D13B5A8E1871A50D2C7"/>
    <w:rsid w:val="00F53502"/>
  </w:style>
  <w:style w:type="paragraph" w:customStyle="1" w:styleId="AA3AB89339EB4104AA1B4E135943C4E7">
    <w:name w:val="AA3AB89339EB4104AA1B4E135943C4E7"/>
    <w:rsid w:val="00F53502"/>
  </w:style>
  <w:style w:type="paragraph" w:customStyle="1" w:styleId="D81AA7D4D4E1433B9702D78E2F6FE437">
    <w:name w:val="D81AA7D4D4E1433B9702D78E2F6FE437"/>
    <w:rsid w:val="00F53502"/>
  </w:style>
  <w:style w:type="paragraph" w:customStyle="1" w:styleId="AB3BF3299C3D481E905977730C5C817B">
    <w:name w:val="AB3BF3299C3D481E905977730C5C817B"/>
    <w:rsid w:val="00F53502"/>
  </w:style>
  <w:style w:type="paragraph" w:customStyle="1" w:styleId="D432E974A30443A2A7F625B0A9A6D662">
    <w:name w:val="D432E974A30443A2A7F625B0A9A6D662"/>
    <w:rsid w:val="00F53502"/>
  </w:style>
  <w:style w:type="paragraph" w:customStyle="1" w:styleId="F1FC7C9FE17D4EC4A03FA99D1F5FF07E">
    <w:name w:val="F1FC7C9FE17D4EC4A03FA99D1F5FF07E"/>
    <w:rsid w:val="00F53502"/>
  </w:style>
  <w:style w:type="paragraph" w:customStyle="1" w:styleId="BB770B350D57409D8C94C4D795B998A0">
    <w:name w:val="BB770B350D57409D8C94C4D795B998A0"/>
    <w:rsid w:val="00F53502"/>
  </w:style>
  <w:style w:type="paragraph" w:customStyle="1" w:styleId="82B0E3B97A0F4812A8E28601EE9639D1">
    <w:name w:val="82B0E3B97A0F4812A8E28601EE9639D1"/>
    <w:rsid w:val="00F53502"/>
  </w:style>
  <w:style w:type="paragraph" w:customStyle="1" w:styleId="9366C8CB59A541599C10CA1119E84E23">
    <w:name w:val="9366C8CB59A541599C10CA1119E84E23"/>
    <w:rsid w:val="00F53502"/>
  </w:style>
  <w:style w:type="paragraph" w:customStyle="1" w:styleId="7D05B55F5ABE41758DC92A1E896F6D2C">
    <w:name w:val="7D05B55F5ABE41758DC92A1E896F6D2C"/>
    <w:rsid w:val="00F53502"/>
  </w:style>
  <w:style w:type="paragraph" w:customStyle="1" w:styleId="BDAB17350DE747D3B9255CE82D76BA55">
    <w:name w:val="BDAB17350DE747D3B9255CE82D76BA55"/>
    <w:rsid w:val="00F53502"/>
  </w:style>
  <w:style w:type="paragraph" w:customStyle="1" w:styleId="001021D57A0E433AA08D2A6A04CD6F8D">
    <w:name w:val="001021D57A0E433AA08D2A6A04CD6F8D"/>
    <w:rsid w:val="00F53502"/>
  </w:style>
  <w:style w:type="paragraph" w:customStyle="1" w:styleId="A8629229FE0B4CA2801E15E0161EE9D2">
    <w:name w:val="A8629229FE0B4CA2801E15E0161EE9D2"/>
    <w:rsid w:val="00F53502"/>
  </w:style>
  <w:style w:type="paragraph" w:customStyle="1" w:styleId="B2A1AA3FA9F14788A488691E7B3E3C20">
    <w:name w:val="B2A1AA3FA9F14788A488691E7B3E3C20"/>
    <w:rsid w:val="00F53502"/>
  </w:style>
  <w:style w:type="paragraph" w:customStyle="1" w:styleId="C12A7AE40E84478D889A69AA5B91BA81">
    <w:name w:val="C12A7AE40E84478D889A69AA5B91BA81"/>
    <w:rsid w:val="00F53502"/>
  </w:style>
  <w:style w:type="paragraph" w:customStyle="1" w:styleId="3A69304A13454FBB88E262568E278E19">
    <w:name w:val="3A69304A13454FBB88E262568E278E19"/>
    <w:rsid w:val="00F53502"/>
  </w:style>
  <w:style w:type="paragraph" w:customStyle="1" w:styleId="A80D5540688B471794A4213AEBA9E5A8">
    <w:name w:val="A80D5540688B471794A4213AEBA9E5A8"/>
    <w:rsid w:val="00F53502"/>
  </w:style>
  <w:style w:type="paragraph" w:customStyle="1" w:styleId="D09F998BE20845919879E488952EB80A">
    <w:name w:val="D09F998BE20845919879E488952EB80A"/>
    <w:rsid w:val="00F53502"/>
  </w:style>
  <w:style w:type="paragraph" w:customStyle="1" w:styleId="11E4BC6D3DE34924BAFB6FAC0F5BF3F9">
    <w:name w:val="11E4BC6D3DE34924BAFB6FAC0F5BF3F9"/>
    <w:rsid w:val="00F53502"/>
  </w:style>
  <w:style w:type="paragraph" w:customStyle="1" w:styleId="6BD26822DDFF43FCA0860BA6E07F2645">
    <w:name w:val="6BD26822DDFF43FCA0860BA6E07F2645"/>
    <w:rsid w:val="00F53502"/>
  </w:style>
  <w:style w:type="paragraph" w:customStyle="1" w:styleId="9D230D5E4B6645B1B5F2C88148D14E2C">
    <w:name w:val="9D230D5E4B6645B1B5F2C88148D14E2C"/>
    <w:rsid w:val="00F53502"/>
  </w:style>
  <w:style w:type="paragraph" w:customStyle="1" w:styleId="730F5737847141B18B1BAD7CC86B48F5">
    <w:name w:val="730F5737847141B18B1BAD7CC86B48F5"/>
    <w:rsid w:val="00F53502"/>
  </w:style>
  <w:style w:type="paragraph" w:customStyle="1" w:styleId="5147C7BD49BA4C6A9E660611B08DB8D3">
    <w:name w:val="5147C7BD49BA4C6A9E660611B08DB8D3"/>
    <w:rsid w:val="00F53502"/>
  </w:style>
  <w:style w:type="paragraph" w:customStyle="1" w:styleId="D61A0FB15280416C9B0EE4B739DED411">
    <w:name w:val="D61A0FB15280416C9B0EE4B739DED411"/>
    <w:rsid w:val="00F53502"/>
  </w:style>
  <w:style w:type="paragraph" w:customStyle="1" w:styleId="16E9A043A980482380F0B5AFAC0EB851">
    <w:name w:val="16E9A043A980482380F0B5AFAC0EB851"/>
    <w:rsid w:val="00F53502"/>
  </w:style>
  <w:style w:type="paragraph" w:customStyle="1" w:styleId="0B721D1EACDA4AFCB2AD747481BB366C">
    <w:name w:val="0B721D1EACDA4AFCB2AD747481BB366C"/>
    <w:rsid w:val="00F53502"/>
  </w:style>
  <w:style w:type="paragraph" w:customStyle="1" w:styleId="5E50A93355114519B1A2F9F65516F9E9">
    <w:name w:val="5E50A93355114519B1A2F9F65516F9E9"/>
    <w:rsid w:val="00F53502"/>
  </w:style>
  <w:style w:type="paragraph" w:customStyle="1" w:styleId="B09B738CC5694903BC8A0CA02C8E1B06">
    <w:name w:val="B09B738CC5694903BC8A0CA02C8E1B06"/>
    <w:rsid w:val="00F53502"/>
  </w:style>
  <w:style w:type="paragraph" w:customStyle="1" w:styleId="D3527950F2084DBFBFEA59E574FD9532">
    <w:name w:val="D3527950F2084DBFBFEA59E574FD9532"/>
    <w:rsid w:val="00F53502"/>
  </w:style>
  <w:style w:type="paragraph" w:customStyle="1" w:styleId="49F03D1E5DF54258A6B6E654625EB038">
    <w:name w:val="49F03D1E5DF54258A6B6E654625EB038"/>
    <w:rsid w:val="00F53502"/>
  </w:style>
  <w:style w:type="paragraph" w:customStyle="1" w:styleId="86886E0EE1474B8388FF963BD6A9DFB0">
    <w:name w:val="86886E0EE1474B8388FF963BD6A9DFB0"/>
    <w:rsid w:val="00F53502"/>
  </w:style>
  <w:style w:type="paragraph" w:customStyle="1" w:styleId="395961591F1745FA82252437D69D85E6">
    <w:name w:val="395961591F1745FA82252437D69D85E6"/>
    <w:rsid w:val="00F53502"/>
  </w:style>
  <w:style w:type="paragraph" w:customStyle="1" w:styleId="D130509FEBB0475284A17B0BF57B3048">
    <w:name w:val="D130509FEBB0475284A17B0BF57B3048"/>
    <w:rsid w:val="00F53502"/>
  </w:style>
  <w:style w:type="paragraph" w:customStyle="1" w:styleId="7D5F7E780C394CF2B1E06EA887E250DF">
    <w:name w:val="7D5F7E780C394CF2B1E06EA887E250DF"/>
    <w:rsid w:val="00F53502"/>
  </w:style>
  <w:style w:type="paragraph" w:customStyle="1" w:styleId="7D4A3E9AE0234D08A62609D4E6AE1AD5">
    <w:name w:val="7D4A3E9AE0234D08A62609D4E6AE1AD5"/>
    <w:rsid w:val="00F53502"/>
  </w:style>
  <w:style w:type="paragraph" w:customStyle="1" w:styleId="9349ED291B634A2A96FE8005BB0561EF">
    <w:name w:val="9349ED291B634A2A96FE8005BB0561EF"/>
    <w:rsid w:val="00F53502"/>
  </w:style>
  <w:style w:type="paragraph" w:customStyle="1" w:styleId="53431059C6874194AB71CD53A19BEC75">
    <w:name w:val="53431059C6874194AB71CD53A19BEC75"/>
    <w:rsid w:val="00F53502"/>
  </w:style>
  <w:style w:type="paragraph" w:customStyle="1" w:styleId="3049AF1C4D1B42C2B67F4C9A87A08A9E">
    <w:name w:val="3049AF1C4D1B42C2B67F4C9A87A08A9E"/>
    <w:rsid w:val="00F53502"/>
  </w:style>
  <w:style w:type="paragraph" w:customStyle="1" w:styleId="F3611846EE0A4A2BA79E9D1B2B126C97">
    <w:name w:val="F3611846EE0A4A2BA79E9D1B2B126C97"/>
    <w:rsid w:val="00F53502"/>
  </w:style>
  <w:style w:type="paragraph" w:customStyle="1" w:styleId="3111E047E0AD4ED6AA85F5A8752295DB">
    <w:name w:val="3111E047E0AD4ED6AA85F5A8752295DB"/>
    <w:rsid w:val="00F53502"/>
  </w:style>
  <w:style w:type="paragraph" w:customStyle="1" w:styleId="7B1F0232DA4140888E6895F395E09C13">
    <w:name w:val="7B1F0232DA4140888E6895F395E09C13"/>
    <w:rsid w:val="00F53502"/>
  </w:style>
  <w:style w:type="paragraph" w:customStyle="1" w:styleId="E13B0DF456B84199ABBC35B00DCFFA08">
    <w:name w:val="E13B0DF456B84199ABBC35B00DCFFA08"/>
    <w:rsid w:val="00F53502"/>
  </w:style>
  <w:style w:type="paragraph" w:customStyle="1" w:styleId="7B1C5CDFD0E943598A201905B7AC0D69">
    <w:name w:val="7B1C5CDFD0E943598A201905B7AC0D69"/>
    <w:rsid w:val="00F53502"/>
  </w:style>
  <w:style w:type="paragraph" w:customStyle="1" w:styleId="ECDB823153264E88BDF70538B79D4CF3">
    <w:name w:val="ECDB823153264E88BDF70538B79D4C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95C73ED278F41B4BDF3832853AE3C" ma:contentTypeVersion="7" ma:contentTypeDescription="Create a new document." ma:contentTypeScope="" ma:versionID="9d99c097af81ce7cb9b480f0fa0d2cb2">
  <xsd:schema xmlns:xsd="http://www.w3.org/2001/XMLSchema" xmlns:xs="http://www.w3.org/2001/XMLSchema" xmlns:p="http://schemas.microsoft.com/office/2006/metadata/properties" xmlns:ns3="186fb8c0-657f-4256-8e70-33b55354de4b" targetNamespace="http://schemas.microsoft.com/office/2006/metadata/properties" ma:root="true" ma:fieldsID="ccc07862db5c15a29f493562e5946158" ns3:_="">
    <xsd:import namespace="186fb8c0-657f-4256-8e70-33b55354de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fb8c0-657f-4256-8e70-33b55354de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66B9799B7704DA433498D66911DC0" ma:contentTypeVersion="2" ma:contentTypeDescription="Create a new document." ma:contentTypeScope="" ma:versionID="197701e5991754e7e9db8e5f1ab9e88d">
  <xsd:schema xmlns:xsd="http://www.w3.org/2001/XMLSchema" xmlns:xs="http://www.w3.org/2001/XMLSchema" xmlns:p="http://schemas.microsoft.com/office/2006/metadata/properties" xmlns:ns2="c3d39c1b-741b-46d1-88f2-d7de3d08b489" targetNamespace="http://schemas.microsoft.com/office/2006/metadata/properties" ma:root="true" ma:fieldsID="cd584b2beb9c272c40d6610b19f378ab" ns2:_="">
    <xsd:import namespace="c3d39c1b-741b-46d1-88f2-d7de3d0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39c1b-741b-46d1-88f2-d7de3d08b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0B9F9-EA31-4495-908B-AFD234DE7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6fb8c0-657f-4256-8e70-33b55354d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E80131-8F22-4113-9FDD-897CBF00C6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9B80AD-D375-42BA-8E12-5F083CC85A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A491EE-0FBC-4072-9AAC-B74B25FE2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39c1b-741b-46d1-88f2-d7de3d0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B080DB3-C6EE-4C68-9D96-1D4E8EF5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0</TotalTime>
  <Pages>15</Pages>
  <Words>4084</Words>
  <Characters>24099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dokumentace Word</vt:lpstr>
    </vt:vector>
  </TitlesOfParts>
  <Manager>Jan.Ladin@mze.cz</Manager>
  <Company>Mze</Company>
  <LinksUpToDate>false</LinksUpToDate>
  <CharactersWithSpaces>28127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cp:keywords/>
  <dc:description/>
  <cp:lastModifiedBy>Horáčková Vladana</cp:lastModifiedBy>
  <cp:revision>2</cp:revision>
  <cp:lastPrinted>2020-01-31T07:35:00Z</cp:lastPrinted>
  <dcterms:created xsi:type="dcterms:W3CDTF">2020-04-22T07:20:00Z</dcterms:created>
  <dcterms:modified xsi:type="dcterms:W3CDTF">2020-04-22T07:20:00Z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  <property fmtid="{D5CDD505-2E9C-101B-9397-08002B2CF9AE}" pid="4" name="MSIP_Label_ddfdcfce-ddd9-46fd-a41e-890a4587f248_Enabled">
    <vt:lpwstr>True</vt:lpwstr>
  </property>
  <property fmtid="{D5CDD505-2E9C-101B-9397-08002B2CF9AE}" pid="5" name="MSIP_Label_ddfdcfce-ddd9-46fd-a41e-890a4587f248_SiteId">
    <vt:lpwstr>75660d71-8529-414f-8ee4-8511d8f023aa</vt:lpwstr>
  </property>
  <property fmtid="{D5CDD505-2E9C-101B-9397-08002B2CF9AE}" pid="6" name="MSIP_Label_ddfdcfce-ddd9-46fd-a41e-890a4587f248_Owner">
    <vt:lpwstr>41003@ukzuz.cz</vt:lpwstr>
  </property>
  <property fmtid="{D5CDD505-2E9C-101B-9397-08002B2CF9AE}" pid="7" name="MSIP_Label_ddfdcfce-ddd9-46fd-a41e-890a4587f248_SetDate">
    <vt:lpwstr>2019-06-18T13:48:18.8816660Z</vt:lpwstr>
  </property>
  <property fmtid="{D5CDD505-2E9C-101B-9397-08002B2CF9AE}" pid="8" name="MSIP_Label_ddfdcfce-ddd9-46fd-a41e-890a4587f248_Name">
    <vt:lpwstr>General</vt:lpwstr>
  </property>
  <property fmtid="{D5CDD505-2E9C-101B-9397-08002B2CF9AE}" pid="9" name="MSIP_Label_ddfdcfce-ddd9-46fd-a41e-890a4587f248_Application">
    <vt:lpwstr>Microsoft Azure Information Protection</vt:lpwstr>
  </property>
  <property fmtid="{D5CDD505-2E9C-101B-9397-08002B2CF9AE}" pid="10" name="MSIP_Label_ddfdcfce-ddd9-46fd-a41e-890a4587f248_ActionId">
    <vt:lpwstr>f8a2db41-2f2e-4ff8-9f9c-2caad0982d9d</vt:lpwstr>
  </property>
  <property fmtid="{D5CDD505-2E9C-101B-9397-08002B2CF9AE}" pid="11" name="MSIP_Label_ddfdcfce-ddd9-46fd-a41e-890a4587f248_Extended_MSFT_Method">
    <vt:lpwstr>Automatic</vt:lpwstr>
  </property>
  <property fmtid="{D5CDD505-2E9C-101B-9397-08002B2CF9AE}" pid="12" name="Sensitivity">
    <vt:lpwstr>General</vt:lpwstr>
  </property>
  <property fmtid="{D5CDD505-2E9C-101B-9397-08002B2CF9AE}" pid="13" name="ContentTypeId">
    <vt:lpwstr>0x01010082E95C73ED278F41B4BDF3832853AE3C</vt:lpwstr>
  </property>
</Properties>
</file>