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962D5" w14:textId="2F4A2B0E" w:rsidR="00604445" w:rsidRDefault="0068377A" w:rsidP="00604445">
      <w:pPr>
        <w:pStyle w:val="Nzev"/>
      </w:pPr>
      <w:bookmarkStart w:id="0" w:name="_GoBack"/>
      <w:bookmarkEnd w:id="0"/>
      <w:r>
        <w:t xml:space="preserve">Dodatek č. 3 ke smlouvě o nájmu ze dne 26. 1. 2005 ve znění </w:t>
      </w:r>
    </w:p>
    <w:p w14:paraId="70916489" w14:textId="77777777" w:rsidR="00604445" w:rsidRDefault="0068377A" w:rsidP="00604445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dodatku č. 1 ze dne 7. 12. 2009 a dodatku č. 2 ze dne 8. 8. 2012</w:t>
      </w:r>
    </w:p>
    <w:p w14:paraId="14CACFFC" w14:textId="77777777" w:rsidR="00604445" w:rsidRDefault="00604445" w:rsidP="00604445">
      <w:pPr>
        <w:rPr>
          <w:b/>
          <w:sz w:val="24"/>
        </w:rPr>
      </w:pPr>
    </w:p>
    <w:p w14:paraId="4399C5E5" w14:textId="77777777" w:rsidR="00604445" w:rsidRDefault="00604445" w:rsidP="00604445">
      <w:pPr>
        <w:pStyle w:val="Zkladntext"/>
      </w:pPr>
      <w:r>
        <w:t xml:space="preserve">uzavřený dle ustanovení § </w:t>
      </w:r>
      <w:smartTag w:uri="urn:schemas-microsoft-com:office:smarttags" w:element="metricconverter">
        <w:smartTagPr>
          <w:attr w:name="ProductID" w:val="2201 a"/>
        </w:smartTagPr>
        <w:r>
          <w:t>2201 a</w:t>
        </w:r>
      </w:smartTag>
      <w:r>
        <w:t xml:space="preserve"> následujících zákona č. 89/2012 Sb., občanský zákoník, v platném znění, mezi:</w:t>
      </w:r>
    </w:p>
    <w:p w14:paraId="7D49C9BD" w14:textId="77777777" w:rsidR="00604445" w:rsidRDefault="00604445" w:rsidP="00604445">
      <w:pPr>
        <w:pStyle w:val="Zkladntext"/>
      </w:pPr>
    </w:p>
    <w:p w14:paraId="12CD58EA" w14:textId="77777777" w:rsidR="00604445" w:rsidRDefault="00604445" w:rsidP="00604445">
      <w:pPr>
        <w:jc w:val="both"/>
        <w:rPr>
          <w:sz w:val="24"/>
        </w:rPr>
      </w:pPr>
      <w:r>
        <w:rPr>
          <w:b/>
          <w:sz w:val="24"/>
        </w:rPr>
        <w:t>statutárním městem Frýdek-Místek,</w:t>
      </w:r>
      <w:r>
        <w:rPr>
          <w:sz w:val="24"/>
        </w:rPr>
        <w:t xml:space="preserve"> se sídlem Frýdek-Místek, ul. Radniční 1148, IČ: 00296643, DIČ: CZ00296643, zastoupeným vedoucí odboru správy obecního majetku Magistrátu města Frýdku-Místku Ing. Bc. Hanou Kalužovou </w:t>
      </w:r>
    </w:p>
    <w:p w14:paraId="6AD8C938" w14:textId="77777777" w:rsidR="00604445" w:rsidRDefault="00604445" w:rsidP="00604445">
      <w:pPr>
        <w:pStyle w:val="Zkladntext"/>
      </w:pPr>
      <w:r>
        <w:t>(dále jen „pronajímatel“)</w:t>
      </w:r>
    </w:p>
    <w:p w14:paraId="19AC5CBC" w14:textId="77777777" w:rsidR="00604445" w:rsidRDefault="00604445" w:rsidP="00604445">
      <w:pPr>
        <w:pStyle w:val="Zkladntext"/>
      </w:pPr>
    </w:p>
    <w:p w14:paraId="046E67A6" w14:textId="77777777" w:rsidR="00604445" w:rsidRDefault="00604445" w:rsidP="00604445">
      <w:pPr>
        <w:jc w:val="both"/>
        <w:rPr>
          <w:sz w:val="24"/>
        </w:rPr>
      </w:pPr>
      <w:r>
        <w:rPr>
          <w:sz w:val="24"/>
        </w:rPr>
        <w:t>a</w:t>
      </w:r>
    </w:p>
    <w:p w14:paraId="1A8B0C7F" w14:textId="77777777" w:rsidR="00604445" w:rsidRDefault="00604445" w:rsidP="00604445">
      <w:pPr>
        <w:jc w:val="both"/>
        <w:rPr>
          <w:sz w:val="24"/>
        </w:rPr>
      </w:pPr>
    </w:p>
    <w:p w14:paraId="636B18A9" w14:textId="77777777" w:rsidR="00604445" w:rsidRPr="00310DDF" w:rsidRDefault="0068377A" w:rsidP="00604445">
      <w:pPr>
        <w:jc w:val="both"/>
        <w:rPr>
          <w:sz w:val="24"/>
        </w:rPr>
      </w:pPr>
      <w:r>
        <w:rPr>
          <w:sz w:val="24"/>
        </w:rPr>
        <w:t xml:space="preserve">společností </w:t>
      </w:r>
      <w:r>
        <w:rPr>
          <w:b/>
          <w:sz w:val="24"/>
        </w:rPr>
        <w:t xml:space="preserve">Česká telekomunikační infrastruktura a.s., </w:t>
      </w:r>
      <w:r>
        <w:rPr>
          <w:sz w:val="24"/>
        </w:rPr>
        <w:t xml:space="preserve">se sídlem Praha 3 – Žižkov, Olšanská 2681/6, zastoupená </w:t>
      </w:r>
      <w:r w:rsidR="00340691">
        <w:rPr>
          <w:sz w:val="24"/>
        </w:rPr>
        <w:t xml:space="preserve">Ing. Pavlem Prokešem na základě pověření ze dne 9. 3. 2016, IČ 04084063, DIČ CZ04084063, zapsaná v obchodním rejstříku vedeném Městským soudem v Praze, oddíl </w:t>
      </w:r>
      <w:r w:rsidR="00340691" w:rsidRPr="00310DDF">
        <w:rPr>
          <w:sz w:val="24"/>
        </w:rPr>
        <w:t>B, vložka 20623</w:t>
      </w:r>
    </w:p>
    <w:p w14:paraId="1E9DF1E6" w14:textId="77777777" w:rsidR="00B67CDB" w:rsidRPr="00784EB5" w:rsidRDefault="00B67CDB" w:rsidP="00446E32">
      <w:pPr>
        <w:jc w:val="both"/>
        <w:rPr>
          <w:sz w:val="24"/>
        </w:rPr>
      </w:pPr>
      <w:r w:rsidRPr="00784EB5">
        <w:rPr>
          <w:sz w:val="24"/>
        </w:rPr>
        <w:t xml:space="preserve">identifikační kód: </w:t>
      </w:r>
      <w:r w:rsidRPr="00784EB5">
        <w:rPr>
          <w:b/>
          <w:sz w:val="24"/>
        </w:rPr>
        <w:t>FMRON</w:t>
      </w:r>
      <w:r w:rsidRPr="00784EB5">
        <w:rPr>
          <w:sz w:val="24"/>
        </w:rPr>
        <w:t xml:space="preserve">; finanční kód: </w:t>
      </w:r>
      <w:r w:rsidRPr="00784EB5">
        <w:rPr>
          <w:b/>
          <w:sz w:val="24"/>
        </w:rPr>
        <w:t>27585</w:t>
      </w:r>
    </w:p>
    <w:p w14:paraId="2C55CA9D" w14:textId="77777777" w:rsidR="00604445" w:rsidRPr="00310DDF" w:rsidRDefault="00604445" w:rsidP="00604445">
      <w:pPr>
        <w:pStyle w:val="Zkladntext"/>
      </w:pPr>
      <w:r w:rsidRPr="00310DDF">
        <w:t>(dále jen „nájemce“)</w:t>
      </w:r>
    </w:p>
    <w:p w14:paraId="724ABC81" w14:textId="77777777" w:rsidR="00604445" w:rsidRPr="00310DDF" w:rsidRDefault="00604445" w:rsidP="00604445">
      <w:pPr>
        <w:jc w:val="both"/>
        <w:rPr>
          <w:sz w:val="24"/>
        </w:rPr>
      </w:pPr>
    </w:p>
    <w:p w14:paraId="382E880A" w14:textId="77777777" w:rsidR="00225C7F" w:rsidRPr="00310DDF" w:rsidRDefault="00225C7F" w:rsidP="00604445">
      <w:pPr>
        <w:jc w:val="both"/>
        <w:rPr>
          <w:sz w:val="24"/>
        </w:rPr>
      </w:pPr>
    </w:p>
    <w:p w14:paraId="6C25C61D" w14:textId="77777777" w:rsidR="00604445" w:rsidRPr="00310DDF" w:rsidRDefault="00604445" w:rsidP="00340691">
      <w:pPr>
        <w:jc w:val="both"/>
        <w:rPr>
          <w:sz w:val="24"/>
        </w:rPr>
      </w:pPr>
      <w:r w:rsidRPr="00310DDF">
        <w:rPr>
          <w:sz w:val="24"/>
        </w:rPr>
        <w:t xml:space="preserve">Smluvní strany se dohodly na níže uvedených </w:t>
      </w:r>
      <w:r w:rsidR="005E386E" w:rsidRPr="00310DDF">
        <w:rPr>
          <w:sz w:val="24"/>
        </w:rPr>
        <w:t xml:space="preserve">změnách smlouvy o nájmu </w:t>
      </w:r>
      <w:r w:rsidR="00340691" w:rsidRPr="00310DDF">
        <w:rPr>
          <w:sz w:val="24"/>
        </w:rPr>
        <w:t xml:space="preserve">ze dne 26. 1. 2005 ve znění dodatku č. 1 ze dne 7. 12. 2009 a dodatku č. 2 ze dne 8. 8. 2012 </w:t>
      </w:r>
      <w:r w:rsidRPr="00310DDF">
        <w:rPr>
          <w:sz w:val="24"/>
        </w:rPr>
        <w:t>(dále jen „smlouva“).</w:t>
      </w:r>
    </w:p>
    <w:p w14:paraId="002E489D" w14:textId="77777777" w:rsidR="00604445" w:rsidRPr="00310DDF" w:rsidRDefault="00604445" w:rsidP="00604445">
      <w:pPr>
        <w:pStyle w:val="Zkladntext"/>
      </w:pPr>
    </w:p>
    <w:p w14:paraId="0AA46F1A" w14:textId="77777777" w:rsidR="00604445" w:rsidRPr="00310DDF" w:rsidRDefault="00604445" w:rsidP="00604445">
      <w:pPr>
        <w:pStyle w:val="Zkladntext"/>
        <w:jc w:val="center"/>
        <w:rPr>
          <w:b/>
        </w:rPr>
      </w:pPr>
      <w:r w:rsidRPr="00310DDF">
        <w:rPr>
          <w:b/>
        </w:rPr>
        <w:t>I.</w:t>
      </w:r>
    </w:p>
    <w:p w14:paraId="6146F789" w14:textId="77777777" w:rsidR="00604445" w:rsidRPr="00310DDF" w:rsidRDefault="00604445" w:rsidP="00604445">
      <w:pPr>
        <w:pStyle w:val="Zkladntext"/>
      </w:pPr>
    </w:p>
    <w:p w14:paraId="7A9328BC" w14:textId="7D3DFA7D" w:rsidR="00F11ACA" w:rsidRPr="00310DDF" w:rsidRDefault="00340691" w:rsidP="00873208">
      <w:pPr>
        <w:pStyle w:val="Zkladntext"/>
        <w:numPr>
          <w:ilvl w:val="0"/>
          <w:numId w:val="2"/>
        </w:numPr>
        <w:ind w:left="284" w:hanging="284"/>
      </w:pPr>
      <w:r w:rsidRPr="00310DDF">
        <w:t>Nájemce oznamuje pronajímateli změnu,</w:t>
      </w:r>
      <w:r w:rsidR="00BE68FC" w:rsidRPr="00310DDF">
        <w:t xml:space="preserve"> ke které došlo na základě rozdělení společnosti</w:t>
      </w:r>
      <w:r w:rsidR="00B53421" w:rsidRPr="00310DDF">
        <w:t xml:space="preserve"> O2 Czech </w:t>
      </w:r>
      <w:r w:rsidR="00126651" w:rsidRPr="00310DDF">
        <w:t>R</w:t>
      </w:r>
      <w:r w:rsidR="00B53421" w:rsidRPr="00310DDF">
        <w:t>epublic a.s.</w:t>
      </w:r>
      <w:r w:rsidR="00BE68FC" w:rsidRPr="00310DDF">
        <w:t xml:space="preserve"> formou odštěpení se vznikem nové společnosti Česká telekomunikační infrastruktura a.s., na kterou jako</w:t>
      </w:r>
      <w:r w:rsidR="00B53421" w:rsidRPr="00310DDF">
        <w:t xml:space="preserve"> </w:t>
      </w:r>
      <w:r w:rsidR="00BE68FC" w:rsidRPr="00310DDF">
        <w:t>n</w:t>
      </w:r>
      <w:r w:rsidR="00B53421" w:rsidRPr="00310DDF">
        <w:t xml:space="preserve">a nástupnickou společnost přešla odštěpená část jmění společnosti </w:t>
      </w:r>
      <w:r w:rsidR="00126651" w:rsidRPr="00310DDF">
        <w:t>O2 Czech R</w:t>
      </w:r>
      <w:r w:rsidR="00BE68FC" w:rsidRPr="00310DDF">
        <w:t xml:space="preserve">epublic a.s., </w:t>
      </w:r>
      <w:r w:rsidR="00B53421" w:rsidRPr="00310DDF">
        <w:t>určená projektem rozdělení ze dne 13.</w:t>
      </w:r>
      <w:r w:rsidR="000D524C" w:rsidRPr="00310DDF">
        <w:t xml:space="preserve"> </w:t>
      </w:r>
      <w:r w:rsidR="00B53421" w:rsidRPr="00310DDF">
        <w:t>3.</w:t>
      </w:r>
      <w:r w:rsidR="000D524C" w:rsidRPr="00310DDF">
        <w:t xml:space="preserve"> </w:t>
      </w:r>
      <w:r w:rsidR="00B53421" w:rsidRPr="00310DDF">
        <w:t>2015</w:t>
      </w:r>
      <w:r w:rsidR="0066460B">
        <w:t>, a to včetně práv a povinností ze smlouvy</w:t>
      </w:r>
      <w:r w:rsidR="00B53421" w:rsidRPr="00310DDF">
        <w:t xml:space="preserve">. </w:t>
      </w:r>
    </w:p>
    <w:p w14:paraId="7A8EAD61" w14:textId="77777777" w:rsidR="00B53421" w:rsidRPr="00310DDF" w:rsidRDefault="00B53421" w:rsidP="00873208">
      <w:pPr>
        <w:pStyle w:val="Zkladntext"/>
        <w:ind w:left="284"/>
      </w:pPr>
    </w:p>
    <w:p w14:paraId="4E9E5075" w14:textId="77777777" w:rsidR="00B53421" w:rsidRPr="00310DDF" w:rsidRDefault="00B53421" w:rsidP="00873208">
      <w:pPr>
        <w:pStyle w:val="Zkladntext"/>
        <w:numPr>
          <w:ilvl w:val="0"/>
          <w:numId w:val="2"/>
        </w:numPr>
        <w:ind w:left="284" w:hanging="284"/>
      </w:pPr>
      <w:r w:rsidRPr="00310DDF">
        <w:t xml:space="preserve">Pronajímatel bere na vědomí změnu identifikačních údajů nájemce. </w:t>
      </w:r>
    </w:p>
    <w:p w14:paraId="2A8179D6" w14:textId="77777777" w:rsidR="00232B9B" w:rsidRPr="00310DDF" w:rsidRDefault="00232B9B" w:rsidP="00232B9B">
      <w:pPr>
        <w:pStyle w:val="Zkladntext"/>
      </w:pPr>
    </w:p>
    <w:p w14:paraId="442BDEB5" w14:textId="77777777" w:rsidR="00B53421" w:rsidRPr="00310DDF" w:rsidRDefault="00B53421" w:rsidP="00B53421">
      <w:pPr>
        <w:pStyle w:val="Zkladntext"/>
        <w:jc w:val="center"/>
        <w:rPr>
          <w:b/>
        </w:rPr>
      </w:pPr>
      <w:r w:rsidRPr="00310DDF">
        <w:rPr>
          <w:b/>
        </w:rPr>
        <w:t xml:space="preserve">II. </w:t>
      </w:r>
    </w:p>
    <w:p w14:paraId="620BA908" w14:textId="77777777" w:rsidR="00B53421" w:rsidRPr="00310DDF" w:rsidRDefault="00B53421" w:rsidP="00232B9B">
      <w:pPr>
        <w:pStyle w:val="Zkladntext"/>
      </w:pPr>
    </w:p>
    <w:p w14:paraId="74608B98" w14:textId="77777777" w:rsidR="00126651" w:rsidRPr="00310DDF" w:rsidRDefault="004D7205" w:rsidP="00232B9B">
      <w:pPr>
        <w:pStyle w:val="Zkladntext"/>
      </w:pPr>
      <w:r w:rsidRPr="00310DDF">
        <w:t>Čl. I</w:t>
      </w:r>
      <w:r w:rsidR="00BE68FC" w:rsidRPr="00310DDF">
        <w:t xml:space="preserve"> smlouvy</w:t>
      </w:r>
      <w:r w:rsidRPr="00310DDF">
        <w:t xml:space="preserve"> se ruší a nahrazuje</w:t>
      </w:r>
      <w:r w:rsidR="00BE68FC" w:rsidRPr="00310DDF">
        <w:t xml:space="preserve"> se novým čl. I</w:t>
      </w:r>
      <w:r w:rsidRPr="00310DDF">
        <w:t xml:space="preserve"> t</w:t>
      </w:r>
      <w:r w:rsidR="00BE68FC" w:rsidRPr="00310DDF">
        <w:t>ohoto znění</w:t>
      </w:r>
      <w:r w:rsidRPr="00310DDF">
        <w:t>:</w:t>
      </w:r>
    </w:p>
    <w:p w14:paraId="36D83171" w14:textId="77777777" w:rsidR="00B53421" w:rsidRPr="00310DDF" w:rsidRDefault="004D7205" w:rsidP="00232B9B">
      <w:pPr>
        <w:pStyle w:val="Zkladntext"/>
      </w:pPr>
      <w:r w:rsidRPr="00310DDF">
        <w:t xml:space="preserve"> </w:t>
      </w:r>
    </w:p>
    <w:p w14:paraId="1EED9332" w14:textId="77777777" w:rsidR="004D7205" w:rsidRPr="00310DDF" w:rsidRDefault="004D7205" w:rsidP="00232B9B">
      <w:pPr>
        <w:pStyle w:val="Zkladntext"/>
      </w:pPr>
      <w:r w:rsidRPr="00310DDF">
        <w:t xml:space="preserve">„Pronajímatel je výlučným vlastníkem nemovitých věcí - pozemků </w:t>
      </w:r>
      <w:proofErr w:type="spellStart"/>
      <w:r w:rsidRPr="00310DDF">
        <w:t>p.č</w:t>
      </w:r>
      <w:proofErr w:type="spellEnd"/>
      <w:r w:rsidRPr="00310DDF">
        <w:t xml:space="preserve">. 6418/1 trvalý travní porost o výměře 147 m2 a </w:t>
      </w:r>
      <w:proofErr w:type="spellStart"/>
      <w:r w:rsidRPr="00310DDF">
        <w:t>p.č</w:t>
      </w:r>
      <w:proofErr w:type="spellEnd"/>
      <w:r w:rsidRPr="00310DDF">
        <w:t xml:space="preserve">. 6419/1 orná půda o výměře 1.480 m2, vše </w:t>
      </w:r>
      <w:proofErr w:type="spellStart"/>
      <w:r w:rsidRPr="00310DDF">
        <w:t>k.ú</w:t>
      </w:r>
      <w:proofErr w:type="spellEnd"/>
      <w:r w:rsidRPr="00310DDF">
        <w:t xml:space="preserve">. Frýdek, obec Frýdek-Místek, které jsou zapsány u Katastrálního úřadu pro Moravskoslezský kraj, katastrálního pracoviště Frýdek-Místek v katastru nemovitostí pro obec Frýdek-Místek, </w:t>
      </w:r>
      <w:proofErr w:type="spellStart"/>
      <w:r w:rsidRPr="00310DDF">
        <w:t>k.ú</w:t>
      </w:r>
      <w:proofErr w:type="spellEnd"/>
      <w:r w:rsidRPr="00310DDF">
        <w:t xml:space="preserve">. Frýdek, LV č. 1 (dále „pozemky“).“ </w:t>
      </w:r>
    </w:p>
    <w:p w14:paraId="1B34A229" w14:textId="77777777" w:rsidR="004D7205" w:rsidRPr="00310DDF" w:rsidRDefault="004D7205" w:rsidP="00232B9B">
      <w:pPr>
        <w:pStyle w:val="Zkladntext"/>
      </w:pPr>
    </w:p>
    <w:p w14:paraId="4D3DACD3" w14:textId="77777777" w:rsidR="00762561" w:rsidRPr="00310DDF" w:rsidRDefault="00762561" w:rsidP="00762561">
      <w:pPr>
        <w:pStyle w:val="Zkladntext"/>
        <w:jc w:val="center"/>
        <w:rPr>
          <w:b/>
        </w:rPr>
      </w:pPr>
      <w:r w:rsidRPr="00310DDF">
        <w:rPr>
          <w:b/>
        </w:rPr>
        <w:t>III.</w:t>
      </w:r>
    </w:p>
    <w:p w14:paraId="521C01C1" w14:textId="77777777" w:rsidR="00762561" w:rsidRPr="00310DDF" w:rsidRDefault="00762561" w:rsidP="00232B9B">
      <w:pPr>
        <w:pStyle w:val="Zkladntext"/>
      </w:pPr>
    </w:p>
    <w:p w14:paraId="177C208F" w14:textId="77777777" w:rsidR="00762561" w:rsidRPr="00310DDF" w:rsidRDefault="00762561" w:rsidP="00232B9B">
      <w:pPr>
        <w:pStyle w:val="Zkladntext"/>
      </w:pPr>
      <w:r w:rsidRPr="00310DDF">
        <w:t xml:space="preserve">Čl. II </w:t>
      </w:r>
      <w:r w:rsidR="00BE68FC" w:rsidRPr="00310DDF">
        <w:t xml:space="preserve">smlouvy </w:t>
      </w:r>
      <w:r w:rsidRPr="00310DDF">
        <w:t>se ruší a nahrazuje</w:t>
      </w:r>
      <w:r w:rsidR="00BE68FC" w:rsidRPr="00310DDF">
        <w:t xml:space="preserve"> se novým čl. II</w:t>
      </w:r>
      <w:r w:rsidRPr="00310DDF">
        <w:t xml:space="preserve"> t</w:t>
      </w:r>
      <w:r w:rsidR="00BE68FC" w:rsidRPr="00310DDF">
        <w:t>ohoto znění</w:t>
      </w:r>
      <w:r w:rsidRPr="00310DDF">
        <w:t xml:space="preserve">: </w:t>
      </w:r>
    </w:p>
    <w:p w14:paraId="0FF9C074" w14:textId="3B316201" w:rsidR="004D7205" w:rsidRPr="00310DDF" w:rsidRDefault="004D7205" w:rsidP="000D524C">
      <w:pPr>
        <w:pStyle w:val="Zkladntext"/>
        <w:spacing w:after="160"/>
      </w:pPr>
      <w:r w:rsidRPr="00310DDF">
        <w:t xml:space="preserve">„Pronajímatel přenechává nájemci do dočasného </w:t>
      </w:r>
      <w:r w:rsidR="00762561" w:rsidRPr="00310DDF">
        <w:t xml:space="preserve">užívání část pozemku </w:t>
      </w:r>
      <w:proofErr w:type="spellStart"/>
      <w:r w:rsidR="00762561" w:rsidRPr="00310DDF">
        <w:t>p.č</w:t>
      </w:r>
      <w:proofErr w:type="spellEnd"/>
      <w:r w:rsidR="00762561" w:rsidRPr="00310DDF">
        <w:t xml:space="preserve">. 6418/1 trvalý travní porost o výměře 12 m2 a část pozemku </w:t>
      </w:r>
      <w:proofErr w:type="spellStart"/>
      <w:r w:rsidR="00762561" w:rsidRPr="00310DDF">
        <w:t>p.č</w:t>
      </w:r>
      <w:proofErr w:type="spellEnd"/>
      <w:r w:rsidR="00762561" w:rsidRPr="00310DDF">
        <w:t xml:space="preserve">. 6419/1 orná půda o výměře 56 m2, vše </w:t>
      </w:r>
      <w:proofErr w:type="spellStart"/>
      <w:r w:rsidR="00762561" w:rsidRPr="00310DDF">
        <w:t>k.ú</w:t>
      </w:r>
      <w:proofErr w:type="spellEnd"/>
      <w:r w:rsidR="00762561" w:rsidRPr="00310DDF">
        <w:t xml:space="preserve">. Frýdek, obec Frýdek-Místek </w:t>
      </w:r>
      <w:r w:rsidR="00762561" w:rsidRPr="00784EB5">
        <w:t>(viz přiložená kopie katastrální mapy, která je nedílnou součástí této smlouvy</w:t>
      </w:r>
      <w:r w:rsidR="0071500C" w:rsidRPr="00784EB5">
        <w:t xml:space="preserve"> jako Příloha č. 1</w:t>
      </w:r>
      <w:r w:rsidR="00762561" w:rsidRPr="00784EB5">
        <w:t xml:space="preserve">). </w:t>
      </w:r>
    </w:p>
    <w:p w14:paraId="7B58E5F3" w14:textId="77777777" w:rsidR="0071500C" w:rsidRPr="00784EB5" w:rsidRDefault="0071500C" w:rsidP="000D524C">
      <w:pPr>
        <w:pStyle w:val="Zkladntext"/>
        <w:spacing w:after="160"/>
      </w:pPr>
      <w:r w:rsidRPr="00784EB5">
        <w:lastRenderedPageBreak/>
        <w:t>Příloha č. 1 nahrazuje původní kopii katastrální mapy</w:t>
      </w:r>
      <w:r w:rsidR="002E1067" w:rsidRPr="00784EB5">
        <w:t xml:space="preserve"> ve smlouvě</w:t>
      </w:r>
      <w:r w:rsidRPr="00784EB5">
        <w:t xml:space="preserve">. </w:t>
      </w:r>
    </w:p>
    <w:p w14:paraId="1C7A83E1" w14:textId="4A6EBD59" w:rsidR="00762561" w:rsidRPr="00310DDF" w:rsidRDefault="00762561" w:rsidP="000D524C">
      <w:pPr>
        <w:pStyle w:val="Zkladntext"/>
        <w:spacing w:after="160"/>
      </w:pPr>
      <w:r w:rsidRPr="00310DDF">
        <w:t xml:space="preserve">Nájemce je povinen pronajaté části pozemků užívat za účelem </w:t>
      </w:r>
      <w:r>
        <w:t>vybudování</w:t>
      </w:r>
      <w:r w:rsidR="0066460B">
        <w:t xml:space="preserve"> a </w:t>
      </w:r>
      <w:r>
        <w:t>užívání</w:t>
      </w:r>
      <w:r w:rsidR="0066460B">
        <w:t xml:space="preserve"> </w:t>
      </w:r>
      <w:r w:rsidRPr="00310DDF">
        <w:t xml:space="preserve">Základnové stanice „Frýdek-Místek – Rondel“ (tj. technologického kontejneru, kruhového železobetonového stožáru pro umístění anténních systémů, včetně oplocení, chodníku a zemní kabelové </w:t>
      </w:r>
      <w:proofErr w:type="spellStart"/>
      <w:r w:rsidRPr="00310DDF">
        <w:t>elektropřípojky</w:t>
      </w:r>
      <w:proofErr w:type="spellEnd"/>
      <w:r w:rsidRPr="00310DDF">
        <w:t xml:space="preserve">) včetně jejího připojení na optickou síť. </w:t>
      </w:r>
    </w:p>
    <w:p w14:paraId="23221818" w14:textId="77777777" w:rsidR="00762561" w:rsidRPr="00310DDF" w:rsidRDefault="00762561" w:rsidP="000D524C">
      <w:pPr>
        <w:pStyle w:val="Zkladntext"/>
        <w:spacing w:after="160"/>
      </w:pPr>
      <w:r w:rsidRPr="00310DDF">
        <w:t xml:space="preserve">Pronajímatel souhlasí se stavbou trvalou. </w:t>
      </w:r>
    </w:p>
    <w:p w14:paraId="6E0323E3" w14:textId="77777777" w:rsidR="00762561" w:rsidRPr="00310DDF" w:rsidRDefault="00762561" w:rsidP="00232B9B">
      <w:pPr>
        <w:pStyle w:val="Zkladntext"/>
      </w:pPr>
      <w:r w:rsidRPr="00310DDF">
        <w:t>Tato smlouva nenahrazuje stavební povolení ani souhlas příslušného stavebního úřadu.</w:t>
      </w:r>
    </w:p>
    <w:p w14:paraId="0984AD22" w14:textId="77777777" w:rsidR="00F11ACA" w:rsidRPr="00310DDF" w:rsidRDefault="00F11ACA" w:rsidP="00F11ACA">
      <w:pPr>
        <w:pStyle w:val="Zkladntext"/>
      </w:pPr>
    </w:p>
    <w:p w14:paraId="41F2B9F5" w14:textId="77777777" w:rsidR="00604445" w:rsidRPr="00310DDF" w:rsidRDefault="00762561" w:rsidP="00604445">
      <w:pPr>
        <w:pStyle w:val="Zkladntext"/>
        <w:jc w:val="center"/>
        <w:rPr>
          <w:b/>
        </w:rPr>
      </w:pPr>
      <w:r w:rsidRPr="00310DDF">
        <w:rPr>
          <w:b/>
        </w:rPr>
        <w:t>IV</w:t>
      </w:r>
      <w:r w:rsidR="00604445" w:rsidRPr="00310DDF">
        <w:rPr>
          <w:b/>
        </w:rPr>
        <w:t>.</w:t>
      </w:r>
    </w:p>
    <w:p w14:paraId="17D4C638" w14:textId="77777777" w:rsidR="00AD38A6" w:rsidRPr="00310DDF" w:rsidRDefault="00AD38A6" w:rsidP="00A97F9A">
      <w:pPr>
        <w:pStyle w:val="Zkladntext"/>
        <w:spacing w:after="160"/>
      </w:pPr>
    </w:p>
    <w:p w14:paraId="58C5207E" w14:textId="77777777" w:rsidR="00BE68FC" w:rsidRPr="00310DDF" w:rsidRDefault="00BE68FC" w:rsidP="009E5EF3">
      <w:pPr>
        <w:pStyle w:val="Zkladntext"/>
      </w:pPr>
      <w:r w:rsidRPr="00310DDF">
        <w:t>V čl. V smlouvy se dosavadní odstavec označuje nyní jako odst. 1 a za něj se vkládá nový odst. 2 tohoto znění:</w:t>
      </w:r>
    </w:p>
    <w:p w14:paraId="1D7C6CEC" w14:textId="77777777" w:rsidR="00126651" w:rsidRPr="00310DDF" w:rsidRDefault="00126651" w:rsidP="009E5EF3">
      <w:pPr>
        <w:pStyle w:val="Zkladntext"/>
      </w:pPr>
    </w:p>
    <w:p w14:paraId="496B69D5" w14:textId="77777777" w:rsidR="00AD38A6" w:rsidRPr="00310DDF" w:rsidRDefault="00BE68FC" w:rsidP="009E5EF3">
      <w:pPr>
        <w:pStyle w:val="Zkladntext"/>
      </w:pPr>
      <w:r w:rsidRPr="00310DDF">
        <w:t xml:space="preserve">„2. </w:t>
      </w:r>
      <w:r w:rsidR="00AD38A6" w:rsidRPr="00310DDF">
        <w:t>Nájemce je povinen dodržovat podmínky odboru životního prostředí a zemědělství Magistr</w:t>
      </w:r>
      <w:r w:rsidR="00225C7F" w:rsidRPr="00310DDF">
        <w:t xml:space="preserve">átu města Frýdku-Místku, </w:t>
      </w:r>
      <w:r w:rsidR="00225C7F" w:rsidRPr="00784EB5">
        <w:t>které tvoří nedílnou součást této smlouvy</w:t>
      </w:r>
      <w:r w:rsidR="00C87330" w:rsidRPr="00784EB5">
        <w:t xml:space="preserve"> jako Příloha č. 2</w:t>
      </w:r>
      <w:r w:rsidR="00AD38A6" w:rsidRPr="00310DDF">
        <w:t>.</w:t>
      </w:r>
      <w:r w:rsidR="00446E32" w:rsidRPr="00310DDF">
        <w:t>“</w:t>
      </w:r>
    </w:p>
    <w:p w14:paraId="38C7F0E3" w14:textId="77777777" w:rsidR="00126651" w:rsidRPr="00310DDF" w:rsidRDefault="00126651" w:rsidP="009E5EF3">
      <w:pPr>
        <w:pStyle w:val="Zkladntext"/>
      </w:pPr>
    </w:p>
    <w:p w14:paraId="69710C81" w14:textId="77777777" w:rsidR="00126651" w:rsidRPr="00310DDF" w:rsidRDefault="00126651" w:rsidP="00873208">
      <w:pPr>
        <w:pStyle w:val="Zkladntext"/>
        <w:jc w:val="center"/>
        <w:rPr>
          <w:b/>
        </w:rPr>
      </w:pPr>
      <w:r w:rsidRPr="00310DDF">
        <w:rPr>
          <w:b/>
        </w:rPr>
        <w:t xml:space="preserve">V. </w:t>
      </w:r>
    </w:p>
    <w:p w14:paraId="30F99B1D" w14:textId="77777777" w:rsidR="009E5EF3" w:rsidRPr="00310DDF" w:rsidRDefault="009E5EF3" w:rsidP="009E5EF3">
      <w:pPr>
        <w:pStyle w:val="Zkladntext"/>
      </w:pPr>
    </w:p>
    <w:p w14:paraId="72C070BD" w14:textId="77777777" w:rsidR="00604445" w:rsidRPr="00310DDF" w:rsidRDefault="00A97F9A" w:rsidP="00873208">
      <w:pPr>
        <w:pStyle w:val="Zkladntext"/>
        <w:numPr>
          <w:ilvl w:val="0"/>
          <w:numId w:val="1"/>
        </w:numPr>
        <w:ind w:left="284" w:hanging="284"/>
      </w:pPr>
      <w:r w:rsidRPr="00310DDF">
        <w:t xml:space="preserve">V průběhu realizace nového vedení optického kabelu se nájemce zavazuje zachovat a respektovat všechny dřeviny rostoucí v okolí stavby tak, aby ochrana dřevin před poškozením byla v souladu s normou ČSN 83 9061 Ochrana stromů, porostů a vegetačních plocha při stavebních pracích. </w:t>
      </w:r>
    </w:p>
    <w:p w14:paraId="5BB1EE41" w14:textId="77777777" w:rsidR="009E5EF3" w:rsidRPr="00310DDF" w:rsidRDefault="009E5EF3" w:rsidP="00126651">
      <w:pPr>
        <w:pStyle w:val="Zkladntext"/>
        <w:ind w:left="284" w:hanging="284"/>
      </w:pPr>
    </w:p>
    <w:p w14:paraId="540E2D85" w14:textId="77777777" w:rsidR="00A97F9A" w:rsidRPr="00310DDF" w:rsidRDefault="00A97F9A" w:rsidP="00873208">
      <w:pPr>
        <w:pStyle w:val="Zkladntext"/>
        <w:numPr>
          <w:ilvl w:val="0"/>
          <w:numId w:val="1"/>
        </w:numPr>
        <w:ind w:left="284" w:hanging="284"/>
      </w:pPr>
      <w:r w:rsidRPr="00310DDF">
        <w:t>Nájemce je povinen při stavebních pracích udržovat pořádek a čistotu nejen na jím užívaných pozemcích, ale také uklízet odpady v bezprostředním okolí, které vzniknou v souvislosti se stavbou, a to na vlastní náklady. Povinností nájemce je zneškodnit všechny odpady povoleným způsobem v souladu se zákonem č. 185/2001 Sb., o odpadech a změně některých dalších zákonů, ve znění pozdějších předpisů (zejména ustanovení § 12).</w:t>
      </w:r>
    </w:p>
    <w:p w14:paraId="3EF53576" w14:textId="77777777" w:rsidR="009E5EF3" w:rsidRPr="00310DDF" w:rsidRDefault="009E5EF3" w:rsidP="00873208">
      <w:pPr>
        <w:pStyle w:val="Zkladntext"/>
        <w:ind w:left="284"/>
      </w:pPr>
    </w:p>
    <w:p w14:paraId="6010CA27" w14:textId="77777777" w:rsidR="00A97F9A" w:rsidRPr="00310DDF" w:rsidRDefault="00A97F9A" w:rsidP="00873208">
      <w:pPr>
        <w:pStyle w:val="Zkladntext"/>
        <w:numPr>
          <w:ilvl w:val="0"/>
          <w:numId w:val="1"/>
        </w:numPr>
        <w:ind w:left="284" w:hanging="284"/>
      </w:pPr>
      <w:r w:rsidRPr="00310DDF">
        <w:t>Nájemce se zavazuje k ukládání odpa</w:t>
      </w:r>
      <w:r w:rsidR="00AD38A6" w:rsidRPr="00310DDF">
        <w:t xml:space="preserve">du do kontejneru, který zabezpečí před únikem do okolí a bezodkladně po naplnění jej odveze na řízenou skládku odpadů. </w:t>
      </w:r>
    </w:p>
    <w:p w14:paraId="7F2835A5" w14:textId="77777777" w:rsidR="009E5EF3" w:rsidRPr="00310DDF" w:rsidRDefault="009E5EF3" w:rsidP="00873208">
      <w:pPr>
        <w:pStyle w:val="Zkladntext"/>
        <w:ind w:left="284"/>
      </w:pPr>
    </w:p>
    <w:p w14:paraId="449F0855" w14:textId="77777777" w:rsidR="00AD38A6" w:rsidRPr="00310DDF" w:rsidRDefault="00AD38A6" w:rsidP="00873208">
      <w:pPr>
        <w:pStyle w:val="Zkladntext"/>
        <w:numPr>
          <w:ilvl w:val="0"/>
          <w:numId w:val="1"/>
        </w:numPr>
        <w:spacing w:after="160"/>
        <w:ind w:left="284" w:hanging="284"/>
      </w:pPr>
      <w:r w:rsidRPr="00310DDF">
        <w:t xml:space="preserve">Nájemce je povinen všechny plochy dotčené zeleně před skončením výkopových prací opravit a uvést do původního stavu dle normy ČSN 83 9011 Práce s půdou a ČSN 83 9031 Trávníky a jejich zakládání (dále jen „norma“). Poškozené plochy trávníku požaduje odbor životního prostředí a zemědělství (dále jen „odbor </w:t>
      </w:r>
      <w:proofErr w:type="spellStart"/>
      <w:r w:rsidRPr="00310DDF">
        <w:t>ŽPaZ</w:t>
      </w:r>
      <w:proofErr w:type="spellEnd"/>
      <w:r w:rsidRPr="00310DDF">
        <w:t>“) před výsevem pečlivě zkypřit. Odpady</w:t>
      </w:r>
      <w:r w:rsidR="009E5EF3" w:rsidRPr="00310DDF">
        <w:t xml:space="preserve"> kameny o průměru větším než 5 cm a části rostlin, které se obtížně rozkládají, je nutno odstranit, vegetační vrstvu doplnit na tloušťku minimálně 10 cm, srovnat do roviny a napojit plynule na okolní terén</w:t>
      </w:r>
      <w:r w:rsidRPr="00310DDF">
        <w:t xml:space="preserve">, a vyset travní osivo Parková směs v množství minimálně 25 g/m2. Trávník způsobilý k přejímce tvoří vyrovnaný porost, který v pokoseném stavu vykazuje pokryvnost půdy z 75 % rostlinami požadované osevní směsi. Takto provedené úpravy je nutno předat zaměstnanci odboru </w:t>
      </w:r>
      <w:proofErr w:type="spellStart"/>
      <w:r w:rsidRPr="00310DDF">
        <w:t>ŽPaZ</w:t>
      </w:r>
      <w:proofErr w:type="spellEnd"/>
      <w:r w:rsidRPr="00310DDF">
        <w:t>, a to v</w:t>
      </w:r>
      <w:r w:rsidR="009E5EF3" w:rsidRPr="00310DDF">
        <w:t xml:space="preserve"> období od 1. 5. do 30. 10. (s vyklíčenou trávou). </w:t>
      </w:r>
      <w:r w:rsidRPr="00310DDF">
        <w:t xml:space="preserve"> </w:t>
      </w:r>
    </w:p>
    <w:p w14:paraId="240F756E" w14:textId="77777777" w:rsidR="00762561" w:rsidRPr="00310DDF" w:rsidRDefault="00762561" w:rsidP="00762561">
      <w:pPr>
        <w:pStyle w:val="Zkladntext"/>
        <w:jc w:val="center"/>
        <w:rPr>
          <w:b/>
        </w:rPr>
      </w:pPr>
      <w:r w:rsidRPr="00310DDF">
        <w:rPr>
          <w:b/>
        </w:rPr>
        <w:t>V</w:t>
      </w:r>
      <w:r w:rsidR="00126651" w:rsidRPr="00310DDF">
        <w:rPr>
          <w:b/>
        </w:rPr>
        <w:t>I</w:t>
      </w:r>
      <w:r w:rsidRPr="00310DDF">
        <w:rPr>
          <w:b/>
        </w:rPr>
        <w:t xml:space="preserve">. </w:t>
      </w:r>
    </w:p>
    <w:p w14:paraId="0018BA8E" w14:textId="77777777" w:rsidR="00AD38A6" w:rsidRPr="00310DDF" w:rsidRDefault="00AD38A6" w:rsidP="00762561">
      <w:pPr>
        <w:pStyle w:val="Zkladntext"/>
        <w:jc w:val="center"/>
        <w:rPr>
          <w:b/>
        </w:rPr>
      </w:pPr>
    </w:p>
    <w:p w14:paraId="4FB998E6" w14:textId="77777777" w:rsidR="009A0AA1" w:rsidRPr="00310DDF" w:rsidRDefault="009A0AA1" w:rsidP="00232377">
      <w:pPr>
        <w:spacing w:after="160"/>
        <w:jc w:val="both"/>
        <w:rPr>
          <w:sz w:val="24"/>
        </w:rPr>
      </w:pPr>
      <w:r w:rsidRPr="00310DDF">
        <w:rPr>
          <w:sz w:val="24"/>
        </w:rPr>
        <w:t>V čl. VII smlouvy se dosavadní odstavec označuje nyní jako odst. 1 a za něj se vkládá nový odst. 2 následujícího znění:</w:t>
      </w:r>
    </w:p>
    <w:p w14:paraId="1E2B9C0E" w14:textId="77777777" w:rsidR="00225C7F" w:rsidRPr="00310DDF" w:rsidRDefault="009A0AA1" w:rsidP="00232377">
      <w:pPr>
        <w:spacing w:after="160"/>
        <w:jc w:val="both"/>
        <w:rPr>
          <w:sz w:val="24"/>
        </w:rPr>
      </w:pPr>
      <w:r w:rsidRPr="00310DDF">
        <w:rPr>
          <w:sz w:val="24"/>
        </w:rPr>
        <w:lastRenderedPageBreak/>
        <w:t xml:space="preserve">„2. </w:t>
      </w:r>
      <w:r w:rsidR="003F6A02" w:rsidRPr="00310DDF">
        <w:rPr>
          <w:sz w:val="24"/>
        </w:rPr>
        <w:t>Podléhá-li</w:t>
      </w:r>
      <w:r w:rsidR="00AD38A6" w:rsidRPr="00310DDF">
        <w:rPr>
          <w:sz w:val="24"/>
        </w:rPr>
        <w:t xml:space="preserve"> smlouva povinnosti uveřejnění prostřednictvím registru smluv dle ustanovení § 2 odst. 1 a § 3 zákona č. 340/2015 Sb., o zvláštních podmínkách účinnosti některých smluv, uveřejňování těchto smluv a o registru smluv (zákon o registru smluv), v platném znění, je objednatel jako osoba uvedená v ustanovení § 2 odst. 1 t</w:t>
      </w:r>
      <w:r w:rsidR="003F6A02" w:rsidRPr="00310DDF">
        <w:rPr>
          <w:sz w:val="24"/>
        </w:rPr>
        <w:t>ohoto zákona povinna zaslat</w:t>
      </w:r>
      <w:r w:rsidR="00AD38A6" w:rsidRPr="00310DDF">
        <w:rPr>
          <w:sz w:val="24"/>
        </w:rPr>
        <w:t xml:space="preserve"> smlouvu nejpozději do 30 dnů od jejího uzavření Ministerstvu vnitra jako správci registru smluv k uveřejnění.</w:t>
      </w:r>
      <w:r w:rsidRPr="00310DDF">
        <w:rPr>
          <w:sz w:val="24"/>
        </w:rPr>
        <w:t>“.</w:t>
      </w:r>
    </w:p>
    <w:p w14:paraId="0A0E86CD" w14:textId="77777777" w:rsidR="009E5EF3" w:rsidRPr="00310DDF" w:rsidRDefault="009E5EF3" w:rsidP="00225C7F">
      <w:pPr>
        <w:pStyle w:val="Zkladntext"/>
        <w:spacing w:after="160"/>
        <w:jc w:val="center"/>
        <w:rPr>
          <w:b/>
        </w:rPr>
      </w:pPr>
      <w:r w:rsidRPr="00310DDF">
        <w:rPr>
          <w:b/>
        </w:rPr>
        <w:t>VI</w:t>
      </w:r>
      <w:r w:rsidR="00126651" w:rsidRPr="00310DDF">
        <w:rPr>
          <w:b/>
        </w:rPr>
        <w:t>I</w:t>
      </w:r>
      <w:r w:rsidRPr="00310DDF">
        <w:rPr>
          <w:b/>
        </w:rPr>
        <w:t xml:space="preserve">. </w:t>
      </w:r>
    </w:p>
    <w:p w14:paraId="6A562569" w14:textId="77777777" w:rsidR="0071500C" w:rsidRPr="00310DDF" w:rsidRDefault="00604445" w:rsidP="00604445">
      <w:pPr>
        <w:pStyle w:val="Zkladntext"/>
      </w:pPr>
      <w:r w:rsidRPr="00310DDF">
        <w:t>Ostatní náležitosti smlouvy zůstávají nezměněny.</w:t>
      </w:r>
    </w:p>
    <w:p w14:paraId="05E61D2B" w14:textId="77777777" w:rsidR="00232B9B" w:rsidRPr="00310DDF" w:rsidRDefault="00604445" w:rsidP="00604445">
      <w:pPr>
        <w:pStyle w:val="Zkladntext"/>
      </w:pPr>
      <w:r w:rsidRPr="00310DDF">
        <w:t xml:space="preserve"> </w:t>
      </w:r>
      <w:r w:rsidR="00232B9B" w:rsidRPr="00310DDF">
        <w:t xml:space="preserve"> </w:t>
      </w:r>
    </w:p>
    <w:p w14:paraId="67F99CF0" w14:textId="77777777" w:rsidR="00232377" w:rsidRPr="00310DDF" w:rsidRDefault="00232377" w:rsidP="00232377">
      <w:pPr>
        <w:pStyle w:val="Zkladntext"/>
      </w:pPr>
      <w:r w:rsidRPr="00310DDF">
        <w:t>Tento dodatek č. 3 je uzavřen okamžikem podpisu osob oprávněných jednat za smluvní strany, přičemž rozhodující je datum posledního podpisu.</w:t>
      </w:r>
    </w:p>
    <w:p w14:paraId="6E06845E" w14:textId="77777777" w:rsidR="0071500C" w:rsidRPr="00310DDF" w:rsidRDefault="0071500C" w:rsidP="00232377">
      <w:pPr>
        <w:pStyle w:val="Zkladntext"/>
      </w:pPr>
    </w:p>
    <w:p w14:paraId="0B10FA8B" w14:textId="77777777" w:rsidR="009A0AA1" w:rsidRPr="00310DDF" w:rsidRDefault="009A0AA1" w:rsidP="00232377">
      <w:pPr>
        <w:pStyle w:val="Zkladntext"/>
      </w:pPr>
      <w:r w:rsidRPr="00310DDF">
        <w:t>Záměr uzavřít tento dodatek schválila Rada města Frýdku-Místku dne 15. 11. 2016 a tento záměr byl zveřejněn zákonem stanoveným způsobem na úřední desce Magistrátu města Frýdku-Místku ode dne 16. 11. 2016.</w:t>
      </w:r>
    </w:p>
    <w:p w14:paraId="25686BA8" w14:textId="77777777" w:rsidR="00232377" w:rsidRPr="00310DDF" w:rsidRDefault="00232377" w:rsidP="00604445">
      <w:pPr>
        <w:pStyle w:val="Zkladntext"/>
      </w:pPr>
    </w:p>
    <w:p w14:paraId="31F6D89C" w14:textId="77777777" w:rsidR="0071500C" w:rsidRPr="00784EB5" w:rsidRDefault="0071500C" w:rsidP="0071500C">
      <w:pPr>
        <w:pStyle w:val="Zkladntext"/>
        <w:rPr>
          <w:lang w:val="x-none"/>
        </w:rPr>
      </w:pPr>
      <w:r w:rsidRPr="00784EB5">
        <w:t>Nedílnou součástí této smlouvy jsou tyto přílohy:</w:t>
      </w:r>
    </w:p>
    <w:p w14:paraId="65E0A492" w14:textId="77777777" w:rsidR="0071500C" w:rsidRPr="00784EB5" w:rsidRDefault="0071500C" w:rsidP="0071500C">
      <w:pPr>
        <w:pStyle w:val="Zkladntext"/>
      </w:pPr>
      <w:r w:rsidRPr="00784EB5">
        <w:t>Příloha č. 1:</w:t>
      </w:r>
      <w:r w:rsidRPr="00784EB5">
        <w:tab/>
        <w:t>kopie katastrální mapy s vyznačeným předmětem nájmu</w:t>
      </w:r>
    </w:p>
    <w:p w14:paraId="76167550" w14:textId="77777777" w:rsidR="0071500C" w:rsidRPr="00784EB5" w:rsidRDefault="0071500C" w:rsidP="0071500C">
      <w:pPr>
        <w:pStyle w:val="Zkladntext"/>
        <w:rPr>
          <w:lang w:val="x-none"/>
        </w:rPr>
      </w:pPr>
      <w:r w:rsidRPr="00784EB5">
        <w:t>Příloha č. 2:</w:t>
      </w:r>
      <w:r w:rsidRPr="00784EB5">
        <w:tab/>
        <w:t>Podmínky odboru životního prostředí a zemědělství pro výpůjčku/nájem pozemků ve vlastnictví statutárního města Frýdek-Místek, na nichž se nachází zeleň</w:t>
      </w:r>
    </w:p>
    <w:p w14:paraId="569F7D11" w14:textId="77777777" w:rsidR="0071500C" w:rsidRPr="00310DDF" w:rsidRDefault="0071500C" w:rsidP="0071500C">
      <w:pPr>
        <w:pStyle w:val="Zkladntext"/>
      </w:pPr>
    </w:p>
    <w:p w14:paraId="3F8DCA85" w14:textId="77777777" w:rsidR="0071500C" w:rsidRPr="00310DDF" w:rsidRDefault="0071500C" w:rsidP="00604445">
      <w:pPr>
        <w:pStyle w:val="Zkladntext"/>
      </w:pPr>
    </w:p>
    <w:p w14:paraId="3D9F25E3" w14:textId="77777777" w:rsidR="00762561" w:rsidRPr="00310DDF" w:rsidRDefault="00762561" w:rsidP="00604445">
      <w:pPr>
        <w:jc w:val="both"/>
        <w:rPr>
          <w:sz w:val="24"/>
        </w:rPr>
      </w:pPr>
    </w:p>
    <w:p w14:paraId="1D7D3994" w14:textId="77777777" w:rsidR="00604445" w:rsidRPr="00310DDF" w:rsidRDefault="00604445" w:rsidP="00604445">
      <w:pPr>
        <w:jc w:val="both"/>
        <w:rPr>
          <w:sz w:val="24"/>
        </w:rPr>
      </w:pPr>
      <w:r w:rsidRPr="00310DDF">
        <w:rPr>
          <w:sz w:val="24"/>
        </w:rPr>
        <w:t>Ve Frýdku-Místku dne:</w:t>
      </w:r>
      <w:r w:rsidRPr="00310DDF">
        <w:rPr>
          <w:sz w:val="24"/>
        </w:rPr>
        <w:tab/>
      </w:r>
      <w:r w:rsidRPr="00310DDF">
        <w:rPr>
          <w:sz w:val="24"/>
        </w:rPr>
        <w:tab/>
      </w:r>
      <w:r w:rsidRPr="00310DDF">
        <w:rPr>
          <w:sz w:val="24"/>
        </w:rPr>
        <w:tab/>
      </w:r>
      <w:r w:rsidRPr="00310DDF">
        <w:rPr>
          <w:sz w:val="24"/>
        </w:rPr>
        <w:tab/>
      </w:r>
    </w:p>
    <w:p w14:paraId="68169A83" w14:textId="77777777" w:rsidR="00604445" w:rsidRPr="00310DDF" w:rsidRDefault="00604445" w:rsidP="00604445">
      <w:pPr>
        <w:jc w:val="both"/>
        <w:rPr>
          <w:sz w:val="24"/>
        </w:rPr>
      </w:pPr>
    </w:p>
    <w:p w14:paraId="463272D3" w14:textId="77777777" w:rsidR="00604445" w:rsidRPr="00310DDF" w:rsidRDefault="00604445" w:rsidP="00604445">
      <w:pPr>
        <w:pStyle w:val="Zkladntext"/>
      </w:pPr>
      <w:r w:rsidRPr="00310DDF">
        <w:rPr>
          <w:b/>
        </w:rPr>
        <w:t>Pronajímatel:</w:t>
      </w:r>
      <w:r w:rsidRPr="00310DDF">
        <w:rPr>
          <w:b/>
        </w:rPr>
        <w:tab/>
      </w:r>
      <w:r w:rsidRPr="00310DDF">
        <w:rPr>
          <w:b/>
        </w:rPr>
        <w:tab/>
      </w:r>
      <w:r w:rsidRPr="00310DDF">
        <w:rPr>
          <w:b/>
        </w:rPr>
        <w:tab/>
      </w:r>
      <w:r w:rsidRPr="00310DDF">
        <w:rPr>
          <w:b/>
        </w:rPr>
        <w:tab/>
      </w:r>
      <w:r w:rsidRPr="00310DDF">
        <w:rPr>
          <w:b/>
        </w:rPr>
        <w:tab/>
      </w:r>
    </w:p>
    <w:p w14:paraId="186BDD53" w14:textId="77777777" w:rsidR="00604445" w:rsidRPr="00310DDF" w:rsidRDefault="00604445" w:rsidP="00604445">
      <w:pPr>
        <w:pStyle w:val="Zkladntext"/>
      </w:pPr>
    </w:p>
    <w:p w14:paraId="7D16765E" w14:textId="77777777" w:rsidR="00604445" w:rsidRPr="00310DDF" w:rsidRDefault="00604445" w:rsidP="00604445">
      <w:pPr>
        <w:pStyle w:val="Zkladntext"/>
        <w:rPr>
          <w:b/>
        </w:rPr>
      </w:pPr>
    </w:p>
    <w:p w14:paraId="61C7DD59" w14:textId="77777777" w:rsidR="00604445" w:rsidRPr="00310DDF" w:rsidRDefault="00604445" w:rsidP="00604445">
      <w:pPr>
        <w:pStyle w:val="Zkladntext"/>
        <w:rPr>
          <w:b/>
        </w:rPr>
      </w:pPr>
    </w:p>
    <w:p w14:paraId="4B837A12" w14:textId="77777777" w:rsidR="00604445" w:rsidRPr="00310DDF" w:rsidRDefault="00604445" w:rsidP="00604445">
      <w:pPr>
        <w:pStyle w:val="Zkladntext"/>
        <w:rPr>
          <w:b/>
        </w:rPr>
      </w:pPr>
      <w:r w:rsidRPr="00310DDF">
        <w:rPr>
          <w:b/>
        </w:rPr>
        <w:t>statutární město Frýdek-Místek</w:t>
      </w:r>
      <w:r w:rsidRPr="00310DDF">
        <w:rPr>
          <w:b/>
        </w:rPr>
        <w:tab/>
      </w:r>
      <w:r w:rsidRPr="00310DDF">
        <w:rPr>
          <w:b/>
        </w:rPr>
        <w:tab/>
      </w:r>
      <w:r w:rsidRPr="00310DDF">
        <w:rPr>
          <w:b/>
        </w:rPr>
        <w:tab/>
      </w:r>
      <w:r w:rsidR="005E386E" w:rsidRPr="00310DDF">
        <w:rPr>
          <w:b/>
        </w:rPr>
        <w:tab/>
      </w:r>
    </w:p>
    <w:p w14:paraId="0DEEDD1C" w14:textId="77777777" w:rsidR="00604445" w:rsidRPr="00310DDF" w:rsidRDefault="00604445" w:rsidP="00604445">
      <w:pPr>
        <w:pStyle w:val="Zkladntext"/>
      </w:pPr>
      <w:r w:rsidRPr="00310DDF">
        <w:t>zastoupené vedoucí odboru SOM MM FM</w:t>
      </w:r>
      <w:r w:rsidRPr="00310DDF">
        <w:tab/>
      </w:r>
      <w:r w:rsidRPr="00310DDF">
        <w:tab/>
      </w:r>
      <w:r w:rsidRPr="00310DDF">
        <w:tab/>
      </w:r>
      <w:r w:rsidRPr="00310DDF">
        <w:tab/>
        <w:t xml:space="preserve"> </w:t>
      </w:r>
    </w:p>
    <w:p w14:paraId="1FA5231C" w14:textId="77777777" w:rsidR="00762561" w:rsidRPr="00310DDF" w:rsidRDefault="00604445">
      <w:pPr>
        <w:rPr>
          <w:sz w:val="24"/>
        </w:rPr>
      </w:pPr>
      <w:r w:rsidRPr="00310DDF">
        <w:rPr>
          <w:sz w:val="24"/>
        </w:rPr>
        <w:t xml:space="preserve">Ing. Bc. Hanou Kalužovou   </w:t>
      </w:r>
    </w:p>
    <w:p w14:paraId="1D40BBE5" w14:textId="77777777" w:rsidR="00762561" w:rsidRPr="00310DDF" w:rsidRDefault="00762561">
      <w:pPr>
        <w:rPr>
          <w:sz w:val="24"/>
        </w:rPr>
      </w:pPr>
    </w:p>
    <w:p w14:paraId="5775080C" w14:textId="77777777" w:rsidR="00762561" w:rsidRPr="00310DDF" w:rsidRDefault="00762561">
      <w:pPr>
        <w:rPr>
          <w:sz w:val="24"/>
        </w:rPr>
      </w:pPr>
    </w:p>
    <w:p w14:paraId="3FC2959E" w14:textId="77777777" w:rsidR="000D524C" w:rsidRPr="00310DDF" w:rsidRDefault="00762561">
      <w:pPr>
        <w:rPr>
          <w:sz w:val="24"/>
        </w:rPr>
      </w:pPr>
      <w:r w:rsidRPr="00310DDF">
        <w:rPr>
          <w:sz w:val="24"/>
        </w:rPr>
        <w:t>V</w:t>
      </w:r>
      <w:r w:rsidR="00B00EAE" w:rsidRPr="00310DDF">
        <w:rPr>
          <w:sz w:val="24"/>
        </w:rPr>
        <w:t> Praze dne:</w:t>
      </w:r>
    </w:p>
    <w:p w14:paraId="26F29F66" w14:textId="77777777" w:rsidR="000D524C" w:rsidRPr="00310DDF" w:rsidRDefault="000D524C">
      <w:pPr>
        <w:rPr>
          <w:sz w:val="24"/>
        </w:rPr>
      </w:pPr>
    </w:p>
    <w:p w14:paraId="44D9CD18" w14:textId="77777777" w:rsidR="000D524C" w:rsidRPr="00310DDF" w:rsidRDefault="000D524C">
      <w:pPr>
        <w:rPr>
          <w:b/>
          <w:sz w:val="24"/>
        </w:rPr>
      </w:pPr>
      <w:r w:rsidRPr="00310DDF">
        <w:rPr>
          <w:b/>
          <w:sz w:val="24"/>
        </w:rPr>
        <w:t xml:space="preserve">Nájemce: </w:t>
      </w:r>
    </w:p>
    <w:p w14:paraId="729DDEAB" w14:textId="77777777" w:rsidR="000D524C" w:rsidRDefault="000D524C">
      <w:pPr>
        <w:rPr>
          <w:b/>
          <w:sz w:val="24"/>
        </w:rPr>
      </w:pPr>
    </w:p>
    <w:p w14:paraId="2D7434DE" w14:textId="77777777" w:rsidR="000D524C" w:rsidRDefault="000D524C">
      <w:pPr>
        <w:rPr>
          <w:b/>
          <w:sz w:val="24"/>
        </w:rPr>
      </w:pPr>
    </w:p>
    <w:p w14:paraId="5E1CEE1B" w14:textId="77777777" w:rsidR="000D524C" w:rsidRDefault="000D524C">
      <w:pPr>
        <w:rPr>
          <w:b/>
          <w:sz w:val="24"/>
        </w:rPr>
      </w:pPr>
    </w:p>
    <w:p w14:paraId="16E76A43" w14:textId="77777777" w:rsidR="000D524C" w:rsidRDefault="000D524C">
      <w:pPr>
        <w:rPr>
          <w:b/>
          <w:sz w:val="24"/>
        </w:rPr>
      </w:pPr>
    </w:p>
    <w:p w14:paraId="46E447C2" w14:textId="77777777" w:rsidR="00225C7F" w:rsidRDefault="000D524C">
      <w:pPr>
        <w:rPr>
          <w:b/>
          <w:sz w:val="24"/>
        </w:rPr>
      </w:pPr>
      <w:r>
        <w:rPr>
          <w:b/>
          <w:sz w:val="24"/>
        </w:rPr>
        <w:t>Česká telekomunikační infrastruktura</w:t>
      </w:r>
      <w:r w:rsidR="00225C7F">
        <w:rPr>
          <w:b/>
          <w:sz w:val="24"/>
        </w:rPr>
        <w:t xml:space="preserve"> a.s.</w:t>
      </w:r>
    </w:p>
    <w:p w14:paraId="3EA1B8E4" w14:textId="77777777" w:rsidR="00225C7F" w:rsidRDefault="00225C7F">
      <w:pPr>
        <w:rPr>
          <w:sz w:val="24"/>
        </w:rPr>
      </w:pPr>
      <w:r>
        <w:rPr>
          <w:sz w:val="24"/>
        </w:rPr>
        <w:t xml:space="preserve">zastoupená Ing. Pavlem Prokešem </w:t>
      </w:r>
    </w:p>
    <w:p w14:paraId="5D3ECD61" w14:textId="77777777" w:rsidR="005527CC" w:rsidRPr="00F11ACA" w:rsidRDefault="00225C7F">
      <w:pPr>
        <w:rPr>
          <w:sz w:val="24"/>
        </w:rPr>
      </w:pPr>
      <w:r w:rsidRPr="00225C7F">
        <w:rPr>
          <w:sz w:val="24"/>
        </w:rPr>
        <w:t>na základě pověření ze dne 9. 3. 2016</w:t>
      </w:r>
      <w:r w:rsidR="00604445">
        <w:rPr>
          <w:sz w:val="24"/>
        </w:rPr>
        <w:t xml:space="preserve">                               </w:t>
      </w:r>
      <w:r w:rsidR="00604445">
        <w:rPr>
          <w:sz w:val="24"/>
        </w:rPr>
        <w:tab/>
      </w:r>
    </w:p>
    <w:sectPr w:rsidR="005527CC" w:rsidRPr="00F11ACA" w:rsidSect="00225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DAC71" w14:textId="77777777" w:rsidR="00FB1BC2" w:rsidRDefault="00FB1BC2">
      <w:r>
        <w:separator/>
      </w:r>
    </w:p>
  </w:endnote>
  <w:endnote w:type="continuationSeparator" w:id="0">
    <w:p w14:paraId="31A398A6" w14:textId="77777777" w:rsidR="00FB1BC2" w:rsidRDefault="00FB1BC2">
      <w:r>
        <w:continuationSeparator/>
      </w:r>
    </w:p>
  </w:endnote>
  <w:endnote w:type="continuationNotice" w:id="1">
    <w:p w14:paraId="38A5F748" w14:textId="77777777" w:rsidR="00FB1BC2" w:rsidRDefault="00FB1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3BC38" w14:textId="77777777" w:rsidR="00C40F9F" w:rsidRDefault="00274939" w:rsidP="00BE2F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D8786C" w14:textId="77777777" w:rsidR="00C40F9F" w:rsidRDefault="00FB1B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EB6C4" w14:textId="77777777" w:rsidR="00C40F9F" w:rsidRDefault="00274939" w:rsidP="00BE2F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1269">
      <w:rPr>
        <w:rStyle w:val="slostrnky"/>
        <w:noProof/>
      </w:rPr>
      <w:t>3</w:t>
    </w:r>
    <w:r>
      <w:rPr>
        <w:rStyle w:val="slostrnky"/>
      </w:rPr>
      <w:fldChar w:fldCharType="end"/>
    </w:r>
  </w:p>
  <w:p w14:paraId="5A764655" w14:textId="77777777" w:rsidR="00C40F9F" w:rsidRDefault="00FB1BC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C6AE" w14:textId="77777777" w:rsidR="00A0425D" w:rsidRDefault="00A042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53633" w14:textId="77777777" w:rsidR="00FB1BC2" w:rsidRDefault="00FB1BC2">
      <w:r>
        <w:separator/>
      </w:r>
    </w:p>
  </w:footnote>
  <w:footnote w:type="continuationSeparator" w:id="0">
    <w:p w14:paraId="560BD9B6" w14:textId="77777777" w:rsidR="00FB1BC2" w:rsidRDefault="00FB1BC2">
      <w:r>
        <w:continuationSeparator/>
      </w:r>
    </w:p>
  </w:footnote>
  <w:footnote w:type="continuationNotice" w:id="1">
    <w:p w14:paraId="258A6E07" w14:textId="77777777" w:rsidR="00FB1BC2" w:rsidRDefault="00FB1B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49199" w14:textId="77777777" w:rsidR="00A0425D" w:rsidRDefault="00A042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1F3C8" w14:textId="77777777" w:rsidR="00143C22" w:rsidRDefault="00143C22" w:rsidP="003A126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57DF0" w14:textId="77777777" w:rsidR="00A0425D" w:rsidRDefault="00A042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863"/>
    <w:multiLevelType w:val="hybridMultilevel"/>
    <w:tmpl w:val="B7387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0E56"/>
    <w:multiLevelType w:val="hybridMultilevel"/>
    <w:tmpl w:val="EE32A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60E73"/>
    <w:multiLevelType w:val="hybridMultilevel"/>
    <w:tmpl w:val="B538C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2E"/>
    <w:rsid w:val="00043D2E"/>
    <w:rsid w:val="0006358E"/>
    <w:rsid w:val="000D524C"/>
    <w:rsid w:val="00101494"/>
    <w:rsid w:val="00126651"/>
    <w:rsid w:val="0013287B"/>
    <w:rsid w:val="00143C22"/>
    <w:rsid w:val="00211F86"/>
    <w:rsid w:val="00225C7F"/>
    <w:rsid w:val="00232377"/>
    <w:rsid w:val="00232B9B"/>
    <w:rsid w:val="0025088E"/>
    <w:rsid w:val="00274939"/>
    <w:rsid w:val="002D2B8E"/>
    <w:rsid w:val="002E1067"/>
    <w:rsid w:val="00310DDF"/>
    <w:rsid w:val="00340691"/>
    <w:rsid w:val="003A1269"/>
    <w:rsid w:val="003B6409"/>
    <w:rsid w:val="003F6A02"/>
    <w:rsid w:val="004044C9"/>
    <w:rsid w:val="00446E32"/>
    <w:rsid w:val="004A2D1B"/>
    <w:rsid w:val="004C693A"/>
    <w:rsid w:val="004D7205"/>
    <w:rsid w:val="00540565"/>
    <w:rsid w:val="005527CC"/>
    <w:rsid w:val="00571C9D"/>
    <w:rsid w:val="005B54D8"/>
    <w:rsid w:val="005D60DA"/>
    <w:rsid w:val="005E386E"/>
    <w:rsid w:val="00604445"/>
    <w:rsid w:val="0060674B"/>
    <w:rsid w:val="00626159"/>
    <w:rsid w:val="0066460B"/>
    <w:rsid w:val="00673AE1"/>
    <w:rsid w:val="0068377A"/>
    <w:rsid w:val="006B0CFD"/>
    <w:rsid w:val="006E4F96"/>
    <w:rsid w:val="0071500C"/>
    <w:rsid w:val="00753F3B"/>
    <w:rsid w:val="00762561"/>
    <w:rsid w:val="00784EB5"/>
    <w:rsid w:val="00800454"/>
    <w:rsid w:val="00826D1D"/>
    <w:rsid w:val="00850D35"/>
    <w:rsid w:val="00873208"/>
    <w:rsid w:val="008B181C"/>
    <w:rsid w:val="008B1BDE"/>
    <w:rsid w:val="009A0AA1"/>
    <w:rsid w:val="009E5EF3"/>
    <w:rsid w:val="00A0425D"/>
    <w:rsid w:val="00A86022"/>
    <w:rsid w:val="00A87EC4"/>
    <w:rsid w:val="00A97F9A"/>
    <w:rsid w:val="00AD38A6"/>
    <w:rsid w:val="00AD7FA6"/>
    <w:rsid w:val="00B00EAE"/>
    <w:rsid w:val="00B41D06"/>
    <w:rsid w:val="00B53421"/>
    <w:rsid w:val="00B67CDB"/>
    <w:rsid w:val="00B94685"/>
    <w:rsid w:val="00BC5A01"/>
    <w:rsid w:val="00BD32E4"/>
    <w:rsid w:val="00BD4383"/>
    <w:rsid w:val="00BE68FC"/>
    <w:rsid w:val="00C22137"/>
    <w:rsid w:val="00C81C7B"/>
    <w:rsid w:val="00C87330"/>
    <w:rsid w:val="00D376F9"/>
    <w:rsid w:val="00D5178D"/>
    <w:rsid w:val="00D71A43"/>
    <w:rsid w:val="00D91FE0"/>
    <w:rsid w:val="00DB6494"/>
    <w:rsid w:val="00E115E7"/>
    <w:rsid w:val="00E6338B"/>
    <w:rsid w:val="00E75B67"/>
    <w:rsid w:val="00E9720C"/>
    <w:rsid w:val="00EC53F7"/>
    <w:rsid w:val="00F061A7"/>
    <w:rsid w:val="00F11ACA"/>
    <w:rsid w:val="00F6531F"/>
    <w:rsid w:val="00F72696"/>
    <w:rsid w:val="00FA1E6C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B3064"/>
  <w15:chartTrackingRefBased/>
  <w15:docId w15:val="{7E94D72D-A569-4440-8D5A-993B188E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0444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6044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0444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044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044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44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04445"/>
  </w:style>
  <w:style w:type="paragraph" w:styleId="Textbubliny">
    <w:name w:val="Balloon Text"/>
    <w:basedOn w:val="Normln"/>
    <w:link w:val="TextbublinyChar"/>
    <w:uiPriority w:val="99"/>
    <w:semiHidden/>
    <w:unhideWhenUsed/>
    <w:rsid w:val="00DB64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49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53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3F3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3F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3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3F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3C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3C2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3E9C-05A7-47F6-A9B7-1705961E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petrosova</dc:creator>
  <cp:keywords/>
  <dc:description/>
  <cp:lastModifiedBy>rasovska</cp:lastModifiedBy>
  <cp:revision>3</cp:revision>
  <cp:lastPrinted>2017-01-23T13:57:00Z</cp:lastPrinted>
  <dcterms:created xsi:type="dcterms:W3CDTF">2017-01-23T13:58:00Z</dcterms:created>
  <dcterms:modified xsi:type="dcterms:W3CDTF">2017-01-23T13:58:00Z</dcterms:modified>
</cp:coreProperties>
</file>