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1800A" w14:textId="0E87684D" w:rsidR="005E42C1" w:rsidRPr="005E42C1" w:rsidRDefault="005E42C1" w:rsidP="00447F59">
      <w:pPr>
        <w:spacing w:after="120"/>
        <w:ind w:left="714" w:hanging="357"/>
        <w:jc w:val="center"/>
        <w:rPr>
          <w:rFonts w:asciiTheme="majorHAnsi" w:eastAsia="Calibri" w:hAnsiTheme="majorHAnsi" w:cs="Arial"/>
          <w:b/>
          <w:sz w:val="33"/>
          <w:szCs w:val="33"/>
        </w:rPr>
      </w:pPr>
      <w:bookmarkStart w:id="0" w:name="_GoBack"/>
      <w:bookmarkEnd w:id="0"/>
      <w:r w:rsidRPr="005E42C1">
        <w:rPr>
          <w:rFonts w:asciiTheme="majorHAnsi" w:eastAsia="Calibri" w:hAnsiTheme="majorHAnsi" w:cs="Arial"/>
          <w:b/>
          <w:sz w:val="33"/>
          <w:szCs w:val="33"/>
        </w:rPr>
        <w:t>SMLOUV</w:t>
      </w:r>
      <w:r w:rsidR="007C0604">
        <w:rPr>
          <w:rFonts w:asciiTheme="majorHAnsi" w:eastAsia="Calibri" w:hAnsiTheme="majorHAnsi" w:cs="Arial"/>
          <w:b/>
          <w:sz w:val="33"/>
          <w:szCs w:val="33"/>
        </w:rPr>
        <w:t>A</w:t>
      </w:r>
      <w:r w:rsidRPr="005E42C1">
        <w:rPr>
          <w:rFonts w:asciiTheme="majorHAnsi" w:eastAsia="Calibri" w:hAnsiTheme="majorHAnsi" w:cs="Arial"/>
          <w:b/>
          <w:sz w:val="33"/>
          <w:szCs w:val="33"/>
        </w:rPr>
        <w:t xml:space="preserve"> O DÍLO</w:t>
      </w:r>
    </w:p>
    <w:p w14:paraId="4359DF8B" w14:textId="77777777" w:rsidR="005E42C1" w:rsidRPr="005E42C1" w:rsidRDefault="005E42C1" w:rsidP="00447F59">
      <w:pPr>
        <w:pStyle w:val="Nadpis1"/>
      </w:pPr>
      <w:r w:rsidRPr="005E42C1">
        <w:t>Článek I.</w:t>
      </w:r>
      <w:r w:rsidR="00E8493E">
        <w:br/>
      </w:r>
      <w:r w:rsidRPr="005E42C1">
        <w:t>Smluvní strany</w:t>
      </w:r>
    </w:p>
    <w:p w14:paraId="69E19E27" w14:textId="77777777" w:rsidR="00FD6C65" w:rsidRPr="003F2B07" w:rsidRDefault="00FD6C65" w:rsidP="00FD6C65">
      <w:pPr>
        <w:tabs>
          <w:tab w:val="left" w:pos="0"/>
        </w:tabs>
        <w:rPr>
          <w:rFonts w:asciiTheme="majorHAnsi" w:hAnsiTheme="majorHAnsi" w:cs="Arial"/>
          <w:b/>
        </w:rPr>
      </w:pPr>
      <w:r w:rsidRPr="003F2B07">
        <w:rPr>
          <w:rFonts w:asciiTheme="majorHAnsi" w:hAnsiTheme="majorHAnsi" w:cs="Arial"/>
          <w:b/>
        </w:rPr>
        <w:t xml:space="preserve">Název subjektu: </w:t>
      </w:r>
      <w:r w:rsidRPr="002E09FE">
        <w:rPr>
          <w:rFonts w:asciiTheme="majorHAnsi" w:hAnsiTheme="majorHAnsi"/>
        </w:rPr>
        <w:t>Základní škola Horažďovice, Komenského 211, příspěvková organizace</w:t>
      </w:r>
      <w:r w:rsidRPr="003F2B07">
        <w:rPr>
          <w:rFonts w:asciiTheme="majorHAnsi" w:hAnsiTheme="majorHAnsi" w:cs="Arial"/>
          <w:b/>
        </w:rPr>
        <w:t xml:space="preserve"> </w:t>
      </w:r>
    </w:p>
    <w:p w14:paraId="0F7D2306" w14:textId="77777777" w:rsidR="00FD6C65" w:rsidRPr="003F2B07" w:rsidRDefault="00FD6C65" w:rsidP="00FD6C65">
      <w:pPr>
        <w:jc w:val="both"/>
        <w:rPr>
          <w:rFonts w:asciiTheme="majorHAnsi" w:hAnsiTheme="majorHAnsi" w:cs="Arial"/>
        </w:rPr>
      </w:pPr>
      <w:r w:rsidRPr="003F2B07">
        <w:rPr>
          <w:rFonts w:asciiTheme="majorHAnsi" w:hAnsiTheme="majorHAnsi" w:cs="Arial"/>
        </w:rPr>
        <w:t xml:space="preserve">Sídlo: </w:t>
      </w:r>
      <w:r w:rsidRPr="002E09FE">
        <w:rPr>
          <w:rFonts w:asciiTheme="majorHAnsi" w:hAnsiTheme="majorHAnsi"/>
        </w:rPr>
        <w:t>Komenského 211, 341 01 Horažďovice</w:t>
      </w:r>
      <w:r w:rsidRPr="003F2B07">
        <w:rPr>
          <w:rFonts w:asciiTheme="majorHAnsi" w:hAnsiTheme="majorHAnsi" w:cs="Arial"/>
        </w:rPr>
        <w:tab/>
      </w:r>
      <w:r w:rsidRPr="003F2B07">
        <w:rPr>
          <w:rFonts w:asciiTheme="majorHAnsi" w:hAnsiTheme="majorHAnsi" w:cs="Arial"/>
        </w:rPr>
        <w:tab/>
      </w:r>
      <w:r w:rsidRPr="003F2B07">
        <w:rPr>
          <w:rFonts w:asciiTheme="majorHAnsi" w:hAnsiTheme="majorHAnsi" w:cs="Arial"/>
        </w:rPr>
        <w:tab/>
        <w:t xml:space="preserve"> </w:t>
      </w:r>
    </w:p>
    <w:p w14:paraId="4EB56363" w14:textId="77777777" w:rsidR="00FD6C65" w:rsidRPr="00DA22DA" w:rsidRDefault="00FD6C65" w:rsidP="00FD6C65">
      <w:pPr>
        <w:jc w:val="both"/>
        <w:rPr>
          <w:rFonts w:asciiTheme="majorHAnsi" w:hAnsiTheme="majorHAnsi" w:cs="Arial"/>
        </w:rPr>
      </w:pPr>
      <w:r w:rsidRPr="003F2B07">
        <w:rPr>
          <w:rFonts w:asciiTheme="majorHAnsi" w:hAnsiTheme="majorHAnsi" w:cs="Arial"/>
        </w:rPr>
        <w:t xml:space="preserve">Zastoupený: </w:t>
      </w:r>
      <w:r w:rsidRPr="00DA22DA">
        <w:rPr>
          <w:rFonts w:asciiTheme="majorHAnsi" w:hAnsiTheme="majorHAnsi" w:cs="Arial"/>
        </w:rPr>
        <w:t>Mgr. Marcela Šmrhová</w:t>
      </w:r>
      <w:r w:rsidRPr="00DA22DA">
        <w:rPr>
          <w:rFonts w:asciiTheme="majorHAnsi" w:hAnsiTheme="majorHAnsi" w:cs="Arial"/>
        </w:rPr>
        <w:tab/>
      </w:r>
      <w:r w:rsidRPr="00DA22DA">
        <w:rPr>
          <w:rFonts w:asciiTheme="majorHAnsi" w:hAnsiTheme="majorHAnsi" w:cs="Arial"/>
        </w:rPr>
        <w:tab/>
      </w:r>
      <w:r w:rsidRPr="00DA22DA">
        <w:rPr>
          <w:rFonts w:asciiTheme="majorHAnsi" w:hAnsiTheme="majorHAnsi" w:cs="Arial"/>
        </w:rPr>
        <w:tab/>
      </w:r>
    </w:p>
    <w:p w14:paraId="1FB2AE60" w14:textId="77777777" w:rsidR="00FD6C65" w:rsidRPr="003F2B07" w:rsidRDefault="00FD6C65" w:rsidP="00FD6C65">
      <w:pPr>
        <w:jc w:val="both"/>
        <w:rPr>
          <w:rFonts w:asciiTheme="majorHAnsi" w:hAnsiTheme="majorHAnsi" w:cs="Arial"/>
        </w:rPr>
      </w:pPr>
      <w:r w:rsidRPr="00DA22DA">
        <w:rPr>
          <w:rFonts w:asciiTheme="majorHAnsi" w:hAnsiTheme="majorHAnsi" w:cs="Arial"/>
        </w:rPr>
        <w:t xml:space="preserve">IČO: </w:t>
      </w:r>
      <w:r w:rsidRPr="00DA22DA">
        <w:rPr>
          <w:rFonts w:asciiTheme="majorHAnsi" w:hAnsiTheme="majorHAnsi"/>
        </w:rPr>
        <w:t>75 005 271</w:t>
      </w:r>
      <w:r w:rsidRPr="003F2B07">
        <w:rPr>
          <w:rFonts w:asciiTheme="majorHAnsi" w:hAnsiTheme="majorHAnsi" w:cs="Arial"/>
        </w:rPr>
        <w:tab/>
      </w:r>
      <w:r w:rsidRPr="003F2B07">
        <w:rPr>
          <w:rFonts w:asciiTheme="majorHAnsi" w:hAnsiTheme="majorHAnsi" w:cs="Arial"/>
        </w:rPr>
        <w:tab/>
      </w:r>
      <w:r w:rsidRPr="003F2B07">
        <w:rPr>
          <w:rFonts w:asciiTheme="majorHAnsi" w:hAnsiTheme="majorHAnsi" w:cs="Arial"/>
        </w:rPr>
        <w:tab/>
      </w:r>
      <w:r w:rsidRPr="003F2B07">
        <w:rPr>
          <w:rFonts w:asciiTheme="majorHAnsi" w:hAnsiTheme="majorHAnsi" w:cs="Arial"/>
        </w:rPr>
        <w:tab/>
      </w:r>
      <w:r w:rsidRPr="003F2B07">
        <w:rPr>
          <w:rFonts w:asciiTheme="majorHAnsi" w:hAnsiTheme="majorHAnsi" w:cs="Arial"/>
        </w:rPr>
        <w:tab/>
      </w:r>
      <w:r w:rsidRPr="003F2B07">
        <w:rPr>
          <w:rFonts w:asciiTheme="majorHAnsi" w:hAnsiTheme="majorHAnsi" w:cs="Arial"/>
        </w:rPr>
        <w:tab/>
      </w:r>
      <w:r w:rsidRPr="003F2B07">
        <w:rPr>
          <w:rFonts w:asciiTheme="majorHAnsi" w:hAnsiTheme="majorHAnsi" w:cs="Arial"/>
        </w:rPr>
        <w:tab/>
      </w:r>
    </w:p>
    <w:p w14:paraId="24D85173" w14:textId="77777777" w:rsidR="00FD6C65" w:rsidRPr="003F2B07" w:rsidRDefault="00FD6C65" w:rsidP="00FD6C65">
      <w:pPr>
        <w:jc w:val="both"/>
        <w:rPr>
          <w:rFonts w:asciiTheme="majorHAnsi" w:hAnsiTheme="majorHAnsi" w:cs="Arial"/>
        </w:rPr>
      </w:pPr>
      <w:r w:rsidRPr="003F2B07">
        <w:rPr>
          <w:rFonts w:asciiTheme="majorHAnsi" w:hAnsiTheme="majorHAnsi" w:cs="Arial"/>
        </w:rPr>
        <w:t xml:space="preserve">Číslo účtu: </w:t>
      </w:r>
      <w:r w:rsidRPr="00DA22DA">
        <w:rPr>
          <w:rFonts w:asciiTheme="majorHAnsi" w:hAnsiTheme="majorHAnsi" w:cs="Arial"/>
        </w:rPr>
        <w:t xml:space="preserve">824104339 </w:t>
      </w:r>
      <w:r>
        <w:rPr>
          <w:rFonts w:asciiTheme="majorHAnsi" w:hAnsiTheme="majorHAnsi" w:cs="Arial"/>
        </w:rPr>
        <w:t>/0800</w:t>
      </w:r>
      <w:r w:rsidRPr="003F2B07">
        <w:rPr>
          <w:rFonts w:asciiTheme="majorHAnsi" w:hAnsiTheme="majorHAnsi" w:cs="Arial"/>
        </w:rPr>
        <w:tab/>
      </w:r>
      <w:r w:rsidRPr="003F2B07">
        <w:rPr>
          <w:rFonts w:asciiTheme="majorHAnsi" w:hAnsiTheme="majorHAnsi" w:cs="Arial"/>
        </w:rPr>
        <w:tab/>
      </w:r>
      <w:r w:rsidRPr="003F2B07">
        <w:rPr>
          <w:rFonts w:asciiTheme="majorHAnsi" w:hAnsiTheme="majorHAnsi" w:cs="Arial"/>
        </w:rPr>
        <w:tab/>
      </w:r>
    </w:p>
    <w:p w14:paraId="19B96193" w14:textId="77777777" w:rsidR="00FD6C65" w:rsidRPr="00DA22DA" w:rsidRDefault="00FD6C65" w:rsidP="00FD6C65">
      <w:pPr>
        <w:jc w:val="both"/>
        <w:rPr>
          <w:rFonts w:asciiTheme="majorHAnsi" w:hAnsiTheme="majorHAnsi" w:cs="Arial"/>
        </w:rPr>
      </w:pPr>
      <w:r w:rsidRPr="003F2B07">
        <w:rPr>
          <w:rFonts w:asciiTheme="majorHAnsi" w:hAnsiTheme="majorHAnsi" w:cs="Arial"/>
        </w:rPr>
        <w:t xml:space="preserve">Kontaktní </w:t>
      </w:r>
      <w:r w:rsidRPr="00DA22DA">
        <w:rPr>
          <w:rFonts w:asciiTheme="majorHAnsi" w:hAnsiTheme="majorHAnsi" w:cs="Arial"/>
        </w:rPr>
        <w:t>osoba: Mgr. Marcela Šmrhová</w:t>
      </w:r>
      <w:r w:rsidRPr="00DA22DA">
        <w:rPr>
          <w:rFonts w:asciiTheme="majorHAnsi" w:hAnsiTheme="majorHAnsi" w:cs="Arial"/>
        </w:rPr>
        <w:tab/>
      </w:r>
      <w:r w:rsidRPr="00DA22DA">
        <w:rPr>
          <w:rFonts w:asciiTheme="majorHAnsi" w:hAnsiTheme="majorHAnsi" w:cs="Arial"/>
        </w:rPr>
        <w:tab/>
      </w:r>
      <w:r w:rsidRPr="00DA22DA">
        <w:rPr>
          <w:rFonts w:asciiTheme="majorHAnsi" w:hAnsiTheme="majorHAnsi" w:cs="Arial"/>
        </w:rPr>
        <w:tab/>
      </w:r>
    </w:p>
    <w:p w14:paraId="77E1121A" w14:textId="77777777" w:rsidR="00FD6C65" w:rsidRPr="00DA22DA" w:rsidRDefault="00FD6C65" w:rsidP="00FD6C65">
      <w:pPr>
        <w:jc w:val="both"/>
        <w:rPr>
          <w:rFonts w:asciiTheme="majorHAnsi" w:hAnsiTheme="majorHAnsi" w:cs="Arial"/>
        </w:rPr>
      </w:pPr>
      <w:r w:rsidRPr="00DA22DA">
        <w:rPr>
          <w:rFonts w:asciiTheme="majorHAnsi" w:hAnsiTheme="majorHAnsi" w:cs="Arial"/>
        </w:rPr>
        <w:t>Telefon: 376 512 700</w:t>
      </w:r>
    </w:p>
    <w:p w14:paraId="10805726" w14:textId="77777777" w:rsidR="005E42C1" w:rsidRDefault="00FD6C65" w:rsidP="00FD6C65">
      <w:pPr>
        <w:spacing w:after="120"/>
        <w:rPr>
          <w:rFonts w:asciiTheme="majorHAnsi" w:eastAsia="Calibri" w:hAnsiTheme="majorHAnsi" w:cs="Arial"/>
          <w:b/>
        </w:rPr>
      </w:pPr>
      <w:r w:rsidRPr="00DA22DA">
        <w:rPr>
          <w:rFonts w:asciiTheme="majorHAnsi" w:hAnsiTheme="majorHAnsi" w:cs="Arial"/>
        </w:rPr>
        <w:t>Email: zskomenskeho@horazdovice.cz</w:t>
      </w:r>
      <w:r w:rsidR="005E42C1" w:rsidRPr="002C50D9">
        <w:rPr>
          <w:rFonts w:asciiTheme="majorHAnsi" w:eastAsia="Calibri" w:hAnsiTheme="majorHAnsi" w:cs="Arial"/>
          <w:b/>
        </w:rPr>
        <w:br/>
        <w:t xml:space="preserve">(dále jen „Objednatel“) </w:t>
      </w:r>
    </w:p>
    <w:p w14:paraId="269C0F45" w14:textId="77777777" w:rsidR="00FD6C65" w:rsidRPr="002C50D9" w:rsidRDefault="00FD6C65" w:rsidP="00FD6C65">
      <w:pPr>
        <w:spacing w:after="120"/>
        <w:rPr>
          <w:rFonts w:asciiTheme="majorHAnsi" w:eastAsia="Calibri" w:hAnsiTheme="majorHAnsi" w:cs="Arial"/>
          <w:b/>
        </w:rPr>
      </w:pPr>
    </w:p>
    <w:p w14:paraId="4C0281F6" w14:textId="1863E42B" w:rsidR="005E42C1" w:rsidRPr="00E7044D" w:rsidRDefault="005E42C1" w:rsidP="00447F59">
      <w:pPr>
        <w:tabs>
          <w:tab w:val="left" w:pos="0"/>
        </w:tabs>
        <w:rPr>
          <w:rFonts w:asciiTheme="majorHAnsi" w:eastAsia="Calibri" w:hAnsiTheme="majorHAnsi" w:cs="Arial"/>
          <w:b/>
        </w:rPr>
      </w:pPr>
      <w:r w:rsidRPr="002C50D9">
        <w:rPr>
          <w:rFonts w:asciiTheme="majorHAnsi" w:eastAsia="Calibri" w:hAnsiTheme="majorHAnsi" w:cs="Arial"/>
          <w:b/>
        </w:rPr>
        <w:t xml:space="preserve">Název </w:t>
      </w:r>
      <w:r w:rsidRPr="00E7044D">
        <w:rPr>
          <w:rFonts w:asciiTheme="majorHAnsi" w:eastAsia="Calibri" w:hAnsiTheme="majorHAnsi" w:cs="Arial"/>
          <w:b/>
        </w:rPr>
        <w:t xml:space="preserve">subjektu: </w:t>
      </w:r>
      <w:r w:rsidR="00E7044D" w:rsidRPr="00E7044D">
        <w:rPr>
          <w:rFonts w:asciiTheme="majorHAnsi" w:eastAsia="Calibri" w:hAnsiTheme="majorHAnsi" w:cs="Arial"/>
          <w:b/>
        </w:rPr>
        <w:t>STAVEBNÍ SPOLEČNOST H a T, spol. s r.o.</w:t>
      </w:r>
      <w:r w:rsidRPr="00E7044D">
        <w:rPr>
          <w:rFonts w:asciiTheme="majorHAnsi" w:eastAsia="Calibri" w:hAnsiTheme="majorHAnsi" w:cs="Arial"/>
          <w:b/>
        </w:rPr>
        <w:t xml:space="preserve"> </w:t>
      </w:r>
    </w:p>
    <w:p w14:paraId="1740A78A" w14:textId="56EA5C21" w:rsidR="005E42C1" w:rsidRPr="00E7044D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E7044D">
        <w:rPr>
          <w:rFonts w:asciiTheme="majorHAnsi" w:eastAsia="Calibri" w:hAnsiTheme="majorHAnsi" w:cs="Arial"/>
        </w:rPr>
        <w:t xml:space="preserve">Sídlo: </w:t>
      </w:r>
      <w:r w:rsidR="00E7044D" w:rsidRPr="00E7044D">
        <w:rPr>
          <w:rFonts w:asciiTheme="majorHAnsi" w:eastAsia="Calibri" w:hAnsiTheme="majorHAnsi" w:cs="Arial"/>
        </w:rPr>
        <w:t>Komenského 373, 386 01 Strakonice</w:t>
      </w:r>
      <w:r w:rsidRPr="00E7044D">
        <w:rPr>
          <w:rFonts w:asciiTheme="majorHAnsi" w:eastAsia="Calibri" w:hAnsiTheme="majorHAnsi" w:cs="Arial"/>
        </w:rPr>
        <w:tab/>
      </w:r>
      <w:r w:rsidRPr="00E7044D">
        <w:rPr>
          <w:rFonts w:asciiTheme="majorHAnsi" w:eastAsia="Calibri" w:hAnsiTheme="majorHAnsi" w:cs="Arial"/>
        </w:rPr>
        <w:tab/>
      </w:r>
      <w:r w:rsidRPr="00E7044D">
        <w:rPr>
          <w:rFonts w:asciiTheme="majorHAnsi" w:eastAsia="Calibri" w:hAnsiTheme="majorHAnsi" w:cs="Arial"/>
        </w:rPr>
        <w:tab/>
        <w:t xml:space="preserve"> </w:t>
      </w:r>
    </w:p>
    <w:p w14:paraId="26682590" w14:textId="133D6D35" w:rsidR="005E42C1" w:rsidRPr="00E7044D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E7044D">
        <w:rPr>
          <w:rFonts w:asciiTheme="majorHAnsi" w:eastAsia="Calibri" w:hAnsiTheme="majorHAnsi" w:cs="Arial"/>
        </w:rPr>
        <w:t xml:space="preserve">Zastoupený: </w:t>
      </w:r>
      <w:r w:rsidR="00E7044D" w:rsidRPr="00E7044D">
        <w:rPr>
          <w:rFonts w:asciiTheme="majorHAnsi" w:eastAsia="Calibri" w:hAnsiTheme="majorHAnsi" w:cs="Arial"/>
        </w:rPr>
        <w:t xml:space="preserve">Ing. Jindřichem </w:t>
      </w:r>
      <w:proofErr w:type="spellStart"/>
      <w:proofErr w:type="gramStart"/>
      <w:r w:rsidR="00E7044D" w:rsidRPr="00E7044D">
        <w:rPr>
          <w:rFonts w:asciiTheme="majorHAnsi" w:eastAsia="Calibri" w:hAnsiTheme="majorHAnsi" w:cs="Arial"/>
        </w:rPr>
        <w:t>Trchem</w:t>
      </w:r>
      <w:proofErr w:type="spellEnd"/>
      <w:r w:rsidR="00E7044D" w:rsidRPr="00E7044D">
        <w:rPr>
          <w:rFonts w:asciiTheme="majorHAnsi" w:eastAsia="Calibri" w:hAnsiTheme="majorHAnsi" w:cs="Arial"/>
        </w:rPr>
        <w:t xml:space="preserve"> - jednatelem</w:t>
      </w:r>
      <w:proofErr w:type="gramEnd"/>
      <w:r w:rsidRPr="00E7044D">
        <w:rPr>
          <w:rFonts w:asciiTheme="majorHAnsi" w:eastAsia="Calibri" w:hAnsiTheme="majorHAnsi" w:cs="Arial"/>
        </w:rPr>
        <w:t xml:space="preserve"> </w:t>
      </w:r>
      <w:r w:rsidRPr="00E7044D">
        <w:rPr>
          <w:rFonts w:asciiTheme="majorHAnsi" w:eastAsia="Calibri" w:hAnsiTheme="majorHAnsi" w:cs="Arial"/>
        </w:rPr>
        <w:tab/>
      </w:r>
      <w:r w:rsidRPr="00E7044D">
        <w:rPr>
          <w:rFonts w:asciiTheme="majorHAnsi" w:eastAsia="Calibri" w:hAnsiTheme="majorHAnsi" w:cs="Arial"/>
        </w:rPr>
        <w:tab/>
      </w:r>
      <w:r w:rsidRPr="00E7044D">
        <w:rPr>
          <w:rFonts w:asciiTheme="majorHAnsi" w:eastAsia="Calibri" w:hAnsiTheme="majorHAnsi" w:cs="Arial"/>
        </w:rPr>
        <w:tab/>
      </w:r>
    </w:p>
    <w:p w14:paraId="0475C348" w14:textId="508C6CDD" w:rsidR="005E42C1" w:rsidRPr="00E7044D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E7044D">
        <w:rPr>
          <w:rFonts w:asciiTheme="majorHAnsi" w:eastAsia="Calibri" w:hAnsiTheme="majorHAnsi" w:cs="Arial"/>
        </w:rPr>
        <w:t xml:space="preserve">IČO: </w:t>
      </w:r>
      <w:r w:rsidR="00E7044D" w:rsidRPr="00E7044D">
        <w:rPr>
          <w:rFonts w:asciiTheme="majorHAnsi" w:eastAsia="Calibri" w:hAnsiTheme="majorHAnsi" w:cs="Arial"/>
        </w:rPr>
        <w:t>45023522</w:t>
      </w:r>
      <w:r w:rsidRPr="00E7044D">
        <w:rPr>
          <w:rFonts w:asciiTheme="majorHAnsi" w:eastAsia="Calibri" w:hAnsiTheme="majorHAnsi" w:cs="Arial"/>
        </w:rPr>
        <w:tab/>
      </w:r>
      <w:r w:rsidRPr="00E7044D">
        <w:rPr>
          <w:rFonts w:asciiTheme="majorHAnsi" w:eastAsia="Calibri" w:hAnsiTheme="majorHAnsi" w:cs="Arial"/>
        </w:rPr>
        <w:tab/>
      </w:r>
      <w:r w:rsidRPr="00E7044D">
        <w:rPr>
          <w:rFonts w:asciiTheme="majorHAnsi" w:eastAsia="Calibri" w:hAnsiTheme="majorHAnsi" w:cs="Arial"/>
        </w:rPr>
        <w:tab/>
      </w:r>
      <w:r w:rsidRPr="00E7044D">
        <w:rPr>
          <w:rFonts w:asciiTheme="majorHAnsi" w:eastAsia="Calibri" w:hAnsiTheme="majorHAnsi" w:cs="Arial"/>
        </w:rPr>
        <w:tab/>
      </w:r>
    </w:p>
    <w:p w14:paraId="34D15CF3" w14:textId="15AE72FD" w:rsidR="005E42C1" w:rsidRPr="00E7044D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E7044D">
        <w:rPr>
          <w:rFonts w:asciiTheme="majorHAnsi" w:eastAsia="Calibri" w:hAnsiTheme="majorHAnsi" w:cs="Arial"/>
        </w:rPr>
        <w:t xml:space="preserve">DIČ: </w:t>
      </w:r>
      <w:r w:rsidR="00E7044D" w:rsidRPr="00E7044D">
        <w:rPr>
          <w:rFonts w:asciiTheme="majorHAnsi" w:eastAsia="Calibri" w:hAnsiTheme="majorHAnsi" w:cs="Arial"/>
        </w:rPr>
        <w:t>CZ45023522</w:t>
      </w:r>
      <w:r w:rsidRPr="00E7044D">
        <w:rPr>
          <w:rFonts w:asciiTheme="majorHAnsi" w:eastAsia="Calibri" w:hAnsiTheme="majorHAnsi" w:cs="Arial"/>
        </w:rPr>
        <w:tab/>
      </w:r>
      <w:r w:rsidRPr="00E7044D">
        <w:rPr>
          <w:rFonts w:asciiTheme="majorHAnsi" w:eastAsia="Calibri" w:hAnsiTheme="majorHAnsi" w:cs="Arial"/>
        </w:rPr>
        <w:tab/>
      </w:r>
      <w:r w:rsidRPr="00E7044D">
        <w:rPr>
          <w:rFonts w:asciiTheme="majorHAnsi" w:eastAsia="Calibri" w:hAnsiTheme="majorHAnsi" w:cs="Arial"/>
        </w:rPr>
        <w:tab/>
      </w:r>
    </w:p>
    <w:p w14:paraId="5EE7AE2B" w14:textId="45AD4CB4" w:rsidR="005F78C2" w:rsidRPr="00E7044D" w:rsidRDefault="005F78C2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E7044D">
        <w:rPr>
          <w:rFonts w:asciiTheme="majorHAnsi" w:eastAsia="Calibri" w:hAnsiTheme="majorHAnsi" w:cs="Arial"/>
        </w:rPr>
        <w:t>Zápis v obchodním rejstříku nebo v jiné evidenci</w:t>
      </w:r>
      <w:r w:rsidR="00E7044D" w:rsidRPr="00E7044D">
        <w:rPr>
          <w:rFonts w:asciiTheme="majorHAnsi" w:eastAsia="Calibri" w:hAnsiTheme="majorHAnsi" w:cs="Arial"/>
        </w:rPr>
        <w:t>: u Krajského soudu v Českých Budějovicích oddíl C vložka 1291</w:t>
      </w:r>
    </w:p>
    <w:p w14:paraId="791183EE" w14:textId="4764E5D8" w:rsidR="005E42C1" w:rsidRPr="00E7044D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E7044D">
        <w:rPr>
          <w:rFonts w:asciiTheme="majorHAnsi" w:eastAsia="Calibri" w:hAnsiTheme="majorHAnsi" w:cs="Arial"/>
        </w:rPr>
        <w:t>Číslo účtu:</w:t>
      </w:r>
      <w:r w:rsidR="00E7044D" w:rsidRPr="00E7044D">
        <w:rPr>
          <w:rFonts w:asciiTheme="majorHAnsi" w:eastAsia="Calibri" w:hAnsiTheme="majorHAnsi" w:cs="Arial"/>
        </w:rPr>
        <w:t xml:space="preserve"> MONETA Money Bank a.s., </w:t>
      </w:r>
      <w:proofErr w:type="spellStart"/>
      <w:r w:rsidR="00E7044D" w:rsidRPr="00E7044D">
        <w:rPr>
          <w:rFonts w:asciiTheme="majorHAnsi" w:eastAsia="Calibri" w:hAnsiTheme="majorHAnsi" w:cs="Arial"/>
        </w:rPr>
        <w:t>č.ú</w:t>
      </w:r>
      <w:proofErr w:type="spellEnd"/>
      <w:r w:rsidR="00E7044D" w:rsidRPr="00E7044D">
        <w:rPr>
          <w:rFonts w:asciiTheme="majorHAnsi" w:eastAsia="Calibri" w:hAnsiTheme="majorHAnsi" w:cs="Arial"/>
        </w:rPr>
        <w:t xml:space="preserve">. </w:t>
      </w:r>
      <w:r w:rsidRPr="00E7044D">
        <w:rPr>
          <w:rFonts w:asciiTheme="majorHAnsi" w:eastAsia="Calibri" w:hAnsiTheme="majorHAnsi" w:cs="Arial"/>
        </w:rPr>
        <w:t xml:space="preserve"> </w:t>
      </w:r>
      <w:r w:rsidR="00E7044D" w:rsidRPr="00E7044D">
        <w:rPr>
          <w:rFonts w:asciiTheme="majorHAnsi" w:eastAsia="Calibri" w:hAnsiTheme="majorHAnsi" w:cs="Arial"/>
        </w:rPr>
        <w:t xml:space="preserve">102 </w:t>
      </w:r>
      <w:proofErr w:type="gramStart"/>
      <w:r w:rsidR="00E7044D" w:rsidRPr="00E7044D">
        <w:rPr>
          <w:rFonts w:asciiTheme="majorHAnsi" w:eastAsia="Calibri" w:hAnsiTheme="majorHAnsi" w:cs="Arial"/>
        </w:rPr>
        <w:t>04 - 744</w:t>
      </w:r>
      <w:proofErr w:type="gramEnd"/>
      <w:r w:rsidRPr="00E7044D">
        <w:rPr>
          <w:rFonts w:asciiTheme="majorHAnsi" w:eastAsia="Calibri" w:hAnsiTheme="majorHAnsi" w:cs="Arial"/>
        </w:rPr>
        <w:t>/</w:t>
      </w:r>
      <w:r w:rsidR="00E7044D" w:rsidRPr="00E7044D">
        <w:rPr>
          <w:rFonts w:asciiTheme="majorHAnsi" w:eastAsia="Calibri" w:hAnsiTheme="majorHAnsi" w:cs="Arial"/>
        </w:rPr>
        <w:t>0600</w:t>
      </w:r>
      <w:r w:rsidRPr="00E7044D">
        <w:rPr>
          <w:rFonts w:asciiTheme="majorHAnsi" w:eastAsia="Calibri" w:hAnsiTheme="majorHAnsi" w:cs="Arial"/>
        </w:rPr>
        <w:tab/>
      </w:r>
      <w:r w:rsidRPr="00E7044D">
        <w:rPr>
          <w:rFonts w:asciiTheme="majorHAnsi" w:eastAsia="Calibri" w:hAnsiTheme="majorHAnsi" w:cs="Arial"/>
        </w:rPr>
        <w:tab/>
      </w:r>
    </w:p>
    <w:p w14:paraId="2FFF3946" w14:textId="124E00CA" w:rsidR="005E42C1" w:rsidRPr="00E7044D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E7044D">
        <w:rPr>
          <w:rFonts w:asciiTheme="majorHAnsi" w:eastAsia="Calibri" w:hAnsiTheme="majorHAnsi" w:cs="Arial"/>
        </w:rPr>
        <w:t xml:space="preserve">Kontaktní osoba: </w:t>
      </w:r>
      <w:r w:rsidR="00E7044D" w:rsidRPr="00E7044D">
        <w:rPr>
          <w:rFonts w:asciiTheme="majorHAnsi" w:eastAsia="Calibri" w:hAnsiTheme="majorHAnsi" w:cs="Arial"/>
        </w:rPr>
        <w:t xml:space="preserve">Ing. Jindřich </w:t>
      </w:r>
      <w:proofErr w:type="spellStart"/>
      <w:r w:rsidR="00E7044D" w:rsidRPr="00E7044D">
        <w:rPr>
          <w:rFonts w:asciiTheme="majorHAnsi" w:eastAsia="Calibri" w:hAnsiTheme="majorHAnsi" w:cs="Arial"/>
        </w:rPr>
        <w:t>Trch</w:t>
      </w:r>
      <w:proofErr w:type="spellEnd"/>
      <w:r w:rsidRPr="00E7044D">
        <w:rPr>
          <w:rFonts w:asciiTheme="majorHAnsi" w:eastAsia="Calibri" w:hAnsiTheme="majorHAnsi" w:cs="Arial"/>
        </w:rPr>
        <w:tab/>
      </w:r>
      <w:r w:rsidRPr="00E7044D">
        <w:rPr>
          <w:rFonts w:asciiTheme="majorHAnsi" w:eastAsia="Calibri" w:hAnsiTheme="majorHAnsi" w:cs="Arial"/>
        </w:rPr>
        <w:tab/>
      </w:r>
      <w:r w:rsidRPr="00E7044D">
        <w:rPr>
          <w:rFonts w:asciiTheme="majorHAnsi" w:eastAsia="Calibri" w:hAnsiTheme="majorHAnsi" w:cs="Arial"/>
        </w:rPr>
        <w:tab/>
      </w:r>
    </w:p>
    <w:p w14:paraId="6D44F6FD" w14:textId="2AA6913F" w:rsidR="005E42C1" w:rsidRPr="00E7044D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E7044D">
        <w:rPr>
          <w:rFonts w:asciiTheme="majorHAnsi" w:eastAsia="Calibri" w:hAnsiTheme="majorHAnsi" w:cs="Arial"/>
        </w:rPr>
        <w:t xml:space="preserve">Telefon: </w:t>
      </w:r>
      <w:r w:rsidR="00E7044D" w:rsidRPr="00E7044D">
        <w:rPr>
          <w:rFonts w:asciiTheme="majorHAnsi" w:eastAsia="Calibri" w:hAnsiTheme="majorHAnsi" w:cs="Arial"/>
        </w:rPr>
        <w:t>383321294</w:t>
      </w:r>
    </w:p>
    <w:p w14:paraId="09C42978" w14:textId="3B4DED97" w:rsidR="005E42C1" w:rsidRPr="005E42C1" w:rsidRDefault="005E42C1" w:rsidP="00447F59">
      <w:pPr>
        <w:tabs>
          <w:tab w:val="left" w:pos="0"/>
        </w:tabs>
        <w:rPr>
          <w:rFonts w:asciiTheme="majorHAnsi" w:eastAsia="Calibri" w:hAnsiTheme="majorHAnsi" w:cs="Arial"/>
        </w:rPr>
      </w:pPr>
      <w:r w:rsidRPr="00E7044D">
        <w:rPr>
          <w:rFonts w:asciiTheme="majorHAnsi" w:eastAsia="Calibri" w:hAnsiTheme="majorHAnsi" w:cs="Arial"/>
        </w:rPr>
        <w:t xml:space="preserve">Email: </w:t>
      </w:r>
      <w:r w:rsidR="00E7044D" w:rsidRPr="00E7044D">
        <w:rPr>
          <w:rFonts w:asciiTheme="majorHAnsi" w:eastAsia="Calibri" w:hAnsiTheme="majorHAnsi" w:cs="Arial"/>
        </w:rPr>
        <w:t>info@hatst.cz</w:t>
      </w:r>
      <w:r w:rsidRPr="005E42C1">
        <w:rPr>
          <w:rFonts w:asciiTheme="majorHAnsi" w:eastAsia="Calibri" w:hAnsiTheme="majorHAnsi" w:cs="Arial"/>
        </w:rPr>
        <w:tab/>
      </w:r>
      <w:r w:rsidRPr="005E42C1">
        <w:rPr>
          <w:rFonts w:asciiTheme="majorHAnsi" w:eastAsia="Calibri" w:hAnsiTheme="majorHAnsi" w:cs="Arial"/>
        </w:rPr>
        <w:tab/>
      </w:r>
      <w:r w:rsidRPr="005E42C1">
        <w:rPr>
          <w:rFonts w:asciiTheme="majorHAnsi" w:eastAsia="Calibri" w:hAnsiTheme="majorHAnsi" w:cs="Arial"/>
        </w:rPr>
        <w:tab/>
      </w:r>
    </w:p>
    <w:p w14:paraId="4577A740" w14:textId="77777777" w:rsidR="005E42C1" w:rsidRPr="005E42C1" w:rsidRDefault="005E42C1" w:rsidP="00447F59">
      <w:pPr>
        <w:spacing w:after="120"/>
        <w:rPr>
          <w:rFonts w:asciiTheme="majorHAnsi" w:eastAsia="Calibri" w:hAnsiTheme="majorHAnsi" w:cs="Arial"/>
          <w:b/>
        </w:rPr>
      </w:pPr>
      <w:r w:rsidRPr="005E42C1">
        <w:rPr>
          <w:rFonts w:asciiTheme="majorHAnsi" w:eastAsia="Calibri" w:hAnsiTheme="majorHAnsi" w:cs="Arial"/>
          <w:b/>
        </w:rPr>
        <w:t>(dále jen „Zhotovitel“)</w:t>
      </w:r>
    </w:p>
    <w:p w14:paraId="1A58271B" w14:textId="2D21429E" w:rsidR="005E42C1" w:rsidRPr="005E42C1" w:rsidRDefault="005E42C1" w:rsidP="00447F59">
      <w:pPr>
        <w:tabs>
          <w:tab w:val="left" w:pos="6800"/>
        </w:tabs>
        <w:spacing w:after="120"/>
        <w:jc w:val="both"/>
        <w:rPr>
          <w:rFonts w:asciiTheme="majorHAnsi" w:eastAsia="Calibri" w:hAnsiTheme="majorHAnsi" w:cs="Times New Roman"/>
        </w:rPr>
      </w:pPr>
      <w:r w:rsidRPr="005E42C1">
        <w:rPr>
          <w:rFonts w:asciiTheme="majorHAnsi" w:eastAsia="Calibri" w:hAnsiTheme="majorHAnsi" w:cs="Calibri"/>
        </w:rPr>
        <w:t xml:space="preserve">uzavírají na základě výsledku </w:t>
      </w:r>
      <w:r w:rsidRPr="007C77E9">
        <w:rPr>
          <w:rFonts w:asciiTheme="majorHAnsi" w:eastAsia="Calibri" w:hAnsiTheme="majorHAnsi" w:cs="Calibri"/>
        </w:rPr>
        <w:t xml:space="preserve">veřejné zakázky s názvem </w:t>
      </w:r>
      <w:r w:rsidR="007C0604" w:rsidRPr="007C0604">
        <w:rPr>
          <w:rFonts w:asciiTheme="majorHAnsi" w:hAnsiTheme="majorHAnsi"/>
          <w:b/>
        </w:rPr>
        <w:t>Inovace ve výuce informační a komunikační technologie</w:t>
      </w:r>
      <w:r w:rsidR="00FD6C65" w:rsidRPr="007C0604">
        <w:rPr>
          <w:rFonts w:asciiTheme="majorHAnsi" w:hAnsiTheme="majorHAnsi"/>
          <w:b/>
        </w:rPr>
        <w:t xml:space="preserve"> – část </w:t>
      </w:r>
      <w:r w:rsidR="007C0604">
        <w:rPr>
          <w:rFonts w:asciiTheme="majorHAnsi" w:hAnsiTheme="majorHAnsi"/>
          <w:b/>
        </w:rPr>
        <w:t>A</w:t>
      </w:r>
      <w:r w:rsidRPr="007C77E9">
        <w:rPr>
          <w:rFonts w:asciiTheme="majorHAnsi" w:eastAsia="Calibri" w:hAnsiTheme="majorHAnsi" w:cs="Calibri"/>
          <w:b/>
        </w:rPr>
        <w:t xml:space="preserve"> </w:t>
      </w:r>
      <w:r w:rsidRPr="007C77E9">
        <w:rPr>
          <w:rFonts w:asciiTheme="majorHAnsi" w:eastAsia="Calibri" w:hAnsiTheme="majorHAnsi" w:cs="Calibri"/>
        </w:rPr>
        <w:t xml:space="preserve">v rámci projektu </w:t>
      </w:r>
      <w:r w:rsidR="007C0604" w:rsidRPr="007C0604">
        <w:rPr>
          <w:rFonts w:asciiTheme="majorHAnsi" w:hAnsiTheme="majorHAnsi"/>
          <w:b/>
        </w:rPr>
        <w:t>Inovace ve výuce informační a komunikační technologie</w:t>
      </w:r>
      <w:r w:rsidR="00FD6C65" w:rsidRPr="00DA22DA">
        <w:rPr>
          <w:rFonts w:asciiTheme="majorHAnsi" w:hAnsiTheme="majorHAnsi" w:cs="Arial"/>
        </w:rPr>
        <w:t xml:space="preserve"> (projekt spolufinancován z Integrovaného regionálního operačního programu,</w:t>
      </w:r>
      <w:r w:rsidR="00FD6C65" w:rsidRPr="005507D2">
        <w:rPr>
          <w:rFonts w:asciiTheme="majorHAnsi" w:hAnsiTheme="majorHAnsi" w:cs="Arial"/>
        </w:rPr>
        <w:t xml:space="preserve"> reg.č.: </w:t>
      </w:r>
      <w:r w:rsidR="007C0604" w:rsidRPr="007C0604">
        <w:rPr>
          <w:rFonts w:asciiTheme="majorHAnsi" w:hAnsiTheme="majorHAnsi" w:cs="Arial"/>
        </w:rPr>
        <w:t>CZ.06.4.59/0.0/0.0/16_075/0011108</w:t>
      </w:r>
      <w:r w:rsidR="00FD6C65">
        <w:rPr>
          <w:rFonts w:asciiTheme="majorHAnsi" w:hAnsiTheme="majorHAnsi" w:cs="Arial"/>
        </w:rPr>
        <w:t>)</w:t>
      </w:r>
      <w:r w:rsidRPr="007C0604">
        <w:rPr>
          <w:rFonts w:asciiTheme="majorHAnsi" w:hAnsiTheme="majorHAnsi" w:cs="Arial"/>
        </w:rPr>
        <w:t xml:space="preserve"> smlouvu</w:t>
      </w:r>
      <w:r w:rsidRPr="007C77E9">
        <w:rPr>
          <w:rFonts w:asciiTheme="majorHAnsi" w:eastAsia="Calibri" w:hAnsiTheme="majorHAnsi" w:cs="Calibri"/>
        </w:rPr>
        <w:t xml:space="preserve"> o dílo</w:t>
      </w:r>
      <w:r w:rsidRPr="005E42C1">
        <w:rPr>
          <w:rFonts w:asciiTheme="majorHAnsi" w:eastAsia="Calibri" w:hAnsiTheme="majorHAnsi" w:cs="Calibri"/>
        </w:rPr>
        <w:t xml:space="preserve"> na stavební práce následujícího znění:</w:t>
      </w:r>
    </w:p>
    <w:p w14:paraId="42E0FD04" w14:textId="77777777" w:rsidR="005E42C1" w:rsidRDefault="005E42C1" w:rsidP="00447F59">
      <w:pPr>
        <w:pStyle w:val="Nadpis1"/>
      </w:pPr>
      <w:r w:rsidRPr="005E42C1">
        <w:t>Článek II.</w:t>
      </w:r>
      <w:r w:rsidR="00E8493E">
        <w:br/>
      </w:r>
      <w:r w:rsidRPr="005E42C1">
        <w:t>Základní ustanovení</w:t>
      </w:r>
    </w:p>
    <w:p w14:paraId="4C5763DC" w14:textId="77777777" w:rsidR="0082080E" w:rsidRDefault="0082080E" w:rsidP="00447F59">
      <w:pPr>
        <w:widowControl w:val="0"/>
        <w:numPr>
          <w:ilvl w:val="0"/>
          <w:numId w:val="1"/>
        </w:numPr>
        <w:tabs>
          <w:tab w:val="num" w:pos="426"/>
        </w:tabs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Smluvní strany se v souladu s ustanovením § 1746 odst. 1</w:t>
      </w:r>
      <w:r w:rsidR="006C6EFF">
        <w:rPr>
          <w:rFonts w:asciiTheme="majorHAnsi" w:eastAsia="Times New Roman" w:hAnsiTheme="majorHAnsi" w:cs="Arial"/>
          <w:lang w:eastAsia="cs-CZ"/>
        </w:rPr>
        <w:t xml:space="preserve"> zákona č. 89/2012 Sb., občanský</w:t>
      </w:r>
      <w:r w:rsidRPr="005E42C1">
        <w:rPr>
          <w:rFonts w:asciiTheme="majorHAnsi" w:eastAsia="Times New Roman" w:hAnsiTheme="majorHAnsi" w:cs="Arial"/>
          <w:lang w:eastAsia="cs-CZ"/>
        </w:rPr>
        <w:t xml:space="preserve"> zákoník, ve znění pozdějších předpisů (dále je</w:t>
      </w:r>
      <w:r w:rsidR="00FE0E21">
        <w:rPr>
          <w:rFonts w:asciiTheme="majorHAnsi" w:eastAsia="Times New Roman" w:hAnsiTheme="majorHAnsi" w:cs="Arial"/>
          <w:lang w:eastAsia="cs-CZ"/>
        </w:rPr>
        <w:t>n</w:t>
      </w:r>
      <w:r w:rsidRPr="005E42C1">
        <w:rPr>
          <w:rFonts w:asciiTheme="majorHAnsi" w:eastAsia="Times New Roman" w:hAnsiTheme="majorHAnsi" w:cs="Arial"/>
          <w:lang w:eastAsia="cs-CZ"/>
        </w:rPr>
        <w:t xml:space="preserve"> „občanský zákoník“), dohodly, že rozsah a obsah vzájemných práv a povinností vyplývajících ze smlouvy se bude řídit příslušnými ustanoveními citovaného zákoníku a tento závazkový vztah se bude řídit ust. § 2</w:t>
      </w:r>
      <w:r w:rsidR="001402AF">
        <w:rPr>
          <w:rFonts w:asciiTheme="majorHAnsi" w:eastAsia="Times New Roman" w:hAnsiTheme="majorHAnsi" w:cs="Arial"/>
          <w:lang w:eastAsia="cs-CZ"/>
        </w:rPr>
        <w:t>586</w:t>
      </w:r>
      <w:r w:rsidRPr="005E42C1">
        <w:rPr>
          <w:rFonts w:asciiTheme="majorHAnsi" w:eastAsia="Times New Roman" w:hAnsiTheme="majorHAnsi" w:cs="Arial"/>
          <w:lang w:eastAsia="cs-CZ"/>
        </w:rPr>
        <w:t xml:space="preserve"> a násl. tohoto zákoníku. </w:t>
      </w:r>
    </w:p>
    <w:p w14:paraId="4F9ECDDB" w14:textId="77777777" w:rsidR="00A2131D" w:rsidRDefault="00A2131D" w:rsidP="00447F59">
      <w:pPr>
        <w:widowControl w:val="0"/>
        <w:numPr>
          <w:ilvl w:val="0"/>
          <w:numId w:val="1"/>
        </w:numPr>
        <w:tabs>
          <w:tab w:val="num" w:pos="426"/>
        </w:tabs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A2131D">
        <w:rPr>
          <w:rFonts w:asciiTheme="majorHAnsi" w:eastAsia="Times New Roman" w:hAnsiTheme="majorHAnsi" w:cs="Arial"/>
          <w:lang w:eastAsia="cs-CZ"/>
        </w:rPr>
        <w:t>Smluvní strany prohlašují, že údaje uvedené ve smlouvě a taktéž oprávnění k podnikání jsou v souladu s právní skutečností v době uzavření smlouvy. Smluvní strany se zavazují, že změny dotčených údajů oznámí bez prodlení druhé smluvní straně. Smluvní strany dále prohlašují, že osoby podepisující smlouvu jsou k tomuto úkonu oprávněny.</w:t>
      </w:r>
    </w:p>
    <w:p w14:paraId="1A4C29B8" w14:textId="77777777" w:rsidR="004F53FD" w:rsidRPr="0082080E" w:rsidRDefault="004F53FD" w:rsidP="004F53FD">
      <w:pPr>
        <w:pStyle w:val="Nadpis1"/>
        <w:rPr>
          <w:rFonts w:eastAsia="Times New Roman" w:cs="Arial"/>
          <w:lang w:eastAsia="cs-CZ"/>
        </w:rPr>
      </w:pPr>
      <w:r w:rsidRPr="005E42C1">
        <w:t>Článek I</w:t>
      </w:r>
      <w:r w:rsidR="00A2131D">
        <w:t>I</w:t>
      </w:r>
      <w:r w:rsidRPr="005E42C1">
        <w:t>I.</w:t>
      </w:r>
      <w:r w:rsidR="00E8493E">
        <w:br/>
      </w:r>
      <w:r>
        <w:t>Vymezení pojmů</w:t>
      </w:r>
    </w:p>
    <w:p w14:paraId="76E9458B" w14:textId="77777777" w:rsidR="0082080E" w:rsidRPr="0082080E" w:rsidRDefault="000A5CA4" w:rsidP="00A2131D">
      <w:pPr>
        <w:pStyle w:val="Odstavecseseznamem"/>
        <w:numPr>
          <w:ilvl w:val="0"/>
          <w:numId w:val="42"/>
        </w:numPr>
        <w:spacing w:after="120"/>
        <w:contextualSpacing w:val="0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</w:rPr>
        <w:t>Zadavatel</w:t>
      </w:r>
      <w:r w:rsidR="0082080E">
        <w:rPr>
          <w:rFonts w:asciiTheme="majorHAnsi" w:eastAsia="Calibri" w:hAnsiTheme="majorHAnsi" w:cs="Arial"/>
        </w:rPr>
        <w:t xml:space="preserve"> se stává </w:t>
      </w:r>
      <w:r w:rsidR="007C77E9">
        <w:rPr>
          <w:rFonts w:asciiTheme="majorHAnsi" w:eastAsia="Calibri" w:hAnsiTheme="majorHAnsi" w:cs="Arial"/>
        </w:rPr>
        <w:t>Objednatel</w:t>
      </w:r>
      <w:r>
        <w:rPr>
          <w:rFonts w:asciiTheme="majorHAnsi" w:eastAsia="Calibri" w:hAnsiTheme="majorHAnsi" w:cs="Arial"/>
        </w:rPr>
        <w:t>em</w:t>
      </w:r>
      <w:r w:rsidR="0082080E" w:rsidRPr="0082080E">
        <w:rPr>
          <w:rFonts w:asciiTheme="majorHAnsi" w:eastAsia="Calibri" w:hAnsiTheme="majorHAnsi" w:cs="Arial"/>
        </w:rPr>
        <w:t xml:space="preserve"> po uzavření smlouvy na plnění veřejné zakázky</w:t>
      </w:r>
      <w:r w:rsidR="0082080E">
        <w:rPr>
          <w:rFonts w:asciiTheme="majorHAnsi" w:eastAsia="Calibri" w:hAnsiTheme="majorHAnsi" w:cs="Arial"/>
        </w:rPr>
        <w:t>.</w:t>
      </w:r>
    </w:p>
    <w:p w14:paraId="6E1DCD32" w14:textId="77777777" w:rsidR="0082080E" w:rsidRPr="0082080E" w:rsidRDefault="000A5CA4" w:rsidP="00A2131D">
      <w:pPr>
        <w:pStyle w:val="Odstavecseseznamem"/>
        <w:numPr>
          <w:ilvl w:val="0"/>
          <w:numId w:val="42"/>
        </w:numPr>
        <w:spacing w:after="120"/>
        <w:contextualSpacing w:val="0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Times New Roman" w:hAnsiTheme="majorHAnsi" w:cs="Arial"/>
          <w:lang w:eastAsia="cs-CZ"/>
        </w:rPr>
        <w:lastRenderedPageBreak/>
        <w:t>Dodavatel se stává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82080E">
        <w:rPr>
          <w:rFonts w:asciiTheme="majorHAnsi" w:eastAsia="Times New Roman" w:hAnsiTheme="majorHAnsi" w:cs="Arial"/>
          <w:lang w:eastAsia="cs-CZ"/>
        </w:rPr>
        <w:t>em po uzavření smlouvy na plnění veřejné zakázky.</w:t>
      </w:r>
    </w:p>
    <w:p w14:paraId="0855DFFE" w14:textId="77777777" w:rsidR="0082080E" w:rsidRPr="0082080E" w:rsidRDefault="00590EA0" w:rsidP="00A2131D">
      <w:pPr>
        <w:pStyle w:val="Odstavecseseznamem"/>
        <w:numPr>
          <w:ilvl w:val="0"/>
          <w:numId w:val="42"/>
        </w:numPr>
        <w:spacing w:after="120"/>
        <w:contextualSpacing w:val="0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Times New Roman" w:hAnsiTheme="majorHAnsi" w:cs="Arial"/>
          <w:lang w:eastAsia="cs-CZ"/>
        </w:rPr>
        <w:t>Poddodavatel se stává p</w:t>
      </w:r>
      <w:r w:rsidR="000A5CA4">
        <w:rPr>
          <w:rFonts w:asciiTheme="majorHAnsi" w:eastAsia="Times New Roman" w:hAnsiTheme="majorHAnsi" w:cs="Arial"/>
          <w:lang w:eastAsia="cs-CZ"/>
        </w:rPr>
        <w:t xml:space="preserve">odzhotovitelem </w:t>
      </w:r>
      <w:r w:rsidR="0082080E">
        <w:rPr>
          <w:rFonts w:asciiTheme="majorHAnsi" w:eastAsia="Times New Roman" w:hAnsiTheme="majorHAnsi" w:cs="Arial"/>
          <w:lang w:eastAsia="cs-CZ"/>
        </w:rPr>
        <w:t>po uzavření smlouvy na plnění veřejné zakázky.</w:t>
      </w:r>
    </w:p>
    <w:p w14:paraId="5847FDA9" w14:textId="77777777" w:rsidR="0082080E" w:rsidRPr="0082080E" w:rsidRDefault="007A02B3" w:rsidP="00A2131D">
      <w:pPr>
        <w:pStyle w:val="Odstavecseseznamem"/>
        <w:widowControl w:val="0"/>
        <w:numPr>
          <w:ilvl w:val="0"/>
          <w:numId w:val="42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Položkovým rozpočtem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>e</w:t>
      </w:r>
      <w:r w:rsidR="0082080E">
        <w:rPr>
          <w:rFonts w:asciiTheme="majorHAnsi" w:eastAsia="Times New Roman" w:hAnsiTheme="majorHAnsi" w:cs="Arial"/>
          <w:lang w:eastAsia="cs-CZ"/>
        </w:rPr>
        <w:t xml:space="preserve">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82080E">
        <w:rPr>
          <w:rFonts w:asciiTheme="majorHAnsi" w:eastAsia="Times New Roman" w:hAnsiTheme="majorHAnsi" w:cs="Arial"/>
          <w:lang w:eastAsia="cs-CZ"/>
        </w:rPr>
        <w:t>em oceněný soupis stavebních prací dodávek a služeb, v němž jsou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82080E">
        <w:rPr>
          <w:rFonts w:asciiTheme="majorHAnsi" w:eastAsia="Times New Roman" w:hAnsiTheme="majorHAnsi" w:cs="Arial"/>
          <w:lang w:eastAsia="cs-CZ"/>
        </w:rPr>
        <w:t xml:space="preserve">em uvedeny jednotkové ceny u všech položek stavebních prací dodávek a služeb a jejich celkové ceny pro zadavatelem vymezené množství. </w:t>
      </w:r>
    </w:p>
    <w:p w14:paraId="0826A325" w14:textId="22659E73" w:rsidR="000A5CA4" w:rsidRDefault="00A2131D" w:rsidP="00447F59">
      <w:pPr>
        <w:pStyle w:val="Nadpis1"/>
      </w:pPr>
      <w:r>
        <w:t xml:space="preserve">Článek </w:t>
      </w:r>
      <w:r w:rsidR="00C85023">
        <w:t>I</w:t>
      </w:r>
      <w:r w:rsidR="00447F59">
        <w:t>V</w:t>
      </w:r>
      <w:r w:rsidR="000A5CA4" w:rsidRPr="000A5CA4">
        <w:t>.</w:t>
      </w:r>
      <w:r w:rsidR="00E8493E">
        <w:br/>
      </w:r>
      <w:r w:rsidR="008625E6">
        <w:t>Povinnosti</w:t>
      </w:r>
      <w:r w:rsidR="007C77E9">
        <w:t xml:space="preserve"> Zhotovitel</w:t>
      </w:r>
      <w:r w:rsidR="008625E6">
        <w:t>e</w:t>
      </w:r>
    </w:p>
    <w:p w14:paraId="4D4D7A44" w14:textId="77777777" w:rsidR="00F61AE6" w:rsidRPr="00F61AE6" w:rsidRDefault="00F61AE6" w:rsidP="00F61AE6">
      <w:pPr>
        <w:pStyle w:val="Odstavecseseznamem"/>
        <w:widowControl w:val="0"/>
        <w:numPr>
          <w:ilvl w:val="0"/>
          <w:numId w:val="25"/>
        </w:numPr>
        <w:snapToGrid w:val="0"/>
        <w:spacing w:after="120"/>
        <w:ind w:left="425" w:hanging="425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F61AE6">
        <w:rPr>
          <w:rFonts w:asciiTheme="majorHAnsi" w:eastAsia="Times New Roman" w:hAnsiTheme="majorHAnsi" w:cs="Arial"/>
          <w:lang w:eastAsia="cs-CZ"/>
        </w:rPr>
        <w:t>Zhotovitel je odborně způsobilý k zajištění předmětu plnění podle smlouvy.</w:t>
      </w:r>
      <w:r w:rsidR="00670E87">
        <w:rPr>
          <w:rFonts w:asciiTheme="majorHAnsi" w:eastAsia="Times New Roman" w:hAnsiTheme="majorHAnsi" w:cs="Arial"/>
          <w:lang w:eastAsia="cs-CZ"/>
        </w:rPr>
        <w:t xml:space="preserve"> Zhotovitel se touto smlouvou zavazuje řádně a včas, na svůj náklad a nebezpečí, provést pro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670E87">
        <w:rPr>
          <w:rFonts w:asciiTheme="majorHAnsi" w:eastAsia="Times New Roman" w:hAnsiTheme="majorHAnsi" w:cs="Arial"/>
          <w:lang w:eastAsia="cs-CZ"/>
        </w:rPr>
        <w:t xml:space="preserve">e </w:t>
      </w:r>
      <w:r w:rsidR="003B7D74">
        <w:rPr>
          <w:rFonts w:asciiTheme="majorHAnsi" w:eastAsia="Times New Roman" w:hAnsiTheme="majorHAnsi" w:cs="Arial"/>
          <w:lang w:eastAsia="cs-CZ"/>
        </w:rPr>
        <w:t>dílo dle této smlouvy.</w:t>
      </w:r>
    </w:p>
    <w:p w14:paraId="30584E0B" w14:textId="086DD67A" w:rsidR="00590EA0" w:rsidRDefault="00590EA0" w:rsidP="004F53FD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590EA0">
        <w:rPr>
          <w:rFonts w:asciiTheme="majorHAnsi" w:eastAsia="Calibri" w:hAnsiTheme="majorHAnsi" w:cs="Arial"/>
        </w:rPr>
        <w:t xml:space="preserve">Zhotovitel může </w:t>
      </w:r>
      <w:r w:rsidRPr="006D4BD1">
        <w:rPr>
          <w:rFonts w:asciiTheme="majorHAnsi" w:eastAsia="Calibri" w:hAnsiTheme="majorHAnsi" w:cs="Arial"/>
        </w:rPr>
        <w:t xml:space="preserve">pověřit </w:t>
      </w:r>
      <w:r w:rsidR="00AE2757" w:rsidRPr="006D4BD1">
        <w:rPr>
          <w:rFonts w:asciiTheme="majorHAnsi" w:eastAsia="Calibri" w:hAnsiTheme="majorHAnsi" w:cs="Arial"/>
        </w:rPr>
        <w:t xml:space="preserve">částečným </w:t>
      </w:r>
      <w:r w:rsidRPr="006D4BD1">
        <w:rPr>
          <w:rFonts w:asciiTheme="majorHAnsi" w:eastAsia="Calibri" w:hAnsiTheme="majorHAnsi" w:cs="Arial"/>
        </w:rPr>
        <w:t>plněním této smlouvy jinou osobu</w:t>
      </w:r>
      <w:r w:rsidR="00AE2757" w:rsidRPr="006D4BD1">
        <w:rPr>
          <w:rFonts w:asciiTheme="majorHAnsi" w:eastAsia="Calibri" w:hAnsiTheme="majorHAnsi" w:cs="Arial"/>
        </w:rPr>
        <w:t xml:space="preserve"> </w:t>
      </w:r>
      <w:r w:rsidR="00670E87" w:rsidRPr="006D4BD1">
        <w:rPr>
          <w:rFonts w:asciiTheme="majorHAnsi" w:eastAsia="Calibri" w:hAnsiTheme="majorHAnsi" w:cs="Arial"/>
        </w:rPr>
        <w:t>a pouze za podmínek ujednaných v této smlouvě</w:t>
      </w:r>
      <w:r w:rsidRPr="006D4BD1">
        <w:rPr>
          <w:rFonts w:asciiTheme="majorHAnsi" w:eastAsia="Calibri" w:hAnsiTheme="majorHAnsi" w:cs="Arial"/>
        </w:rPr>
        <w:t xml:space="preserve">. </w:t>
      </w:r>
      <w:r w:rsidR="00670E87" w:rsidRPr="006D4BD1">
        <w:rPr>
          <w:rFonts w:asciiTheme="majorHAnsi" w:eastAsia="Calibri" w:hAnsiTheme="majorHAnsi" w:cs="Arial"/>
        </w:rPr>
        <w:t>Není-li v</w:t>
      </w:r>
      <w:r w:rsidR="00670E87">
        <w:rPr>
          <w:rFonts w:asciiTheme="majorHAnsi" w:eastAsia="Calibri" w:hAnsiTheme="majorHAnsi" w:cs="Arial"/>
        </w:rPr>
        <w:t xml:space="preserve"> této smlouvě ujednáno jinak, je </w:t>
      </w:r>
      <w:r w:rsidRPr="00590EA0">
        <w:rPr>
          <w:rFonts w:asciiTheme="majorHAnsi" w:eastAsia="Calibri" w:hAnsiTheme="majorHAnsi" w:cs="Arial"/>
        </w:rPr>
        <w:t xml:space="preserve">Zhotovitel </w:t>
      </w:r>
      <w:r w:rsidR="00670E87">
        <w:rPr>
          <w:rFonts w:asciiTheme="majorHAnsi" w:eastAsia="Calibri" w:hAnsiTheme="majorHAnsi" w:cs="Arial"/>
        </w:rPr>
        <w:t xml:space="preserve">oprávněn provádět části plnění pouze prostřednictvím takových podzhotovitelů, ohledně </w:t>
      </w:r>
      <w:r w:rsidR="00C562B1">
        <w:rPr>
          <w:rFonts w:asciiTheme="majorHAnsi" w:eastAsia="Calibri" w:hAnsiTheme="majorHAnsi" w:cs="Arial"/>
        </w:rPr>
        <w:t>kterých</w:t>
      </w:r>
      <w:r w:rsidR="007C77E9">
        <w:rPr>
          <w:rFonts w:asciiTheme="majorHAnsi" w:eastAsia="Calibri" w:hAnsiTheme="majorHAnsi" w:cs="Arial"/>
        </w:rPr>
        <w:t xml:space="preserve"> Zhotovitel</w:t>
      </w:r>
      <w:r w:rsidR="00670E87">
        <w:rPr>
          <w:rFonts w:asciiTheme="majorHAnsi" w:eastAsia="Calibri" w:hAnsiTheme="majorHAnsi" w:cs="Arial"/>
        </w:rPr>
        <w:t xml:space="preserve"> sdělil </w:t>
      </w:r>
      <w:r w:rsidR="007C77E9">
        <w:rPr>
          <w:rFonts w:asciiTheme="majorHAnsi" w:eastAsia="Calibri" w:hAnsiTheme="majorHAnsi" w:cs="Arial"/>
        </w:rPr>
        <w:t>Objednatel</w:t>
      </w:r>
      <w:r w:rsidR="00670E87">
        <w:rPr>
          <w:rFonts w:asciiTheme="majorHAnsi" w:eastAsia="Calibri" w:hAnsiTheme="majorHAnsi" w:cs="Arial"/>
        </w:rPr>
        <w:t xml:space="preserve">i </w:t>
      </w:r>
      <w:r w:rsidRPr="00590EA0">
        <w:rPr>
          <w:rFonts w:asciiTheme="majorHAnsi" w:eastAsia="Calibri" w:hAnsiTheme="majorHAnsi" w:cs="Arial"/>
        </w:rPr>
        <w:t>nejpozději 7 pracovních dnů před podpisem této smlouvy identifikační údaje těchto podzhotovitelů</w:t>
      </w:r>
      <w:r w:rsidR="00670E87">
        <w:rPr>
          <w:rFonts w:asciiTheme="majorHAnsi" w:eastAsia="Calibri" w:hAnsiTheme="majorHAnsi" w:cs="Arial"/>
        </w:rPr>
        <w:t xml:space="preserve"> a </w:t>
      </w:r>
      <w:r w:rsidR="00C562B1">
        <w:rPr>
          <w:rFonts w:asciiTheme="majorHAnsi" w:eastAsia="Calibri" w:hAnsiTheme="majorHAnsi" w:cs="Arial"/>
        </w:rPr>
        <w:t xml:space="preserve">označil ty </w:t>
      </w:r>
      <w:r w:rsidR="00670E87">
        <w:rPr>
          <w:rFonts w:asciiTheme="majorHAnsi" w:eastAsia="Calibri" w:hAnsiTheme="majorHAnsi" w:cs="Arial"/>
        </w:rPr>
        <w:t>části plnění, které mají provádět</w:t>
      </w:r>
      <w:r w:rsidRPr="00590EA0">
        <w:rPr>
          <w:rFonts w:asciiTheme="majorHAnsi" w:eastAsia="Calibri" w:hAnsiTheme="majorHAnsi" w:cs="Arial"/>
        </w:rPr>
        <w:t>. Objednatel si současně vyhrazuje právo předem písemně odsouhlasit či neodsouhlasit podzhotovitele s tím, že se zavazuje takový souhlas bezdůvodně neodepřít.</w:t>
      </w:r>
    </w:p>
    <w:p w14:paraId="46B6DB28" w14:textId="5B6256B0" w:rsidR="008625E6" w:rsidRPr="00590EA0" w:rsidRDefault="00590EA0" w:rsidP="00590EA0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Zhotovitel může změnit p</w:t>
      </w:r>
      <w:r w:rsidR="000A5CA4">
        <w:rPr>
          <w:rFonts w:asciiTheme="majorHAnsi" w:eastAsia="Calibri" w:hAnsiTheme="majorHAnsi" w:cs="Arial"/>
        </w:rPr>
        <w:t>od</w:t>
      </w:r>
      <w:r>
        <w:rPr>
          <w:rFonts w:asciiTheme="majorHAnsi" w:eastAsia="Calibri" w:hAnsiTheme="majorHAnsi" w:cs="Arial"/>
        </w:rPr>
        <w:t>zhotovitele</w:t>
      </w:r>
      <w:r w:rsidR="008625E6">
        <w:rPr>
          <w:rFonts w:asciiTheme="majorHAnsi" w:eastAsia="Calibri" w:hAnsiTheme="majorHAnsi" w:cs="Arial"/>
        </w:rPr>
        <w:t>,</w:t>
      </w:r>
      <w:r w:rsidR="000A5CA4">
        <w:rPr>
          <w:rFonts w:asciiTheme="majorHAnsi" w:eastAsia="Calibri" w:hAnsiTheme="majorHAnsi" w:cs="Arial"/>
        </w:rPr>
        <w:t xml:space="preserve"> pomocí kterého prokazoval v zadávacím řízení splnění kvalifikace, pouze ve výjime</w:t>
      </w:r>
      <w:r>
        <w:rPr>
          <w:rFonts w:asciiTheme="majorHAnsi" w:eastAsia="Calibri" w:hAnsiTheme="majorHAnsi" w:cs="Arial"/>
        </w:rPr>
        <w:t xml:space="preserve">čných případech a se souhlasem </w:t>
      </w:r>
      <w:r w:rsidR="007C77E9">
        <w:rPr>
          <w:rFonts w:asciiTheme="majorHAnsi" w:eastAsia="Calibri" w:hAnsiTheme="majorHAnsi" w:cs="Arial"/>
        </w:rPr>
        <w:t>Objednatel</w:t>
      </w:r>
      <w:r w:rsidR="000A5CA4">
        <w:rPr>
          <w:rFonts w:asciiTheme="majorHAnsi" w:eastAsia="Calibri" w:hAnsiTheme="majorHAnsi" w:cs="Arial"/>
        </w:rPr>
        <w:t>e. N</w:t>
      </w:r>
      <w:r>
        <w:rPr>
          <w:rFonts w:asciiTheme="majorHAnsi" w:eastAsia="Calibri" w:hAnsiTheme="majorHAnsi" w:cs="Arial"/>
        </w:rPr>
        <w:t>ový podzhotovitel</w:t>
      </w:r>
      <w:r w:rsidR="000A5CA4" w:rsidRPr="000A5CA4">
        <w:rPr>
          <w:rFonts w:asciiTheme="majorHAnsi" w:eastAsia="Calibri" w:hAnsiTheme="majorHAnsi" w:cs="Arial"/>
        </w:rPr>
        <w:t xml:space="preserve"> </w:t>
      </w:r>
      <w:r w:rsidR="008625E6">
        <w:rPr>
          <w:rFonts w:asciiTheme="majorHAnsi" w:eastAsia="Calibri" w:hAnsiTheme="majorHAnsi" w:cs="Arial"/>
        </w:rPr>
        <w:t xml:space="preserve">navíc </w:t>
      </w:r>
      <w:r w:rsidR="000A5CA4" w:rsidRPr="000A5CA4">
        <w:rPr>
          <w:rFonts w:asciiTheme="majorHAnsi" w:eastAsia="Calibri" w:hAnsiTheme="majorHAnsi" w:cs="Arial"/>
        </w:rPr>
        <w:t xml:space="preserve">musí splňovat kvalifikaci minimálně v rozsahu, v jakém byla prokázána </w:t>
      </w:r>
      <w:r w:rsidR="00C562B1">
        <w:rPr>
          <w:rFonts w:asciiTheme="majorHAnsi" w:eastAsia="Calibri" w:hAnsiTheme="majorHAnsi" w:cs="Arial"/>
        </w:rPr>
        <w:t xml:space="preserve">původním podzhotovitelem </w:t>
      </w:r>
      <w:r w:rsidR="000A5CA4" w:rsidRPr="000A5CA4">
        <w:rPr>
          <w:rFonts w:asciiTheme="majorHAnsi" w:eastAsia="Calibri" w:hAnsiTheme="majorHAnsi" w:cs="Arial"/>
        </w:rPr>
        <w:t>v zadávacím řízení.</w:t>
      </w:r>
      <w:r w:rsidR="008625E6">
        <w:rPr>
          <w:rFonts w:asciiTheme="majorHAnsi" w:eastAsia="Calibri" w:hAnsiTheme="majorHAnsi" w:cs="Arial"/>
        </w:rPr>
        <w:t xml:space="preserve"> Objednatel může</w:t>
      </w:r>
      <w:r w:rsidR="000A5CA4">
        <w:rPr>
          <w:rFonts w:asciiTheme="majorHAnsi" w:eastAsia="Calibri" w:hAnsiTheme="majorHAnsi" w:cs="Arial"/>
        </w:rPr>
        <w:t xml:space="preserve"> souhlas</w:t>
      </w:r>
      <w:r>
        <w:rPr>
          <w:rFonts w:asciiTheme="majorHAnsi" w:eastAsia="Calibri" w:hAnsiTheme="majorHAnsi" w:cs="Arial"/>
        </w:rPr>
        <w:t xml:space="preserve"> s novým podzhotovitelem</w:t>
      </w:r>
      <w:r w:rsidR="000A5CA4">
        <w:rPr>
          <w:rFonts w:asciiTheme="majorHAnsi" w:eastAsia="Calibri" w:hAnsiTheme="majorHAnsi" w:cs="Arial"/>
        </w:rPr>
        <w:t xml:space="preserve"> odepřít. </w:t>
      </w:r>
    </w:p>
    <w:p w14:paraId="70025B3B" w14:textId="77777777" w:rsidR="00741A0C" w:rsidRDefault="008625E6" w:rsidP="002C50D9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 plnění podzhotovitelů</w:t>
      </w:r>
      <w:r w:rsidR="007C77E9">
        <w:rPr>
          <w:rFonts w:asciiTheme="majorHAnsi" w:eastAsia="Calibri" w:hAnsiTheme="majorHAnsi" w:cs="Arial"/>
        </w:rPr>
        <w:t xml:space="preserve"> Zhotovitel</w:t>
      </w:r>
      <w:r w:rsidRPr="008625E6">
        <w:rPr>
          <w:rFonts w:asciiTheme="majorHAnsi" w:eastAsia="Calibri" w:hAnsiTheme="majorHAnsi" w:cs="Arial"/>
        </w:rPr>
        <w:t xml:space="preserve"> odpovídá jako za své </w:t>
      </w:r>
      <w:r w:rsidR="00C562B1">
        <w:rPr>
          <w:rFonts w:asciiTheme="majorHAnsi" w:eastAsia="Calibri" w:hAnsiTheme="majorHAnsi" w:cs="Arial"/>
        </w:rPr>
        <w:t xml:space="preserve">vlastní </w:t>
      </w:r>
      <w:r w:rsidRPr="008625E6">
        <w:rPr>
          <w:rFonts w:asciiTheme="majorHAnsi" w:eastAsia="Calibri" w:hAnsiTheme="majorHAnsi" w:cs="Arial"/>
        </w:rPr>
        <w:t>plnění, včetně odpovědnosti za důsledky vzniklé při porušení smluvních závazků.</w:t>
      </w:r>
    </w:p>
    <w:p w14:paraId="2572CE23" w14:textId="12ECD274" w:rsidR="004E2692" w:rsidRPr="00F21E73" w:rsidRDefault="004E2692" w:rsidP="00F21E73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F21E73">
        <w:rPr>
          <w:rFonts w:asciiTheme="majorHAnsi" w:eastAsia="Calibri" w:hAnsiTheme="majorHAnsi" w:cs="Arial"/>
        </w:rPr>
        <w:t xml:space="preserve">Zhotovitel je povinen poskytovat Objednateli veškerou potřebnou součinnost, kterou si Objednatel vyžádá, a to zejména v souvislosti s plněním jeho povinností veřejného zadavatele dle předpisů o zadávání veřejných zakázek, podle jiných právních předpisů či na základě smluvních a dalších dokumentů, které se vztahují k financování díla. Zhotovitel je povinen </w:t>
      </w:r>
      <w:r w:rsidR="00A703C5" w:rsidRPr="00A703C5">
        <w:rPr>
          <w:rFonts w:asciiTheme="majorHAnsi" w:eastAsia="Calibri" w:hAnsiTheme="majorHAnsi" w:cs="Arial"/>
        </w:rPr>
        <w:t>poskytovat součinnost ve lhůtách stanovených Objednatelem</w:t>
      </w:r>
      <w:r w:rsidR="00F21E73">
        <w:rPr>
          <w:rFonts w:asciiTheme="majorHAnsi" w:eastAsia="Calibri" w:hAnsiTheme="majorHAnsi" w:cs="Arial"/>
        </w:rPr>
        <w:t>, jinak odpovídá za újmu, která v souvislosti s neposkytnutím součinnosti Objednateli vznikla</w:t>
      </w:r>
      <w:r w:rsidR="00A703C5" w:rsidRPr="00A703C5">
        <w:rPr>
          <w:rFonts w:asciiTheme="majorHAnsi" w:eastAsia="Calibri" w:hAnsiTheme="majorHAnsi" w:cs="Arial"/>
        </w:rPr>
        <w:t>.</w:t>
      </w:r>
      <w:r w:rsidR="00F21E73">
        <w:rPr>
          <w:rFonts w:asciiTheme="majorHAnsi" w:eastAsia="Calibri" w:hAnsiTheme="majorHAnsi" w:cs="Arial"/>
        </w:rPr>
        <w:t xml:space="preserve"> Lhůty stanovené Objednatelem pro poskytnutí součinnosti musejí být pro Zhotovitele splnitelné bez nepřiměřených obtíží.</w:t>
      </w:r>
    </w:p>
    <w:p w14:paraId="405AD72D" w14:textId="2F7C6D4E" w:rsidR="005E42C1" w:rsidRPr="00682C89" w:rsidRDefault="005E42C1" w:rsidP="00447F59">
      <w:pPr>
        <w:pStyle w:val="Nadpis1"/>
        <w:rPr>
          <w:lang w:eastAsia="cs-CZ"/>
        </w:rPr>
      </w:pPr>
      <w:r w:rsidRPr="005E42C1">
        <w:rPr>
          <w:lang w:eastAsia="cs-CZ"/>
        </w:rPr>
        <w:t>Článek</w:t>
      </w:r>
      <w:r w:rsidR="00447F59">
        <w:rPr>
          <w:lang w:eastAsia="cs-CZ"/>
        </w:rPr>
        <w:t xml:space="preserve"> V</w:t>
      </w:r>
      <w:r w:rsidRPr="005E42C1">
        <w:rPr>
          <w:lang w:eastAsia="cs-CZ"/>
        </w:rPr>
        <w:t>.</w:t>
      </w:r>
      <w:r w:rsidR="00E8493E">
        <w:rPr>
          <w:lang w:eastAsia="cs-CZ"/>
        </w:rPr>
        <w:br/>
      </w:r>
      <w:r w:rsidR="000D671F" w:rsidRPr="00682C89">
        <w:rPr>
          <w:lang w:eastAsia="cs-CZ"/>
        </w:rPr>
        <w:t>Předmět díla</w:t>
      </w:r>
    </w:p>
    <w:p w14:paraId="77FDB79B" w14:textId="026E7ED9" w:rsidR="005E42C1" w:rsidRPr="00E7044D" w:rsidRDefault="005E42C1" w:rsidP="00C43C6E">
      <w:pPr>
        <w:widowControl w:val="0"/>
        <w:numPr>
          <w:ilvl w:val="0"/>
          <w:numId w:val="6"/>
        </w:numPr>
        <w:snapToGrid w:val="0"/>
        <w:jc w:val="both"/>
        <w:rPr>
          <w:rFonts w:asciiTheme="majorHAnsi" w:eastAsia="Times New Roman" w:hAnsiTheme="majorHAnsi" w:cs="Arial"/>
          <w:lang w:eastAsia="cs-CZ"/>
        </w:rPr>
      </w:pPr>
      <w:r w:rsidRPr="00682C89">
        <w:rPr>
          <w:rFonts w:ascii="Times New Roman" w:eastAsia="Times New Roman" w:hAnsi="Times New Roman" w:cs="Arial"/>
          <w:sz w:val="24"/>
          <w:szCs w:val="24"/>
          <w:lang w:eastAsia="cs-CZ"/>
        </w:rPr>
        <w:t>P</w:t>
      </w:r>
      <w:r w:rsidRPr="00682C89">
        <w:rPr>
          <w:rFonts w:asciiTheme="majorHAnsi" w:eastAsia="Times New Roman" w:hAnsiTheme="majorHAnsi" w:cs="Arial"/>
          <w:lang w:eastAsia="cs-CZ"/>
        </w:rPr>
        <w:t>ředmětem díla je řádné zhotovení stavebního díla (dále jen díl</w:t>
      </w:r>
      <w:r w:rsidR="00C562B1" w:rsidRPr="00682C89">
        <w:rPr>
          <w:rFonts w:asciiTheme="majorHAnsi" w:eastAsia="Times New Roman" w:hAnsiTheme="majorHAnsi" w:cs="Arial"/>
          <w:lang w:eastAsia="cs-CZ"/>
        </w:rPr>
        <w:t>o</w:t>
      </w:r>
      <w:r w:rsidRPr="00682C89">
        <w:rPr>
          <w:rFonts w:asciiTheme="majorHAnsi" w:eastAsia="Times New Roman" w:hAnsiTheme="majorHAnsi" w:cs="Arial"/>
          <w:lang w:eastAsia="cs-CZ"/>
        </w:rPr>
        <w:t xml:space="preserve">) </w:t>
      </w:r>
      <w:r w:rsidR="00C562B1" w:rsidRPr="00682C89">
        <w:rPr>
          <w:rFonts w:asciiTheme="majorHAnsi" w:eastAsia="Times New Roman" w:hAnsiTheme="majorHAnsi" w:cs="Arial"/>
          <w:lang w:eastAsia="cs-CZ"/>
        </w:rPr>
        <w:t xml:space="preserve">označeného jako </w:t>
      </w:r>
      <w:r w:rsidR="007C0604" w:rsidRPr="007C0604">
        <w:rPr>
          <w:rFonts w:asciiTheme="majorHAnsi" w:hAnsiTheme="majorHAnsi"/>
          <w:b/>
        </w:rPr>
        <w:t xml:space="preserve">Inovace ve výuce informační a komunikační technologie – část </w:t>
      </w:r>
      <w:r w:rsidR="007C0604">
        <w:rPr>
          <w:rFonts w:asciiTheme="majorHAnsi" w:hAnsiTheme="majorHAnsi"/>
          <w:b/>
        </w:rPr>
        <w:t>A</w:t>
      </w:r>
      <w:r w:rsidRPr="00FE0E21">
        <w:rPr>
          <w:rFonts w:asciiTheme="majorHAnsi" w:eastAsia="Times New Roman" w:hAnsiTheme="majorHAnsi" w:cs="Arial"/>
          <w:lang w:eastAsia="cs-CZ"/>
        </w:rPr>
        <w:t xml:space="preserve"> v rozsahu podle zadávací dokumentace </w:t>
      </w:r>
      <w:r w:rsidR="00C562B1" w:rsidRPr="00FE0E21">
        <w:rPr>
          <w:rFonts w:asciiTheme="majorHAnsi" w:eastAsia="Times New Roman" w:hAnsiTheme="majorHAnsi" w:cs="Arial"/>
          <w:lang w:eastAsia="cs-CZ"/>
        </w:rPr>
        <w:t xml:space="preserve">veřejné </w:t>
      </w:r>
      <w:r w:rsidRPr="00FE0E21">
        <w:rPr>
          <w:rFonts w:asciiTheme="majorHAnsi" w:eastAsia="Times New Roman" w:hAnsiTheme="majorHAnsi" w:cs="Arial"/>
          <w:lang w:eastAsia="cs-CZ"/>
        </w:rPr>
        <w:t xml:space="preserve">zakázky, </w:t>
      </w:r>
      <w:r w:rsidRPr="00E7044D">
        <w:rPr>
          <w:rFonts w:asciiTheme="majorHAnsi" w:eastAsia="Times New Roman" w:hAnsiTheme="majorHAnsi" w:cs="Arial"/>
          <w:lang w:eastAsia="cs-CZ"/>
        </w:rPr>
        <w:t>kterou tvoří:</w:t>
      </w:r>
    </w:p>
    <w:p w14:paraId="5B79A27A" w14:textId="77777777" w:rsidR="005E42C1" w:rsidRPr="00E7044D" w:rsidRDefault="005E42C1" w:rsidP="004F53FD">
      <w:pPr>
        <w:widowControl w:val="0"/>
        <w:numPr>
          <w:ilvl w:val="0"/>
          <w:numId w:val="8"/>
        </w:numPr>
        <w:snapToGrid w:val="0"/>
        <w:ind w:hanging="357"/>
        <w:jc w:val="both"/>
        <w:rPr>
          <w:rFonts w:asciiTheme="majorHAnsi" w:eastAsia="Times New Roman" w:hAnsiTheme="majorHAnsi" w:cs="Arial"/>
          <w:lang w:eastAsia="cs-CZ"/>
        </w:rPr>
      </w:pPr>
      <w:r w:rsidRPr="00E7044D">
        <w:rPr>
          <w:rFonts w:asciiTheme="majorHAnsi" w:eastAsia="Times New Roman" w:hAnsiTheme="majorHAnsi" w:cs="Arial"/>
          <w:lang w:eastAsia="cs-CZ"/>
        </w:rPr>
        <w:t>zadávací podmínky,</w:t>
      </w:r>
    </w:p>
    <w:p w14:paraId="645B152F" w14:textId="65C3D7D2" w:rsidR="005E42C1" w:rsidRPr="00E7044D" w:rsidRDefault="00FE0E21" w:rsidP="004F53FD">
      <w:pPr>
        <w:widowControl w:val="0"/>
        <w:numPr>
          <w:ilvl w:val="0"/>
          <w:numId w:val="8"/>
        </w:numPr>
        <w:snapToGrid w:val="0"/>
        <w:spacing w:after="120"/>
        <w:ind w:hanging="357"/>
        <w:jc w:val="both"/>
        <w:rPr>
          <w:rFonts w:asciiTheme="majorHAnsi" w:eastAsia="Times New Roman" w:hAnsiTheme="majorHAnsi" w:cs="Arial"/>
          <w:lang w:eastAsia="cs-CZ"/>
        </w:rPr>
      </w:pPr>
      <w:r w:rsidRPr="00E7044D">
        <w:rPr>
          <w:rFonts w:asciiTheme="majorHAnsi" w:eastAsia="Times New Roman" w:hAnsiTheme="majorHAnsi" w:cs="Arial"/>
          <w:lang w:eastAsia="cs-CZ"/>
        </w:rPr>
        <w:t>samotná nabídka Zhotovitele přijatá</w:t>
      </w:r>
      <w:r w:rsidR="005E42C1" w:rsidRPr="00E7044D">
        <w:rPr>
          <w:rFonts w:asciiTheme="majorHAnsi" w:eastAsia="Times New Roman" w:hAnsiTheme="majorHAnsi" w:cs="Arial"/>
          <w:lang w:eastAsia="cs-CZ"/>
        </w:rPr>
        <w:t xml:space="preserve"> </w:t>
      </w:r>
      <w:r w:rsidRPr="00E7044D">
        <w:rPr>
          <w:rFonts w:asciiTheme="majorHAnsi" w:eastAsia="Times New Roman" w:hAnsiTheme="majorHAnsi" w:cs="Arial"/>
          <w:lang w:eastAsia="cs-CZ"/>
        </w:rPr>
        <w:t>zadavatelem</w:t>
      </w:r>
      <w:r w:rsidR="005E42C1" w:rsidRPr="00E7044D">
        <w:rPr>
          <w:rFonts w:asciiTheme="majorHAnsi" w:eastAsia="Times New Roman" w:hAnsiTheme="majorHAnsi" w:cs="Arial"/>
          <w:lang w:eastAsia="cs-CZ"/>
        </w:rPr>
        <w:t xml:space="preserve"> dne </w:t>
      </w:r>
      <w:r w:rsidR="00E7044D" w:rsidRPr="00E7044D">
        <w:rPr>
          <w:rFonts w:asciiTheme="majorHAnsi" w:eastAsia="Times New Roman" w:hAnsiTheme="majorHAnsi" w:cs="Arial"/>
          <w:lang w:eastAsia="cs-CZ"/>
        </w:rPr>
        <w:t>3</w:t>
      </w:r>
      <w:r w:rsidR="005E42C1" w:rsidRPr="00E7044D">
        <w:rPr>
          <w:rFonts w:asciiTheme="majorHAnsi" w:eastAsia="Times New Roman" w:hAnsiTheme="majorHAnsi" w:cs="Arial"/>
          <w:lang w:eastAsia="cs-CZ"/>
        </w:rPr>
        <w:t xml:space="preserve">. </w:t>
      </w:r>
      <w:r w:rsidR="00E7044D" w:rsidRPr="00E7044D">
        <w:rPr>
          <w:rFonts w:asciiTheme="majorHAnsi" w:eastAsia="Times New Roman" w:hAnsiTheme="majorHAnsi" w:cs="Arial"/>
          <w:lang w:eastAsia="cs-CZ"/>
        </w:rPr>
        <w:t>3</w:t>
      </w:r>
      <w:r w:rsidR="005E42C1" w:rsidRPr="00E7044D">
        <w:rPr>
          <w:rFonts w:asciiTheme="majorHAnsi" w:eastAsia="Times New Roman" w:hAnsiTheme="majorHAnsi" w:cs="Arial"/>
          <w:lang w:eastAsia="cs-CZ"/>
        </w:rPr>
        <w:t xml:space="preserve">. </w:t>
      </w:r>
      <w:r w:rsidR="002C17C6" w:rsidRPr="00E7044D">
        <w:rPr>
          <w:rFonts w:asciiTheme="majorHAnsi" w:eastAsia="Times New Roman" w:hAnsiTheme="majorHAnsi" w:cs="Arial"/>
          <w:lang w:eastAsia="cs-CZ"/>
        </w:rPr>
        <w:t>20</w:t>
      </w:r>
      <w:r w:rsidR="0006127B" w:rsidRPr="00E7044D">
        <w:rPr>
          <w:rFonts w:asciiTheme="majorHAnsi" w:eastAsia="Times New Roman" w:hAnsiTheme="majorHAnsi" w:cs="Arial"/>
          <w:lang w:eastAsia="cs-CZ"/>
        </w:rPr>
        <w:t>20</w:t>
      </w:r>
      <w:r w:rsidR="006F16EA" w:rsidRPr="00E7044D">
        <w:rPr>
          <w:rFonts w:asciiTheme="majorHAnsi" w:eastAsia="Times New Roman" w:hAnsiTheme="majorHAnsi" w:cs="Arial"/>
          <w:lang w:eastAsia="cs-CZ"/>
        </w:rPr>
        <w:t xml:space="preserve"> </w:t>
      </w:r>
    </w:p>
    <w:p w14:paraId="15489760" w14:textId="77777777" w:rsidR="00FE0E21" w:rsidRPr="00C43C6E" w:rsidRDefault="00FE0E21" w:rsidP="00FE0E21">
      <w:pPr>
        <w:widowControl w:val="0"/>
        <w:snapToGrid w:val="0"/>
        <w:spacing w:after="120"/>
        <w:ind w:left="397"/>
        <w:jc w:val="both"/>
        <w:rPr>
          <w:rFonts w:asciiTheme="majorHAnsi" w:eastAsia="Times New Roman" w:hAnsiTheme="majorHAnsi" w:cs="Arial"/>
          <w:lang w:eastAsia="cs-CZ"/>
        </w:rPr>
      </w:pPr>
      <w:r w:rsidRPr="00E7044D">
        <w:rPr>
          <w:rFonts w:asciiTheme="majorHAnsi" w:eastAsia="Times New Roman" w:hAnsiTheme="majorHAnsi" w:cs="Arial"/>
          <w:lang w:eastAsia="cs-CZ"/>
        </w:rPr>
        <w:t xml:space="preserve">V případě rozporu této smlouvy se zadávacími podmínkami má přednost znění </w:t>
      </w:r>
      <w:r w:rsidR="006F16EA" w:rsidRPr="00E7044D">
        <w:rPr>
          <w:rFonts w:asciiTheme="majorHAnsi" w:eastAsia="Times New Roman" w:hAnsiTheme="majorHAnsi" w:cs="Arial"/>
          <w:lang w:eastAsia="cs-CZ"/>
        </w:rPr>
        <w:t>smlouvy</w:t>
      </w:r>
      <w:r w:rsidRPr="00E7044D">
        <w:rPr>
          <w:rFonts w:asciiTheme="majorHAnsi" w:eastAsia="Times New Roman" w:hAnsiTheme="majorHAnsi" w:cs="Arial"/>
          <w:lang w:eastAsia="cs-CZ"/>
        </w:rPr>
        <w:t xml:space="preserve"> s tím, že pokud stanoví zadávací podmínky či tato smlouva rozdílný</w:t>
      </w:r>
      <w:r w:rsidRPr="006F16EA">
        <w:rPr>
          <w:rFonts w:asciiTheme="majorHAnsi" w:eastAsia="Times New Roman" w:hAnsiTheme="majorHAnsi" w:cs="Arial"/>
          <w:lang w:eastAsia="cs-CZ"/>
        </w:rPr>
        <w:t xml:space="preserve"> rozsah požadavků na zhotovitele, je pro plnění zhotovitele určující součet těchto povinností (požadavků), tj. jak </w:t>
      </w:r>
      <w:r w:rsidRPr="00C43C6E">
        <w:rPr>
          <w:rFonts w:asciiTheme="majorHAnsi" w:eastAsia="Times New Roman" w:hAnsiTheme="majorHAnsi" w:cs="Arial"/>
          <w:lang w:eastAsia="cs-CZ"/>
        </w:rPr>
        <w:t>povinnosti vyplývající ze zadávacích podmínek, tak i z této smlouvy.</w:t>
      </w:r>
    </w:p>
    <w:p w14:paraId="1CE3F58D" w14:textId="173B5A7F" w:rsidR="005E42C1" w:rsidRPr="00C43C6E" w:rsidRDefault="005E42C1" w:rsidP="00447F59">
      <w:pPr>
        <w:widowControl w:val="0"/>
        <w:numPr>
          <w:ilvl w:val="0"/>
          <w:numId w:val="6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C43C6E">
        <w:rPr>
          <w:rFonts w:asciiTheme="majorHAnsi" w:eastAsia="Times New Roman" w:hAnsiTheme="majorHAnsi" w:cs="Arial"/>
          <w:lang w:eastAsia="cs-CZ"/>
        </w:rPr>
        <w:lastRenderedPageBreak/>
        <w:t xml:space="preserve">Dílo bude provedeno včetně </w:t>
      </w:r>
      <w:r w:rsidR="007C77E9" w:rsidRPr="00C43C6E">
        <w:rPr>
          <w:rFonts w:asciiTheme="majorHAnsi" w:eastAsia="Times New Roman" w:hAnsiTheme="majorHAnsi" w:cs="Arial"/>
          <w:lang w:eastAsia="cs-CZ"/>
        </w:rPr>
        <w:t>Objednatel</w:t>
      </w:r>
      <w:r w:rsidRPr="00C43C6E">
        <w:rPr>
          <w:rFonts w:asciiTheme="majorHAnsi" w:eastAsia="Times New Roman" w:hAnsiTheme="majorHAnsi" w:cs="Arial"/>
          <w:lang w:eastAsia="cs-CZ"/>
        </w:rPr>
        <w:t xml:space="preserve">em požadovaných změn, při respektování pokynů </w:t>
      </w:r>
      <w:r w:rsidR="007C77E9" w:rsidRPr="00C43C6E">
        <w:rPr>
          <w:rFonts w:asciiTheme="majorHAnsi" w:eastAsia="Times New Roman" w:hAnsiTheme="majorHAnsi" w:cs="Arial"/>
          <w:lang w:eastAsia="cs-CZ"/>
        </w:rPr>
        <w:t>Objednatel</w:t>
      </w:r>
      <w:r w:rsidRPr="00C43C6E">
        <w:rPr>
          <w:rFonts w:asciiTheme="majorHAnsi" w:eastAsia="Times New Roman" w:hAnsiTheme="majorHAnsi" w:cs="Arial"/>
          <w:lang w:eastAsia="cs-CZ"/>
        </w:rPr>
        <w:t>e</w:t>
      </w:r>
      <w:r w:rsidR="00C562B1" w:rsidRPr="00C43C6E">
        <w:rPr>
          <w:rFonts w:asciiTheme="majorHAnsi" w:eastAsia="Times New Roman" w:hAnsiTheme="majorHAnsi" w:cs="Arial"/>
          <w:lang w:eastAsia="cs-CZ"/>
        </w:rPr>
        <w:t>,</w:t>
      </w:r>
      <w:r w:rsidRPr="00C43C6E">
        <w:rPr>
          <w:rFonts w:asciiTheme="majorHAnsi" w:eastAsia="Times New Roman" w:hAnsiTheme="majorHAnsi" w:cs="Arial"/>
          <w:lang w:eastAsia="cs-CZ"/>
        </w:rPr>
        <w:t xml:space="preserve"> a to v rozsahu a </w:t>
      </w:r>
      <w:r w:rsidRPr="006D4BD1">
        <w:rPr>
          <w:rFonts w:asciiTheme="majorHAnsi" w:eastAsia="Times New Roman" w:hAnsiTheme="majorHAnsi" w:cs="Arial"/>
          <w:lang w:eastAsia="cs-CZ"/>
        </w:rPr>
        <w:t>v souladu s</w:t>
      </w:r>
      <w:r w:rsidR="006D4BD1" w:rsidRPr="006D4BD1">
        <w:rPr>
          <w:rFonts w:asciiTheme="majorHAnsi" w:eastAsia="Times New Roman" w:hAnsiTheme="majorHAnsi" w:cs="Arial"/>
          <w:lang w:eastAsia="cs-CZ"/>
        </w:rPr>
        <w:t>e Soupisem prací, případně odsouhlasených víceprací.</w:t>
      </w:r>
      <w:r w:rsidR="008D331D" w:rsidRPr="006D4BD1">
        <w:rPr>
          <w:rFonts w:asciiTheme="majorHAnsi" w:eastAsia="Times New Roman" w:hAnsiTheme="majorHAnsi" w:cs="Arial"/>
          <w:lang w:eastAsia="cs-CZ"/>
        </w:rPr>
        <w:t xml:space="preserve"> </w:t>
      </w:r>
      <w:r w:rsidRPr="006D4BD1">
        <w:rPr>
          <w:rFonts w:asciiTheme="majorHAnsi" w:eastAsia="Times New Roman" w:hAnsiTheme="majorHAnsi" w:cs="Arial"/>
          <w:lang w:eastAsia="cs-CZ"/>
        </w:rPr>
        <w:t xml:space="preserve">Definovaná smlouva na stavební práce je výsledkem </w:t>
      </w:r>
      <w:r w:rsidR="007C77E9" w:rsidRPr="006D4BD1">
        <w:rPr>
          <w:rFonts w:asciiTheme="majorHAnsi" w:eastAsia="Times New Roman" w:hAnsiTheme="majorHAnsi" w:cs="Arial"/>
          <w:lang w:eastAsia="cs-CZ"/>
        </w:rPr>
        <w:t xml:space="preserve">výběrového </w:t>
      </w:r>
      <w:r w:rsidR="00C562B1" w:rsidRPr="006D4BD1">
        <w:rPr>
          <w:rFonts w:asciiTheme="majorHAnsi" w:eastAsia="Times New Roman" w:hAnsiTheme="majorHAnsi" w:cs="Arial"/>
          <w:lang w:eastAsia="cs-CZ"/>
        </w:rPr>
        <w:t>řízení provedeného za</w:t>
      </w:r>
      <w:r w:rsidR="00C562B1" w:rsidRPr="00C43C6E">
        <w:rPr>
          <w:rFonts w:asciiTheme="majorHAnsi" w:eastAsia="Times New Roman" w:hAnsiTheme="majorHAnsi" w:cs="Arial"/>
          <w:lang w:eastAsia="cs-CZ"/>
        </w:rPr>
        <w:t xml:space="preserve"> účelem zadání </w:t>
      </w:r>
      <w:r w:rsidRPr="00C43C6E">
        <w:rPr>
          <w:rFonts w:asciiTheme="majorHAnsi" w:eastAsia="Times New Roman" w:hAnsiTheme="majorHAnsi" w:cs="Arial"/>
          <w:lang w:eastAsia="cs-CZ"/>
        </w:rPr>
        <w:t xml:space="preserve">veřejné zakázky </w:t>
      </w:r>
      <w:r w:rsidRPr="00C43C6E">
        <w:rPr>
          <w:rFonts w:asciiTheme="majorHAnsi" w:eastAsia="Times New Roman" w:hAnsiTheme="majorHAnsi" w:cs="Calibri"/>
          <w:szCs w:val="24"/>
          <w:lang w:eastAsia="cs-CZ"/>
        </w:rPr>
        <w:t xml:space="preserve">s názvem </w:t>
      </w:r>
      <w:r w:rsidR="007C0604" w:rsidRPr="007C0604">
        <w:rPr>
          <w:rFonts w:asciiTheme="majorHAnsi" w:hAnsiTheme="majorHAnsi"/>
          <w:b/>
        </w:rPr>
        <w:t>Inovace ve výuce informační a komunikační technologie</w:t>
      </w:r>
      <w:r w:rsidR="00C30C7C" w:rsidRPr="00C43C6E">
        <w:rPr>
          <w:rFonts w:asciiTheme="majorHAnsi" w:eastAsia="Calibri" w:hAnsiTheme="majorHAnsi" w:cs="Calibri"/>
          <w:b/>
        </w:rPr>
        <w:t xml:space="preserve"> </w:t>
      </w:r>
      <w:r w:rsidR="00A134C6" w:rsidRPr="00A134C6">
        <w:rPr>
          <w:rFonts w:asciiTheme="majorHAnsi" w:eastAsia="Calibri" w:hAnsiTheme="majorHAnsi" w:cs="Calibri"/>
        </w:rPr>
        <w:t xml:space="preserve">(část </w:t>
      </w:r>
      <w:r w:rsidR="007C0604">
        <w:rPr>
          <w:rFonts w:asciiTheme="majorHAnsi" w:eastAsia="Calibri" w:hAnsiTheme="majorHAnsi" w:cs="Calibri"/>
        </w:rPr>
        <w:t>A</w:t>
      </w:r>
      <w:r w:rsidR="00A134C6" w:rsidRPr="00A134C6">
        <w:rPr>
          <w:rFonts w:asciiTheme="majorHAnsi" w:eastAsia="Calibri" w:hAnsiTheme="majorHAnsi" w:cs="Calibri"/>
        </w:rPr>
        <w:t>)</w:t>
      </w:r>
      <w:r w:rsidR="00A134C6">
        <w:rPr>
          <w:rFonts w:asciiTheme="majorHAnsi" w:eastAsia="Calibri" w:hAnsiTheme="majorHAnsi" w:cs="Calibri"/>
          <w:b/>
        </w:rPr>
        <w:t xml:space="preserve"> </w:t>
      </w:r>
      <w:r w:rsidR="00C30C7C" w:rsidRPr="00C43C6E">
        <w:rPr>
          <w:rFonts w:asciiTheme="majorHAnsi" w:eastAsia="Calibri" w:hAnsiTheme="majorHAnsi" w:cs="Calibri"/>
        </w:rPr>
        <w:t xml:space="preserve">v rámci projektu </w:t>
      </w:r>
      <w:r w:rsidR="007C0604" w:rsidRPr="007C0604">
        <w:rPr>
          <w:rFonts w:asciiTheme="majorHAnsi" w:hAnsiTheme="majorHAnsi"/>
          <w:b/>
        </w:rPr>
        <w:t>Inovace ve výuce informační a komunikační technologie</w:t>
      </w:r>
      <w:r w:rsidR="00C30C7C" w:rsidRPr="00C43C6E">
        <w:rPr>
          <w:rFonts w:asciiTheme="majorHAnsi" w:eastAsia="Calibri" w:hAnsiTheme="majorHAnsi" w:cs="Arial"/>
        </w:rPr>
        <w:t xml:space="preserve"> (projekt spolufinancován z IROP, registrační číslo: </w:t>
      </w:r>
      <w:r w:rsidR="007C0604" w:rsidRPr="007C0604">
        <w:rPr>
          <w:rFonts w:asciiTheme="majorHAnsi" w:eastAsia="Calibri" w:hAnsiTheme="majorHAnsi" w:cs="Arial"/>
        </w:rPr>
        <w:t>CZ.06.4.59/0.0/0.0/16_075/0011108</w:t>
      </w:r>
      <w:r w:rsidR="00C30C7C" w:rsidRPr="00C43C6E">
        <w:rPr>
          <w:rFonts w:asciiTheme="majorHAnsi" w:eastAsia="Calibri" w:hAnsiTheme="majorHAnsi" w:cs="Arial"/>
        </w:rPr>
        <w:t>)</w:t>
      </w:r>
      <w:r w:rsidRPr="00C43C6E">
        <w:rPr>
          <w:rFonts w:asciiTheme="majorHAnsi" w:eastAsia="Times New Roman" w:hAnsiTheme="majorHAnsi" w:cs="Arial"/>
          <w:lang w:eastAsia="cs-CZ"/>
        </w:rPr>
        <w:t>.</w:t>
      </w:r>
    </w:p>
    <w:p w14:paraId="704FD41F" w14:textId="77777777" w:rsidR="00803298" w:rsidRPr="00803298" w:rsidRDefault="005E42C1" w:rsidP="00803298">
      <w:pPr>
        <w:numPr>
          <w:ilvl w:val="0"/>
          <w:numId w:val="6"/>
        </w:numPr>
        <w:spacing w:after="240"/>
        <w:jc w:val="both"/>
        <w:rPr>
          <w:rFonts w:asciiTheme="majorHAnsi" w:eastAsia="Calibri" w:hAnsiTheme="majorHAnsi" w:cs="Times New Roman"/>
        </w:rPr>
      </w:pPr>
      <w:r w:rsidRPr="00C43C6E">
        <w:rPr>
          <w:rFonts w:asciiTheme="majorHAnsi" w:eastAsia="Calibri" w:hAnsiTheme="majorHAnsi" w:cs="Times New Roman"/>
        </w:rPr>
        <w:t>Předmět</w:t>
      </w:r>
      <w:r w:rsidRPr="00D251F0">
        <w:rPr>
          <w:rFonts w:asciiTheme="majorHAnsi" w:eastAsia="Calibri" w:hAnsiTheme="majorHAnsi" w:cs="Times New Roman"/>
        </w:rPr>
        <w:t xml:space="preserve"> díla obecně </w:t>
      </w:r>
      <w:r w:rsidRPr="005E42C1">
        <w:rPr>
          <w:rFonts w:asciiTheme="majorHAnsi" w:eastAsia="Calibri" w:hAnsiTheme="majorHAnsi" w:cs="Times New Roman"/>
        </w:rPr>
        <w:t>vymezený v bodě 1 tohoto článku ve vztahu k projektu tvoří zejména</w:t>
      </w:r>
      <w:r w:rsidR="00C43C6E">
        <w:rPr>
          <w:rFonts w:asciiTheme="majorHAnsi" w:eastAsia="Calibri" w:hAnsiTheme="majorHAnsi" w:cs="Times New Roman"/>
        </w:rPr>
        <w:t xml:space="preserve"> provedení stavebních úprav dle Soupisu prací (příloha č. 1 této smlouvy) vč. všech souvisejících nákladů (zejména dopravy, instalace atp.)</w:t>
      </w:r>
    </w:p>
    <w:p w14:paraId="4189A86A" w14:textId="77777777" w:rsidR="000D671F" w:rsidRPr="000D671F" w:rsidRDefault="000D671F" w:rsidP="00447F59">
      <w:pPr>
        <w:numPr>
          <w:ilvl w:val="0"/>
          <w:numId w:val="6"/>
        </w:numPr>
        <w:spacing w:after="120"/>
        <w:jc w:val="both"/>
        <w:rPr>
          <w:rFonts w:asciiTheme="majorHAnsi" w:eastAsia="Calibri" w:hAnsiTheme="majorHAnsi" w:cs="Times New Roman"/>
        </w:rPr>
      </w:pPr>
      <w:r w:rsidRPr="000D671F">
        <w:rPr>
          <w:rFonts w:asciiTheme="majorHAnsi" w:eastAsia="Calibri" w:hAnsiTheme="majorHAnsi" w:cs="Times New Roman"/>
        </w:rPr>
        <w:t>Stavební práce budou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0D671F">
        <w:rPr>
          <w:rFonts w:asciiTheme="majorHAnsi" w:eastAsia="Calibri" w:hAnsiTheme="majorHAnsi" w:cs="Times New Roman"/>
        </w:rPr>
        <w:t>em zabezpečeny v celém rozsahu zadávací dokumentace, v souladu s příslušnými platnými normami a předpisy souvisejícími s plněním předmětu zakázky a platnými v době provádění díla.</w:t>
      </w:r>
    </w:p>
    <w:p w14:paraId="590ECDC9" w14:textId="77777777" w:rsidR="005E42C1" w:rsidRPr="00587788" w:rsidRDefault="005E42C1" w:rsidP="00447F59">
      <w:pPr>
        <w:numPr>
          <w:ilvl w:val="0"/>
          <w:numId w:val="6"/>
        </w:numPr>
        <w:spacing w:after="120"/>
        <w:jc w:val="both"/>
        <w:rPr>
          <w:rFonts w:asciiTheme="majorHAnsi" w:eastAsia="Calibri" w:hAnsiTheme="majorHAnsi" w:cs="Times New Roman"/>
        </w:rPr>
      </w:pPr>
      <w:r w:rsidRPr="00587788">
        <w:rPr>
          <w:rFonts w:asciiTheme="majorHAnsi" w:eastAsia="Calibri" w:hAnsiTheme="majorHAnsi" w:cs="Times New Roman"/>
        </w:rPr>
        <w:t>Všechny povrchy, konstrukce, venkovní plochy apod. poškozené v důsledku stavební činnosti budou po provedení prací uvedeny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587788">
        <w:rPr>
          <w:rFonts w:asciiTheme="majorHAnsi" w:eastAsia="Calibri" w:hAnsiTheme="majorHAnsi" w:cs="Times New Roman"/>
        </w:rPr>
        <w:t>em do původního stavu, v případě zničení budou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587788">
        <w:rPr>
          <w:rFonts w:asciiTheme="majorHAnsi" w:eastAsia="Calibri" w:hAnsiTheme="majorHAnsi" w:cs="Times New Roman"/>
        </w:rPr>
        <w:t>em nahrazeny novými na náklady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587788">
        <w:rPr>
          <w:rFonts w:asciiTheme="majorHAnsi" w:eastAsia="Calibri" w:hAnsiTheme="majorHAnsi" w:cs="Times New Roman"/>
        </w:rPr>
        <w:t>e.</w:t>
      </w:r>
    </w:p>
    <w:p w14:paraId="27F98BB6" w14:textId="537A26C5" w:rsidR="00954F3E" w:rsidRPr="00447F59" w:rsidRDefault="00447F59" w:rsidP="00447F59">
      <w:pPr>
        <w:pStyle w:val="Nadpis1"/>
      </w:pPr>
      <w:r>
        <w:t>Článek V</w:t>
      </w:r>
      <w:r w:rsidR="00A2131D">
        <w:t>I</w:t>
      </w:r>
      <w:r w:rsidR="00954F3E" w:rsidRPr="00447F59">
        <w:t>.</w:t>
      </w:r>
      <w:r w:rsidR="00E8493E">
        <w:br/>
      </w:r>
      <w:r w:rsidR="00954F3E" w:rsidRPr="00447F59">
        <w:t>Doba a místo plnění</w:t>
      </w:r>
    </w:p>
    <w:p w14:paraId="2B7189FA" w14:textId="2273B451" w:rsidR="00954F3E" w:rsidRPr="00D8716B" w:rsidRDefault="00803298" w:rsidP="00447F59">
      <w:pPr>
        <w:numPr>
          <w:ilvl w:val="0"/>
          <w:numId w:val="7"/>
        </w:numPr>
        <w:spacing w:after="120"/>
        <w:jc w:val="both"/>
        <w:rPr>
          <w:rFonts w:asciiTheme="majorHAnsi" w:eastAsia="Calibri" w:hAnsiTheme="majorHAnsi" w:cs="Times New Roman"/>
        </w:rPr>
      </w:pPr>
      <w:r w:rsidRPr="00D8716B">
        <w:rPr>
          <w:rFonts w:asciiTheme="majorHAnsi" w:hAnsiTheme="majorHAnsi" w:cs="Arial"/>
        </w:rPr>
        <w:t xml:space="preserve">Místem </w:t>
      </w:r>
      <w:r w:rsidR="00A55185" w:rsidRPr="00D8716B">
        <w:rPr>
          <w:rFonts w:asciiTheme="majorHAnsi" w:hAnsiTheme="majorHAnsi" w:cs="Arial"/>
        </w:rPr>
        <w:t>plnění</w:t>
      </w:r>
      <w:r w:rsidRPr="00D8716B">
        <w:rPr>
          <w:rFonts w:asciiTheme="majorHAnsi" w:hAnsiTheme="majorHAnsi" w:cs="Arial"/>
        </w:rPr>
        <w:t xml:space="preserve"> je </w:t>
      </w:r>
      <w:r w:rsidRPr="00D8716B">
        <w:rPr>
          <w:rFonts w:asciiTheme="majorHAnsi" w:hAnsiTheme="majorHAnsi"/>
        </w:rPr>
        <w:t>Základní škola Horažďovice, Komenského 211, příspěvková organizace, která sídlí na adrese Komenského 211, 341 01 Horažďovice</w:t>
      </w:r>
      <w:r w:rsidR="00C30C7C" w:rsidRPr="00D8716B">
        <w:rPr>
          <w:rFonts w:asciiTheme="majorHAnsi" w:eastAsia="Calibri" w:hAnsiTheme="majorHAnsi" w:cs="Times New Roman"/>
        </w:rPr>
        <w:t>.</w:t>
      </w:r>
    </w:p>
    <w:p w14:paraId="253C9DF5" w14:textId="155917BB" w:rsidR="00407975" w:rsidRPr="00D8716B" w:rsidRDefault="00954F3E" w:rsidP="008D331D">
      <w:pPr>
        <w:numPr>
          <w:ilvl w:val="0"/>
          <w:numId w:val="7"/>
        </w:numPr>
        <w:spacing w:after="120"/>
        <w:jc w:val="both"/>
        <w:rPr>
          <w:rFonts w:asciiTheme="majorHAnsi" w:eastAsia="Calibri" w:hAnsiTheme="majorHAnsi" w:cs="Times New Roman"/>
        </w:rPr>
      </w:pPr>
      <w:r w:rsidRPr="00D8716B">
        <w:rPr>
          <w:rFonts w:asciiTheme="majorHAnsi" w:eastAsia="Calibri" w:hAnsiTheme="majorHAnsi" w:cs="Times New Roman"/>
        </w:rPr>
        <w:t xml:space="preserve">Zhotovitel je povinen provést </w:t>
      </w:r>
      <w:r w:rsidR="00FD71DA" w:rsidRPr="00D8716B">
        <w:rPr>
          <w:rFonts w:asciiTheme="majorHAnsi" w:eastAsia="Calibri" w:hAnsiTheme="majorHAnsi" w:cs="Times New Roman"/>
        </w:rPr>
        <w:t xml:space="preserve">dílo, tj. dílo dokončit a předat </w:t>
      </w:r>
      <w:r w:rsidR="007C77E9" w:rsidRPr="00D8716B">
        <w:rPr>
          <w:rFonts w:asciiTheme="majorHAnsi" w:eastAsia="Calibri" w:hAnsiTheme="majorHAnsi" w:cs="Times New Roman"/>
        </w:rPr>
        <w:t>Objednatel</w:t>
      </w:r>
      <w:r w:rsidR="00FD71DA" w:rsidRPr="00D8716B">
        <w:rPr>
          <w:rFonts w:asciiTheme="majorHAnsi" w:eastAsia="Calibri" w:hAnsiTheme="majorHAnsi" w:cs="Times New Roman"/>
        </w:rPr>
        <w:t>i nejpozději</w:t>
      </w:r>
      <w:r w:rsidR="00EA7062">
        <w:rPr>
          <w:rFonts w:asciiTheme="majorHAnsi" w:eastAsia="Calibri" w:hAnsiTheme="majorHAnsi" w:cs="Times New Roman"/>
        </w:rPr>
        <w:t>:</w:t>
      </w:r>
      <w:r w:rsidR="00FD71DA" w:rsidRPr="00D8716B">
        <w:rPr>
          <w:rFonts w:asciiTheme="majorHAnsi" w:eastAsia="Calibri" w:hAnsiTheme="majorHAnsi" w:cs="Times New Roman"/>
        </w:rPr>
        <w:t xml:space="preserve"> </w:t>
      </w:r>
      <w:r w:rsidR="00D8716B" w:rsidRPr="00D8716B">
        <w:rPr>
          <w:rFonts w:asciiTheme="majorHAnsi" w:hAnsiTheme="majorHAnsi"/>
        </w:rPr>
        <w:t>do 45 kalendářních dní od doručení písemné výzvy zadavatele/objednatele zhotoviteli k zahájení plnění</w:t>
      </w:r>
      <w:r w:rsidR="00407975" w:rsidRPr="00D8716B">
        <w:rPr>
          <w:rFonts w:asciiTheme="majorHAnsi" w:hAnsiTheme="majorHAnsi"/>
        </w:rPr>
        <w:t>.</w:t>
      </w:r>
    </w:p>
    <w:p w14:paraId="71CD81AA" w14:textId="103B0F2F" w:rsidR="00407975" w:rsidRPr="00D8716B" w:rsidRDefault="00407975" w:rsidP="008D331D">
      <w:pPr>
        <w:numPr>
          <w:ilvl w:val="0"/>
          <w:numId w:val="7"/>
        </w:numPr>
        <w:spacing w:after="120"/>
        <w:jc w:val="both"/>
        <w:rPr>
          <w:rFonts w:asciiTheme="majorHAnsi" w:eastAsia="Calibri" w:hAnsiTheme="majorHAnsi" w:cs="Times New Roman"/>
        </w:rPr>
      </w:pPr>
      <w:r w:rsidRPr="00D8716B">
        <w:rPr>
          <w:rFonts w:asciiTheme="majorHAnsi" w:eastAsia="Calibri" w:hAnsiTheme="majorHAnsi" w:cs="Times New Roman"/>
        </w:rPr>
        <w:t xml:space="preserve">Zahájení plnění zakázky je stanoveno na: </w:t>
      </w:r>
      <w:r w:rsidR="00D8716B" w:rsidRPr="00D8716B">
        <w:rPr>
          <w:rFonts w:asciiTheme="majorHAnsi" w:hAnsiTheme="majorHAnsi"/>
        </w:rPr>
        <w:t>na základě písemné výzvy zadavatele/objednatele k zahájení plnění (předpoklad první polovina května 2020)</w:t>
      </w:r>
    </w:p>
    <w:p w14:paraId="00BA3BDE" w14:textId="77777777" w:rsidR="00407975" w:rsidRPr="00D8716B" w:rsidRDefault="00407975" w:rsidP="00407975">
      <w:pPr>
        <w:spacing w:after="120"/>
        <w:ind w:left="360"/>
        <w:jc w:val="both"/>
        <w:rPr>
          <w:rFonts w:asciiTheme="majorHAnsi" w:eastAsia="Calibri" w:hAnsiTheme="majorHAnsi" w:cs="Times New Roman"/>
        </w:rPr>
      </w:pPr>
    </w:p>
    <w:p w14:paraId="192C6ADB" w14:textId="102E40D1" w:rsidR="000D671F" w:rsidRPr="00D8716B" w:rsidRDefault="000D671F" w:rsidP="00447F59">
      <w:pPr>
        <w:pStyle w:val="Nadpis1"/>
      </w:pPr>
      <w:r w:rsidRPr="00D8716B">
        <w:t>Článek V</w:t>
      </w:r>
      <w:r w:rsidR="00447F59" w:rsidRPr="00D8716B">
        <w:t>I</w:t>
      </w:r>
      <w:r w:rsidRPr="00D8716B">
        <w:t>I.</w:t>
      </w:r>
      <w:r w:rsidR="00E8493E" w:rsidRPr="00D8716B">
        <w:br/>
      </w:r>
      <w:r w:rsidRPr="00D8716B">
        <w:t>Cena díla</w:t>
      </w:r>
    </w:p>
    <w:p w14:paraId="580C059C" w14:textId="77777777" w:rsidR="000D671F" w:rsidRDefault="00966633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D8716B">
        <w:rPr>
          <w:rFonts w:asciiTheme="majorHAnsi" w:eastAsia="Calibri" w:hAnsiTheme="majorHAnsi" w:cs="Times New Roman"/>
        </w:rPr>
        <w:t>Celková</w:t>
      </w:r>
      <w:r w:rsidRPr="006F16EA">
        <w:rPr>
          <w:rFonts w:asciiTheme="majorHAnsi" w:eastAsia="Calibri" w:hAnsiTheme="majorHAnsi" w:cs="Times New Roman"/>
        </w:rPr>
        <w:t xml:space="preserve"> c</w:t>
      </w:r>
      <w:r w:rsidR="000D671F" w:rsidRPr="006F16EA">
        <w:rPr>
          <w:rFonts w:asciiTheme="majorHAnsi" w:eastAsia="Calibri" w:hAnsiTheme="majorHAnsi" w:cs="Times New Roman"/>
        </w:rPr>
        <w:t xml:space="preserve">ena </w:t>
      </w:r>
      <w:r w:rsidR="00FD71DA" w:rsidRPr="006F16EA">
        <w:rPr>
          <w:rFonts w:asciiTheme="majorHAnsi" w:eastAsia="Calibri" w:hAnsiTheme="majorHAnsi" w:cs="Times New Roman"/>
        </w:rPr>
        <w:t xml:space="preserve">díla </w:t>
      </w:r>
      <w:r w:rsidRPr="006F16EA">
        <w:rPr>
          <w:rFonts w:asciiTheme="majorHAnsi" w:eastAsia="Calibri" w:hAnsiTheme="majorHAnsi" w:cs="Times New Roman"/>
        </w:rPr>
        <w:t xml:space="preserve">(dále také jen „cena“) </w:t>
      </w:r>
      <w:r w:rsidR="000D671F" w:rsidRPr="006F16EA">
        <w:rPr>
          <w:rFonts w:asciiTheme="majorHAnsi" w:eastAsia="Calibri" w:hAnsiTheme="majorHAnsi" w:cs="Times New Roman"/>
        </w:rPr>
        <w:t xml:space="preserve">je stanovena dohodou smluvních stran </w:t>
      </w:r>
      <w:r w:rsidR="00FD71DA" w:rsidRPr="006F16EA">
        <w:rPr>
          <w:rFonts w:asciiTheme="majorHAnsi" w:eastAsia="Calibri" w:hAnsiTheme="majorHAnsi" w:cs="Times New Roman"/>
        </w:rPr>
        <w:t>jako pevná a konečná</w:t>
      </w:r>
      <w:r w:rsidR="000D671F" w:rsidRPr="000D671F">
        <w:rPr>
          <w:rFonts w:asciiTheme="majorHAnsi" w:eastAsia="Calibri" w:hAnsiTheme="majorHAnsi" w:cs="Times New Roman"/>
        </w:rPr>
        <w:t>.</w:t>
      </w:r>
    </w:p>
    <w:p w14:paraId="60401866" w14:textId="77777777" w:rsidR="002C50D9" w:rsidRPr="000D671F" w:rsidRDefault="002C50D9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Cena je stanovena na základě vyplněného </w:t>
      </w:r>
      <w:r w:rsidR="007A02B3">
        <w:rPr>
          <w:rFonts w:asciiTheme="majorHAnsi" w:eastAsia="Calibri" w:hAnsiTheme="majorHAnsi" w:cs="Times New Roman"/>
        </w:rPr>
        <w:t>položkového rozpočtu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>e</w:t>
      </w:r>
      <w:r>
        <w:rPr>
          <w:rFonts w:asciiTheme="majorHAnsi" w:eastAsia="Calibri" w:hAnsiTheme="majorHAnsi" w:cs="Times New Roman"/>
        </w:rPr>
        <w:t xml:space="preserve"> z</w:t>
      </w:r>
      <w:r w:rsidR="007A02B3">
        <w:rPr>
          <w:rFonts w:asciiTheme="majorHAnsi" w:eastAsia="Calibri" w:hAnsiTheme="majorHAnsi" w:cs="Times New Roman"/>
        </w:rPr>
        <w:t xml:space="preserve"> vysoutěžené </w:t>
      </w:r>
      <w:r>
        <w:rPr>
          <w:rFonts w:asciiTheme="majorHAnsi" w:eastAsia="Calibri" w:hAnsiTheme="majorHAnsi" w:cs="Times New Roman"/>
        </w:rPr>
        <w:t>nabídky</w:t>
      </w:r>
      <w:r w:rsidR="007C77E9">
        <w:rPr>
          <w:rFonts w:asciiTheme="majorHAnsi" w:eastAsia="Calibri" w:hAnsiTheme="majorHAnsi" w:cs="Times New Roman"/>
        </w:rPr>
        <w:t xml:space="preserve"> Zhotovitel</w:t>
      </w:r>
      <w:r>
        <w:rPr>
          <w:rFonts w:asciiTheme="majorHAnsi" w:eastAsia="Calibri" w:hAnsiTheme="majorHAnsi" w:cs="Times New Roman"/>
        </w:rPr>
        <w:t>e, který je přílohou č. 1 této smlouvy.</w:t>
      </w:r>
      <w:r w:rsidR="00966633">
        <w:rPr>
          <w:rFonts w:asciiTheme="majorHAnsi" w:eastAsia="Calibri" w:hAnsiTheme="majorHAnsi" w:cs="Times New Roman"/>
        </w:rPr>
        <w:t xml:space="preserve"> Tento rozpočet je závazný a úplný.</w:t>
      </w:r>
      <w:r>
        <w:rPr>
          <w:rFonts w:asciiTheme="majorHAnsi" w:eastAsia="Calibri" w:hAnsiTheme="majorHAnsi" w:cs="Times New Roman"/>
        </w:rPr>
        <w:t xml:space="preserve"> </w:t>
      </w:r>
    </w:p>
    <w:p w14:paraId="15F4DC05" w14:textId="77777777" w:rsidR="000D671F" w:rsidRPr="00E7044D" w:rsidRDefault="00B52787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Objednatel</w:t>
      </w:r>
      <w:r w:rsidR="000D671F" w:rsidRPr="000D671F">
        <w:rPr>
          <w:rFonts w:asciiTheme="majorHAnsi" w:eastAsia="Calibri" w:hAnsiTheme="majorHAnsi" w:cs="Times New Roman"/>
        </w:rPr>
        <w:t xml:space="preserve"> </w:t>
      </w:r>
      <w:r w:rsidR="000D671F" w:rsidRPr="00E7044D">
        <w:rPr>
          <w:rFonts w:asciiTheme="majorHAnsi" w:eastAsia="Calibri" w:hAnsiTheme="majorHAnsi" w:cs="Times New Roman"/>
        </w:rPr>
        <w:t>nepřipouští překročení ceny vyjma změny sazeb DPH na základě změny příslušných právních předpisů. O této změně ceny musí být sepsán dodatek ke smlouvě.</w:t>
      </w:r>
    </w:p>
    <w:p w14:paraId="6DA972EC" w14:textId="77777777" w:rsidR="000D671F" w:rsidRPr="00E7044D" w:rsidRDefault="000D671F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  <w:bCs/>
        </w:rPr>
      </w:pPr>
      <w:r w:rsidRPr="00E7044D">
        <w:rPr>
          <w:rFonts w:asciiTheme="majorHAnsi" w:eastAsia="Calibri" w:hAnsiTheme="majorHAnsi" w:cs="Times New Roman"/>
        </w:rPr>
        <w:t xml:space="preserve">Cena </w:t>
      </w:r>
      <w:r w:rsidR="00966633" w:rsidRPr="00E7044D">
        <w:rPr>
          <w:rFonts w:asciiTheme="majorHAnsi" w:eastAsia="Calibri" w:hAnsiTheme="majorHAnsi" w:cs="Times New Roman"/>
        </w:rPr>
        <w:t xml:space="preserve">díla </w:t>
      </w:r>
      <w:r w:rsidRPr="00E7044D">
        <w:rPr>
          <w:rFonts w:asciiTheme="majorHAnsi" w:eastAsia="Calibri" w:hAnsiTheme="majorHAnsi" w:cs="Times New Roman"/>
        </w:rPr>
        <w:t>celkem je stanovena takto:</w:t>
      </w:r>
    </w:p>
    <w:p w14:paraId="18AAB00A" w14:textId="6A9278EF" w:rsidR="000D671F" w:rsidRPr="00E7044D" w:rsidRDefault="000D671F" w:rsidP="00447F59">
      <w:pPr>
        <w:spacing w:after="120"/>
        <w:ind w:left="397"/>
        <w:jc w:val="both"/>
        <w:rPr>
          <w:rFonts w:asciiTheme="majorHAnsi" w:eastAsia="Calibri" w:hAnsiTheme="majorHAnsi" w:cs="Times New Roman"/>
        </w:rPr>
      </w:pPr>
      <w:r w:rsidRPr="00E7044D">
        <w:rPr>
          <w:rFonts w:asciiTheme="majorHAnsi" w:eastAsia="Calibri" w:hAnsiTheme="majorHAnsi" w:cs="Times New Roman"/>
        </w:rPr>
        <w:t>Cena celkem bez DPH</w:t>
      </w:r>
      <w:r w:rsidRPr="00E7044D">
        <w:rPr>
          <w:rFonts w:asciiTheme="majorHAnsi" w:eastAsia="Calibri" w:hAnsiTheme="majorHAnsi" w:cs="Times New Roman"/>
        </w:rPr>
        <w:tab/>
      </w:r>
      <w:r w:rsidR="00E7044D" w:rsidRPr="00E7044D">
        <w:rPr>
          <w:rFonts w:asciiTheme="majorHAnsi" w:eastAsia="Calibri" w:hAnsiTheme="majorHAnsi" w:cs="Times New Roman"/>
        </w:rPr>
        <w:t xml:space="preserve">565 019,- </w:t>
      </w:r>
      <w:r w:rsidRPr="00E7044D">
        <w:rPr>
          <w:rFonts w:asciiTheme="majorHAnsi" w:eastAsia="Calibri" w:hAnsiTheme="majorHAnsi" w:cs="Times New Roman"/>
        </w:rPr>
        <w:t>Kč</w:t>
      </w:r>
    </w:p>
    <w:p w14:paraId="67301D1D" w14:textId="4DEAA28F" w:rsidR="000D671F" w:rsidRPr="00E7044D" w:rsidRDefault="000D671F" w:rsidP="00447F59">
      <w:pPr>
        <w:spacing w:after="120"/>
        <w:ind w:left="397"/>
        <w:jc w:val="both"/>
        <w:rPr>
          <w:rFonts w:asciiTheme="majorHAnsi" w:eastAsia="Calibri" w:hAnsiTheme="majorHAnsi" w:cs="Times New Roman"/>
        </w:rPr>
      </w:pPr>
      <w:r w:rsidRPr="00E7044D">
        <w:rPr>
          <w:rFonts w:asciiTheme="majorHAnsi" w:eastAsia="Calibri" w:hAnsiTheme="majorHAnsi" w:cs="Times New Roman"/>
        </w:rPr>
        <w:t xml:space="preserve">DPH (sazba </w:t>
      </w:r>
      <w:proofErr w:type="gramStart"/>
      <w:r w:rsidRPr="00E7044D">
        <w:rPr>
          <w:rFonts w:asciiTheme="majorHAnsi" w:eastAsia="Calibri" w:hAnsiTheme="majorHAnsi" w:cs="Times New Roman"/>
        </w:rPr>
        <w:t>21%</w:t>
      </w:r>
      <w:proofErr w:type="gramEnd"/>
      <w:r w:rsidRPr="00E7044D">
        <w:rPr>
          <w:rFonts w:asciiTheme="majorHAnsi" w:eastAsia="Calibri" w:hAnsiTheme="majorHAnsi" w:cs="Times New Roman"/>
        </w:rPr>
        <w:t>)</w:t>
      </w:r>
      <w:r w:rsidRPr="00E7044D">
        <w:rPr>
          <w:rFonts w:asciiTheme="majorHAnsi" w:eastAsia="Calibri" w:hAnsiTheme="majorHAnsi" w:cs="Times New Roman"/>
        </w:rPr>
        <w:tab/>
      </w:r>
      <w:r w:rsidRPr="00E7044D">
        <w:rPr>
          <w:rFonts w:asciiTheme="majorHAnsi" w:eastAsia="Calibri" w:hAnsiTheme="majorHAnsi" w:cs="Times New Roman"/>
        </w:rPr>
        <w:tab/>
      </w:r>
      <w:r w:rsidR="00E7044D" w:rsidRPr="00E7044D">
        <w:rPr>
          <w:rFonts w:asciiTheme="majorHAnsi" w:eastAsia="Calibri" w:hAnsiTheme="majorHAnsi" w:cs="Times New Roman"/>
        </w:rPr>
        <w:t xml:space="preserve">118 654,- </w:t>
      </w:r>
      <w:r w:rsidRPr="00E7044D">
        <w:rPr>
          <w:rFonts w:asciiTheme="majorHAnsi" w:eastAsia="Calibri" w:hAnsiTheme="majorHAnsi" w:cs="Times New Roman"/>
        </w:rPr>
        <w:t>Kč</w:t>
      </w:r>
    </w:p>
    <w:p w14:paraId="3BD9C531" w14:textId="7A92C007" w:rsidR="000D671F" w:rsidRPr="00E7044D" w:rsidRDefault="000D671F" w:rsidP="00447F59">
      <w:pPr>
        <w:spacing w:after="120"/>
        <w:ind w:left="397"/>
        <w:jc w:val="both"/>
        <w:rPr>
          <w:rFonts w:asciiTheme="majorHAnsi" w:eastAsia="Calibri" w:hAnsiTheme="majorHAnsi" w:cs="Times New Roman"/>
        </w:rPr>
      </w:pPr>
      <w:r w:rsidRPr="00E7044D">
        <w:rPr>
          <w:rFonts w:asciiTheme="majorHAnsi" w:eastAsia="Calibri" w:hAnsiTheme="majorHAnsi" w:cs="Times New Roman"/>
        </w:rPr>
        <w:t>Cena celkem včetně DPH</w:t>
      </w:r>
      <w:r w:rsidRPr="00E7044D">
        <w:rPr>
          <w:rFonts w:asciiTheme="majorHAnsi" w:eastAsia="Calibri" w:hAnsiTheme="majorHAnsi" w:cs="Times New Roman"/>
        </w:rPr>
        <w:tab/>
      </w:r>
      <w:r w:rsidR="00E7044D" w:rsidRPr="00E7044D">
        <w:rPr>
          <w:rFonts w:asciiTheme="majorHAnsi" w:eastAsia="Calibri" w:hAnsiTheme="majorHAnsi" w:cs="Times New Roman"/>
        </w:rPr>
        <w:t xml:space="preserve">683 673,- </w:t>
      </w:r>
      <w:r w:rsidRPr="00E7044D">
        <w:rPr>
          <w:rFonts w:asciiTheme="majorHAnsi" w:eastAsia="Calibri" w:hAnsiTheme="majorHAnsi" w:cs="Times New Roman"/>
        </w:rPr>
        <w:t>Kč</w:t>
      </w:r>
    </w:p>
    <w:p w14:paraId="2C6EB29B" w14:textId="4C08AF22" w:rsidR="000D671F" w:rsidRPr="00301A6F" w:rsidRDefault="000D671F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E7044D">
        <w:rPr>
          <w:rFonts w:asciiTheme="majorHAnsi" w:eastAsia="Calibri" w:hAnsiTheme="majorHAnsi" w:cs="Times New Roman"/>
        </w:rPr>
        <w:t xml:space="preserve">Cena za celé </w:t>
      </w:r>
      <w:r w:rsidR="00966633" w:rsidRPr="00E7044D">
        <w:rPr>
          <w:rFonts w:asciiTheme="majorHAnsi" w:eastAsia="Calibri" w:hAnsiTheme="majorHAnsi" w:cs="Times New Roman"/>
        </w:rPr>
        <w:t>dokončené</w:t>
      </w:r>
      <w:r w:rsidRPr="00E7044D">
        <w:rPr>
          <w:rFonts w:asciiTheme="majorHAnsi" w:eastAsia="Calibri" w:hAnsiTheme="majorHAnsi" w:cs="Times New Roman"/>
        </w:rPr>
        <w:t xml:space="preserve"> a předané dílo </w:t>
      </w:r>
      <w:r w:rsidR="00D5203A" w:rsidRPr="00E7044D">
        <w:rPr>
          <w:rFonts w:asciiTheme="majorHAnsi" w:eastAsia="Calibri" w:hAnsiTheme="majorHAnsi" w:cs="Times New Roman"/>
        </w:rPr>
        <w:t>uvedená v</w:t>
      </w:r>
      <w:r w:rsidR="007A02B3" w:rsidRPr="00E7044D">
        <w:rPr>
          <w:rFonts w:asciiTheme="majorHAnsi" w:eastAsia="Calibri" w:hAnsiTheme="majorHAnsi" w:cs="Times New Roman"/>
        </w:rPr>
        <w:t xml:space="preserve"> </w:t>
      </w:r>
      <w:r w:rsidR="00D5203A" w:rsidRPr="00E7044D">
        <w:rPr>
          <w:rFonts w:asciiTheme="majorHAnsi" w:eastAsia="Calibri" w:hAnsiTheme="majorHAnsi" w:cs="Times New Roman"/>
        </w:rPr>
        <w:t>položkovém rozpočtu</w:t>
      </w:r>
      <w:r w:rsidR="007C77E9" w:rsidRPr="00E7044D">
        <w:rPr>
          <w:rFonts w:asciiTheme="majorHAnsi" w:eastAsia="Calibri" w:hAnsiTheme="majorHAnsi" w:cs="Times New Roman"/>
        </w:rPr>
        <w:t xml:space="preserve"> Zhotovitel</w:t>
      </w:r>
      <w:r w:rsidR="007A02B3" w:rsidRPr="00E7044D">
        <w:rPr>
          <w:rFonts w:asciiTheme="majorHAnsi" w:eastAsia="Calibri" w:hAnsiTheme="majorHAnsi" w:cs="Times New Roman"/>
        </w:rPr>
        <w:t>e</w:t>
      </w:r>
      <w:r w:rsidR="00C45B9E" w:rsidRPr="00E7044D">
        <w:rPr>
          <w:rFonts w:asciiTheme="majorHAnsi" w:eastAsia="Calibri" w:hAnsiTheme="majorHAnsi" w:cs="Times New Roman"/>
        </w:rPr>
        <w:t xml:space="preserve"> </w:t>
      </w:r>
      <w:r w:rsidRPr="00E7044D">
        <w:rPr>
          <w:rFonts w:asciiTheme="majorHAnsi" w:eastAsia="Calibri" w:hAnsiTheme="majorHAnsi" w:cs="Times New Roman"/>
        </w:rPr>
        <w:t>zahrnuje veškeré ná</w:t>
      </w:r>
      <w:r w:rsidR="00C45B9E" w:rsidRPr="00E7044D">
        <w:rPr>
          <w:rFonts w:asciiTheme="majorHAnsi" w:eastAsia="Calibri" w:hAnsiTheme="majorHAnsi" w:cs="Times New Roman"/>
        </w:rPr>
        <w:t>klady</w:t>
      </w:r>
      <w:r w:rsidR="007C77E9" w:rsidRPr="00E7044D">
        <w:rPr>
          <w:rFonts w:asciiTheme="majorHAnsi" w:eastAsia="Calibri" w:hAnsiTheme="majorHAnsi" w:cs="Times New Roman"/>
        </w:rPr>
        <w:t xml:space="preserve"> Zhotovitel</w:t>
      </w:r>
      <w:r w:rsidR="00C45B9E" w:rsidRPr="00E7044D">
        <w:rPr>
          <w:rFonts w:asciiTheme="majorHAnsi" w:eastAsia="Calibri" w:hAnsiTheme="majorHAnsi" w:cs="Times New Roman"/>
        </w:rPr>
        <w:t>e</w:t>
      </w:r>
      <w:r w:rsidR="00C45B9E">
        <w:rPr>
          <w:rFonts w:asciiTheme="majorHAnsi" w:eastAsia="Calibri" w:hAnsiTheme="majorHAnsi" w:cs="Times New Roman"/>
        </w:rPr>
        <w:t xml:space="preserve"> související se zhotovením </w:t>
      </w:r>
      <w:r w:rsidRPr="000D671F">
        <w:rPr>
          <w:rFonts w:asciiTheme="majorHAnsi" w:eastAsia="Calibri" w:hAnsiTheme="majorHAnsi" w:cs="Times New Roman"/>
        </w:rPr>
        <w:t>díla</w:t>
      </w:r>
      <w:r w:rsidR="00C45B9E">
        <w:rPr>
          <w:rFonts w:asciiTheme="majorHAnsi" w:eastAsia="Calibri" w:hAnsiTheme="majorHAnsi" w:cs="Times New Roman"/>
        </w:rPr>
        <w:t>, vedlejší náklady související s </w:t>
      </w:r>
      <w:r w:rsidR="00C45B9E" w:rsidRPr="00301A6F">
        <w:rPr>
          <w:rFonts w:asciiTheme="majorHAnsi" w:eastAsia="Calibri" w:hAnsiTheme="majorHAnsi" w:cs="Times New Roman"/>
        </w:rPr>
        <w:t xml:space="preserve">umístěním stavby, zařízením staveniště a také ostatní náklady souvisejícími </w:t>
      </w:r>
      <w:r w:rsidR="00C45B9E" w:rsidRPr="00301A6F">
        <w:rPr>
          <w:rFonts w:asciiTheme="majorHAnsi" w:eastAsia="Calibri" w:hAnsiTheme="majorHAnsi" w:cs="Times New Roman"/>
        </w:rPr>
        <w:lastRenderedPageBreak/>
        <w:t>s plněním zadávacích podmínek.</w:t>
      </w:r>
      <w:r w:rsidRPr="00301A6F">
        <w:rPr>
          <w:rFonts w:asciiTheme="majorHAnsi" w:eastAsia="Calibri" w:hAnsiTheme="majorHAnsi" w:cs="Times New Roman"/>
        </w:rPr>
        <w:t xml:space="preserve"> </w:t>
      </w:r>
      <w:r w:rsidR="00C45B9E" w:rsidRPr="00301A6F">
        <w:rPr>
          <w:rFonts w:asciiTheme="majorHAnsi" w:eastAsia="Calibri" w:hAnsiTheme="majorHAnsi" w:cs="Times New Roman"/>
        </w:rPr>
        <w:t xml:space="preserve">Sjednané jednotkové ceny jsou </w:t>
      </w:r>
      <w:r w:rsidR="008D331D" w:rsidRPr="00301A6F">
        <w:rPr>
          <w:rFonts w:asciiTheme="majorHAnsi" w:eastAsia="Calibri" w:hAnsiTheme="majorHAnsi" w:cs="Times New Roman"/>
        </w:rPr>
        <w:t>pevné po celou dobu realizace díla</w:t>
      </w:r>
      <w:r w:rsidR="00301A6F">
        <w:rPr>
          <w:rFonts w:asciiTheme="majorHAnsi" w:eastAsia="Calibri" w:hAnsiTheme="majorHAnsi" w:cs="Times New Roman"/>
        </w:rPr>
        <w:t>.</w:t>
      </w:r>
    </w:p>
    <w:p w14:paraId="2DC6BAED" w14:textId="77777777" w:rsidR="00C45B9E" w:rsidRPr="00447F59" w:rsidRDefault="00C45B9E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C45B9E">
        <w:rPr>
          <w:rFonts w:asciiTheme="majorHAnsi" w:eastAsia="Calibri" w:hAnsiTheme="majorHAnsi" w:cs="Times New Roman"/>
        </w:rPr>
        <w:t>Cena může být měněna pouze způsobem uvedeným v této smlouvě.</w:t>
      </w:r>
    </w:p>
    <w:p w14:paraId="3BFDEF0A" w14:textId="42405F68" w:rsidR="000D671F" w:rsidRPr="000D671F" w:rsidRDefault="00A2131D" w:rsidP="00E8493E">
      <w:pPr>
        <w:pStyle w:val="Nadpis1"/>
      </w:pPr>
      <w:r>
        <w:t xml:space="preserve">Článek </w:t>
      </w:r>
      <w:r w:rsidR="00C85023">
        <w:t>VIII</w:t>
      </w:r>
      <w:r w:rsidR="000D671F" w:rsidRPr="000D671F">
        <w:t>.</w:t>
      </w:r>
      <w:r w:rsidR="00E8493E">
        <w:br/>
      </w:r>
      <w:r w:rsidR="000D671F">
        <w:t xml:space="preserve">Změna ceny </w:t>
      </w:r>
      <w:r w:rsidR="000D671F" w:rsidRPr="000D671F">
        <w:t>díla</w:t>
      </w:r>
    </w:p>
    <w:p w14:paraId="731D299F" w14:textId="77777777" w:rsidR="00D300A9" w:rsidRPr="00D300A9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300A9">
        <w:rPr>
          <w:rFonts w:asciiTheme="majorHAnsi" w:eastAsia="Calibri" w:hAnsiTheme="majorHAnsi" w:cs="Times New Roman"/>
        </w:rPr>
        <w:t>Požadavky na méně práce nebo vícepráce</w:t>
      </w:r>
      <w:r w:rsidR="00741A0C">
        <w:rPr>
          <w:rFonts w:asciiTheme="majorHAnsi" w:eastAsia="Calibri" w:hAnsiTheme="majorHAnsi" w:cs="Times New Roman"/>
        </w:rPr>
        <w:t xml:space="preserve"> vyvolané </w:t>
      </w:r>
      <w:r w:rsidR="007C77E9">
        <w:rPr>
          <w:rFonts w:asciiTheme="majorHAnsi" w:eastAsia="Calibri" w:hAnsiTheme="majorHAnsi" w:cs="Times New Roman"/>
        </w:rPr>
        <w:t>Objednatel</w:t>
      </w:r>
      <w:r w:rsidR="00741A0C">
        <w:rPr>
          <w:rFonts w:asciiTheme="majorHAnsi" w:eastAsia="Calibri" w:hAnsiTheme="majorHAnsi" w:cs="Times New Roman"/>
        </w:rPr>
        <w:t xml:space="preserve">em uplatní </w:t>
      </w:r>
      <w:r w:rsidR="007C77E9">
        <w:rPr>
          <w:rFonts w:asciiTheme="majorHAnsi" w:eastAsia="Calibri" w:hAnsiTheme="majorHAnsi" w:cs="Times New Roman"/>
        </w:rPr>
        <w:t>Objednatel</w:t>
      </w:r>
      <w:r w:rsidRPr="00D300A9">
        <w:rPr>
          <w:rFonts w:asciiTheme="majorHAnsi" w:eastAsia="Calibri" w:hAnsiTheme="majorHAnsi" w:cs="Times New Roman"/>
        </w:rPr>
        <w:t xml:space="preserve"> vůči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D300A9">
        <w:rPr>
          <w:rFonts w:asciiTheme="majorHAnsi" w:eastAsia="Calibri" w:hAnsiTheme="majorHAnsi" w:cs="Times New Roman"/>
        </w:rPr>
        <w:t>i písemnou formou. Případné omezení či zvýšení rozsahu</w:t>
      </w:r>
      <w:r w:rsidR="00741A0C">
        <w:rPr>
          <w:rFonts w:asciiTheme="majorHAnsi" w:eastAsia="Calibri" w:hAnsiTheme="majorHAnsi" w:cs="Times New Roman"/>
        </w:rPr>
        <w:t xml:space="preserve"> </w:t>
      </w:r>
      <w:r w:rsidR="00803298">
        <w:rPr>
          <w:rFonts w:asciiTheme="majorHAnsi" w:eastAsia="Calibri" w:hAnsiTheme="majorHAnsi" w:cs="Times New Roman"/>
        </w:rPr>
        <w:t>prací</w:t>
      </w:r>
      <w:r w:rsidR="00741A0C">
        <w:rPr>
          <w:rFonts w:asciiTheme="majorHAnsi" w:eastAsia="Calibri" w:hAnsiTheme="majorHAnsi" w:cs="Times New Roman"/>
        </w:rPr>
        <w:t xml:space="preserve"> bude provedeno změnou smlouvy, a to formou dodatku ke s</w:t>
      </w:r>
      <w:r w:rsidRPr="00D300A9">
        <w:rPr>
          <w:rFonts w:asciiTheme="majorHAnsi" w:eastAsia="Calibri" w:hAnsiTheme="majorHAnsi" w:cs="Times New Roman"/>
        </w:rPr>
        <w:t>mlouvě. Zhotovitel je oprávněn více či méně práce realizovat teprve po jejich písemném odsouhlasení oprávněnými zástupci smluvních stran.</w:t>
      </w:r>
      <w:r w:rsidRPr="00D300A9">
        <w:rPr>
          <w:rFonts w:asciiTheme="majorHAnsi" w:eastAsia="Calibri" w:hAnsiTheme="majorHAnsi" w:cs="Times New Roman"/>
          <w:bCs/>
        </w:rPr>
        <w:t xml:space="preserve"> </w:t>
      </w:r>
    </w:p>
    <w:p w14:paraId="40D2A8DB" w14:textId="4E5781AE" w:rsidR="00D300A9" w:rsidRPr="00D300A9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300A9">
        <w:rPr>
          <w:rFonts w:asciiTheme="majorHAnsi" w:eastAsia="Calibri" w:hAnsiTheme="majorHAnsi" w:cs="Times New Roman"/>
        </w:rPr>
        <w:t>Neprovedené práce budou z ceny díla odečteny, přičemž hodnota méněprací bude vypočtena na základě jednotkových cen uvedených v</w:t>
      </w:r>
      <w:r w:rsidR="00D5203A">
        <w:rPr>
          <w:rFonts w:asciiTheme="majorHAnsi" w:eastAsia="Calibri" w:hAnsiTheme="majorHAnsi" w:cs="Times New Roman"/>
        </w:rPr>
        <w:t>e vy</w:t>
      </w:r>
      <w:r w:rsidR="007A02B3">
        <w:rPr>
          <w:rFonts w:asciiTheme="majorHAnsi" w:eastAsia="Calibri" w:hAnsiTheme="majorHAnsi" w:cs="Times New Roman"/>
        </w:rPr>
        <w:t>soutěženém položkovém rozpočtu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 xml:space="preserve">e </w:t>
      </w:r>
      <w:r w:rsidRPr="00D300A9">
        <w:rPr>
          <w:rFonts w:asciiTheme="majorHAnsi" w:eastAsia="Calibri" w:hAnsiTheme="majorHAnsi" w:cs="Times New Roman"/>
        </w:rPr>
        <w:t xml:space="preserve">– </w:t>
      </w:r>
      <w:r w:rsidRPr="002C50D9">
        <w:rPr>
          <w:rFonts w:asciiTheme="majorHAnsi" w:eastAsia="Calibri" w:hAnsiTheme="majorHAnsi" w:cs="Times New Roman"/>
        </w:rPr>
        <w:t xml:space="preserve">příloha č. </w:t>
      </w:r>
      <w:r w:rsidR="002C50D9" w:rsidRPr="002C50D9">
        <w:rPr>
          <w:rFonts w:asciiTheme="majorHAnsi" w:eastAsia="Calibri" w:hAnsiTheme="majorHAnsi" w:cs="Times New Roman"/>
        </w:rPr>
        <w:t>1</w:t>
      </w:r>
      <w:r w:rsidRPr="002C50D9">
        <w:rPr>
          <w:rFonts w:asciiTheme="majorHAnsi" w:eastAsia="Calibri" w:hAnsiTheme="majorHAnsi" w:cs="Times New Roman"/>
        </w:rPr>
        <w:t xml:space="preserve"> této</w:t>
      </w:r>
      <w:r w:rsidRPr="00D300A9">
        <w:rPr>
          <w:rFonts w:asciiTheme="majorHAnsi" w:eastAsia="Calibri" w:hAnsiTheme="majorHAnsi" w:cs="Times New Roman"/>
        </w:rPr>
        <w:t xml:space="preserve"> smlouvy.</w:t>
      </w:r>
      <w:r w:rsidR="00610C25">
        <w:rPr>
          <w:rFonts w:asciiTheme="majorHAnsi" w:eastAsia="Calibri" w:hAnsiTheme="majorHAnsi" w:cs="Times New Roman"/>
        </w:rPr>
        <w:t xml:space="preserve"> </w:t>
      </w:r>
      <w:r w:rsidR="00750BF5">
        <w:rPr>
          <w:rFonts w:asciiTheme="majorHAnsi" w:eastAsia="Calibri" w:hAnsiTheme="majorHAnsi" w:cs="Times New Roman"/>
        </w:rPr>
        <w:t>Cena</w:t>
      </w:r>
      <w:r w:rsidR="00610C25">
        <w:rPr>
          <w:rFonts w:asciiTheme="majorHAnsi" w:eastAsia="Calibri" w:hAnsiTheme="majorHAnsi" w:cs="Times New Roman"/>
        </w:rPr>
        <w:t xml:space="preserve"> víceprací, které by požadoval vykonat </w:t>
      </w:r>
      <w:r w:rsidR="007C77E9">
        <w:rPr>
          <w:rFonts w:asciiTheme="majorHAnsi" w:eastAsia="Calibri" w:hAnsiTheme="majorHAnsi" w:cs="Times New Roman"/>
        </w:rPr>
        <w:t>Objednatel</w:t>
      </w:r>
      <w:r w:rsidR="00610C25">
        <w:rPr>
          <w:rFonts w:asciiTheme="majorHAnsi" w:eastAsia="Calibri" w:hAnsiTheme="majorHAnsi" w:cs="Times New Roman"/>
        </w:rPr>
        <w:t xml:space="preserve">, nejsou nezbytně nutné a nejsou v předmětu díla, se </w:t>
      </w:r>
      <w:r w:rsidR="00750BF5">
        <w:rPr>
          <w:rFonts w:asciiTheme="majorHAnsi" w:eastAsia="Calibri" w:hAnsiTheme="majorHAnsi" w:cs="Times New Roman"/>
        </w:rPr>
        <w:t>určí na základě podrobného položkového rozpočtu vypracovaného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50BF5">
        <w:rPr>
          <w:rFonts w:asciiTheme="majorHAnsi" w:eastAsia="Calibri" w:hAnsiTheme="majorHAnsi" w:cs="Times New Roman"/>
        </w:rPr>
        <w:t>em</w:t>
      </w:r>
      <w:r w:rsidR="00750BF5" w:rsidRPr="00750BF5">
        <w:rPr>
          <w:rFonts w:asciiTheme="majorHAnsi" w:eastAsia="Calibri" w:hAnsiTheme="majorHAnsi" w:cs="Times New Roman"/>
        </w:rPr>
        <w:t xml:space="preserve"> ve shodné struktuře a formátu</w:t>
      </w:r>
      <w:r w:rsidR="00613963">
        <w:rPr>
          <w:rFonts w:asciiTheme="majorHAnsi" w:eastAsia="Calibri" w:hAnsiTheme="majorHAnsi" w:cs="Times New Roman"/>
        </w:rPr>
        <w:t>,</w:t>
      </w:r>
      <w:r w:rsidR="00750BF5" w:rsidRPr="00750BF5">
        <w:rPr>
          <w:rFonts w:asciiTheme="majorHAnsi" w:eastAsia="Calibri" w:hAnsiTheme="majorHAnsi" w:cs="Times New Roman"/>
        </w:rPr>
        <w:t xml:space="preserve"> jako byl předložen vysout</w:t>
      </w:r>
      <w:r w:rsidR="00750BF5">
        <w:rPr>
          <w:rFonts w:asciiTheme="majorHAnsi" w:eastAsia="Calibri" w:hAnsiTheme="majorHAnsi" w:cs="Times New Roman"/>
        </w:rPr>
        <w:t>ěžený položkový rozpočet stavby</w:t>
      </w:r>
      <w:r w:rsidR="00610C25">
        <w:rPr>
          <w:rFonts w:asciiTheme="majorHAnsi" w:eastAsia="Calibri" w:hAnsiTheme="majorHAnsi" w:cs="Times New Roman"/>
        </w:rPr>
        <w:t xml:space="preserve">. </w:t>
      </w:r>
    </w:p>
    <w:p w14:paraId="624560EA" w14:textId="0608533C" w:rsidR="00DB7865" w:rsidRPr="000D318F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300A9">
        <w:rPr>
          <w:rFonts w:asciiTheme="majorHAnsi" w:eastAsia="Calibri" w:hAnsiTheme="majorHAnsi" w:cs="Times New Roman"/>
        </w:rPr>
        <w:t xml:space="preserve">Pokud se v rámci realizace díla v důsledku objektivně nepředvídaných okolností vyskytnou práce, </w:t>
      </w:r>
      <w:r w:rsidRPr="006D4BD1">
        <w:rPr>
          <w:rFonts w:asciiTheme="majorHAnsi" w:eastAsia="Calibri" w:hAnsiTheme="majorHAnsi" w:cs="Times New Roman"/>
        </w:rPr>
        <w:t xml:space="preserve">které </w:t>
      </w:r>
      <w:r w:rsidR="006D4BD1" w:rsidRPr="006D4BD1">
        <w:rPr>
          <w:rFonts w:asciiTheme="majorHAnsi" w:eastAsia="Calibri" w:hAnsiTheme="majorHAnsi" w:cs="Times New Roman"/>
        </w:rPr>
        <w:t>neobsahuje Soupis prací</w:t>
      </w:r>
      <w:r w:rsidR="00BC2F61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nebo práce, </w:t>
      </w:r>
      <w:r w:rsidR="00966633">
        <w:rPr>
          <w:rFonts w:asciiTheme="majorHAnsi" w:eastAsia="Calibri" w:hAnsiTheme="majorHAnsi" w:cs="Times New Roman"/>
        </w:rPr>
        <w:t xml:space="preserve">jejichž potřeba provedení vznikla </w:t>
      </w:r>
      <w:r w:rsidRPr="00D300A9">
        <w:rPr>
          <w:rFonts w:asciiTheme="majorHAnsi" w:eastAsia="Calibri" w:hAnsiTheme="majorHAnsi" w:cs="Times New Roman"/>
        </w:rPr>
        <w:t>až v průběhu realizace</w:t>
      </w:r>
      <w:r w:rsidR="00966633">
        <w:rPr>
          <w:rFonts w:asciiTheme="majorHAnsi" w:eastAsia="Calibri" w:hAnsiTheme="majorHAnsi" w:cs="Times New Roman"/>
        </w:rPr>
        <w:t xml:space="preserve"> díla</w:t>
      </w:r>
      <w:r w:rsidR="00BC2F61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a tudíž nebyly obsaženy ani v zadávacích podmínkách</w:t>
      </w:r>
      <w:r w:rsidR="00BC2F61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tzv. vícepráce, přičemž realizace těchto víceprací je nezbytně nutná pro provedení díla, bude cena těchto víceprací vypočtena na základě jednotkových cen uvedených </w:t>
      </w:r>
      <w:r w:rsidR="002C50D9">
        <w:rPr>
          <w:rFonts w:asciiTheme="majorHAnsi" w:eastAsia="Calibri" w:hAnsiTheme="majorHAnsi" w:cs="Times New Roman"/>
        </w:rPr>
        <w:t xml:space="preserve">ve vyplněném </w:t>
      </w:r>
      <w:r w:rsidR="007A02B3">
        <w:rPr>
          <w:rFonts w:asciiTheme="majorHAnsi" w:eastAsia="Calibri" w:hAnsiTheme="majorHAnsi" w:cs="Times New Roman"/>
        </w:rPr>
        <w:t>položkovém rozpočtu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 xml:space="preserve">e, </w:t>
      </w:r>
      <w:r w:rsidRPr="00D300A9">
        <w:rPr>
          <w:rFonts w:asciiTheme="majorHAnsi" w:eastAsia="Calibri" w:hAnsiTheme="majorHAnsi" w:cs="Times New Roman"/>
        </w:rPr>
        <w:t xml:space="preserve">který je přílohou </w:t>
      </w:r>
      <w:r w:rsidR="002C50D9">
        <w:rPr>
          <w:rFonts w:asciiTheme="majorHAnsi" w:eastAsia="Calibri" w:hAnsiTheme="majorHAnsi" w:cs="Times New Roman"/>
        </w:rPr>
        <w:t xml:space="preserve">č. 1 </w:t>
      </w:r>
      <w:r w:rsidRPr="00D300A9">
        <w:rPr>
          <w:rFonts w:asciiTheme="majorHAnsi" w:eastAsia="Calibri" w:hAnsiTheme="majorHAnsi" w:cs="Times New Roman"/>
        </w:rPr>
        <w:t xml:space="preserve">této smlouvy. V případě, že nebude možno použít jednotkových cen, bude </w:t>
      </w:r>
      <w:r w:rsidRPr="000D318F">
        <w:rPr>
          <w:rFonts w:asciiTheme="majorHAnsi" w:eastAsia="Calibri" w:hAnsiTheme="majorHAnsi" w:cs="Times New Roman"/>
        </w:rPr>
        <w:t>stanovena cena vycházející z cen programu ÚRS PRAHA, a.s. Praha 10, a to v cenové úrovni platné v době provádění víceprací</w:t>
      </w:r>
      <w:r w:rsidR="00FC74BC" w:rsidRPr="000D318F">
        <w:rPr>
          <w:rFonts w:asciiTheme="majorHAnsi" w:eastAsia="Calibri" w:hAnsiTheme="majorHAnsi" w:cs="Times New Roman"/>
        </w:rPr>
        <w:t>, a nebude-li možné vycházet ani z těchto cen, pak bude cena víceprací stanovena jako</w:t>
      </w:r>
      <w:r w:rsidR="000D318F" w:rsidRPr="000D318F">
        <w:rPr>
          <w:rFonts w:asciiTheme="majorHAnsi" w:eastAsia="Calibri" w:hAnsiTheme="majorHAnsi" w:cs="Times New Roman"/>
        </w:rPr>
        <w:t xml:space="preserve"> </w:t>
      </w:r>
      <w:r w:rsidR="00DB7865" w:rsidRPr="000D318F">
        <w:rPr>
          <w:rFonts w:asciiTheme="majorHAnsi" w:eastAsia="Calibri" w:hAnsiTheme="majorHAnsi" w:cs="Times New Roman"/>
        </w:rPr>
        <w:t>součin</w:t>
      </w:r>
      <w:r w:rsidR="000D318F" w:rsidRPr="000D318F">
        <w:rPr>
          <w:rFonts w:asciiTheme="majorHAnsi" w:eastAsia="Calibri" w:hAnsiTheme="majorHAnsi" w:cs="Times New Roman"/>
        </w:rPr>
        <w:t>:</w:t>
      </w:r>
    </w:p>
    <w:tbl>
      <w:tblPr>
        <w:tblStyle w:val="Svtlmkatabulky"/>
        <w:tblW w:w="9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449"/>
        <w:gridCol w:w="8945"/>
      </w:tblGrid>
      <w:tr w:rsidR="000D318F" w:rsidRPr="000D318F" w14:paraId="755BC362" w14:textId="77777777" w:rsidTr="001657AB">
        <w:tc>
          <w:tcPr>
            <w:tcW w:w="397" w:type="dxa"/>
          </w:tcPr>
          <w:p w14:paraId="7A7AA7D2" w14:textId="77777777" w:rsidR="00DB7865" w:rsidRPr="000D318F" w:rsidRDefault="00DB7865" w:rsidP="001657AB">
            <w:pPr>
              <w:ind w:left="-57" w:right="-57"/>
              <w:contextualSpacing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49" w:type="dxa"/>
          </w:tcPr>
          <w:p w14:paraId="4E852E0E" w14:textId="027368CE" w:rsidR="00DB7865" w:rsidRPr="000D318F" w:rsidRDefault="000D318F" w:rsidP="001657AB">
            <w:pPr>
              <w:contextualSpacing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  <w:r w:rsidRPr="000D318F">
              <w:rPr>
                <w:rFonts w:asciiTheme="majorHAnsi" w:hAnsiTheme="majorHAnsi" w:cs="Arial"/>
                <w:sz w:val="22"/>
                <w:szCs w:val="22"/>
              </w:rPr>
              <w:t>a</w:t>
            </w:r>
            <w:r w:rsidR="00DB7865" w:rsidRPr="000D318F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8945" w:type="dxa"/>
          </w:tcPr>
          <w:p w14:paraId="6644B835" w14:textId="1A82B4B9" w:rsidR="00DB7865" w:rsidRPr="000D318F" w:rsidRDefault="00DB7865" w:rsidP="001657AB">
            <w:pPr>
              <w:tabs>
                <w:tab w:val="left" w:pos="426"/>
              </w:tabs>
              <w:contextualSpacing/>
              <w:rPr>
                <w:rFonts w:asciiTheme="majorHAnsi" w:hAnsiTheme="majorHAnsi" w:cs="Arial"/>
                <w:sz w:val="22"/>
                <w:szCs w:val="22"/>
              </w:rPr>
            </w:pPr>
            <w:r w:rsidRPr="000D318F">
              <w:rPr>
                <w:rFonts w:asciiTheme="majorHAnsi" w:hAnsiTheme="majorHAnsi" w:cs="Arial"/>
                <w:sz w:val="22"/>
                <w:szCs w:val="22"/>
                <w:u w:val="single"/>
              </w:rPr>
              <w:t>Konstrukce a práce nespecifikované v katalozích ÚRS Praha:</w:t>
            </w:r>
            <w:r w:rsidRPr="000D318F">
              <w:rPr>
                <w:rFonts w:asciiTheme="majorHAnsi" w:hAnsiTheme="majorHAnsi" w:cs="Arial"/>
                <w:sz w:val="22"/>
                <w:szCs w:val="22"/>
              </w:rPr>
              <w:t xml:space="preserve"> časovou náročností na provedení práce násobenou hodinovou zúčtovací sazbou ve výši </w:t>
            </w:r>
            <w:r w:rsidR="00E7044D">
              <w:rPr>
                <w:rFonts w:asciiTheme="majorHAnsi" w:hAnsiTheme="majorHAnsi" w:cs="Arial"/>
                <w:b/>
                <w:sz w:val="22"/>
                <w:szCs w:val="22"/>
              </w:rPr>
              <w:t xml:space="preserve">420 </w:t>
            </w:r>
            <w:r w:rsidRPr="000D318F">
              <w:rPr>
                <w:rFonts w:asciiTheme="majorHAnsi" w:hAnsiTheme="majorHAnsi" w:cs="Arial"/>
                <w:b/>
                <w:sz w:val="22"/>
                <w:szCs w:val="22"/>
              </w:rPr>
              <w:t>Kč/hod</w:t>
            </w:r>
            <w:r w:rsidR="000D318F" w:rsidRPr="000D318F">
              <w:rPr>
                <w:rFonts w:asciiTheme="majorHAnsi" w:hAnsiTheme="majorHAnsi" w:cs="Arial"/>
                <w:sz w:val="22"/>
                <w:szCs w:val="22"/>
              </w:rPr>
              <w:t>, a</w:t>
            </w:r>
          </w:p>
        </w:tc>
      </w:tr>
      <w:tr w:rsidR="000D318F" w:rsidRPr="000D318F" w14:paraId="14D41F39" w14:textId="77777777" w:rsidTr="001657AB">
        <w:tc>
          <w:tcPr>
            <w:tcW w:w="397" w:type="dxa"/>
          </w:tcPr>
          <w:p w14:paraId="5C6389A6" w14:textId="77777777" w:rsidR="00DB7865" w:rsidRPr="000D318F" w:rsidRDefault="00DB7865" w:rsidP="001657AB">
            <w:pPr>
              <w:ind w:left="-57" w:right="-57"/>
              <w:contextualSpacing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49" w:type="dxa"/>
          </w:tcPr>
          <w:p w14:paraId="71A499AA" w14:textId="29DB024A" w:rsidR="00DB7865" w:rsidRPr="000D318F" w:rsidRDefault="000D318F" w:rsidP="001657AB">
            <w:pPr>
              <w:contextualSpacing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  <w:r w:rsidRPr="000D318F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="00DB7865" w:rsidRPr="000D318F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8945" w:type="dxa"/>
          </w:tcPr>
          <w:p w14:paraId="5EE7470A" w14:textId="5F9CD4D7" w:rsidR="00DB7865" w:rsidRPr="000D318F" w:rsidRDefault="00DB7865" w:rsidP="001657AB">
            <w:pPr>
              <w:tabs>
                <w:tab w:val="left" w:pos="426"/>
              </w:tabs>
              <w:contextualSpacing/>
              <w:rPr>
                <w:rFonts w:asciiTheme="majorHAnsi" w:hAnsiTheme="majorHAnsi" w:cs="Arial"/>
                <w:sz w:val="22"/>
                <w:szCs w:val="22"/>
              </w:rPr>
            </w:pPr>
            <w:r w:rsidRPr="000D318F">
              <w:rPr>
                <w:rFonts w:asciiTheme="majorHAnsi" w:hAnsiTheme="majorHAnsi" w:cs="Arial"/>
                <w:sz w:val="22"/>
                <w:szCs w:val="22"/>
                <w:u w:val="single"/>
              </w:rPr>
              <w:t>Hmoty a výrobky neobsažené v cenách položek:</w:t>
            </w:r>
            <w:r w:rsidRPr="000D318F">
              <w:rPr>
                <w:rFonts w:asciiTheme="majorHAnsi" w:hAnsiTheme="majorHAnsi" w:cs="Arial"/>
                <w:sz w:val="22"/>
                <w:szCs w:val="22"/>
              </w:rPr>
              <w:t xml:space="preserve"> a uváděné ve specifikacích v nominální výši doložené nákupní ceny s připočtením dopravného ve výši </w:t>
            </w:r>
            <w:r w:rsidR="00E7044D">
              <w:rPr>
                <w:rFonts w:asciiTheme="majorHAnsi" w:hAnsiTheme="majorHAnsi" w:cs="Arial"/>
                <w:b/>
                <w:sz w:val="22"/>
                <w:szCs w:val="22"/>
              </w:rPr>
              <w:t xml:space="preserve">25 </w:t>
            </w:r>
            <w:r w:rsidRPr="000D318F">
              <w:rPr>
                <w:rFonts w:asciiTheme="majorHAnsi" w:hAnsiTheme="majorHAnsi" w:cs="Arial"/>
                <w:b/>
                <w:sz w:val="22"/>
                <w:szCs w:val="22"/>
              </w:rPr>
              <w:t>% nákupní ceny</w:t>
            </w:r>
            <w:r w:rsidRPr="000D318F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14:paraId="52A81255" w14:textId="7BFE1E8F" w:rsidR="000D318F" w:rsidRPr="000D318F" w:rsidRDefault="000D318F" w:rsidP="001657AB">
            <w:pPr>
              <w:tabs>
                <w:tab w:val="left" w:pos="426"/>
              </w:tabs>
              <w:contextualSpacing/>
              <w:rPr>
                <w:rFonts w:asciiTheme="majorHAnsi" w:hAnsiTheme="majorHAnsi" w:cs="Arial"/>
                <w:sz w:val="22"/>
                <w:szCs w:val="22"/>
                <w:u w:val="single"/>
              </w:rPr>
            </w:pPr>
          </w:p>
        </w:tc>
      </w:tr>
    </w:tbl>
    <w:p w14:paraId="6CA4A934" w14:textId="4080B065" w:rsidR="000D671F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300A9">
        <w:rPr>
          <w:rFonts w:asciiTheme="majorHAnsi" w:eastAsia="Calibri" w:hAnsiTheme="majorHAnsi" w:cs="Times New Roman"/>
        </w:rPr>
        <w:t xml:space="preserve">Jakékoliv vícepráce lze realizovat jen po předchozím písemném souhlasu </w:t>
      </w:r>
      <w:r w:rsidR="007C77E9">
        <w:rPr>
          <w:rFonts w:asciiTheme="majorHAnsi" w:eastAsia="Calibri" w:hAnsiTheme="majorHAnsi" w:cs="Times New Roman"/>
        </w:rPr>
        <w:t>Objednatel</w:t>
      </w:r>
      <w:r w:rsidRPr="00D300A9">
        <w:rPr>
          <w:rFonts w:asciiTheme="majorHAnsi" w:eastAsia="Calibri" w:hAnsiTheme="majorHAnsi" w:cs="Times New Roman"/>
        </w:rPr>
        <w:t xml:space="preserve">e, přičemž </w:t>
      </w:r>
      <w:r w:rsidR="007C77E9">
        <w:rPr>
          <w:rFonts w:asciiTheme="majorHAnsi" w:eastAsia="Calibri" w:hAnsiTheme="majorHAnsi" w:cs="Times New Roman"/>
        </w:rPr>
        <w:t>Objednatel</w:t>
      </w:r>
      <w:r w:rsidRPr="00D300A9">
        <w:rPr>
          <w:rFonts w:asciiTheme="majorHAnsi" w:eastAsia="Calibri" w:hAnsiTheme="majorHAnsi" w:cs="Times New Roman"/>
        </w:rPr>
        <w:t xml:space="preserve"> bude dále postupovat v souladu s příslušnými ustanoveními zákona č. 13</w:t>
      </w:r>
      <w:r w:rsidR="00D1645B">
        <w:rPr>
          <w:rFonts w:asciiTheme="majorHAnsi" w:eastAsia="Calibri" w:hAnsiTheme="majorHAnsi" w:cs="Times New Roman"/>
        </w:rPr>
        <w:t>4</w:t>
      </w:r>
      <w:r w:rsidRPr="00D300A9">
        <w:rPr>
          <w:rFonts w:asciiTheme="majorHAnsi" w:eastAsia="Calibri" w:hAnsiTheme="majorHAnsi" w:cs="Times New Roman"/>
        </w:rPr>
        <w:t>/20</w:t>
      </w:r>
      <w:r w:rsidR="00D1645B">
        <w:rPr>
          <w:rFonts w:asciiTheme="majorHAnsi" w:eastAsia="Calibri" w:hAnsiTheme="majorHAnsi" w:cs="Times New Roman"/>
        </w:rPr>
        <w:t>1</w:t>
      </w:r>
      <w:r w:rsidRPr="00D300A9">
        <w:rPr>
          <w:rFonts w:asciiTheme="majorHAnsi" w:eastAsia="Calibri" w:hAnsiTheme="majorHAnsi" w:cs="Times New Roman"/>
        </w:rPr>
        <w:t>6 Sb.</w:t>
      </w:r>
      <w:r w:rsidR="00D1645B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o </w:t>
      </w:r>
      <w:r w:rsidR="00D1645B">
        <w:rPr>
          <w:rFonts w:asciiTheme="majorHAnsi" w:eastAsia="Calibri" w:hAnsiTheme="majorHAnsi" w:cs="Times New Roman"/>
        </w:rPr>
        <w:t xml:space="preserve">zadávání </w:t>
      </w:r>
      <w:r w:rsidRPr="00D300A9">
        <w:rPr>
          <w:rFonts w:asciiTheme="majorHAnsi" w:eastAsia="Calibri" w:hAnsiTheme="majorHAnsi" w:cs="Times New Roman"/>
        </w:rPr>
        <w:t>veřejných zakáz</w:t>
      </w:r>
      <w:r w:rsidR="00D1645B">
        <w:rPr>
          <w:rFonts w:asciiTheme="majorHAnsi" w:eastAsia="Calibri" w:hAnsiTheme="majorHAnsi" w:cs="Times New Roman"/>
        </w:rPr>
        <w:t>e</w:t>
      </w:r>
      <w:r w:rsidRPr="00D300A9">
        <w:rPr>
          <w:rFonts w:asciiTheme="majorHAnsi" w:eastAsia="Calibri" w:hAnsiTheme="majorHAnsi" w:cs="Times New Roman"/>
        </w:rPr>
        <w:t>k</w:t>
      </w:r>
      <w:r w:rsidR="00D1645B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v platném znění.</w:t>
      </w:r>
    </w:p>
    <w:p w14:paraId="281616D3" w14:textId="77777777" w:rsidR="00DB7865" w:rsidRPr="00D300A9" w:rsidRDefault="00DB7865" w:rsidP="00DB7865">
      <w:pPr>
        <w:spacing w:after="120"/>
        <w:jc w:val="both"/>
        <w:rPr>
          <w:rFonts w:asciiTheme="majorHAnsi" w:eastAsia="Calibri" w:hAnsiTheme="majorHAnsi" w:cs="Times New Roman"/>
        </w:rPr>
      </w:pPr>
    </w:p>
    <w:p w14:paraId="03FC3352" w14:textId="3A98F206" w:rsidR="00610C25" w:rsidRPr="005E42C1" w:rsidRDefault="00A2131D" w:rsidP="00447F59">
      <w:pPr>
        <w:pStyle w:val="Nadpis1"/>
        <w:rPr>
          <w:lang w:eastAsia="cs-CZ"/>
        </w:rPr>
      </w:pPr>
      <w:r>
        <w:rPr>
          <w:lang w:eastAsia="cs-CZ"/>
        </w:rPr>
        <w:t xml:space="preserve">Článek </w:t>
      </w:r>
      <w:r w:rsidR="00C85023">
        <w:rPr>
          <w:lang w:eastAsia="cs-CZ"/>
        </w:rPr>
        <w:t>I</w:t>
      </w:r>
      <w:r w:rsidR="00447F59">
        <w:rPr>
          <w:lang w:eastAsia="cs-CZ"/>
        </w:rPr>
        <w:t>X</w:t>
      </w:r>
      <w:r w:rsidR="00610C25" w:rsidRPr="005E42C1">
        <w:rPr>
          <w:lang w:eastAsia="cs-CZ"/>
        </w:rPr>
        <w:t>.</w:t>
      </w:r>
      <w:r w:rsidR="00E8493E">
        <w:rPr>
          <w:lang w:eastAsia="cs-CZ"/>
        </w:rPr>
        <w:br/>
      </w:r>
      <w:r w:rsidR="00610C25" w:rsidRPr="005E42C1">
        <w:rPr>
          <w:lang w:eastAsia="cs-CZ"/>
        </w:rPr>
        <w:t>Platební podmínky</w:t>
      </w:r>
    </w:p>
    <w:p w14:paraId="7D4974FA" w14:textId="75D202AE" w:rsidR="00803298" w:rsidRPr="007F4330" w:rsidRDefault="00803298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F4330">
        <w:rPr>
          <w:rFonts w:asciiTheme="majorHAnsi" w:eastAsia="Times New Roman" w:hAnsiTheme="majorHAnsi" w:cs="Arial"/>
          <w:lang w:eastAsia="cs-CZ"/>
        </w:rPr>
        <w:t xml:space="preserve">Podkladem pro úhradu ceny díla bude </w:t>
      </w:r>
      <w:r w:rsidR="00384F63" w:rsidRPr="007F4330">
        <w:rPr>
          <w:rFonts w:asciiTheme="majorHAnsi" w:eastAsia="Times New Roman" w:hAnsiTheme="majorHAnsi" w:cs="Arial"/>
          <w:lang w:eastAsia="cs-CZ"/>
        </w:rPr>
        <w:t xml:space="preserve">min. měsíční </w:t>
      </w:r>
      <w:r w:rsidRPr="007F4330">
        <w:rPr>
          <w:rFonts w:asciiTheme="majorHAnsi" w:eastAsia="Times New Roman" w:hAnsiTheme="majorHAnsi" w:cs="Arial"/>
          <w:lang w:eastAsia="cs-CZ"/>
        </w:rPr>
        <w:t>faktura, která musí mít náležitosti daňového dokladu podle platného zákona č. 235/2004 Sb., o dani z přidané hodnoty, ve znění pozdějších předpisů.</w:t>
      </w:r>
      <w:r w:rsidR="00DB7865" w:rsidRPr="007F4330">
        <w:rPr>
          <w:rFonts w:asciiTheme="majorHAnsi" w:eastAsia="Times New Roman" w:hAnsiTheme="majorHAnsi" w:cs="Arial"/>
          <w:lang w:eastAsia="cs-CZ"/>
        </w:rPr>
        <w:t xml:space="preserve">  Nedílnou součástí faktury (její přílohou) musí být odsouhlasený oceněný soupis skutečně provedených prací, dodávek a služeb podle odst. 1 potvrzený technickým dozorem objednatele. </w:t>
      </w:r>
    </w:p>
    <w:p w14:paraId="495D1ABC" w14:textId="174C95ED" w:rsidR="00DB7865" w:rsidRPr="007F4330" w:rsidRDefault="00DB7865" w:rsidP="00DB7865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F4330">
        <w:rPr>
          <w:rFonts w:asciiTheme="majorHAnsi" w:eastAsia="Times New Roman" w:hAnsiTheme="majorHAnsi" w:cs="Arial"/>
          <w:lang w:eastAsia="cs-CZ"/>
        </w:rPr>
        <w:t>Částka rovnající se 10% ze sjednané ceny celkem slouží jako zádržné, které bude uhrazeno objednatelem zhotoviteli po řádném dokončení stavby, úplném protokolárním předání a převzetí díla a po písemn</w:t>
      </w:r>
      <w:r w:rsidR="00384F63" w:rsidRPr="007F4330">
        <w:rPr>
          <w:rFonts w:asciiTheme="majorHAnsi" w:eastAsia="Times New Roman" w:hAnsiTheme="majorHAnsi" w:cs="Arial"/>
          <w:lang w:eastAsia="cs-CZ"/>
        </w:rPr>
        <w:t>é</w:t>
      </w:r>
      <w:r w:rsidRPr="007F4330">
        <w:rPr>
          <w:rFonts w:asciiTheme="majorHAnsi" w:eastAsia="Times New Roman" w:hAnsiTheme="majorHAnsi" w:cs="Arial"/>
          <w:lang w:eastAsia="cs-CZ"/>
        </w:rPr>
        <w:t>m potvrzení objednatele odstranění veškerých vad a nedodělků.</w:t>
      </w:r>
    </w:p>
    <w:p w14:paraId="061990C3" w14:textId="4231052C" w:rsidR="00610C25" w:rsidRPr="00C45B9E" w:rsidRDefault="00C45B9E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F4330">
        <w:rPr>
          <w:rFonts w:asciiTheme="majorHAnsi" w:eastAsia="Times New Roman" w:hAnsiTheme="majorHAnsi" w:cs="Arial"/>
          <w:lang w:eastAsia="cs-CZ"/>
        </w:rPr>
        <w:lastRenderedPageBreak/>
        <w:t xml:space="preserve">Každá faktura musí být označena </w:t>
      </w:r>
      <w:r w:rsidR="00360A4F" w:rsidRPr="007F4330">
        <w:rPr>
          <w:rFonts w:asciiTheme="majorHAnsi" w:eastAsia="Times New Roman" w:hAnsiTheme="majorHAnsi" w:cs="Arial"/>
          <w:lang w:eastAsia="cs-CZ"/>
        </w:rPr>
        <w:t xml:space="preserve">registračním </w:t>
      </w:r>
      <w:r w:rsidRPr="007F4330">
        <w:rPr>
          <w:rFonts w:asciiTheme="majorHAnsi" w:eastAsia="Times New Roman" w:hAnsiTheme="majorHAnsi" w:cs="Arial"/>
          <w:lang w:eastAsia="cs-CZ"/>
        </w:rPr>
        <w:t>číslem projektu</w:t>
      </w:r>
      <w:r w:rsidR="00360A4F" w:rsidRPr="007F4330">
        <w:rPr>
          <w:rFonts w:asciiTheme="majorHAnsi" w:eastAsia="Times New Roman" w:hAnsiTheme="majorHAnsi" w:cs="Arial"/>
          <w:lang w:eastAsia="cs-CZ"/>
        </w:rPr>
        <w:t xml:space="preserve"> </w:t>
      </w:r>
      <w:r w:rsidR="001D645A" w:rsidRPr="001D645A">
        <w:rPr>
          <w:rFonts w:asciiTheme="majorHAnsi" w:eastAsia="Times New Roman" w:hAnsiTheme="majorHAnsi" w:cs="Arial"/>
          <w:lang w:eastAsia="cs-CZ"/>
        </w:rPr>
        <w:t>CZ.06.4.59/0.0/0.0/16_075/0011108</w:t>
      </w:r>
      <w:r w:rsidRPr="005E42C1">
        <w:rPr>
          <w:rFonts w:asciiTheme="majorHAnsi" w:eastAsia="Times New Roman" w:hAnsiTheme="majorHAnsi" w:cs="Arial"/>
          <w:lang w:eastAsia="cs-CZ"/>
        </w:rPr>
        <w:t>.</w:t>
      </w:r>
    </w:p>
    <w:p w14:paraId="1DD338B9" w14:textId="77777777" w:rsidR="00610C25" w:rsidRPr="00803298" w:rsidRDefault="00610C25" w:rsidP="00803298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Lhůta splatnosti </w:t>
      </w:r>
      <w:r w:rsidR="00C45B9E">
        <w:rPr>
          <w:rFonts w:asciiTheme="majorHAnsi" w:eastAsia="Times New Roman" w:hAnsiTheme="majorHAnsi" w:cs="Arial"/>
          <w:lang w:eastAsia="cs-CZ"/>
        </w:rPr>
        <w:t>faktur</w:t>
      </w:r>
      <w:r w:rsidRPr="005E42C1">
        <w:rPr>
          <w:rFonts w:asciiTheme="majorHAnsi" w:eastAsia="Times New Roman" w:hAnsiTheme="majorHAnsi" w:cs="Arial"/>
          <w:lang w:eastAsia="cs-CZ"/>
        </w:rPr>
        <w:t xml:space="preserve"> činí </w:t>
      </w:r>
      <w:r w:rsidRPr="00E9242B">
        <w:rPr>
          <w:rFonts w:asciiTheme="majorHAnsi" w:eastAsia="Times New Roman" w:hAnsiTheme="majorHAnsi" w:cs="Arial"/>
          <w:lang w:eastAsia="cs-CZ"/>
        </w:rPr>
        <w:t>3</w:t>
      </w:r>
      <w:r w:rsidRPr="00E9242B">
        <w:rPr>
          <w:rFonts w:asciiTheme="majorHAnsi" w:eastAsia="Times New Roman" w:hAnsiTheme="majorHAnsi" w:cs="Arial"/>
          <w:color w:val="000000"/>
          <w:lang w:eastAsia="cs-CZ"/>
        </w:rPr>
        <w:t>0 kalendářních dnů</w:t>
      </w:r>
      <w:r w:rsidR="00C45B9E">
        <w:rPr>
          <w:rFonts w:asciiTheme="majorHAnsi" w:eastAsia="Times New Roman" w:hAnsiTheme="majorHAnsi" w:cs="Arial"/>
          <w:lang w:eastAsia="cs-CZ"/>
        </w:rPr>
        <w:t xml:space="preserve"> od jejich</w:t>
      </w:r>
      <w:r w:rsidRPr="005E42C1">
        <w:rPr>
          <w:rFonts w:asciiTheme="majorHAnsi" w:eastAsia="Times New Roman" w:hAnsiTheme="majorHAnsi" w:cs="Arial"/>
          <w:lang w:eastAsia="cs-CZ"/>
        </w:rPr>
        <w:t xml:space="preserve"> pr</w:t>
      </w:r>
      <w:r w:rsidR="00C45B9E">
        <w:rPr>
          <w:rFonts w:asciiTheme="majorHAnsi" w:eastAsia="Times New Roman" w:hAnsiTheme="majorHAnsi" w:cs="Arial"/>
          <w:lang w:eastAsia="cs-CZ"/>
        </w:rPr>
        <w:t xml:space="preserve">okazatelného doručení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C45B9E">
        <w:rPr>
          <w:rFonts w:asciiTheme="majorHAnsi" w:eastAsia="Times New Roman" w:hAnsiTheme="majorHAnsi" w:cs="Arial"/>
          <w:lang w:eastAsia="cs-CZ"/>
        </w:rPr>
        <w:t>i</w:t>
      </w:r>
      <w:r w:rsidRPr="005E42C1">
        <w:rPr>
          <w:rFonts w:asciiTheme="majorHAnsi" w:eastAsia="Times New Roman" w:hAnsiTheme="majorHAnsi" w:cs="Arial"/>
          <w:lang w:eastAsia="cs-CZ"/>
        </w:rPr>
        <w:t xml:space="preserve">. </w:t>
      </w:r>
    </w:p>
    <w:p w14:paraId="4B33C74E" w14:textId="77777777" w:rsidR="00610C25" w:rsidRPr="005E42C1" w:rsidRDefault="00610C25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V případě, že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 vyúčtuje práce, které neprovedl, vyúčtuje chybně cenu nebo faktura nebude obsahovat některou náležitost</w:t>
      </w:r>
      <w:r w:rsidRPr="005E42C1">
        <w:rPr>
          <w:rFonts w:asciiTheme="majorHAnsi" w:eastAsia="Times New Roman" w:hAnsiTheme="majorHAnsi" w:cs="Calibri"/>
          <w:lang w:eastAsia="cs-CZ"/>
        </w:rPr>
        <w:t xml:space="preserve"> ve smyslu příslušných právních předpisů</w:t>
      </w:r>
      <w:r w:rsidR="00D1645B">
        <w:rPr>
          <w:rFonts w:asciiTheme="majorHAnsi" w:eastAsia="Times New Roman" w:hAnsiTheme="majorHAnsi" w:cs="Calibri"/>
          <w:lang w:eastAsia="cs-CZ"/>
        </w:rPr>
        <w:t xml:space="preserve"> a/nebo této smlouvy</w:t>
      </w:r>
      <w:r w:rsidRPr="005E42C1">
        <w:rPr>
          <w:rFonts w:asciiTheme="majorHAnsi" w:eastAsia="Times New Roman" w:hAnsiTheme="majorHAnsi" w:cs="Arial"/>
          <w:lang w:eastAsia="cs-CZ"/>
        </w:rPr>
        <w:t xml:space="preserve">, je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 oprávněn vadnou fakturu před uplynutím lhůty splatnosti vrátit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i bez zaplacení k provedení </w:t>
      </w:r>
      <w:r w:rsidR="00D1645B">
        <w:rPr>
          <w:rFonts w:asciiTheme="majorHAnsi" w:eastAsia="Times New Roman" w:hAnsiTheme="majorHAnsi" w:cs="Arial"/>
          <w:lang w:eastAsia="cs-CZ"/>
        </w:rPr>
        <w:t xml:space="preserve">její </w:t>
      </w:r>
      <w:r w:rsidRPr="005E42C1">
        <w:rPr>
          <w:rFonts w:asciiTheme="majorHAnsi" w:eastAsia="Times New Roman" w:hAnsiTheme="majorHAnsi" w:cs="Arial"/>
          <w:lang w:eastAsia="cs-CZ"/>
        </w:rPr>
        <w:t>opravy. Ve vrácené faktuře vyznačí důvod vrácení. Zhotovitel provede opravu vystavením nové faktury.</w:t>
      </w:r>
    </w:p>
    <w:p w14:paraId="1C71DAB9" w14:textId="77777777" w:rsidR="00610C25" w:rsidRPr="005E42C1" w:rsidRDefault="00610C25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Vrátí-li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 vadnou fakturu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i, přestává běžet původní lhůta splatnosti. Celá lhůta splatnosti běží opět ode dne doručení opravené faktury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B52787">
        <w:rPr>
          <w:rFonts w:asciiTheme="majorHAnsi" w:eastAsia="Times New Roman" w:hAnsiTheme="majorHAnsi" w:cs="Arial"/>
          <w:lang w:eastAsia="cs-CZ"/>
        </w:rPr>
        <w:t>i</w:t>
      </w:r>
      <w:r w:rsidRPr="005E42C1">
        <w:rPr>
          <w:rFonts w:asciiTheme="majorHAnsi" w:eastAsia="Times New Roman" w:hAnsiTheme="majorHAnsi" w:cs="Arial"/>
          <w:lang w:eastAsia="cs-CZ"/>
        </w:rPr>
        <w:t>.</w:t>
      </w:r>
    </w:p>
    <w:p w14:paraId="56E0A773" w14:textId="77777777" w:rsidR="000D671F" w:rsidRDefault="00610C25" w:rsidP="00741A0C">
      <w:pPr>
        <w:pStyle w:val="Odstavecseseznamem"/>
        <w:numPr>
          <w:ilvl w:val="0"/>
          <w:numId w:val="3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41A0C">
        <w:rPr>
          <w:rFonts w:asciiTheme="majorHAnsi" w:eastAsia="Times New Roman" w:hAnsiTheme="majorHAnsi" w:cs="Arial"/>
          <w:lang w:eastAsia="cs-CZ"/>
        </w:rPr>
        <w:t xml:space="preserve">Povinnost zaplatit je splněna dnem odepsání příslušné částky z účtu </w:t>
      </w:r>
      <w:r w:rsidRPr="00741A0C">
        <w:rPr>
          <w:rFonts w:asciiTheme="majorHAnsi" w:eastAsia="Times New Roman" w:hAnsiTheme="majorHAnsi" w:cs="Arial"/>
          <w:bCs/>
          <w:lang w:eastAsia="cs-CZ"/>
        </w:rPr>
        <w:t>smluvní strany, která provádí platbu</w:t>
      </w:r>
      <w:r w:rsidRPr="00741A0C">
        <w:rPr>
          <w:rFonts w:asciiTheme="majorHAnsi" w:eastAsia="Times New Roman" w:hAnsiTheme="majorHAnsi" w:cs="Arial"/>
          <w:lang w:eastAsia="cs-CZ"/>
        </w:rPr>
        <w:t>.</w:t>
      </w:r>
    </w:p>
    <w:p w14:paraId="0384C21E" w14:textId="18899079" w:rsidR="00803298" w:rsidRDefault="00803298" w:rsidP="00803298">
      <w:pPr>
        <w:pStyle w:val="Nadpis1"/>
        <w:rPr>
          <w:lang w:eastAsia="cs-CZ"/>
        </w:rPr>
      </w:pPr>
      <w:r>
        <w:rPr>
          <w:lang w:eastAsia="cs-CZ"/>
        </w:rPr>
        <w:t>Článek X.</w:t>
      </w:r>
      <w:r>
        <w:rPr>
          <w:lang w:eastAsia="cs-CZ"/>
        </w:rPr>
        <w:br/>
        <w:t>Kvalifikace pracovníků Zhotovitele</w:t>
      </w:r>
    </w:p>
    <w:p w14:paraId="1717BC7D" w14:textId="77777777" w:rsidR="00803298" w:rsidRDefault="00803298" w:rsidP="00803298">
      <w:pPr>
        <w:pStyle w:val="Odstavecseseznamem"/>
        <w:numPr>
          <w:ilvl w:val="0"/>
          <w:numId w:val="43"/>
        </w:numPr>
        <w:tabs>
          <w:tab w:val="left" w:pos="0"/>
        </w:tabs>
        <w:spacing w:after="120"/>
        <w:ind w:left="357" w:hanging="357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Zhotovitel je povinen pro veškeré odborné práce využívat pracovníky Zhotovitele nebo jeho podzhotovitelů mající příslušnou kvalifikaci. Zhotovitel je na požádání Objednatele povinen doložit doklad prokazující jejich kvalifikaci.</w:t>
      </w:r>
    </w:p>
    <w:p w14:paraId="04A6B4BF" w14:textId="77777777" w:rsidR="00803298" w:rsidRDefault="00803298" w:rsidP="00803298">
      <w:pPr>
        <w:pStyle w:val="Odstavecseseznamem"/>
        <w:numPr>
          <w:ilvl w:val="0"/>
          <w:numId w:val="43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V případě, že Zhotovitel neprokáže kvalifikaci pracovníků vykonávajících odborné práce při zhotovování díla do 3 pracovních dnů od vyzvání Objednatelem, nejsou tito pracovníci v místě plnění oprávněni se na odborných pracích dále podílet. </w:t>
      </w:r>
    </w:p>
    <w:p w14:paraId="0A70B2BF" w14:textId="77777777" w:rsidR="00803298" w:rsidRPr="00741A0C" w:rsidRDefault="00803298" w:rsidP="00803298">
      <w:pPr>
        <w:pStyle w:val="Odstavecseseznamem"/>
        <w:spacing w:after="120"/>
        <w:ind w:left="360"/>
        <w:jc w:val="both"/>
        <w:rPr>
          <w:rFonts w:asciiTheme="majorHAnsi" w:eastAsia="Times New Roman" w:hAnsiTheme="majorHAnsi" w:cs="Arial"/>
          <w:lang w:eastAsia="cs-CZ"/>
        </w:rPr>
      </w:pPr>
    </w:p>
    <w:p w14:paraId="2085F512" w14:textId="70781F96" w:rsidR="00847056" w:rsidRPr="005E42C1" w:rsidRDefault="00447F59" w:rsidP="00447F59">
      <w:pPr>
        <w:pStyle w:val="Nadpis1"/>
        <w:rPr>
          <w:lang w:eastAsia="cs-CZ"/>
        </w:rPr>
      </w:pPr>
      <w:r>
        <w:rPr>
          <w:lang w:eastAsia="cs-CZ"/>
        </w:rPr>
        <w:t>Článek X</w:t>
      </w:r>
      <w:r w:rsidR="00A2131D">
        <w:rPr>
          <w:lang w:eastAsia="cs-CZ"/>
        </w:rPr>
        <w:t>I</w:t>
      </w:r>
      <w:r w:rsidR="00847056" w:rsidRPr="005E42C1">
        <w:rPr>
          <w:lang w:eastAsia="cs-CZ"/>
        </w:rPr>
        <w:t>.</w:t>
      </w:r>
      <w:r w:rsidR="0070165F">
        <w:rPr>
          <w:lang w:eastAsia="cs-CZ"/>
        </w:rPr>
        <w:br/>
      </w:r>
      <w:r w:rsidR="00847056" w:rsidRPr="005E42C1">
        <w:rPr>
          <w:lang w:eastAsia="cs-CZ"/>
        </w:rPr>
        <w:t>Pojištění</w:t>
      </w:r>
      <w:r w:rsidR="007C77E9">
        <w:rPr>
          <w:lang w:eastAsia="cs-CZ"/>
        </w:rPr>
        <w:t xml:space="preserve"> Zhotovitel</w:t>
      </w:r>
      <w:r w:rsidR="00847056">
        <w:rPr>
          <w:lang w:eastAsia="cs-CZ"/>
        </w:rPr>
        <w:t>e – odpovědnost za škodu způsobenou třetím osobám</w:t>
      </w:r>
    </w:p>
    <w:p w14:paraId="4E178968" w14:textId="01D5B1FB" w:rsidR="00847056" w:rsidRPr="00301A6F" w:rsidRDefault="00847056" w:rsidP="00447F59">
      <w:pPr>
        <w:widowControl w:val="0"/>
        <w:numPr>
          <w:ilvl w:val="0"/>
          <w:numId w:val="14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5E42C1">
        <w:rPr>
          <w:rFonts w:asciiTheme="majorHAnsi" w:eastAsia="Times New Roman" w:hAnsiTheme="majorHAnsi" w:cs="Arial"/>
          <w:bCs/>
          <w:lang w:eastAsia="cs-CZ"/>
        </w:rPr>
        <w:t>Zhotovitel je povinen</w:t>
      </w:r>
      <w:r>
        <w:rPr>
          <w:rFonts w:asciiTheme="majorHAnsi" w:eastAsia="Times New Roman" w:hAnsiTheme="majorHAnsi" w:cs="Arial"/>
          <w:bCs/>
          <w:lang w:eastAsia="cs-CZ"/>
        </w:rPr>
        <w:t xml:space="preserve"> být po celou dobu trvání této s</w:t>
      </w:r>
      <w:r w:rsidRPr="005E42C1">
        <w:rPr>
          <w:rFonts w:asciiTheme="majorHAnsi" w:eastAsia="Times New Roman" w:hAnsiTheme="majorHAnsi" w:cs="Arial"/>
          <w:bCs/>
          <w:lang w:eastAsia="cs-CZ"/>
        </w:rPr>
        <w:t xml:space="preserve">mlouvy pojištěn proti škodám způsobeným jeho </w:t>
      </w:r>
      <w:r w:rsidRPr="00626059">
        <w:rPr>
          <w:rFonts w:asciiTheme="majorHAnsi" w:eastAsia="Times New Roman" w:hAnsiTheme="majorHAnsi" w:cs="Arial"/>
          <w:bCs/>
          <w:lang w:eastAsia="cs-CZ"/>
        </w:rPr>
        <w:t>činností či nečinností, včetně škod způsobených pracovníky</w:t>
      </w:r>
      <w:r w:rsidR="007C77E9" w:rsidRPr="0062605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626059">
        <w:rPr>
          <w:rFonts w:asciiTheme="majorHAnsi" w:eastAsia="Times New Roman" w:hAnsiTheme="majorHAnsi" w:cs="Arial"/>
          <w:bCs/>
          <w:lang w:eastAsia="cs-CZ"/>
        </w:rPr>
        <w:t>e</w:t>
      </w:r>
      <w:r w:rsidR="00907F99" w:rsidRPr="00626059">
        <w:rPr>
          <w:rFonts w:asciiTheme="majorHAnsi" w:eastAsia="Times New Roman" w:hAnsiTheme="majorHAnsi" w:cs="Arial"/>
          <w:bCs/>
          <w:lang w:eastAsia="cs-CZ"/>
        </w:rPr>
        <w:t xml:space="preserve"> (pojištění </w:t>
      </w:r>
      <w:r w:rsidR="00907F99" w:rsidRPr="00301A6F">
        <w:rPr>
          <w:rFonts w:asciiTheme="majorHAnsi" w:eastAsia="Times New Roman" w:hAnsiTheme="majorHAnsi" w:cs="Arial"/>
          <w:bCs/>
          <w:lang w:eastAsia="cs-CZ"/>
        </w:rPr>
        <w:t>odpovědnosti za škodu)</w:t>
      </w:r>
      <w:r w:rsidRPr="00301A6F">
        <w:rPr>
          <w:rFonts w:asciiTheme="majorHAnsi" w:eastAsia="Times New Roman" w:hAnsiTheme="majorHAnsi" w:cs="Arial"/>
          <w:bCs/>
          <w:lang w:eastAsia="cs-CZ"/>
        </w:rPr>
        <w:t>, a to minimálně ve výši pojistného plnění</w:t>
      </w:r>
      <w:r w:rsidR="00F306E5" w:rsidRPr="00301A6F">
        <w:rPr>
          <w:rFonts w:asciiTheme="majorHAnsi" w:eastAsia="Times New Roman" w:hAnsiTheme="majorHAnsi" w:cs="Arial"/>
          <w:bCs/>
          <w:lang w:eastAsia="cs-CZ"/>
        </w:rPr>
        <w:t>, které odpovídá minimálně rozsahu celkové nabídkové ceny</w:t>
      </w:r>
      <w:r w:rsidR="00384F63" w:rsidRPr="00301A6F">
        <w:rPr>
          <w:rFonts w:asciiTheme="majorHAnsi" w:eastAsia="Times New Roman" w:hAnsiTheme="majorHAnsi" w:cs="Arial"/>
          <w:bCs/>
          <w:lang w:eastAsia="cs-CZ"/>
        </w:rPr>
        <w:t xml:space="preserve"> bez DPH</w:t>
      </w:r>
      <w:r w:rsidR="00F306E5" w:rsidRPr="00301A6F">
        <w:rPr>
          <w:rFonts w:asciiTheme="majorHAnsi" w:eastAsia="Times New Roman" w:hAnsiTheme="majorHAnsi" w:cs="Arial"/>
          <w:bCs/>
          <w:lang w:eastAsia="cs-CZ"/>
        </w:rPr>
        <w:t>, kterou Zhotovitel nabídl ve výběrovém řízení na veřejnou zakázku s názvem „</w:t>
      </w:r>
      <w:r w:rsidR="001D645A" w:rsidRPr="001D645A">
        <w:rPr>
          <w:rFonts w:asciiTheme="majorHAnsi" w:eastAsia="Times New Roman" w:hAnsiTheme="majorHAnsi" w:cs="Arial"/>
          <w:bCs/>
          <w:lang w:eastAsia="cs-CZ"/>
        </w:rPr>
        <w:t>Inovace ve výuce informační a komunikační technologie</w:t>
      </w:r>
      <w:r w:rsidR="00F306E5" w:rsidRPr="00301A6F">
        <w:rPr>
          <w:rFonts w:asciiTheme="majorHAnsi" w:eastAsia="Times New Roman" w:hAnsiTheme="majorHAnsi" w:cs="Arial"/>
          <w:bCs/>
          <w:lang w:eastAsia="cs-CZ"/>
        </w:rPr>
        <w:t>“.</w:t>
      </w:r>
      <w:r w:rsidRPr="00301A6F">
        <w:rPr>
          <w:rFonts w:asciiTheme="majorHAnsi" w:eastAsia="Times New Roman" w:hAnsiTheme="majorHAnsi" w:cs="Arial"/>
          <w:bCs/>
          <w:lang w:eastAsia="cs-CZ"/>
        </w:rPr>
        <w:t xml:space="preserve"> </w:t>
      </w:r>
    </w:p>
    <w:p w14:paraId="77FF3AC3" w14:textId="2DBC014E" w:rsidR="00B658E9" w:rsidRPr="00301A6F" w:rsidRDefault="00741A0C" w:rsidP="00447F59">
      <w:pPr>
        <w:widowControl w:val="0"/>
        <w:numPr>
          <w:ilvl w:val="0"/>
          <w:numId w:val="14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301A6F">
        <w:rPr>
          <w:rFonts w:asciiTheme="majorHAnsi" w:eastAsia="Times New Roman" w:hAnsiTheme="majorHAnsi" w:cs="Arial"/>
          <w:bCs/>
          <w:lang w:eastAsia="cs-CZ"/>
        </w:rPr>
        <w:t>Doklady o pojištění je</w:t>
      </w:r>
      <w:r w:rsidR="007C77E9" w:rsidRPr="00301A6F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301A6F">
        <w:rPr>
          <w:rFonts w:asciiTheme="majorHAnsi" w:eastAsia="Times New Roman" w:hAnsiTheme="majorHAnsi" w:cs="Arial"/>
          <w:bCs/>
          <w:lang w:eastAsia="cs-CZ"/>
        </w:rPr>
        <w:t xml:space="preserve"> povinen předložit </w:t>
      </w:r>
      <w:r w:rsidR="007C77E9" w:rsidRPr="00301A6F">
        <w:rPr>
          <w:rFonts w:asciiTheme="majorHAnsi" w:eastAsia="Times New Roman" w:hAnsiTheme="majorHAnsi" w:cs="Arial"/>
          <w:bCs/>
          <w:lang w:eastAsia="cs-CZ"/>
        </w:rPr>
        <w:t>Objednatel</w:t>
      </w:r>
      <w:r w:rsidRPr="00301A6F">
        <w:rPr>
          <w:rFonts w:asciiTheme="majorHAnsi" w:eastAsia="Times New Roman" w:hAnsiTheme="majorHAnsi" w:cs="Arial"/>
          <w:bCs/>
          <w:lang w:eastAsia="cs-CZ"/>
        </w:rPr>
        <w:t xml:space="preserve">i do </w:t>
      </w:r>
      <w:r w:rsidR="002C50D9" w:rsidRPr="00301A6F">
        <w:rPr>
          <w:rFonts w:asciiTheme="majorHAnsi" w:eastAsia="Times New Roman" w:hAnsiTheme="majorHAnsi" w:cs="Arial"/>
          <w:bCs/>
          <w:lang w:eastAsia="cs-CZ"/>
        </w:rPr>
        <w:t>5 pracovních</w:t>
      </w:r>
      <w:r w:rsidRPr="00301A6F">
        <w:rPr>
          <w:rFonts w:asciiTheme="majorHAnsi" w:eastAsia="Times New Roman" w:hAnsiTheme="majorHAnsi" w:cs="Arial"/>
          <w:bCs/>
          <w:lang w:eastAsia="cs-CZ"/>
        </w:rPr>
        <w:t xml:space="preserve"> dnů od podpisu této s</w:t>
      </w:r>
      <w:r w:rsidR="00B658E9" w:rsidRPr="00301A6F">
        <w:rPr>
          <w:rFonts w:asciiTheme="majorHAnsi" w:eastAsia="Times New Roman" w:hAnsiTheme="majorHAnsi" w:cs="Arial"/>
          <w:bCs/>
          <w:lang w:eastAsia="cs-CZ"/>
        </w:rPr>
        <w:t>mlouvy</w:t>
      </w:r>
      <w:r w:rsidR="001D645A">
        <w:rPr>
          <w:rFonts w:asciiTheme="majorHAnsi" w:eastAsia="Times New Roman" w:hAnsiTheme="majorHAnsi" w:cs="Arial"/>
          <w:bCs/>
          <w:lang w:eastAsia="cs-CZ"/>
        </w:rPr>
        <w:t>,</w:t>
      </w:r>
      <w:r w:rsidR="00384F63" w:rsidRPr="00301A6F">
        <w:rPr>
          <w:rFonts w:asciiTheme="majorHAnsi" w:eastAsia="Times New Roman" w:hAnsiTheme="majorHAnsi" w:cs="Arial"/>
          <w:bCs/>
          <w:lang w:eastAsia="cs-CZ"/>
        </w:rPr>
        <w:t xml:space="preserve"> nejpozději však při předání staveniště</w:t>
      </w:r>
      <w:r w:rsidR="00B658E9" w:rsidRPr="00301A6F">
        <w:rPr>
          <w:rFonts w:asciiTheme="majorHAnsi" w:eastAsia="Times New Roman" w:hAnsiTheme="majorHAnsi" w:cs="Arial"/>
          <w:bCs/>
          <w:lang w:eastAsia="cs-CZ"/>
        </w:rPr>
        <w:t>.</w:t>
      </w:r>
    </w:p>
    <w:p w14:paraId="157E3ED5" w14:textId="469AE535" w:rsidR="007D2AD3" w:rsidRPr="00301A6F" w:rsidRDefault="00847056" w:rsidP="00626059">
      <w:pPr>
        <w:widowControl w:val="0"/>
        <w:numPr>
          <w:ilvl w:val="0"/>
          <w:numId w:val="14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301A6F">
        <w:rPr>
          <w:rFonts w:asciiTheme="majorHAnsi" w:eastAsia="Times New Roman" w:hAnsiTheme="majorHAnsi" w:cs="Arial"/>
          <w:bCs/>
          <w:lang w:eastAsia="cs-CZ"/>
        </w:rPr>
        <w:t xml:space="preserve">Zhotovitel při vzniku pojistné události zabezpečuje ihned veškeré úkony vůči pojistiteli. </w:t>
      </w:r>
    </w:p>
    <w:p w14:paraId="273D2BC0" w14:textId="4B60AF15" w:rsidR="005F45CC" w:rsidRPr="00301A6F" w:rsidRDefault="00A2131D" w:rsidP="00447F59">
      <w:pPr>
        <w:pStyle w:val="Nadpis1"/>
        <w:rPr>
          <w:lang w:eastAsia="cs-CZ"/>
        </w:rPr>
      </w:pPr>
      <w:r w:rsidRPr="00301A6F">
        <w:rPr>
          <w:lang w:eastAsia="cs-CZ"/>
        </w:rPr>
        <w:t>Článek X</w:t>
      </w:r>
      <w:r w:rsidR="00626059" w:rsidRPr="00301A6F">
        <w:rPr>
          <w:lang w:eastAsia="cs-CZ"/>
        </w:rPr>
        <w:t>II</w:t>
      </w:r>
      <w:r w:rsidR="005F45CC" w:rsidRPr="00301A6F">
        <w:rPr>
          <w:lang w:eastAsia="cs-CZ"/>
        </w:rPr>
        <w:t>.</w:t>
      </w:r>
      <w:r w:rsidR="00E8493E" w:rsidRPr="00301A6F">
        <w:rPr>
          <w:lang w:eastAsia="cs-CZ"/>
        </w:rPr>
        <w:br/>
      </w:r>
      <w:r w:rsidR="005F45CC" w:rsidRPr="00301A6F">
        <w:rPr>
          <w:lang w:eastAsia="cs-CZ"/>
        </w:rPr>
        <w:t>Kontrola provádění prací</w:t>
      </w:r>
    </w:p>
    <w:p w14:paraId="70C42B54" w14:textId="77777777" w:rsidR="00DF217C" w:rsidRPr="00DF217C" w:rsidRDefault="00DF217C" w:rsidP="00447F59">
      <w:pPr>
        <w:numPr>
          <w:ilvl w:val="0"/>
          <w:numId w:val="31"/>
        </w:numPr>
        <w:tabs>
          <w:tab w:val="left" w:pos="0"/>
        </w:tabs>
        <w:jc w:val="both"/>
        <w:rPr>
          <w:rFonts w:asciiTheme="majorHAnsi" w:eastAsia="Times New Roman" w:hAnsiTheme="majorHAnsi" w:cs="Arial"/>
          <w:lang w:eastAsia="cs-CZ"/>
        </w:rPr>
      </w:pPr>
      <w:r w:rsidRPr="00301A6F">
        <w:rPr>
          <w:rFonts w:asciiTheme="majorHAnsi" w:eastAsia="Times New Roman" w:hAnsiTheme="majorHAnsi" w:cs="Arial"/>
          <w:lang w:eastAsia="cs-CZ"/>
        </w:rPr>
        <w:t>Objednatel je oprávněn dle</w:t>
      </w:r>
      <w:r w:rsidRPr="00DF217C">
        <w:rPr>
          <w:rFonts w:asciiTheme="majorHAnsi" w:eastAsia="Times New Roman" w:hAnsiTheme="majorHAnsi" w:cs="Arial"/>
          <w:lang w:eastAsia="cs-CZ"/>
        </w:rPr>
        <w:t xml:space="preserve"> § </w:t>
      </w:r>
      <w:r w:rsidR="006F7A1E">
        <w:rPr>
          <w:rFonts w:asciiTheme="majorHAnsi" w:eastAsia="Times New Roman" w:hAnsiTheme="majorHAnsi" w:cs="Arial"/>
          <w:lang w:eastAsia="cs-CZ"/>
        </w:rPr>
        <w:t>2593 občanského</w:t>
      </w:r>
      <w:r w:rsidRPr="00DF217C">
        <w:rPr>
          <w:rFonts w:asciiTheme="majorHAnsi" w:eastAsia="Times New Roman" w:hAnsiTheme="majorHAnsi" w:cs="Arial"/>
          <w:lang w:eastAsia="cs-CZ"/>
        </w:rPr>
        <w:t xml:space="preserve"> zákoníku provádět průběžné kontroly při provádění stavebních prací. Objednatel je také oprávněn dle § </w:t>
      </w:r>
      <w:r w:rsidR="006F7A1E">
        <w:rPr>
          <w:rFonts w:asciiTheme="majorHAnsi" w:eastAsia="Times New Roman" w:hAnsiTheme="majorHAnsi" w:cs="Arial"/>
          <w:lang w:eastAsia="cs-CZ"/>
        </w:rPr>
        <w:t>2626 občanského</w:t>
      </w:r>
      <w:r w:rsidRPr="00DF217C">
        <w:rPr>
          <w:rFonts w:asciiTheme="majorHAnsi" w:eastAsia="Times New Roman" w:hAnsiTheme="majorHAnsi" w:cs="Arial"/>
          <w:lang w:eastAsia="cs-CZ"/>
        </w:rPr>
        <w:t xml:space="preserve"> zákoníku zkontrolovat:</w:t>
      </w:r>
    </w:p>
    <w:p w14:paraId="30BF39C4" w14:textId="77777777" w:rsidR="00DF217C" w:rsidRPr="00DF217C" w:rsidRDefault="00DF217C" w:rsidP="004F53FD">
      <w:pPr>
        <w:numPr>
          <w:ilvl w:val="1"/>
          <w:numId w:val="31"/>
        </w:numPr>
        <w:tabs>
          <w:tab w:val="left" w:pos="0"/>
        </w:tabs>
        <w:ind w:left="1077" w:hanging="357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dokončení rozhodujících prací, </w:t>
      </w:r>
    </w:p>
    <w:p w14:paraId="3317DE9C" w14:textId="77777777" w:rsidR="00DF217C" w:rsidRPr="00DF217C" w:rsidRDefault="00DF217C" w:rsidP="004F53FD">
      <w:pPr>
        <w:numPr>
          <w:ilvl w:val="1"/>
          <w:numId w:val="31"/>
        </w:numPr>
        <w:tabs>
          <w:tab w:val="left" w:pos="0"/>
        </w:tabs>
        <w:ind w:left="1077" w:hanging="357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dokončení prací, konstrukcí a vnitřních rozvodů, které b</w:t>
      </w:r>
      <w:r w:rsidR="00BC2F61">
        <w:rPr>
          <w:rFonts w:asciiTheme="majorHAnsi" w:eastAsia="Times New Roman" w:hAnsiTheme="majorHAnsi" w:cs="Arial"/>
          <w:lang w:eastAsia="cs-CZ"/>
        </w:rPr>
        <w:t xml:space="preserve">udou dalším postupem zakryty, </w:t>
      </w:r>
    </w:p>
    <w:p w14:paraId="35C3C84F" w14:textId="77777777" w:rsidR="00DF217C" w:rsidRDefault="00DF217C" w:rsidP="00447F59">
      <w:pPr>
        <w:numPr>
          <w:ilvl w:val="1"/>
          <w:numId w:val="31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provedení všech předepsaných zkoušek.</w:t>
      </w:r>
    </w:p>
    <w:p w14:paraId="32E85D09" w14:textId="24C97554" w:rsidR="000C63F1" w:rsidRDefault="000C63F1" w:rsidP="00447F59">
      <w:pPr>
        <w:numPr>
          <w:ilvl w:val="0"/>
          <w:numId w:val="31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lastRenderedPageBreak/>
        <w:t xml:space="preserve">V místě plnění bude vykonáván technický dozor určený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>
        <w:rPr>
          <w:rFonts w:asciiTheme="majorHAnsi" w:eastAsia="Times New Roman" w:hAnsiTheme="majorHAnsi" w:cs="Arial"/>
          <w:lang w:eastAsia="cs-CZ"/>
        </w:rPr>
        <w:t xml:space="preserve">em. </w:t>
      </w:r>
      <w:r w:rsidR="00626059">
        <w:rPr>
          <w:rFonts w:asciiTheme="majorHAnsi" w:eastAsia="Times New Roman" w:hAnsiTheme="majorHAnsi" w:cs="Arial"/>
          <w:lang w:eastAsia="cs-CZ"/>
        </w:rPr>
        <w:t>Zhotovitel je povinen s technickým dozorem Objednatele spolupracovat v rámci realizace díla</w:t>
      </w:r>
      <w:r w:rsidRPr="000C63F1">
        <w:rPr>
          <w:rFonts w:asciiTheme="majorHAnsi" w:eastAsia="Times New Roman" w:hAnsiTheme="majorHAnsi" w:cs="Arial"/>
          <w:lang w:eastAsia="cs-CZ"/>
        </w:rPr>
        <w:t xml:space="preserve">. </w:t>
      </w:r>
    </w:p>
    <w:p w14:paraId="5FA6DCD3" w14:textId="77777777" w:rsidR="00D457E0" w:rsidRPr="000C63F1" w:rsidRDefault="00D457E0" w:rsidP="00D457E0">
      <w:pPr>
        <w:tabs>
          <w:tab w:val="left" w:pos="0"/>
        </w:tabs>
        <w:spacing w:after="120"/>
        <w:ind w:left="360"/>
        <w:jc w:val="both"/>
        <w:rPr>
          <w:rFonts w:asciiTheme="majorHAnsi" w:eastAsia="Times New Roman" w:hAnsiTheme="majorHAnsi" w:cs="Arial"/>
          <w:lang w:eastAsia="cs-CZ"/>
        </w:rPr>
      </w:pPr>
    </w:p>
    <w:p w14:paraId="7F969780" w14:textId="11D8E88A" w:rsidR="00DF217C" w:rsidRDefault="00447F59" w:rsidP="00447F59">
      <w:pPr>
        <w:pStyle w:val="Nadpis1"/>
        <w:rPr>
          <w:lang w:eastAsia="cs-CZ"/>
        </w:rPr>
      </w:pPr>
      <w:r>
        <w:rPr>
          <w:lang w:eastAsia="cs-CZ"/>
        </w:rPr>
        <w:t>Článek X</w:t>
      </w:r>
      <w:r w:rsidR="00301A6F">
        <w:rPr>
          <w:lang w:eastAsia="cs-CZ"/>
        </w:rPr>
        <w:t>I</w:t>
      </w:r>
      <w:r w:rsidR="00C85023">
        <w:rPr>
          <w:lang w:eastAsia="cs-CZ"/>
        </w:rPr>
        <w:t>II</w:t>
      </w:r>
      <w:r w:rsidR="00DF217C" w:rsidRPr="0061360B">
        <w:rPr>
          <w:lang w:eastAsia="cs-CZ"/>
        </w:rPr>
        <w:t>.</w:t>
      </w:r>
      <w:r w:rsidR="00E8493E">
        <w:rPr>
          <w:lang w:eastAsia="cs-CZ"/>
        </w:rPr>
        <w:br/>
      </w:r>
      <w:r w:rsidR="00DF217C">
        <w:rPr>
          <w:lang w:eastAsia="cs-CZ"/>
        </w:rPr>
        <w:t>Předání a převzetí díla</w:t>
      </w:r>
    </w:p>
    <w:p w14:paraId="4F3EF326" w14:textId="062F9AE9" w:rsidR="00DF217C" w:rsidRDefault="004051B9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Zhotovitel vyzve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e k převzetí řádně </w:t>
      </w:r>
      <w:r w:rsidR="00DF217C" w:rsidRPr="00301A6F">
        <w:rPr>
          <w:rFonts w:asciiTheme="majorHAnsi" w:eastAsia="Times New Roman" w:hAnsiTheme="majorHAnsi" w:cs="Arial"/>
          <w:lang w:eastAsia="cs-CZ"/>
        </w:rPr>
        <w:t>dokončen</w:t>
      </w:r>
      <w:r w:rsidR="006F7A1E" w:rsidRPr="00301A6F">
        <w:rPr>
          <w:rFonts w:asciiTheme="majorHAnsi" w:eastAsia="Times New Roman" w:hAnsiTheme="majorHAnsi" w:cs="Arial"/>
          <w:lang w:eastAsia="cs-CZ"/>
        </w:rPr>
        <w:t xml:space="preserve">ého </w:t>
      </w:r>
      <w:r w:rsidR="00A74E98" w:rsidRPr="00301A6F">
        <w:rPr>
          <w:rFonts w:asciiTheme="majorHAnsi" w:eastAsia="Times New Roman" w:hAnsiTheme="majorHAnsi" w:cs="Arial"/>
          <w:lang w:eastAsia="cs-CZ"/>
        </w:rPr>
        <w:t xml:space="preserve">a bezvadného </w:t>
      </w:r>
      <w:r w:rsidR="006F7A1E" w:rsidRPr="00301A6F">
        <w:rPr>
          <w:rFonts w:asciiTheme="majorHAnsi" w:eastAsia="Times New Roman" w:hAnsiTheme="majorHAnsi" w:cs="Arial"/>
          <w:lang w:eastAsia="cs-CZ"/>
        </w:rPr>
        <w:t>díla</w:t>
      </w:r>
      <w:r w:rsidR="00DF217C" w:rsidRPr="00301A6F">
        <w:rPr>
          <w:rFonts w:asciiTheme="majorHAnsi" w:eastAsia="Times New Roman" w:hAnsiTheme="majorHAnsi" w:cs="Arial"/>
          <w:lang w:eastAsia="cs-CZ"/>
        </w:rPr>
        <w:t xml:space="preserve"> písemně nejméně</w:t>
      </w:r>
      <w:r w:rsidR="00F306E5" w:rsidRPr="00301A6F">
        <w:rPr>
          <w:rFonts w:asciiTheme="majorHAnsi" w:eastAsia="Times New Roman" w:hAnsiTheme="majorHAnsi" w:cs="Arial"/>
          <w:lang w:eastAsia="cs-CZ"/>
        </w:rPr>
        <w:t xml:space="preserve"> </w:t>
      </w:r>
      <w:r w:rsidR="00626059" w:rsidRPr="00301A6F">
        <w:rPr>
          <w:rFonts w:asciiTheme="majorHAnsi" w:eastAsia="Times New Roman" w:hAnsiTheme="majorHAnsi" w:cs="Arial"/>
          <w:lang w:eastAsia="cs-CZ"/>
        </w:rPr>
        <w:t>3</w:t>
      </w:r>
      <w:r w:rsidR="00F306E5" w:rsidRPr="00301A6F">
        <w:rPr>
          <w:rFonts w:asciiTheme="majorHAnsi" w:eastAsia="Times New Roman" w:hAnsiTheme="majorHAnsi" w:cs="Arial"/>
          <w:lang w:eastAsia="cs-CZ"/>
        </w:rPr>
        <w:t xml:space="preserve"> kalendářní </w:t>
      </w:r>
      <w:r w:rsidR="00DF217C" w:rsidRPr="00301A6F">
        <w:rPr>
          <w:rFonts w:asciiTheme="majorHAnsi" w:eastAsia="Times New Roman" w:hAnsiTheme="majorHAnsi" w:cs="Arial"/>
          <w:lang w:eastAsia="cs-CZ"/>
        </w:rPr>
        <w:t>dn</w:t>
      </w:r>
      <w:r w:rsidR="00626059" w:rsidRPr="00301A6F">
        <w:rPr>
          <w:rFonts w:asciiTheme="majorHAnsi" w:eastAsia="Times New Roman" w:hAnsiTheme="majorHAnsi" w:cs="Arial"/>
          <w:lang w:eastAsia="cs-CZ"/>
        </w:rPr>
        <w:t>y</w:t>
      </w:r>
      <w:r w:rsidR="00DF217C" w:rsidRPr="00301A6F">
        <w:rPr>
          <w:rFonts w:asciiTheme="majorHAnsi" w:eastAsia="Times New Roman" w:hAnsiTheme="majorHAnsi" w:cs="Arial"/>
          <w:lang w:eastAsia="cs-CZ"/>
        </w:rPr>
        <w:t xml:space="preserve"> před navrženým termínem předání a převzetí </w:t>
      </w:r>
      <w:r w:rsidR="006F7A1E" w:rsidRPr="00301A6F">
        <w:rPr>
          <w:rFonts w:asciiTheme="majorHAnsi" w:eastAsia="Times New Roman" w:hAnsiTheme="majorHAnsi" w:cs="Arial"/>
          <w:lang w:eastAsia="cs-CZ"/>
        </w:rPr>
        <w:t>díla</w:t>
      </w:r>
      <w:r w:rsidR="00DF217C" w:rsidRPr="00301A6F">
        <w:rPr>
          <w:rFonts w:asciiTheme="majorHAnsi" w:eastAsia="Times New Roman" w:hAnsiTheme="majorHAnsi" w:cs="Arial"/>
          <w:lang w:eastAsia="cs-CZ"/>
        </w:rPr>
        <w:t>. Objednatel navržený termín předá</w:t>
      </w:r>
      <w:r w:rsidRPr="00301A6F">
        <w:rPr>
          <w:rFonts w:asciiTheme="majorHAnsi" w:eastAsia="Times New Roman" w:hAnsiTheme="majorHAnsi" w:cs="Arial"/>
          <w:lang w:eastAsia="cs-CZ"/>
        </w:rPr>
        <w:t xml:space="preserve">ní a převzetí </w:t>
      </w:r>
      <w:r w:rsidR="00932118" w:rsidRPr="00301A6F">
        <w:rPr>
          <w:rFonts w:asciiTheme="majorHAnsi" w:eastAsia="Times New Roman" w:hAnsiTheme="majorHAnsi" w:cs="Arial"/>
          <w:lang w:eastAsia="cs-CZ"/>
        </w:rPr>
        <w:t>díla</w:t>
      </w:r>
      <w:r w:rsidR="007C77E9" w:rsidRPr="00301A6F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301A6F">
        <w:rPr>
          <w:rFonts w:asciiTheme="majorHAnsi" w:eastAsia="Times New Roman" w:hAnsiTheme="majorHAnsi" w:cs="Arial"/>
          <w:lang w:eastAsia="cs-CZ"/>
        </w:rPr>
        <w:t>i potvrdí nebo mu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oznámí jiný termín předání a převzetí </w:t>
      </w:r>
      <w:r w:rsidR="00932118">
        <w:rPr>
          <w:rFonts w:asciiTheme="majorHAnsi" w:eastAsia="Times New Roman" w:hAnsiTheme="majorHAnsi" w:cs="Arial"/>
          <w:lang w:eastAsia="cs-CZ"/>
        </w:rPr>
        <w:t>díla</w:t>
      </w:r>
      <w:r w:rsidR="00DF217C" w:rsidRPr="00DF217C">
        <w:rPr>
          <w:rFonts w:asciiTheme="majorHAnsi" w:eastAsia="Times New Roman" w:hAnsiTheme="majorHAnsi" w:cs="Arial"/>
          <w:lang w:eastAsia="cs-CZ"/>
        </w:rPr>
        <w:t>, který nebude pozděj</w:t>
      </w:r>
      <w:r>
        <w:rPr>
          <w:rFonts w:asciiTheme="majorHAnsi" w:eastAsia="Times New Roman" w:hAnsiTheme="majorHAnsi" w:cs="Arial"/>
          <w:lang w:eastAsia="cs-CZ"/>
        </w:rPr>
        <w:t xml:space="preserve">i než </w:t>
      </w:r>
      <w:r w:rsidR="00F306E5">
        <w:rPr>
          <w:rFonts w:asciiTheme="majorHAnsi" w:eastAsia="Times New Roman" w:hAnsiTheme="majorHAnsi" w:cs="Arial"/>
          <w:lang w:eastAsia="cs-CZ"/>
        </w:rPr>
        <w:t>10 kalendářních</w:t>
      </w:r>
      <w:r w:rsidR="00806DD0">
        <w:rPr>
          <w:rFonts w:asciiTheme="majorHAnsi" w:eastAsia="Times New Roman" w:hAnsiTheme="majorHAnsi" w:cs="Arial"/>
          <w:lang w:eastAsia="cs-CZ"/>
        </w:rPr>
        <w:t xml:space="preserve"> </w:t>
      </w:r>
      <w:r>
        <w:rPr>
          <w:rFonts w:asciiTheme="majorHAnsi" w:eastAsia="Times New Roman" w:hAnsiTheme="majorHAnsi" w:cs="Arial"/>
          <w:lang w:eastAsia="cs-CZ"/>
        </w:rPr>
        <w:t>dnů od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em navrženého termínu předání a převzetí </w:t>
      </w:r>
      <w:r w:rsidR="00932118">
        <w:rPr>
          <w:rFonts w:asciiTheme="majorHAnsi" w:eastAsia="Times New Roman" w:hAnsiTheme="majorHAnsi" w:cs="Arial"/>
          <w:lang w:eastAsia="cs-CZ"/>
        </w:rPr>
        <w:t>díla</w:t>
      </w:r>
      <w:r w:rsidR="00DF217C" w:rsidRPr="00DF217C">
        <w:rPr>
          <w:rFonts w:asciiTheme="majorHAnsi" w:eastAsia="Times New Roman" w:hAnsiTheme="majorHAnsi" w:cs="Arial"/>
          <w:lang w:eastAsia="cs-CZ"/>
        </w:rPr>
        <w:t>.</w:t>
      </w:r>
      <w:r w:rsidR="00932118">
        <w:rPr>
          <w:rFonts w:asciiTheme="majorHAnsi" w:eastAsia="Times New Roman" w:hAnsiTheme="majorHAnsi" w:cs="Arial"/>
          <w:lang w:eastAsia="cs-CZ"/>
        </w:rPr>
        <w:t xml:space="preserve"> Tento jiný termín </w:t>
      </w:r>
      <w:r w:rsidR="00BB35C7">
        <w:rPr>
          <w:rFonts w:asciiTheme="majorHAnsi" w:eastAsia="Times New Roman" w:hAnsiTheme="majorHAnsi" w:cs="Arial"/>
          <w:lang w:eastAsia="cs-CZ"/>
        </w:rPr>
        <w:t xml:space="preserve">pro předání díla </w:t>
      </w:r>
      <w:r w:rsidR="00932118">
        <w:rPr>
          <w:rFonts w:asciiTheme="majorHAnsi" w:eastAsia="Times New Roman" w:hAnsiTheme="majorHAnsi" w:cs="Arial"/>
          <w:lang w:eastAsia="cs-CZ"/>
        </w:rPr>
        <w:t>nemá vliv na termín provedení díla dle čl. VII</w:t>
      </w:r>
      <w:r w:rsidR="00BB35C7">
        <w:rPr>
          <w:rFonts w:asciiTheme="majorHAnsi" w:eastAsia="Times New Roman" w:hAnsiTheme="majorHAnsi" w:cs="Arial"/>
          <w:lang w:eastAsia="cs-CZ"/>
        </w:rPr>
        <w:t>.</w:t>
      </w:r>
      <w:r w:rsidR="00932118">
        <w:rPr>
          <w:rFonts w:asciiTheme="majorHAnsi" w:eastAsia="Times New Roman" w:hAnsiTheme="majorHAnsi" w:cs="Arial"/>
          <w:lang w:eastAsia="cs-CZ"/>
        </w:rPr>
        <w:t xml:space="preserve"> odst. 2</w:t>
      </w:r>
      <w:r w:rsidR="00BB35C7">
        <w:rPr>
          <w:rFonts w:asciiTheme="majorHAnsi" w:eastAsia="Times New Roman" w:hAnsiTheme="majorHAnsi" w:cs="Arial"/>
          <w:lang w:eastAsia="cs-CZ"/>
        </w:rPr>
        <w:t>.</w:t>
      </w:r>
      <w:r w:rsidR="00932118">
        <w:rPr>
          <w:rFonts w:asciiTheme="majorHAnsi" w:eastAsia="Times New Roman" w:hAnsiTheme="majorHAnsi" w:cs="Arial"/>
          <w:lang w:eastAsia="cs-CZ"/>
        </w:rPr>
        <w:t xml:space="preserve"> této smlouvy 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932118">
        <w:rPr>
          <w:rFonts w:asciiTheme="majorHAnsi" w:eastAsia="Times New Roman" w:hAnsiTheme="majorHAnsi" w:cs="Arial"/>
          <w:lang w:eastAsia="cs-CZ"/>
        </w:rPr>
        <w:t xml:space="preserve"> musí s tímto právem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932118">
        <w:rPr>
          <w:rFonts w:asciiTheme="majorHAnsi" w:eastAsia="Times New Roman" w:hAnsiTheme="majorHAnsi" w:cs="Arial"/>
          <w:lang w:eastAsia="cs-CZ"/>
        </w:rPr>
        <w:t>e změnit termín předání díla počítat.</w:t>
      </w:r>
    </w:p>
    <w:p w14:paraId="3D02D724" w14:textId="77777777" w:rsidR="00740228" w:rsidRDefault="00740228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Objednatel je povinen přizvat k předání a převzetí díla osoby vykonávající funkci technického dozoru stavebníka.</w:t>
      </w:r>
    </w:p>
    <w:p w14:paraId="31044DDB" w14:textId="77777777" w:rsidR="00DF217C" w:rsidRDefault="00DF217C" w:rsidP="004F53FD">
      <w:pPr>
        <w:numPr>
          <w:ilvl w:val="0"/>
          <w:numId w:val="36"/>
        </w:numPr>
        <w:tabs>
          <w:tab w:val="left" w:pos="0"/>
        </w:tabs>
        <w:spacing w:after="120"/>
        <w:ind w:left="357" w:hanging="357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Před převzetí</w:t>
      </w:r>
      <w:r w:rsidR="004051B9">
        <w:rPr>
          <w:rFonts w:asciiTheme="majorHAnsi" w:eastAsia="Times New Roman" w:hAnsiTheme="majorHAnsi" w:cs="Arial"/>
          <w:lang w:eastAsia="cs-CZ"/>
        </w:rPr>
        <w:t xml:space="preserve">m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4051B9">
        <w:rPr>
          <w:rFonts w:asciiTheme="majorHAnsi" w:eastAsia="Times New Roman" w:hAnsiTheme="majorHAnsi" w:cs="Arial"/>
          <w:lang w:eastAsia="cs-CZ"/>
        </w:rPr>
        <w:t xml:space="preserve">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4051B9">
        <w:rPr>
          <w:rFonts w:asciiTheme="majorHAnsi" w:eastAsia="Times New Roman" w:hAnsiTheme="majorHAnsi" w:cs="Arial"/>
          <w:lang w:eastAsia="cs-CZ"/>
        </w:rPr>
        <w:t>em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4051B9">
        <w:rPr>
          <w:rFonts w:asciiTheme="majorHAnsi" w:eastAsia="Times New Roman" w:hAnsiTheme="majorHAnsi" w:cs="Arial"/>
          <w:lang w:eastAsia="cs-CZ"/>
        </w:rPr>
        <w:t xml:space="preserve"> povinen umožnit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i provedení kontroly všech částí </w:t>
      </w:r>
      <w:r w:rsidR="00234001">
        <w:rPr>
          <w:rFonts w:asciiTheme="majorHAnsi" w:eastAsia="Times New Roman" w:hAnsiTheme="majorHAnsi" w:cs="Arial"/>
          <w:lang w:eastAsia="cs-CZ"/>
        </w:rPr>
        <w:t xml:space="preserve">díla </w:t>
      </w:r>
      <w:r w:rsidRPr="005E42C1">
        <w:rPr>
          <w:rFonts w:asciiTheme="majorHAnsi" w:eastAsia="Times New Roman" w:hAnsiTheme="majorHAnsi" w:cs="Arial"/>
          <w:lang w:eastAsia="cs-CZ"/>
        </w:rPr>
        <w:t>bez jakýchkoliv překážek a ve věcném</w:t>
      </w:r>
      <w:r w:rsidR="004051B9">
        <w:rPr>
          <w:rFonts w:asciiTheme="majorHAnsi" w:eastAsia="Times New Roman" w:hAnsiTheme="majorHAnsi" w:cs="Arial"/>
          <w:lang w:eastAsia="cs-CZ"/>
        </w:rPr>
        <w:t xml:space="preserve"> a časovém rozsahu, který určí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. Zhotovitel je povinen se kontroly všech částí </w:t>
      </w:r>
      <w:r w:rsidR="00234001">
        <w:rPr>
          <w:rFonts w:asciiTheme="majorHAnsi" w:eastAsia="Times New Roman" w:hAnsiTheme="majorHAnsi" w:cs="Arial"/>
          <w:lang w:eastAsia="cs-CZ"/>
        </w:rPr>
        <w:t xml:space="preserve">díla </w:t>
      </w:r>
      <w:r w:rsidRPr="005E42C1">
        <w:rPr>
          <w:rFonts w:asciiTheme="majorHAnsi" w:eastAsia="Times New Roman" w:hAnsiTheme="majorHAnsi" w:cs="Arial"/>
          <w:lang w:eastAsia="cs-CZ"/>
        </w:rPr>
        <w:t xml:space="preserve">aktivně zúčastnit a v průběhu kontroly přijímat taková opatření, která umožní kontrolu dokončit. Objednatel je oprávněn kdykoliv kontrolu </w:t>
      </w:r>
      <w:r w:rsidR="00234001">
        <w:rPr>
          <w:rFonts w:asciiTheme="majorHAnsi" w:eastAsia="Times New Roman" w:hAnsiTheme="majorHAnsi" w:cs="Arial"/>
          <w:lang w:eastAsia="cs-CZ"/>
        </w:rPr>
        <w:t xml:space="preserve">díla </w:t>
      </w:r>
      <w:r w:rsidRPr="005E42C1">
        <w:rPr>
          <w:rFonts w:asciiTheme="majorHAnsi" w:eastAsia="Times New Roman" w:hAnsiTheme="majorHAnsi" w:cs="Arial"/>
          <w:lang w:eastAsia="cs-CZ"/>
        </w:rPr>
        <w:t xml:space="preserve">přerušit, pokud zjistí, že kontrolovaná část </w:t>
      </w:r>
      <w:r w:rsidR="00234001">
        <w:rPr>
          <w:rFonts w:asciiTheme="majorHAnsi" w:eastAsia="Times New Roman" w:hAnsiTheme="majorHAnsi" w:cs="Arial"/>
          <w:lang w:eastAsia="cs-CZ"/>
        </w:rPr>
        <w:t xml:space="preserve">díla </w:t>
      </w:r>
      <w:r w:rsidRPr="005E42C1">
        <w:rPr>
          <w:rFonts w:asciiTheme="majorHAnsi" w:eastAsia="Times New Roman" w:hAnsiTheme="majorHAnsi" w:cs="Arial"/>
          <w:lang w:eastAsia="cs-CZ"/>
        </w:rPr>
        <w:t>není zcela dokončena nebo její kontrolu nelze provést.</w:t>
      </w:r>
    </w:p>
    <w:p w14:paraId="0D2B92DE" w14:textId="77777777" w:rsidR="00DF217C" w:rsidRDefault="00DF217C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Zhotovitel je povinen </w:t>
      </w:r>
      <w:r w:rsidR="00C86333">
        <w:rPr>
          <w:rFonts w:asciiTheme="majorHAnsi" w:eastAsia="Times New Roman" w:hAnsiTheme="majorHAnsi" w:cs="Arial"/>
          <w:lang w:eastAsia="cs-CZ"/>
        </w:rPr>
        <w:t>při</w:t>
      </w:r>
      <w:r w:rsidRPr="00DF217C">
        <w:rPr>
          <w:rFonts w:asciiTheme="majorHAnsi" w:eastAsia="Times New Roman" w:hAnsiTheme="majorHAnsi" w:cs="Arial"/>
          <w:lang w:eastAsia="cs-CZ"/>
        </w:rPr>
        <w:t xml:space="preserve"> předání a př</w:t>
      </w:r>
      <w:r w:rsidR="004051B9">
        <w:rPr>
          <w:rFonts w:asciiTheme="majorHAnsi" w:eastAsia="Times New Roman" w:hAnsiTheme="majorHAnsi" w:cs="Arial"/>
          <w:lang w:eastAsia="cs-CZ"/>
        </w:rPr>
        <w:t xml:space="preserve">evzetí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4051B9">
        <w:rPr>
          <w:rFonts w:asciiTheme="majorHAnsi" w:eastAsia="Times New Roman" w:hAnsiTheme="majorHAnsi" w:cs="Arial"/>
          <w:lang w:eastAsia="cs-CZ"/>
        </w:rPr>
        <w:t xml:space="preserve"> předat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i veškeré doklady, k jejichž předání je povinen, a to nejméně ve dvou kopiích a v členění a </w:t>
      </w:r>
      <w:r w:rsidR="004051B9">
        <w:rPr>
          <w:rFonts w:asciiTheme="majorHAnsi" w:eastAsia="Times New Roman" w:hAnsiTheme="majorHAnsi" w:cs="Arial"/>
          <w:lang w:eastAsia="cs-CZ"/>
        </w:rPr>
        <w:t xml:space="preserve">s náležitostmi podle požadavků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>e.</w:t>
      </w:r>
    </w:p>
    <w:p w14:paraId="5BAE0CFD" w14:textId="77777777" w:rsidR="00DF217C" w:rsidRPr="00DF217C" w:rsidRDefault="00DF217C" w:rsidP="004F53FD">
      <w:pPr>
        <w:pStyle w:val="Odstavecseseznamem"/>
        <w:numPr>
          <w:ilvl w:val="0"/>
          <w:numId w:val="36"/>
        </w:numPr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O průběhu předání a převzetí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4051B9">
        <w:rPr>
          <w:rFonts w:asciiTheme="majorHAnsi" w:eastAsia="Times New Roman" w:hAnsiTheme="majorHAnsi" w:cs="Arial"/>
          <w:lang w:eastAsia="cs-CZ"/>
        </w:rPr>
        <w:t xml:space="preserve"> pořídí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 protokol. Protokol musí obsahovat minimálně tyto náležitosti:</w:t>
      </w:r>
    </w:p>
    <w:p w14:paraId="3F35248C" w14:textId="77777777" w:rsidR="00DF217C" w:rsidRPr="00DF217C" w:rsidRDefault="004051B9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údaje o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i 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>i,</w:t>
      </w:r>
    </w:p>
    <w:p w14:paraId="74C7D224" w14:textId="77777777" w:rsidR="00DF217C" w:rsidRPr="00DF217C" w:rsidRDefault="00DF217C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popis </w:t>
      </w:r>
      <w:r w:rsidR="00BB35C7">
        <w:rPr>
          <w:rFonts w:asciiTheme="majorHAnsi" w:eastAsia="Times New Roman" w:hAnsiTheme="majorHAnsi" w:cs="Arial"/>
          <w:lang w:eastAsia="cs-CZ"/>
        </w:rPr>
        <w:t xml:space="preserve">díla a </w:t>
      </w:r>
      <w:r w:rsidRPr="00DF217C">
        <w:rPr>
          <w:rFonts w:asciiTheme="majorHAnsi" w:eastAsia="Times New Roman" w:hAnsiTheme="majorHAnsi" w:cs="Arial"/>
          <w:lang w:eastAsia="cs-CZ"/>
        </w:rPr>
        <w:t>stavebních prací, které jsou předmětem předání a převzetí,</w:t>
      </w:r>
    </w:p>
    <w:p w14:paraId="30D5B3A1" w14:textId="77777777" w:rsidR="00BB35C7" w:rsidRPr="00DF217C" w:rsidRDefault="00AB0655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prohlášení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e, zda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přejímá nebo nepřejímá,</w:t>
      </w:r>
    </w:p>
    <w:p w14:paraId="1158E768" w14:textId="77777777" w:rsidR="00DF217C" w:rsidRDefault="00DF217C" w:rsidP="004F53FD">
      <w:pPr>
        <w:pStyle w:val="Odstavecseseznamem"/>
        <w:numPr>
          <w:ilvl w:val="1"/>
          <w:numId w:val="36"/>
        </w:numPr>
        <w:tabs>
          <w:tab w:val="left" w:pos="0"/>
        </w:tabs>
        <w:spacing w:after="120"/>
        <w:ind w:left="107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podpi</w:t>
      </w:r>
      <w:r w:rsidR="00AB0655">
        <w:rPr>
          <w:rFonts w:asciiTheme="majorHAnsi" w:eastAsia="Times New Roman" w:hAnsiTheme="majorHAnsi" w:cs="Arial"/>
          <w:lang w:eastAsia="cs-CZ"/>
        </w:rPr>
        <w:t xml:space="preserve">sy osob oprávněných jednat za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AB0655">
        <w:rPr>
          <w:rFonts w:asciiTheme="majorHAnsi" w:eastAsia="Times New Roman" w:hAnsiTheme="majorHAnsi" w:cs="Arial"/>
          <w:lang w:eastAsia="cs-CZ"/>
        </w:rPr>
        <w:t>e 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F217C">
        <w:rPr>
          <w:rFonts w:asciiTheme="majorHAnsi" w:eastAsia="Times New Roman" w:hAnsiTheme="majorHAnsi" w:cs="Arial"/>
          <w:lang w:eastAsia="cs-CZ"/>
        </w:rPr>
        <w:t>e.</w:t>
      </w:r>
    </w:p>
    <w:p w14:paraId="1AB231F0" w14:textId="56B33829" w:rsidR="00DF217C" w:rsidRPr="00DF217C" w:rsidRDefault="00DF217C" w:rsidP="004F53FD">
      <w:pPr>
        <w:pStyle w:val="Odstavecseseznamem"/>
        <w:numPr>
          <w:ilvl w:val="0"/>
          <w:numId w:val="36"/>
        </w:numPr>
        <w:ind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Objednatel je </w:t>
      </w:r>
      <w:r w:rsidRPr="00301A6F">
        <w:rPr>
          <w:rFonts w:asciiTheme="majorHAnsi" w:eastAsia="Times New Roman" w:hAnsiTheme="majorHAnsi" w:cs="Arial"/>
          <w:lang w:eastAsia="cs-CZ"/>
        </w:rPr>
        <w:t>oprávněn odmítnout pře</w:t>
      </w:r>
      <w:r w:rsidR="00384F63" w:rsidRPr="00301A6F">
        <w:rPr>
          <w:rFonts w:asciiTheme="majorHAnsi" w:eastAsia="Times New Roman" w:hAnsiTheme="majorHAnsi" w:cs="Arial"/>
          <w:lang w:eastAsia="cs-CZ"/>
        </w:rPr>
        <w:t>vzetí</w:t>
      </w:r>
      <w:r w:rsidRPr="00301A6F">
        <w:rPr>
          <w:rFonts w:asciiTheme="majorHAnsi" w:eastAsia="Times New Roman" w:hAnsiTheme="majorHAnsi" w:cs="Arial"/>
          <w:lang w:eastAsia="cs-CZ"/>
        </w:rPr>
        <w:t xml:space="preserve"> </w:t>
      </w:r>
      <w:r w:rsidR="00BB35C7" w:rsidRPr="00301A6F">
        <w:rPr>
          <w:rFonts w:asciiTheme="majorHAnsi" w:eastAsia="Times New Roman" w:hAnsiTheme="majorHAnsi" w:cs="Arial"/>
          <w:lang w:eastAsia="cs-CZ"/>
        </w:rPr>
        <w:t>díl</w:t>
      </w:r>
      <w:r w:rsidR="00384F63" w:rsidRPr="00301A6F">
        <w:rPr>
          <w:rFonts w:asciiTheme="majorHAnsi" w:eastAsia="Times New Roman" w:hAnsiTheme="majorHAnsi" w:cs="Arial"/>
          <w:lang w:eastAsia="cs-CZ"/>
        </w:rPr>
        <w:t>a</w:t>
      </w:r>
      <w:r w:rsidRPr="00301A6F">
        <w:rPr>
          <w:rFonts w:asciiTheme="majorHAnsi" w:eastAsia="Times New Roman" w:hAnsiTheme="majorHAnsi" w:cs="Arial"/>
          <w:lang w:eastAsia="cs-CZ"/>
        </w:rPr>
        <w:t>, pokud m</w:t>
      </w:r>
      <w:r w:rsidR="00BB35C7" w:rsidRPr="00301A6F">
        <w:rPr>
          <w:rFonts w:asciiTheme="majorHAnsi" w:eastAsia="Times New Roman" w:hAnsiTheme="majorHAnsi" w:cs="Arial"/>
          <w:lang w:eastAsia="cs-CZ"/>
        </w:rPr>
        <w:t>á</w:t>
      </w:r>
      <w:r w:rsidR="00384F63" w:rsidRPr="00301A6F">
        <w:rPr>
          <w:rFonts w:asciiTheme="majorHAnsi" w:eastAsia="Times New Roman" w:hAnsiTheme="majorHAnsi" w:cs="Arial"/>
          <w:lang w:eastAsia="cs-CZ"/>
        </w:rPr>
        <w:t xml:space="preserve"> jakékoli</w:t>
      </w:r>
      <w:r w:rsidRPr="00301A6F">
        <w:rPr>
          <w:rFonts w:asciiTheme="majorHAnsi" w:eastAsia="Times New Roman" w:hAnsiTheme="majorHAnsi" w:cs="Arial"/>
          <w:lang w:eastAsia="cs-CZ"/>
        </w:rPr>
        <w:t xml:space="preserve"> vady nebo nedodělky. M</w:t>
      </w:r>
      <w:r w:rsidR="00BB35C7" w:rsidRPr="00301A6F">
        <w:rPr>
          <w:rFonts w:asciiTheme="majorHAnsi" w:eastAsia="Times New Roman" w:hAnsiTheme="majorHAnsi" w:cs="Arial"/>
          <w:lang w:eastAsia="cs-CZ"/>
        </w:rPr>
        <w:t>á</w:t>
      </w:r>
      <w:r w:rsidRPr="00301A6F">
        <w:rPr>
          <w:rFonts w:asciiTheme="majorHAnsi" w:eastAsia="Times New Roman" w:hAnsiTheme="majorHAnsi" w:cs="Arial"/>
          <w:lang w:eastAsia="cs-CZ"/>
        </w:rPr>
        <w:t xml:space="preserve">-li </w:t>
      </w:r>
      <w:r w:rsidR="00BB35C7" w:rsidRPr="00301A6F">
        <w:rPr>
          <w:rFonts w:asciiTheme="majorHAnsi" w:eastAsia="Times New Roman" w:hAnsiTheme="majorHAnsi" w:cs="Arial"/>
          <w:lang w:eastAsia="cs-CZ"/>
        </w:rPr>
        <w:t>dílo</w:t>
      </w:r>
      <w:r w:rsidRPr="00301A6F">
        <w:rPr>
          <w:rFonts w:asciiTheme="majorHAnsi" w:eastAsia="Times New Roman" w:hAnsiTheme="majorHAnsi" w:cs="Arial"/>
          <w:lang w:eastAsia="cs-CZ"/>
        </w:rPr>
        <w:t xml:space="preserve"> </w:t>
      </w:r>
      <w:r w:rsidR="00384F63" w:rsidRPr="00301A6F">
        <w:rPr>
          <w:rFonts w:asciiTheme="majorHAnsi" w:eastAsia="Times New Roman" w:hAnsiTheme="majorHAnsi" w:cs="Arial"/>
          <w:lang w:eastAsia="cs-CZ"/>
        </w:rPr>
        <w:t xml:space="preserve">jakékoli </w:t>
      </w:r>
      <w:r w:rsidRPr="00301A6F">
        <w:rPr>
          <w:rFonts w:asciiTheme="majorHAnsi" w:eastAsia="Times New Roman" w:hAnsiTheme="majorHAnsi" w:cs="Arial"/>
          <w:lang w:eastAsia="cs-CZ"/>
        </w:rPr>
        <w:t>vady</w:t>
      </w:r>
      <w:r w:rsidRPr="00DF217C">
        <w:rPr>
          <w:rFonts w:asciiTheme="majorHAnsi" w:eastAsia="Times New Roman" w:hAnsiTheme="majorHAnsi" w:cs="Arial"/>
          <w:lang w:eastAsia="cs-CZ"/>
        </w:rPr>
        <w:t xml:space="preserve"> nebo nedodělky, musí protokol obsahovat i tyto náležitosti:</w:t>
      </w:r>
    </w:p>
    <w:p w14:paraId="41327DA8" w14:textId="2C852F89" w:rsidR="00DF217C" w:rsidRPr="00DF217C" w:rsidRDefault="00DF217C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soupis zjištěných vad a nedodělků, </w:t>
      </w:r>
    </w:p>
    <w:p w14:paraId="490B7C15" w14:textId="77777777" w:rsidR="00DF217C" w:rsidRDefault="00AB0655" w:rsidP="004F53FD">
      <w:pPr>
        <w:pStyle w:val="Odstavecseseznamem"/>
        <w:numPr>
          <w:ilvl w:val="1"/>
          <w:numId w:val="36"/>
        </w:numPr>
        <w:tabs>
          <w:tab w:val="left" w:pos="0"/>
        </w:tabs>
        <w:spacing w:after="120"/>
        <w:ind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vyjádření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e, zda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odmítá převzít, či je přejímá i s vadami a nedodělky</w:t>
      </w:r>
      <w:r w:rsidR="007A02B3">
        <w:rPr>
          <w:rFonts w:asciiTheme="majorHAnsi" w:eastAsia="Times New Roman" w:hAnsiTheme="majorHAnsi" w:cs="Arial"/>
          <w:lang w:eastAsia="cs-CZ"/>
        </w:rPr>
        <w:t xml:space="preserve">, které nebrání </w:t>
      </w:r>
      <w:r w:rsidR="00BB35C7">
        <w:rPr>
          <w:rFonts w:asciiTheme="majorHAnsi" w:eastAsia="Times New Roman" w:hAnsiTheme="majorHAnsi" w:cs="Arial"/>
          <w:lang w:eastAsia="cs-CZ"/>
        </w:rPr>
        <w:t xml:space="preserve">řádnému </w:t>
      </w:r>
      <w:r w:rsidR="007A02B3">
        <w:rPr>
          <w:rFonts w:asciiTheme="majorHAnsi" w:eastAsia="Times New Roman" w:hAnsiTheme="majorHAnsi" w:cs="Arial"/>
          <w:lang w:eastAsia="cs-CZ"/>
        </w:rPr>
        <w:t>užívání dí</w:t>
      </w:r>
      <w:r w:rsidR="00806DD0">
        <w:rPr>
          <w:rFonts w:asciiTheme="majorHAnsi" w:eastAsia="Times New Roman" w:hAnsiTheme="majorHAnsi" w:cs="Arial"/>
          <w:lang w:eastAsia="cs-CZ"/>
        </w:rPr>
        <w:t>la</w:t>
      </w:r>
      <w:r w:rsidR="00DF217C" w:rsidRPr="00DF217C">
        <w:rPr>
          <w:rFonts w:asciiTheme="majorHAnsi" w:eastAsia="Times New Roman" w:hAnsiTheme="majorHAnsi" w:cs="Arial"/>
          <w:lang w:eastAsia="cs-CZ"/>
        </w:rPr>
        <w:t>.</w:t>
      </w:r>
    </w:p>
    <w:p w14:paraId="58A41A9A" w14:textId="77777777" w:rsidR="00DF217C" w:rsidRDefault="00DF217C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V pří</w:t>
      </w:r>
      <w:r w:rsidR="00AB0655">
        <w:rPr>
          <w:rFonts w:asciiTheme="majorHAnsi" w:eastAsia="Times New Roman" w:hAnsiTheme="majorHAnsi" w:cs="Arial"/>
          <w:lang w:eastAsia="cs-CZ"/>
        </w:rPr>
        <w:t xml:space="preserve">padě, že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 neodmítne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Pr="00DF217C">
        <w:rPr>
          <w:rFonts w:asciiTheme="majorHAnsi" w:eastAsia="Times New Roman" w:hAnsiTheme="majorHAnsi" w:cs="Arial"/>
          <w:lang w:eastAsia="cs-CZ"/>
        </w:rPr>
        <w:t xml:space="preserve"> převzí</w:t>
      </w:r>
      <w:r w:rsidR="00C7475C">
        <w:rPr>
          <w:rFonts w:asciiTheme="majorHAnsi" w:eastAsia="Times New Roman" w:hAnsiTheme="majorHAnsi" w:cs="Arial"/>
          <w:lang w:eastAsia="cs-CZ"/>
        </w:rPr>
        <w:t>t, ačkoli k tomu byl dle odst. 6</w:t>
      </w:r>
      <w:r w:rsidR="00AB0655">
        <w:rPr>
          <w:rFonts w:asciiTheme="majorHAnsi" w:eastAsia="Times New Roman" w:hAnsiTheme="majorHAnsi" w:cs="Arial"/>
          <w:lang w:eastAsia="cs-CZ"/>
        </w:rPr>
        <w:t xml:space="preserve"> tohoto článku</w:t>
      </w:r>
      <w:r w:rsidR="00BE2900">
        <w:rPr>
          <w:rFonts w:asciiTheme="majorHAnsi" w:eastAsia="Times New Roman" w:hAnsiTheme="majorHAnsi" w:cs="Arial"/>
          <w:lang w:eastAsia="cs-CZ"/>
        </w:rPr>
        <w:t xml:space="preserve"> smlouvy</w:t>
      </w:r>
      <w:r w:rsidR="00AB0655">
        <w:rPr>
          <w:rFonts w:asciiTheme="majorHAnsi" w:eastAsia="Times New Roman" w:hAnsiTheme="majorHAnsi" w:cs="Arial"/>
          <w:lang w:eastAsia="cs-CZ"/>
        </w:rPr>
        <w:t xml:space="preserve"> oprávněn,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F217C">
        <w:rPr>
          <w:rFonts w:asciiTheme="majorHAnsi" w:eastAsia="Times New Roman" w:hAnsiTheme="majorHAnsi" w:cs="Arial"/>
          <w:lang w:eastAsia="cs-CZ"/>
        </w:rPr>
        <w:t xml:space="preserve"> povinen odstranit vady </w:t>
      </w:r>
      <w:r w:rsidR="00BB35C7">
        <w:rPr>
          <w:rFonts w:asciiTheme="majorHAnsi" w:eastAsia="Times New Roman" w:hAnsiTheme="majorHAnsi" w:cs="Arial"/>
          <w:lang w:eastAsia="cs-CZ"/>
        </w:rPr>
        <w:t xml:space="preserve">a nedodělky díla </w:t>
      </w:r>
      <w:r w:rsidRPr="00DF217C">
        <w:rPr>
          <w:rFonts w:asciiTheme="majorHAnsi" w:eastAsia="Times New Roman" w:hAnsiTheme="majorHAnsi" w:cs="Arial"/>
          <w:lang w:eastAsia="cs-CZ"/>
        </w:rPr>
        <w:t xml:space="preserve">nejpozději do 10 </w:t>
      </w:r>
      <w:r w:rsidR="00806DD0">
        <w:rPr>
          <w:rFonts w:asciiTheme="majorHAnsi" w:eastAsia="Times New Roman" w:hAnsiTheme="majorHAnsi" w:cs="Arial"/>
          <w:lang w:eastAsia="cs-CZ"/>
        </w:rPr>
        <w:t xml:space="preserve">kalendářních </w:t>
      </w:r>
      <w:r w:rsidRPr="00DF217C">
        <w:rPr>
          <w:rFonts w:asciiTheme="majorHAnsi" w:eastAsia="Times New Roman" w:hAnsiTheme="majorHAnsi" w:cs="Arial"/>
          <w:lang w:eastAsia="cs-CZ"/>
        </w:rPr>
        <w:t>dn</w:t>
      </w:r>
      <w:r w:rsidR="00AB0655">
        <w:rPr>
          <w:rFonts w:asciiTheme="majorHAnsi" w:eastAsia="Times New Roman" w:hAnsiTheme="majorHAnsi" w:cs="Arial"/>
          <w:lang w:eastAsia="cs-CZ"/>
        </w:rPr>
        <w:t xml:space="preserve">ů od převzetí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AB0655">
        <w:rPr>
          <w:rFonts w:asciiTheme="majorHAnsi" w:eastAsia="Times New Roman" w:hAnsiTheme="majorHAnsi" w:cs="Arial"/>
          <w:lang w:eastAsia="cs-CZ"/>
        </w:rPr>
        <w:t xml:space="preserve">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>em.</w:t>
      </w:r>
      <w:r w:rsidR="00BB35C7">
        <w:rPr>
          <w:rFonts w:asciiTheme="majorHAnsi" w:eastAsia="Times New Roman" w:hAnsiTheme="majorHAnsi" w:cs="Arial"/>
          <w:lang w:eastAsia="cs-CZ"/>
        </w:rPr>
        <w:t xml:space="preserve"> </w:t>
      </w:r>
      <w:r w:rsidR="00BE2900">
        <w:rPr>
          <w:rFonts w:asciiTheme="majorHAnsi" w:eastAsia="Times New Roman" w:hAnsiTheme="majorHAnsi" w:cs="Arial"/>
          <w:lang w:eastAsia="cs-CZ"/>
        </w:rPr>
        <w:t xml:space="preserve">Nedojde-li k převzetí díla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BE2900">
        <w:rPr>
          <w:rFonts w:asciiTheme="majorHAnsi" w:eastAsia="Times New Roman" w:hAnsiTheme="majorHAnsi" w:cs="Arial"/>
          <w:lang w:eastAsia="cs-CZ"/>
        </w:rPr>
        <w:t>em,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BE2900">
        <w:rPr>
          <w:rFonts w:asciiTheme="majorHAnsi" w:eastAsia="Times New Roman" w:hAnsiTheme="majorHAnsi" w:cs="Arial"/>
          <w:lang w:eastAsia="cs-CZ"/>
        </w:rPr>
        <w:t xml:space="preserve"> povinen odstranit vady a nedodělky díla tak, aby splnil termín pro provedení díla dle čl. VII. odst. 2. této smlouvy, jinak se dostane do prodlení. Při opětovném předávacím řízení po odmítnutí převzetí díla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BE2900">
        <w:rPr>
          <w:rFonts w:asciiTheme="majorHAnsi" w:eastAsia="Times New Roman" w:hAnsiTheme="majorHAnsi" w:cs="Arial"/>
          <w:lang w:eastAsia="cs-CZ"/>
        </w:rPr>
        <w:t xml:space="preserve">em se postupuje </w:t>
      </w:r>
      <w:r w:rsidR="00EF4A12">
        <w:rPr>
          <w:rFonts w:asciiTheme="majorHAnsi" w:eastAsia="Times New Roman" w:hAnsiTheme="majorHAnsi" w:cs="Arial"/>
          <w:lang w:eastAsia="cs-CZ"/>
        </w:rPr>
        <w:t>opět po</w:t>
      </w:r>
      <w:r w:rsidR="00BE2900">
        <w:rPr>
          <w:rFonts w:asciiTheme="majorHAnsi" w:eastAsia="Times New Roman" w:hAnsiTheme="majorHAnsi" w:cs="Arial"/>
          <w:lang w:eastAsia="cs-CZ"/>
        </w:rPr>
        <w:t xml:space="preserve">dle odst. 1 tohoto </w:t>
      </w:r>
      <w:r w:rsidR="00EF4A12">
        <w:rPr>
          <w:rFonts w:asciiTheme="majorHAnsi" w:eastAsia="Times New Roman" w:hAnsiTheme="majorHAnsi" w:cs="Arial"/>
          <w:lang w:eastAsia="cs-CZ"/>
        </w:rPr>
        <w:t xml:space="preserve">článku </w:t>
      </w:r>
      <w:r w:rsidR="00BE2900">
        <w:rPr>
          <w:rFonts w:asciiTheme="majorHAnsi" w:eastAsia="Times New Roman" w:hAnsiTheme="majorHAnsi" w:cs="Arial"/>
          <w:lang w:eastAsia="cs-CZ"/>
        </w:rPr>
        <w:t>smlouvy.</w:t>
      </w:r>
      <w:r w:rsidR="00BB35C7">
        <w:rPr>
          <w:rFonts w:asciiTheme="majorHAnsi" w:eastAsia="Times New Roman" w:hAnsiTheme="majorHAnsi" w:cs="Arial"/>
          <w:lang w:eastAsia="cs-CZ"/>
        </w:rPr>
        <w:t xml:space="preserve"> </w:t>
      </w:r>
    </w:p>
    <w:p w14:paraId="2A9D7225" w14:textId="77777777" w:rsidR="00DF217C" w:rsidRPr="0070165F" w:rsidRDefault="00DF217C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Objednatel je oprávněn převzít částečné plnění, </w:t>
      </w:r>
      <w:r w:rsidR="00EF4A12">
        <w:rPr>
          <w:rFonts w:asciiTheme="majorHAnsi" w:eastAsia="Times New Roman" w:hAnsiTheme="majorHAnsi" w:cs="Arial"/>
          <w:lang w:eastAsia="cs-CZ"/>
        </w:rPr>
        <w:t xml:space="preserve">a </w:t>
      </w:r>
      <w:r w:rsidRPr="00DF217C">
        <w:rPr>
          <w:rFonts w:asciiTheme="majorHAnsi" w:eastAsia="Times New Roman" w:hAnsiTheme="majorHAnsi" w:cs="Arial"/>
          <w:lang w:eastAsia="cs-CZ"/>
        </w:rPr>
        <w:t>pokud tak učiní, tato skutečnost se vyznačí v protokolu o předání a převzetí částečného plnění. Zhotovite</w:t>
      </w:r>
      <w:r w:rsidR="00AB0655">
        <w:rPr>
          <w:rFonts w:asciiTheme="majorHAnsi" w:eastAsia="Times New Roman" w:hAnsiTheme="majorHAnsi" w:cs="Arial"/>
          <w:lang w:eastAsia="cs-CZ"/>
        </w:rPr>
        <w:t xml:space="preserve">l je povinen dokončit a předat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i </w:t>
      </w:r>
      <w:r w:rsidR="00BE2900">
        <w:rPr>
          <w:rFonts w:asciiTheme="majorHAnsi" w:eastAsia="Times New Roman" w:hAnsiTheme="majorHAnsi" w:cs="Arial"/>
          <w:lang w:eastAsia="cs-CZ"/>
        </w:rPr>
        <w:t xml:space="preserve">dílo jako celek nebo zbývající </w:t>
      </w:r>
      <w:r w:rsidRPr="00DF217C">
        <w:rPr>
          <w:rFonts w:asciiTheme="majorHAnsi" w:eastAsia="Times New Roman" w:hAnsiTheme="majorHAnsi" w:cs="Arial"/>
          <w:lang w:eastAsia="cs-CZ"/>
        </w:rPr>
        <w:t xml:space="preserve">část </w:t>
      </w:r>
      <w:r w:rsidR="00BE2900">
        <w:rPr>
          <w:rFonts w:asciiTheme="majorHAnsi" w:eastAsia="Times New Roman" w:hAnsiTheme="majorHAnsi" w:cs="Arial"/>
          <w:lang w:eastAsia="cs-CZ"/>
        </w:rPr>
        <w:t xml:space="preserve">díla </w:t>
      </w:r>
      <w:r w:rsidRPr="00DF217C">
        <w:rPr>
          <w:rFonts w:asciiTheme="majorHAnsi" w:eastAsia="Times New Roman" w:hAnsiTheme="majorHAnsi" w:cs="Arial"/>
          <w:lang w:eastAsia="cs-CZ"/>
        </w:rPr>
        <w:t xml:space="preserve">nejpozději </w:t>
      </w:r>
      <w:r w:rsidR="00AB0655">
        <w:rPr>
          <w:rFonts w:asciiTheme="majorHAnsi" w:eastAsia="Times New Roman" w:hAnsiTheme="majorHAnsi" w:cs="Arial"/>
          <w:lang w:eastAsia="cs-CZ"/>
        </w:rPr>
        <w:t>v</w:t>
      </w:r>
      <w:r w:rsidR="00F306E5">
        <w:rPr>
          <w:rFonts w:asciiTheme="majorHAnsi" w:eastAsia="Times New Roman" w:hAnsiTheme="majorHAnsi" w:cs="Arial"/>
          <w:lang w:eastAsia="cs-CZ"/>
        </w:rPr>
        <w:t xml:space="preserve"> </w:t>
      </w:r>
      <w:r w:rsidR="00BE2900">
        <w:rPr>
          <w:rFonts w:asciiTheme="majorHAnsi" w:eastAsia="Times New Roman" w:hAnsiTheme="majorHAnsi" w:cs="Arial"/>
          <w:lang w:eastAsia="cs-CZ"/>
        </w:rPr>
        <w:t xml:space="preserve">termínu sjednaném v čl. VII. </w:t>
      </w:r>
      <w:r w:rsidR="00BE2900" w:rsidRPr="0070165F">
        <w:rPr>
          <w:rFonts w:asciiTheme="majorHAnsi" w:eastAsia="Times New Roman" w:hAnsiTheme="majorHAnsi" w:cs="Arial"/>
          <w:lang w:eastAsia="cs-CZ"/>
        </w:rPr>
        <w:t>odst. 2 této smlouvy.</w:t>
      </w:r>
    </w:p>
    <w:p w14:paraId="096B0C32" w14:textId="0ECF56EC" w:rsidR="00587788" w:rsidRPr="003E7504" w:rsidRDefault="00DF217C" w:rsidP="003E7504">
      <w:pPr>
        <w:pStyle w:val="Odstavecseseznamem"/>
        <w:numPr>
          <w:ilvl w:val="0"/>
          <w:numId w:val="36"/>
        </w:numPr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70165F">
        <w:rPr>
          <w:rFonts w:asciiTheme="majorHAnsi" w:eastAsia="Times New Roman" w:hAnsiTheme="majorHAnsi" w:cs="Arial"/>
          <w:lang w:eastAsia="cs-CZ"/>
        </w:rPr>
        <w:lastRenderedPageBreak/>
        <w:t>Při pře</w:t>
      </w:r>
      <w:r w:rsidR="00AB0655" w:rsidRPr="0070165F">
        <w:rPr>
          <w:rFonts w:asciiTheme="majorHAnsi" w:eastAsia="Times New Roman" w:hAnsiTheme="majorHAnsi" w:cs="Arial"/>
          <w:lang w:eastAsia="cs-CZ"/>
        </w:rPr>
        <w:t xml:space="preserve">dání </w:t>
      </w:r>
      <w:r w:rsidR="00BE2900" w:rsidRPr="0070165F">
        <w:rPr>
          <w:rFonts w:asciiTheme="majorHAnsi" w:eastAsia="Times New Roman" w:hAnsiTheme="majorHAnsi" w:cs="Arial"/>
          <w:lang w:eastAsia="cs-CZ"/>
        </w:rPr>
        <w:t xml:space="preserve">díla </w:t>
      </w:r>
      <w:r w:rsidR="00AB0655" w:rsidRPr="0070165F">
        <w:rPr>
          <w:rFonts w:asciiTheme="majorHAnsi" w:eastAsia="Times New Roman" w:hAnsiTheme="majorHAnsi" w:cs="Arial"/>
          <w:lang w:eastAsia="cs-CZ"/>
        </w:rPr>
        <w:t>předá</w:t>
      </w:r>
      <w:r w:rsidR="007C77E9" w:rsidRPr="0070165F">
        <w:rPr>
          <w:rFonts w:asciiTheme="majorHAnsi" w:eastAsia="Times New Roman" w:hAnsiTheme="majorHAnsi" w:cs="Arial"/>
          <w:lang w:eastAsia="cs-CZ"/>
        </w:rPr>
        <w:t xml:space="preserve"> Zhotovitel</w:t>
      </w:r>
      <w:r w:rsidR="00AB0655" w:rsidRPr="0070165F">
        <w:rPr>
          <w:rFonts w:asciiTheme="majorHAnsi" w:eastAsia="Times New Roman" w:hAnsiTheme="majorHAnsi" w:cs="Arial"/>
          <w:lang w:eastAsia="cs-CZ"/>
        </w:rPr>
        <w:t xml:space="preserve"> </w:t>
      </w:r>
      <w:r w:rsidR="007C77E9" w:rsidRPr="0070165F">
        <w:rPr>
          <w:rFonts w:asciiTheme="majorHAnsi" w:eastAsia="Times New Roman" w:hAnsiTheme="majorHAnsi" w:cs="Arial"/>
          <w:lang w:eastAsia="cs-CZ"/>
        </w:rPr>
        <w:t>Objednatel</w:t>
      </w:r>
      <w:r w:rsidRPr="0070165F">
        <w:rPr>
          <w:rFonts w:asciiTheme="majorHAnsi" w:eastAsia="Times New Roman" w:hAnsiTheme="majorHAnsi" w:cs="Arial"/>
          <w:lang w:eastAsia="cs-CZ"/>
        </w:rPr>
        <w:t>i v českém jazyce veškeré návody (manuály) k použití, doklady a dokumenty, které se k</w:t>
      </w:r>
      <w:r w:rsidR="00BE2900" w:rsidRPr="0070165F">
        <w:rPr>
          <w:rFonts w:asciiTheme="majorHAnsi" w:eastAsia="Times New Roman" w:hAnsiTheme="majorHAnsi" w:cs="Arial"/>
          <w:lang w:eastAsia="cs-CZ"/>
        </w:rPr>
        <w:t xml:space="preserve"> dílu</w:t>
      </w:r>
      <w:r w:rsidRPr="0070165F">
        <w:rPr>
          <w:rFonts w:asciiTheme="majorHAnsi" w:eastAsia="Times New Roman" w:hAnsiTheme="majorHAnsi" w:cs="Arial"/>
          <w:lang w:eastAsia="cs-CZ"/>
        </w:rPr>
        <w:t xml:space="preserve"> vztahují a jež jsou obvyklé, nutné či vhodné k převzetí a k využití </w:t>
      </w:r>
      <w:r w:rsidR="00BE2900" w:rsidRPr="0070165F">
        <w:rPr>
          <w:rFonts w:asciiTheme="majorHAnsi" w:eastAsia="Times New Roman" w:hAnsiTheme="majorHAnsi" w:cs="Arial"/>
          <w:lang w:eastAsia="cs-CZ"/>
        </w:rPr>
        <w:t>díla</w:t>
      </w:r>
      <w:r w:rsidR="003E7504">
        <w:rPr>
          <w:rFonts w:asciiTheme="majorHAnsi" w:eastAsia="Times New Roman" w:hAnsiTheme="majorHAnsi" w:cs="Arial"/>
          <w:lang w:eastAsia="cs-CZ"/>
        </w:rPr>
        <w:t>.</w:t>
      </w:r>
    </w:p>
    <w:p w14:paraId="6ABF8279" w14:textId="495DBE23" w:rsidR="00740228" w:rsidRDefault="00A2131D" w:rsidP="00447F59">
      <w:pPr>
        <w:pStyle w:val="Nadpis1"/>
        <w:rPr>
          <w:lang w:eastAsia="cs-CZ"/>
        </w:rPr>
      </w:pPr>
      <w:r w:rsidRPr="0070165F">
        <w:rPr>
          <w:lang w:eastAsia="cs-CZ"/>
        </w:rPr>
        <w:t>Článek</w:t>
      </w:r>
      <w:r>
        <w:rPr>
          <w:lang w:eastAsia="cs-CZ"/>
        </w:rPr>
        <w:t xml:space="preserve"> X</w:t>
      </w:r>
      <w:r w:rsidR="00C85023">
        <w:rPr>
          <w:lang w:eastAsia="cs-CZ"/>
        </w:rPr>
        <w:t>I</w:t>
      </w:r>
      <w:r w:rsidR="00282AFB">
        <w:rPr>
          <w:lang w:eastAsia="cs-CZ"/>
        </w:rPr>
        <w:t>V</w:t>
      </w:r>
      <w:r w:rsidR="00740228" w:rsidRPr="00740228">
        <w:rPr>
          <w:lang w:eastAsia="cs-CZ"/>
        </w:rPr>
        <w:t>.</w:t>
      </w:r>
      <w:r w:rsidR="00E8493E">
        <w:rPr>
          <w:lang w:eastAsia="cs-CZ"/>
        </w:rPr>
        <w:br/>
      </w:r>
      <w:r w:rsidR="00A01712">
        <w:rPr>
          <w:lang w:eastAsia="cs-CZ"/>
        </w:rPr>
        <w:t>Záruční podmínky</w:t>
      </w:r>
    </w:p>
    <w:p w14:paraId="4FFD5185" w14:textId="77777777" w:rsidR="00740228" w:rsidRDefault="00AB0655" w:rsidP="00A01712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t xml:space="preserve">Zhotovitel poskytuje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B744A2" w:rsidRPr="00B744A2">
        <w:rPr>
          <w:rFonts w:asciiTheme="majorHAnsi" w:eastAsia="Times New Roman" w:hAnsiTheme="majorHAnsi" w:cs="Arial"/>
          <w:bCs/>
          <w:lang w:eastAsia="cs-CZ"/>
        </w:rPr>
        <w:t xml:space="preserve">i záruku </w:t>
      </w:r>
      <w:r w:rsidR="005F78C2">
        <w:rPr>
          <w:rFonts w:asciiTheme="majorHAnsi" w:eastAsia="Times New Roman" w:hAnsiTheme="majorHAnsi" w:cs="Arial"/>
          <w:bCs/>
          <w:lang w:eastAsia="cs-CZ"/>
        </w:rPr>
        <w:t>za jakost díla v délce záruční doby</w:t>
      </w:r>
      <w:r w:rsidR="00B744A2" w:rsidRPr="00B744A2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806DD0">
        <w:rPr>
          <w:rFonts w:asciiTheme="majorHAnsi" w:eastAsia="Times New Roman" w:hAnsiTheme="majorHAnsi" w:cs="Arial"/>
          <w:bCs/>
          <w:lang w:eastAsia="cs-CZ"/>
        </w:rPr>
        <w:t>60</w:t>
      </w:r>
      <w:r w:rsidR="00B744A2" w:rsidRPr="00B744A2">
        <w:rPr>
          <w:rFonts w:asciiTheme="majorHAnsi" w:eastAsia="Times New Roman" w:hAnsiTheme="majorHAnsi" w:cs="Arial"/>
          <w:bCs/>
          <w:lang w:eastAsia="cs-CZ"/>
        </w:rPr>
        <w:t xml:space="preserve"> měsíců ode dne </w:t>
      </w:r>
      <w:r w:rsidR="005F78C2">
        <w:rPr>
          <w:rFonts w:asciiTheme="majorHAnsi" w:eastAsia="Times New Roman" w:hAnsiTheme="majorHAnsi" w:cs="Arial"/>
          <w:bCs/>
          <w:lang w:eastAsia="cs-CZ"/>
        </w:rPr>
        <w:t>předání díla, a je-li dílo předáno s vadami a nedodělky, pak v délce záruční doby</w:t>
      </w:r>
      <w:r w:rsidR="005F78C2" w:rsidRPr="00B744A2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5F78C2">
        <w:rPr>
          <w:rFonts w:asciiTheme="majorHAnsi" w:eastAsia="Times New Roman" w:hAnsiTheme="majorHAnsi" w:cs="Arial"/>
          <w:bCs/>
          <w:lang w:eastAsia="cs-CZ"/>
        </w:rPr>
        <w:t>60</w:t>
      </w:r>
      <w:r w:rsidR="005F78C2" w:rsidRPr="00B744A2">
        <w:rPr>
          <w:rFonts w:asciiTheme="majorHAnsi" w:eastAsia="Times New Roman" w:hAnsiTheme="majorHAnsi" w:cs="Arial"/>
          <w:bCs/>
          <w:lang w:eastAsia="cs-CZ"/>
        </w:rPr>
        <w:t xml:space="preserve"> měsíců ode dne </w:t>
      </w:r>
      <w:r w:rsidR="005F78C2">
        <w:rPr>
          <w:rFonts w:asciiTheme="majorHAnsi" w:eastAsia="Times New Roman" w:hAnsiTheme="majorHAnsi" w:cs="Arial"/>
          <w:bCs/>
          <w:lang w:eastAsia="cs-CZ"/>
        </w:rPr>
        <w:t xml:space="preserve">odstranění všech vad a </w:t>
      </w:r>
      <w:r w:rsidR="005F78C2" w:rsidRPr="00F306E5">
        <w:rPr>
          <w:rFonts w:asciiTheme="majorHAnsi" w:eastAsia="Times New Roman" w:hAnsiTheme="majorHAnsi" w:cs="Arial"/>
          <w:bCs/>
          <w:lang w:eastAsia="cs-CZ"/>
        </w:rPr>
        <w:t>nedodělků</w:t>
      </w:r>
      <w:r w:rsidR="00B744A2" w:rsidRPr="00F306E5">
        <w:rPr>
          <w:rFonts w:asciiTheme="majorHAnsi" w:eastAsia="Times New Roman" w:hAnsiTheme="majorHAnsi" w:cs="Arial"/>
          <w:bCs/>
          <w:lang w:eastAsia="cs-CZ"/>
        </w:rPr>
        <w:t xml:space="preserve">. </w:t>
      </w:r>
      <w:r w:rsidR="00F306E5" w:rsidRPr="00F306E5">
        <w:rPr>
          <w:rFonts w:asciiTheme="majorHAnsi" w:eastAsia="Times New Roman" w:hAnsiTheme="majorHAnsi" w:cs="Arial"/>
          <w:bCs/>
          <w:lang w:eastAsia="cs-CZ"/>
        </w:rPr>
        <w:t>Záruční lhůta pro dodávky zařízení, na něž výrobce těchto zařízení vystavuje samostatný záruční list, se sjednává v délce lhůty poskytnuté výrobcem, minimálně však 24 měsíců ode dne jejich předání a převzetí.</w:t>
      </w:r>
    </w:p>
    <w:p w14:paraId="442D34EE" w14:textId="77777777" w:rsidR="00A01712" w:rsidRPr="00A01712" w:rsidRDefault="00A01712" w:rsidP="00A01712">
      <w:pPr>
        <w:pStyle w:val="Odstavecseseznamem"/>
        <w:numPr>
          <w:ilvl w:val="0"/>
          <w:numId w:val="37"/>
        </w:numPr>
        <w:tabs>
          <w:tab w:val="left" w:pos="0"/>
        </w:tabs>
        <w:ind w:left="357" w:hanging="357"/>
        <w:contextualSpacing w:val="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Zhotovitel zaručuje a odpovídá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Objednateli </w:t>
      </w:r>
      <w:r w:rsidR="005F78C2">
        <w:rPr>
          <w:rFonts w:asciiTheme="majorHAnsi" w:eastAsia="Times New Roman" w:hAnsiTheme="majorHAnsi" w:cs="Arial"/>
          <w:bCs/>
          <w:lang w:eastAsia="cs-CZ"/>
        </w:rPr>
        <w:t xml:space="preserve">zejména </w:t>
      </w:r>
      <w:r w:rsidRPr="00A01712">
        <w:rPr>
          <w:rFonts w:asciiTheme="majorHAnsi" w:eastAsia="Times New Roman" w:hAnsiTheme="majorHAnsi" w:cs="Arial"/>
          <w:bCs/>
          <w:lang w:eastAsia="cs-CZ"/>
        </w:rPr>
        <w:t>za to, že předané plnění:</w:t>
      </w:r>
    </w:p>
    <w:p w14:paraId="15547198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možno použít v podmínkách České republiky,</w:t>
      </w:r>
    </w:p>
    <w:p w14:paraId="6396939B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mít požadované, popř. právními předpisy stanovené, vlastnosti,</w:t>
      </w:r>
    </w:p>
    <w:p w14:paraId="22A994C6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bude v souladu s právními předpisy a technickými normami platnými v České republice, </w:t>
      </w:r>
    </w:p>
    <w:p w14:paraId="5EBD463F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způsobilé pro použití k určenému či obvyklému účelu,</w:t>
      </w:r>
    </w:p>
    <w:p w14:paraId="1E3CC252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bez konstrukčních, výrobních a vzhledových či jiných vad,</w:t>
      </w:r>
    </w:p>
    <w:p w14:paraId="1BF778B1" w14:textId="77777777" w:rsidR="00A01712" w:rsidRPr="00A01712" w:rsidRDefault="00AB0655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t>bude bez právních vad</w:t>
      </w:r>
      <w:r w:rsidR="00806DD0">
        <w:rPr>
          <w:rFonts w:asciiTheme="majorHAnsi" w:eastAsia="Times New Roman" w:hAnsiTheme="majorHAnsi" w:cs="Arial"/>
          <w:bCs/>
          <w:lang w:eastAsia="cs-CZ"/>
        </w:rPr>
        <w:t xml:space="preserve"> –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bCs/>
          <w:lang w:eastAsia="cs-CZ"/>
        </w:rPr>
        <w:t xml:space="preserve"> v této souvislosti </w:t>
      </w:r>
      <w:r w:rsidR="00BE2900">
        <w:rPr>
          <w:rFonts w:asciiTheme="majorHAnsi" w:eastAsia="Times New Roman" w:hAnsiTheme="majorHAnsi" w:cs="Arial"/>
          <w:bCs/>
          <w:lang w:eastAsia="cs-CZ"/>
        </w:rPr>
        <w:t xml:space="preserve">zejména </w:t>
      </w:r>
      <w:r>
        <w:rPr>
          <w:rFonts w:asciiTheme="majorHAnsi" w:eastAsia="Times New Roman" w:hAnsiTheme="majorHAnsi" w:cs="Arial"/>
          <w:bCs/>
          <w:lang w:eastAsia="cs-CZ"/>
        </w:rPr>
        <w:t xml:space="preserve">zaručuje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A01712" w:rsidRPr="00A01712">
        <w:rPr>
          <w:rFonts w:asciiTheme="majorHAnsi" w:eastAsia="Times New Roman" w:hAnsiTheme="majorHAnsi" w:cs="Arial"/>
          <w:bCs/>
          <w:lang w:eastAsia="cs-CZ"/>
        </w:rPr>
        <w:t xml:space="preserve">i, že ohledně stavebních prací či materiálu použitého k provedení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díla </w:t>
      </w:r>
      <w:r w:rsidR="00A01712" w:rsidRPr="00A01712">
        <w:rPr>
          <w:rFonts w:asciiTheme="majorHAnsi" w:eastAsia="Times New Roman" w:hAnsiTheme="majorHAnsi" w:cs="Arial"/>
          <w:bCs/>
          <w:lang w:eastAsia="cs-CZ"/>
        </w:rPr>
        <w:t xml:space="preserve">nebude veden žádný soudní spor, </w:t>
      </w:r>
    </w:p>
    <w:p w14:paraId="7FDDDAEA" w14:textId="77777777" w:rsid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ind w:left="107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bezpečné, zejména že nebude obsahovat radioaktivní materiály a jiné nebezpečné látky a věci, které se mohou stát nebezpečným odpadem ve smyslu zákona o odpadech.</w:t>
      </w:r>
    </w:p>
    <w:p w14:paraId="7D24412F" w14:textId="77777777" w:rsidR="00A01712" w:rsidRDefault="00A01712" w:rsidP="00A01712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Zhotovitel zaručuje a odpovídá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Objednateli 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za to, že veškerý materiál použitý při provádění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díla </w:t>
      </w:r>
      <w:r w:rsidRPr="00A01712">
        <w:rPr>
          <w:rFonts w:asciiTheme="majorHAnsi" w:eastAsia="Times New Roman" w:hAnsiTheme="majorHAnsi" w:cs="Arial"/>
          <w:bCs/>
          <w:lang w:eastAsia="cs-CZ"/>
        </w:rPr>
        <w:t>bude nový a nepoužitý.</w:t>
      </w:r>
    </w:p>
    <w:p w14:paraId="4F5C2A5D" w14:textId="089C0CBA" w:rsidR="00B74F63" w:rsidRPr="00301A6F" w:rsidRDefault="008D7904" w:rsidP="00B74F63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B74F63">
        <w:rPr>
          <w:rFonts w:asciiTheme="majorHAnsi" w:eastAsia="Times New Roman" w:hAnsiTheme="majorHAnsi" w:cs="Arial"/>
          <w:bCs/>
          <w:lang w:eastAsia="cs-CZ"/>
        </w:rPr>
        <w:t xml:space="preserve">Objednateli </w:t>
      </w:r>
      <w:r w:rsidRPr="00301A6F">
        <w:rPr>
          <w:rFonts w:asciiTheme="majorHAnsi" w:eastAsia="Times New Roman" w:hAnsiTheme="majorHAnsi" w:cs="Arial"/>
          <w:bCs/>
          <w:lang w:eastAsia="cs-CZ"/>
        </w:rPr>
        <w:t xml:space="preserve">náleží z vadného plnění </w:t>
      </w:r>
      <w:r w:rsidR="008252E9" w:rsidRPr="00301A6F">
        <w:rPr>
          <w:rFonts w:asciiTheme="majorHAnsi" w:eastAsia="Times New Roman" w:hAnsiTheme="majorHAnsi" w:cs="Arial"/>
          <w:bCs/>
          <w:lang w:eastAsia="cs-CZ"/>
        </w:rPr>
        <w:t xml:space="preserve">(včetně záručních vad) </w:t>
      </w:r>
      <w:r w:rsidRPr="00301A6F">
        <w:rPr>
          <w:rFonts w:asciiTheme="majorHAnsi" w:eastAsia="Times New Roman" w:hAnsiTheme="majorHAnsi" w:cs="Arial"/>
          <w:bCs/>
          <w:lang w:eastAsia="cs-CZ"/>
        </w:rPr>
        <w:t xml:space="preserve">práva dle občanského zákoníku. </w:t>
      </w:r>
      <w:r w:rsidR="00A74E98" w:rsidRPr="00301A6F">
        <w:rPr>
          <w:rFonts w:asciiTheme="majorHAnsi" w:eastAsia="Times New Roman" w:hAnsiTheme="majorHAnsi" w:cs="Arial"/>
          <w:lang w:eastAsia="cs-CZ"/>
        </w:rPr>
        <w:t>Vady zjištěné v záruční době budou uplatňovány objednatelem pouze písemně, zhotovitel zaujme stanovisko do 10 pracovních dnů</w:t>
      </w:r>
      <w:r w:rsidR="00301A6F" w:rsidRPr="00301A6F">
        <w:rPr>
          <w:rFonts w:asciiTheme="majorHAnsi" w:eastAsia="Times New Roman" w:hAnsiTheme="majorHAnsi" w:cs="Arial"/>
          <w:lang w:eastAsia="cs-CZ"/>
        </w:rPr>
        <w:t>.</w:t>
      </w:r>
      <w:r w:rsidR="007C77E9" w:rsidRPr="00301A6F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="00A258FF" w:rsidRPr="00301A6F">
        <w:rPr>
          <w:rFonts w:asciiTheme="majorHAnsi" w:eastAsia="Times New Roman" w:hAnsiTheme="majorHAnsi" w:cs="Arial"/>
          <w:bCs/>
          <w:lang w:eastAsia="cs-CZ"/>
        </w:rPr>
        <w:t xml:space="preserve"> je povinen odstranit vady </w:t>
      </w:r>
      <w:r w:rsidR="008252E9" w:rsidRPr="00301A6F">
        <w:rPr>
          <w:rFonts w:asciiTheme="majorHAnsi" w:eastAsia="Times New Roman" w:hAnsiTheme="majorHAnsi" w:cs="Arial"/>
          <w:bCs/>
          <w:lang w:eastAsia="cs-CZ"/>
        </w:rPr>
        <w:t xml:space="preserve">(záruční vady) </w:t>
      </w:r>
      <w:r w:rsidR="00A258FF" w:rsidRPr="00301A6F">
        <w:rPr>
          <w:rFonts w:asciiTheme="majorHAnsi" w:eastAsia="Times New Roman" w:hAnsiTheme="majorHAnsi" w:cs="Arial"/>
          <w:bCs/>
          <w:lang w:eastAsia="cs-CZ"/>
        </w:rPr>
        <w:t>v</w:t>
      </w:r>
      <w:r w:rsidRPr="00301A6F">
        <w:rPr>
          <w:rFonts w:asciiTheme="majorHAnsi" w:eastAsia="Times New Roman" w:hAnsiTheme="majorHAnsi" w:cs="Arial"/>
          <w:bCs/>
          <w:lang w:eastAsia="cs-CZ"/>
        </w:rPr>
        <w:t>e</w:t>
      </w:r>
      <w:r w:rsidR="00A258FF" w:rsidRPr="00301A6F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Pr="00301A6F">
        <w:rPr>
          <w:rFonts w:asciiTheme="majorHAnsi" w:eastAsia="Times New Roman" w:hAnsiTheme="majorHAnsi" w:cs="Arial"/>
          <w:bCs/>
          <w:lang w:eastAsia="cs-CZ"/>
        </w:rPr>
        <w:t xml:space="preserve">lhůtě </w:t>
      </w:r>
      <w:r w:rsidR="004C2088" w:rsidRPr="00301A6F">
        <w:rPr>
          <w:rFonts w:asciiTheme="majorHAnsi" w:eastAsia="Times New Roman" w:hAnsiTheme="majorHAnsi" w:cs="Arial"/>
          <w:bCs/>
          <w:lang w:eastAsia="cs-CZ"/>
        </w:rPr>
        <w:t>10 kalendářních</w:t>
      </w:r>
      <w:r w:rsidRPr="00301A6F">
        <w:rPr>
          <w:rFonts w:asciiTheme="majorHAnsi" w:eastAsia="Times New Roman" w:hAnsiTheme="majorHAnsi" w:cs="Arial"/>
          <w:bCs/>
          <w:lang w:eastAsia="cs-CZ"/>
        </w:rPr>
        <w:t xml:space="preserve"> dnů od oznámení vad</w:t>
      </w:r>
      <w:r w:rsidR="00B94B77" w:rsidRPr="00301A6F">
        <w:rPr>
          <w:rFonts w:asciiTheme="majorHAnsi" w:eastAsia="Times New Roman" w:hAnsiTheme="majorHAnsi" w:cs="Arial"/>
          <w:bCs/>
          <w:lang w:eastAsia="cs-CZ"/>
        </w:rPr>
        <w:t>y Objednatelem</w:t>
      </w:r>
      <w:r w:rsidR="00B74F63" w:rsidRPr="00301A6F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B74F63" w:rsidRPr="00301A6F">
        <w:rPr>
          <w:rFonts w:asciiTheme="majorHAnsi" w:hAnsiTheme="majorHAnsi"/>
        </w:rPr>
        <w:t>i v případě, že uplatnění takové vady neuznává</w:t>
      </w:r>
      <w:r w:rsidR="008252E9" w:rsidRPr="00301A6F">
        <w:rPr>
          <w:rFonts w:asciiTheme="majorHAnsi" w:eastAsia="Times New Roman" w:hAnsiTheme="majorHAnsi" w:cs="Times New Roman"/>
          <w:lang w:eastAsia="cs-CZ"/>
        </w:rPr>
        <w:t xml:space="preserve">. </w:t>
      </w:r>
      <w:r w:rsidR="00B74F63" w:rsidRPr="00301A6F">
        <w:rPr>
          <w:rFonts w:asciiTheme="majorHAnsi" w:hAnsiTheme="majorHAnsi"/>
        </w:rPr>
        <w:t xml:space="preserve">V případě sporu o oprávněnost uplatněné vady budou smluvní strany respektovat vyjádření a konečné stanovisko soudního znalce stanoveného kupujícím. V případě, že se prokáže, že vada byla objednatelem uplatněna neoprávněně, je </w:t>
      </w:r>
      <w:r w:rsidR="00301A6F" w:rsidRPr="00301A6F">
        <w:rPr>
          <w:rFonts w:asciiTheme="majorHAnsi" w:hAnsiTheme="majorHAnsi"/>
        </w:rPr>
        <w:t>O</w:t>
      </w:r>
      <w:r w:rsidR="00B74F63" w:rsidRPr="00301A6F">
        <w:rPr>
          <w:rFonts w:asciiTheme="majorHAnsi" w:hAnsiTheme="majorHAnsi"/>
        </w:rPr>
        <w:t>bjednatel povinen nahradit zhotoviteli náklady na odstranění takové vady.</w:t>
      </w:r>
    </w:p>
    <w:p w14:paraId="2F0C7AA9" w14:textId="65A0EBBF" w:rsidR="00A258FF" w:rsidRPr="00301A6F" w:rsidRDefault="00A258FF" w:rsidP="004258B4">
      <w:pPr>
        <w:pStyle w:val="Smlouva-slo"/>
        <w:widowControl w:val="0"/>
        <w:numPr>
          <w:ilvl w:val="0"/>
          <w:numId w:val="47"/>
        </w:numPr>
        <w:tabs>
          <w:tab w:val="left" w:pos="0"/>
        </w:tabs>
        <w:snapToGrid w:val="0"/>
        <w:spacing w:before="0" w:after="120" w:line="240" w:lineRule="auto"/>
        <w:ind w:left="357"/>
        <w:rPr>
          <w:rFonts w:asciiTheme="majorHAnsi" w:hAnsiTheme="majorHAnsi" w:cs="Arial"/>
          <w:bCs/>
        </w:rPr>
      </w:pPr>
      <w:r w:rsidRPr="00301A6F">
        <w:rPr>
          <w:rFonts w:asciiTheme="majorHAnsi" w:hAnsiTheme="majorHAnsi" w:cs="Arial"/>
          <w:bCs/>
        </w:rPr>
        <w:t>O odst</w:t>
      </w:r>
      <w:r w:rsidR="00AB0655" w:rsidRPr="00301A6F">
        <w:rPr>
          <w:rFonts w:asciiTheme="majorHAnsi" w:hAnsiTheme="majorHAnsi" w:cs="Arial"/>
          <w:bCs/>
        </w:rPr>
        <w:t xml:space="preserve">ranění reklamované vady sepíše </w:t>
      </w:r>
      <w:r w:rsidR="007C77E9" w:rsidRPr="00301A6F">
        <w:rPr>
          <w:rFonts w:asciiTheme="majorHAnsi" w:hAnsiTheme="majorHAnsi" w:cs="Arial"/>
          <w:bCs/>
        </w:rPr>
        <w:t>Objednatel</w:t>
      </w:r>
      <w:r w:rsidRPr="00301A6F">
        <w:rPr>
          <w:rFonts w:asciiTheme="majorHAnsi" w:hAnsiTheme="majorHAnsi" w:cs="Arial"/>
          <w:bCs/>
        </w:rPr>
        <w:t xml:space="preserve"> zápis, ve kterém potvrdí odstranění vady nebo uvede důvody, pro které odmítá uznat vadu</w:t>
      </w:r>
      <w:r w:rsidR="00AB0655" w:rsidRPr="00301A6F">
        <w:rPr>
          <w:rFonts w:asciiTheme="majorHAnsi" w:hAnsiTheme="majorHAnsi" w:cs="Arial"/>
          <w:bCs/>
        </w:rPr>
        <w:t xml:space="preserve"> za odstraněnou. </w:t>
      </w:r>
      <w:r w:rsidR="00B74F63" w:rsidRPr="00301A6F">
        <w:rPr>
          <w:rFonts w:asciiTheme="majorHAnsi" w:eastAsiaTheme="minorHAnsi" w:hAnsiTheme="majorHAnsi" w:cstheme="minorBidi"/>
          <w:sz w:val="22"/>
          <w:szCs w:val="22"/>
          <w:lang w:eastAsia="en-US"/>
        </w:rPr>
        <w:t>V případě nedodržení sjednaného termínu k odstranění vady je objednatel dále oprávněn vady nechat odstranit třetí osobou na náklady zhotovitele.</w:t>
      </w:r>
    </w:p>
    <w:p w14:paraId="0CCA617E" w14:textId="77777777" w:rsidR="00A258FF" w:rsidRPr="00711E8E" w:rsidRDefault="00A258FF" w:rsidP="00A258FF">
      <w:pPr>
        <w:pStyle w:val="CZodstavec"/>
        <w:numPr>
          <w:ilvl w:val="0"/>
          <w:numId w:val="37"/>
        </w:numPr>
        <w:spacing w:line="240" w:lineRule="auto"/>
        <w:rPr>
          <w:rFonts w:asciiTheme="majorHAnsi" w:hAnsiTheme="majorHAnsi" w:cs="Arial"/>
          <w:sz w:val="22"/>
          <w:szCs w:val="22"/>
        </w:rPr>
      </w:pPr>
      <w:r w:rsidRPr="00301A6F">
        <w:rPr>
          <w:rFonts w:asciiTheme="majorHAnsi" w:hAnsiTheme="majorHAnsi" w:cs="Arial"/>
          <w:sz w:val="22"/>
          <w:szCs w:val="22"/>
        </w:rPr>
        <w:t xml:space="preserve">Uplatněním </w:t>
      </w:r>
      <w:r w:rsidR="00B94B77" w:rsidRPr="00301A6F">
        <w:rPr>
          <w:rFonts w:asciiTheme="majorHAnsi" w:hAnsiTheme="majorHAnsi" w:cs="Arial"/>
          <w:sz w:val="22"/>
          <w:szCs w:val="22"/>
        </w:rPr>
        <w:t xml:space="preserve">práv z vadného plnění (vad </w:t>
      </w:r>
      <w:r w:rsidR="00B94B77">
        <w:rPr>
          <w:rFonts w:asciiTheme="majorHAnsi" w:hAnsiTheme="majorHAnsi" w:cs="Arial"/>
          <w:sz w:val="22"/>
          <w:szCs w:val="22"/>
        </w:rPr>
        <w:t xml:space="preserve">stavby) </w:t>
      </w:r>
      <w:r w:rsidR="00AB0655">
        <w:rPr>
          <w:rFonts w:asciiTheme="majorHAnsi" w:hAnsiTheme="majorHAnsi" w:cs="Arial"/>
          <w:sz w:val="22"/>
          <w:szCs w:val="22"/>
        </w:rPr>
        <w:t xml:space="preserve">není </w:t>
      </w:r>
      <w:r w:rsidR="00B94B77">
        <w:rPr>
          <w:rFonts w:asciiTheme="majorHAnsi" w:hAnsiTheme="majorHAnsi" w:cs="Arial"/>
          <w:sz w:val="22"/>
          <w:szCs w:val="22"/>
        </w:rPr>
        <w:t xml:space="preserve">nijak </w:t>
      </w:r>
      <w:r w:rsidR="00AB0655">
        <w:rPr>
          <w:rFonts w:asciiTheme="majorHAnsi" w:hAnsiTheme="majorHAnsi" w:cs="Arial"/>
          <w:sz w:val="22"/>
          <w:szCs w:val="22"/>
        </w:rPr>
        <w:t xml:space="preserve">dotčen nárok </w:t>
      </w:r>
      <w:r w:rsidR="007C77E9">
        <w:rPr>
          <w:rFonts w:asciiTheme="majorHAnsi" w:hAnsiTheme="majorHAnsi" w:cs="Arial"/>
          <w:sz w:val="22"/>
          <w:szCs w:val="22"/>
        </w:rPr>
        <w:t>Objednatel</w:t>
      </w:r>
      <w:r w:rsidRPr="00711E8E">
        <w:rPr>
          <w:rFonts w:asciiTheme="majorHAnsi" w:hAnsiTheme="majorHAnsi" w:cs="Arial"/>
          <w:sz w:val="22"/>
          <w:szCs w:val="22"/>
        </w:rPr>
        <w:t>e na náhradu škody a ušlého zisku.</w:t>
      </w:r>
    </w:p>
    <w:p w14:paraId="4B0AC5D0" w14:textId="77777777" w:rsidR="00A258FF" w:rsidRPr="00A258FF" w:rsidRDefault="00A258FF" w:rsidP="00A258FF">
      <w:pPr>
        <w:pStyle w:val="CZodstavec"/>
        <w:numPr>
          <w:ilvl w:val="0"/>
          <w:numId w:val="37"/>
        </w:numPr>
        <w:spacing w:line="240" w:lineRule="auto"/>
        <w:rPr>
          <w:rFonts w:asciiTheme="majorHAnsi" w:hAnsiTheme="majorHAnsi" w:cs="Arial"/>
          <w:sz w:val="22"/>
          <w:szCs w:val="22"/>
        </w:rPr>
      </w:pPr>
      <w:r w:rsidRPr="00711E8E">
        <w:rPr>
          <w:rFonts w:asciiTheme="majorHAnsi" w:hAnsiTheme="majorHAnsi" w:cs="Arial"/>
          <w:sz w:val="22"/>
          <w:szCs w:val="22"/>
        </w:rPr>
        <w:t>Veškeré činnosti nutné či so</w:t>
      </w:r>
      <w:r w:rsidR="00AB0655">
        <w:rPr>
          <w:rFonts w:asciiTheme="majorHAnsi" w:hAnsiTheme="majorHAnsi" w:cs="Arial"/>
          <w:sz w:val="22"/>
          <w:szCs w:val="22"/>
        </w:rPr>
        <w:t>uvisející s reklamací vad činí</w:t>
      </w:r>
      <w:r w:rsidR="007C77E9">
        <w:rPr>
          <w:rFonts w:asciiTheme="majorHAnsi" w:hAnsiTheme="majorHAnsi" w:cs="Arial"/>
          <w:sz w:val="22"/>
          <w:szCs w:val="22"/>
        </w:rPr>
        <w:t xml:space="preserve"> Zhotovitel</w:t>
      </w:r>
      <w:r w:rsidRPr="00711E8E">
        <w:rPr>
          <w:rFonts w:asciiTheme="majorHAnsi" w:hAnsiTheme="majorHAnsi" w:cs="Arial"/>
          <w:sz w:val="22"/>
          <w:szCs w:val="22"/>
        </w:rPr>
        <w:t xml:space="preserve"> sám na své náklady v</w:t>
      </w:r>
      <w:r w:rsidR="00AB0655">
        <w:rPr>
          <w:rFonts w:asciiTheme="majorHAnsi" w:hAnsiTheme="majorHAnsi" w:cs="Arial"/>
          <w:sz w:val="22"/>
          <w:szCs w:val="22"/>
        </w:rPr>
        <w:t xml:space="preserve"> součinnosti s </w:t>
      </w:r>
      <w:r w:rsidR="007C77E9">
        <w:rPr>
          <w:rFonts w:asciiTheme="majorHAnsi" w:hAnsiTheme="majorHAnsi" w:cs="Arial"/>
          <w:sz w:val="22"/>
          <w:szCs w:val="22"/>
        </w:rPr>
        <w:t>Objednatel</w:t>
      </w:r>
      <w:r w:rsidRPr="00711E8E">
        <w:rPr>
          <w:rFonts w:asciiTheme="majorHAnsi" w:hAnsiTheme="majorHAnsi" w:cs="Arial"/>
          <w:sz w:val="22"/>
          <w:szCs w:val="22"/>
        </w:rPr>
        <w:t>em a v jeho provozní době tak, aby svými činnostmi n</w:t>
      </w:r>
      <w:r w:rsidR="00AB0655">
        <w:rPr>
          <w:rFonts w:asciiTheme="majorHAnsi" w:hAnsiTheme="majorHAnsi" w:cs="Arial"/>
          <w:sz w:val="22"/>
          <w:szCs w:val="22"/>
        </w:rPr>
        <w:t xml:space="preserve">eohrozil nebo neomezil činnost </w:t>
      </w:r>
      <w:r w:rsidR="007C77E9">
        <w:rPr>
          <w:rFonts w:asciiTheme="majorHAnsi" w:hAnsiTheme="majorHAnsi" w:cs="Arial"/>
          <w:sz w:val="22"/>
          <w:szCs w:val="22"/>
        </w:rPr>
        <w:t>Objednatel</w:t>
      </w:r>
      <w:r w:rsidRPr="00711E8E">
        <w:rPr>
          <w:rFonts w:asciiTheme="majorHAnsi" w:hAnsiTheme="majorHAnsi" w:cs="Arial"/>
          <w:sz w:val="22"/>
          <w:szCs w:val="22"/>
        </w:rPr>
        <w:t>e.</w:t>
      </w:r>
    </w:p>
    <w:p w14:paraId="77538863" w14:textId="2C5433E9" w:rsidR="00B744A2" w:rsidRDefault="00A2131D" w:rsidP="00447F59">
      <w:pPr>
        <w:pStyle w:val="Nadpis1"/>
        <w:rPr>
          <w:lang w:eastAsia="cs-CZ"/>
        </w:rPr>
      </w:pPr>
      <w:r>
        <w:rPr>
          <w:lang w:eastAsia="cs-CZ"/>
        </w:rPr>
        <w:t>Článek X</w:t>
      </w:r>
      <w:r w:rsidR="00301A6F">
        <w:rPr>
          <w:lang w:eastAsia="cs-CZ"/>
        </w:rPr>
        <w:t>V</w:t>
      </w:r>
      <w:r w:rsidR="00B744A2" w:rsidRPr="00B744A2">
        <w:rPr>
          <w:lang w:eastAsia="cs-CZ"/>
        </w:rPr>
        <w:t>.</w:t>
      </w:r>
      <w:r w:rsidR="00E8493E">
        <w:rPr>
          <w:lang w:eastAsia="cs-CZ"/>
        </w:rPr>
        <w:br/>
      </w:r>
      <w:r w:rsidR="008A68CB">
        <w:rPr>
          <w:lang w:eastAsia="cs-CZ"/>
        </w:rPr>
        <w:t>Úrok z prodlení</w:t>
      </w:r>
      <w:r w:rsidR="00B744A2">
        <w:rPr>
          <w:lang w:eastAsia="cs-CZ"/>
        </w:rPr>
        <w:t xml:space="preserve"> za neplnění </w:t>
      </w:r>
      <w:r w:rsidR="007C77E9">
        <w:rPr>
          <w:lang w:eastAsia="cs-CZ"/>
        </w:rPr>
        <w:t>Objednatel</w:t>
      </w:r>
      <w:r w:rsidR="00B744A2">
        <w:rPr>
          <w:lang w:eastAsia="cs-CZ"/>
        </w:rPr>
        <w:t>e</w:t>
      </w:r>
    </w:p>
    <w:p w14:paraId="5AA43746" w14:textId="08E3A770" w:rsidR="002C50D9" w:rsidRPr="004C2088" w:rsidRDefault="00B744A2" w:rsidP="00682C89">
      <w:pPr>
        <w:pStyle w:val="Odstavecseseznamem"/>
        <w:numPr>
          <w:ilvl w:val="0"/>
          <w:numId w:val="40"/>
        </w:numPr>
        <w:tabs>
          <w:tab w:val="left" w:pos="0"/>
        </w:tabs>
        <w:spacing w:after="120"/>
        <w:jc w:val="both"/>
        <w:rPr>
          <w:rFonts w:asciiTheme="majorHAnsi" w:eastAsia="Calibri" w:hAnsiTheme="majorHAnsi" w:cs="Times New Roman"/>
          <w:b/>
          <w:bCs/>
          <w:lang w:eastAsia="cs-CZ"/>
        </w:rPr>
      </w:pPr>
      <w:r w:rsidRPr="004C2088">
        <w:rPr>
          <w:rFonts w:asciiTheme="majorHAnsi" w:eastAsia="Times New Roman" w:hAnsiTheme="majorHAnsi" w:cs="Arial"/>
          <w:bCs/>
          <w:lang w:eastAsia="cs-CZ"/>
        </w:rPr>
        <w:lastRenderedPageBreak/>
        <w:t>V </w:t>
      </w:r>
      <w:r w:rsidRPr="007F4330">
        <w:rPr>
          <w:rFonts w:asciiTheme="majorHAnsi" w:eastAsia="Times New Roman" w:hAnsiTheme="majorHAnsi" w:cs="Arial"/>
          <w:bCs/>
          <w:lang w:eastAsia="cs-CZ"/>
        </w:rPr>
        <w:t xml:space="preserve">případě prodlení </w:t>
      </w:r>
      <w:r w:rsidR="007C77E9" w:rsidRPr="007F4330">
        <w:rPr>
          <w:rFonts w:asciiTheme="majorHAnsi" w:eastAsia="Times New Roman" w:hAnsiTheme="majorHAnsi" w:cs="Arial"/>
          <w:bCs/>
          <w:lang w:eastAsia="cs-CZ"/>
        </w:rPr>
        <w:t>Objednatel</w:t>
      </w:r>
      <w:r w:rsidRPr="007F4330">
        <w:rPr>
          <w:rFonts w:asciiTheme="majorHAnsi" w:eastAsia="Times New Roman" w:hAnsiTheme="majorHAnsi" w:cs="Arial"/>
          <w:bCs/>
          <w:lang w:eastAsia="cs-CZ"/>
        </w:rPr>
        <w:t xml:space="preserve">e s úhradou </w:t>
      </w:r>
      <w:r w:rsidR="008A68CB" w:rsidRPr="007F4330">
        <w:rPr>
          <w:rFonts w:asciiTheme="majorHAnsi" w:eastAsia="Times New Roman" w:hAnsiTheme="majorHAnsi" w:cs="Arial"/>
          <w:bCs/>
          <w:lang w:eastAsia="cs-CZ"/>
        </w:rPr>
        <w:t xml:space="preserve">řádné a doručené </w:t>
      </w:r>
      <w:r w:rsidRPr="007F4330">
        <w:rPr>
          <w:rFonts w:asciiTheme="majorHAnsi" w:eastAsia="Times New Roman" w:hAnsiTheme="majorHAnsi" w:cs="Arial"/>
          <w:bCs/>
          <w:lang w:eastAsia="cs-CZ"/>
        </w:rPr>
        <w:t xml:space="preserve">faktury činí úrok z prodlení </w:t>
      </w:r>
      <w:r w:rsidR="007F4330" w:rsidRPr="00032BE7">
        <w:rPr>
          <w:rFonts w:asciiTheme="majorHAnsi" w:eastAsia="Times New Roman" w:hAnsiTheme="majorHAnsi" w:cs="Arial"/>
          <w:bCs/>
          <w:lang w:eastAsia="cs-CZ"/>
        </w:rPr>
        <w:t>0,2</w:t>
      </w:r>
      <w:r w:rsidRPr="007F4330">
        <w:rPr>
          <w:rFonts w:asciiTheme="majorHAnsi" w:eastAsia="Times New Roman" w:hAnsiTheme="majorHAnsi" w:cs="Arial"/>
          <w:bCs/>
          <w:lang w:eastAsia="cs-CZ"/>
        </w:rPr>
        <w:t xml:space="preserve"> % z dlužné</w:t>
      </w:r>
      <w:r w:rsidRPr="004C2088">
        <w:rPr>
          <w:rFonts w:asciiTheme="majorHAnsi" w:eastAsia="Times New Roman" w:hAnsiTheme="majorHAnsi" w:cs="Arial"/>
          <w:bCs/>
          <w:lang w:eastAsia="cs-CZ"/>
        </w:rPr>
        <w:t xml:space="preserve"> částky za každý den prodlení. </w:t>
      </w:r>
    </w:p>
    <w:p w14:paraId="68E95543" w14:textId="35583A67" w:rsidR="00B744A2" w:rsidRDefault="0014440D" w:rsidP="00447F59">
      <w:pPr>
        <w:pStyle w:val="Nadpis1"/>
        <w:rPr>
          <w:lang w:eastAsia="cs-CZ"/>
        </w:rPr>
      </w:pPr>
      <w:r>
        <w:rPr>
          <w:lang w:eastAsia="cs-CZ"/>
        </w:rPr>
        <w:t>Článek X</w:t>
      </w:r>
      <w:r w:rsidR="00301A6F">
        <w:rPr>
          <w:lang w:eastAsia="cs-CZ"/>
        </w:rPr>
        <w:t>V</w:t>
      </w:r>
      <w:r w:rsidR="00A2131D">
        <w:rPr>
          <w:lang w:eastAsia="cs-CZ"/>
        </w:rPr>
        <w:t>I</w:t>
      </w:r>
      <w:r w:rsidR="00B744A2" w:rsidRPr="00B744A2">
        <w:rPr>
          <w:lang w:eastAsia="cs-CZ"/>
        </w:rPr>
        <w:t>.</w:t>
      </w:r>
      <w:r w:rsidR="00E8493E">
        <w:rPr>
          <w:lang w:eastAsia="cs-CZ"/>
        </w:rPr>
        <w:br/>
      </w:r>
      <w:r w:rsidR="00B744A2">
        <w:rPr>
          <w:lang w:eastAsia="cs-CZ"/>
        </w:rPr>
        <w:t>Smluvní pokuty za neplnění</w:t>
      </w:r>
      <w:r w:rsidR="007C77E9">
        <w:rPr>
          <w:lang w:eastAsia="cs-CZ"/>
        </w:rPr>
        <w:t xml:space="preserve"> Zhotovitel</w:t>
      </w:r>
      <w:r w:rsidR="00C7475C">
        <w:rPr>
          <w:lang w:eastAsia="cs-CZ"/>
        </w:rPr>
        <w:t>e</w:t>
      </w:r>
    </w:p>
    <w:p w14:paraId="5A78ED90" w14:textId="77777777" w:rsidR="00B744A2" w:rsidRPr="00301A6F" w:rsidRDefault="00B744A2" w:rsidP="0014440D">
      <w:pPr>
        <w:numPr>
          <w:ilvl w:val="0"/>
          <w:numId w:val="39"/>
        </w:numPr>
        <w:tabs>
          <w:tab w:val="left" w:pos="454"/>
        </w:tabs>
        <w:spacing w:after="120"/>
        <w:jc w:val="both"/>
        <w:rPr>
          <w:rFonts w:asciiTheme="majorHAnsi" w:eastAsia="Calibri" w:hAnsiTheme="majorHAnsi" w:cs="Arial"/>
        </w:rPr>
      </w:pPr>
      <w:r w:rsidRPr="005E42C1">
        <w:rPr>
          <w:rFonts w:ascii="Century Gothic" w:eastAsia="Calibri" w:hAnsi="Century Gothic" w:cs="Arial"/>
          <w:sz w:val="20"/>
          <w:szCs w:val="24"/>
          <w:lang w:eastAsia="cs-CZ"/>
        </w:rPr>
        <w:t>V</w:t>
      </w:r>
      <w:r w:rsidRPr="005E42C1">
        <w:rPr>
          <w:rFonts w:asciiTheme="majorHAnsi" w:eastAsia="Calibri" w:hAnsiTheme="majorHAnsi" w:cs="Arial"/>
        </w:rPr>
        <w:t xml:space="preserve"> případě prodlení</w:t>
      </w:r>
      <w:r w:rsidR="007C77E9">
        <w:rPr>
          <w:rFonts w:asciiTheme="majorHAnsi" w:eastAsia="Calibri" w:hAnsiTheme="majorHAnsi" w:cs="Arial"/>
        </w:rPr>
        <w:t xml:space="preserve"> Zhotovitel</w:t>
      </w:r>
      <w:r>
        <w:rPr>
          <w:rFonts w:asciiTheme="majorHAnsi" w:eastAsia="Calibri" w:hAnsiTheme="majorHAnsi" w:cs="Arial"/>
        </w:rPr>
        <w:t>e</w:t>
      </w:r>
      <w:r w:rsidRPr="005E42C1">
        <w:rPr>
          <w:rFonts w:asciiTheme="majorHAnsi" w:eastAsia="Calibri" w:hAnsiTheme="majorHAnsi" w:cs="Arial"/>
        </w:rPr>
        <w:t xml:space="preserve"> s proved</w:t>
      </w:r>
      <w:r>
        <w:rPr>
          <w:rFonts w:asciiTheme="majorHAnsi" w:eastAsia="Calibri" w:hAnsiTheme="majorHAnsi" w:cs="Arial"/>
        </w:rPr>
        <w:t xml:space="preserve">ením </w:t>
      </w:r>
      <w:r w:rsidR="008A68CB">
        <w:rPr>
          <w:rFonts w:asciiTheme="majorHAnsi" w:eastAsia="Calibri" w:hAnsiTheme="majorHAnsi" w:cs="Arial"/>
        </w:rPr>
        <w:t xml:space="preserve">díla </w:t>
      </w:r>
      <w:r w:rsidR="00682C89">
        <w:rPr>
          <w:rFonts w:asciiTheme="majorHAnsi" w:eastAsia="Calibri" w:hAnsiTheme="majorHAnsi" w:cs="Arial"/>
        </w:rPr>
        <w:t xml:space="preserve">dle čl. VII. odst. 2. </w:t>
      </w:r>
      <w:r>
        <w:rPr>
          <w:rFonts w:asciiTheme="majorHAnsi" w:eastAsia="Calibri" w:hAnsiTheme="majorHAnsi" w:cs="Arial"/>
        </w:rPr>
        <w:t>této s</w:t>
      </w:r>
      <w:r w:rsidRPr="005E42C1">
        <w:rPr>
          <w:rFonts w:asciiTheme="majorHAnsi" w:eastAsia="Calibri" w:hAnsiTheme="majorHAnsi" w:cs="Arial"/>
        </w:rPr>
        <w:t>mlouvy je</w:t>
      </w:r>
      <w:r w:rsidR="007C77E9">
        <w:rPr>
          <w:rFonts w:asciiTheme="majorHAnsi" w:eastAsia="Calibri" w:hAnsiTheme="majorHAnsi" w:cs="Arial"/>
        </w:rPr>
        <w:t xml:space="preserve"> </w:t>
      </w:r>
      <w:r w:rsidR="007C77E9" w:rsidRPr="00301A6F">
        <w:rPr>
          <w:rFonts w:asciiTheme="majorHAnsi" w:eastAsia="Calibri" w:hAnsiTheme="majorHAnsi" w:cs="Arial"/>
        </w:rPr>
        <w:t>Zhotovitel</w:t>
      </w:r>
      <w:r w:rsidRPr="00301A6F">
        <w:rPr>
          <w:rFonts w:asciiTheme="majorHAnsi" w:eastAsia="Calibri" w:hAnsiTheme="majorHAnsi" w:cs="Arial"/>
        </w:rPr>
        <w:t xml:space="preserve"> povinen uhradit </w:t>
      </w:r>
      <w:r w:rsidR="007C77E9" w:rsidRPr="00301A6F">
        <w:rPr>
          <w:rFonts w:asciiTheme="majorHAnsi" w:eastAsia="Calibri" w:hAnsiTheme="majorHAnsi" w:cs="Arial"/>
        </w:rPr>
        <w:t>Objednatel</w:t>
      </w:r>
      <w:r w:rsidRPr="00301A6F">
        <w:rPr>
          <w:rFonts w:asciiTheme="majorHAnsi" w:eastAsia="Calibri" w:hAnsiTheme="majorHAnsi" w:cs="Arial"/>
        </w:rPr>
        <w:t>i smluvní pokutu ve výši 0,</w:t>
      </w:r>
      <w:r w:rsidR="00806DD0" w:rsidRPr="00301A6F">
        <w:rPr>
          <w:rFonts w:asciiTheme="majorHAnsi" w:eastAsia="Calibri" w:hAnsiTheme="majorHAnsi" w:cs="Arial"/>
        </w:rPr>
        <w:t>2</w:t>
      </w:r>
      <w:r w:rsidRPr="00301A6F">
        <w:rPr>
          <w:rFonts w:asciiTheme="majorHAnsi" w:eastAsia="Calibri" w:hAnsiTheme="majorHAnsi" w:cs="Arial"/>
        </w:rPr>
        <w:t xml:space="preserve"> % z</w:t>
      </w:r>
      <w:r w:rsidR="005D5217" w:rsidRPr="00301A6F">
        <w:rPr>
          <w:rFonts w:asciiTheme="majorHAnsi" w:eastAsia="Calibri" w:hAnsiTheme="majorHAnsi" w:cs="Arial"/>
        </w:rPr>
        <w:t xml:space="preserve"> celkové sjednané </w:t>
      </w:r>
      <w:r w:rsidRPr="00301A6F">
        <w:rPr>
          <w:rFonts w:asciiTheme="majorHAnsi" w:eastAsia="Calibri" w:hAnsiTheme="majorHAnsi" w:cs="Arial"/>
        </w:rPr>
        <w:t xml:space="preserve">ceny díla </w:t>
      </w:r>
      <w:r w:rsidR="008A68CB" w:rsidRPr="00301A6F">
        <w:rPr>
          <w:rFonts w:asciiTheme="majorHAnsi" w:eastAsia="Calibri" w:hAnsiTheme="majorHAnsi" w:cs="Arial"/>
        </w:rPr>
        <w:t xml:space="preserve">bez DPH </w:t>
      </w:r>
      <w:r w:rsidRPr="00301A6F">
        <w:rPr>
          <w:rFonts w:asciiTheme="majorHAnsi" w:eastAsia="Calibri" w:hAnsiTheme="majorHAnsi" w:cs="Arial"/>
        </w:rPr>
        <w:t xml:space="preserve">za každý i započatý den prodlení. </w:t>
      </w:r>
    </w:p>
    <w:p w14:paraId="6C3EA1AC" w14:textId="7674388A" w:rsidR="00B744A2" w:rsidRPr="00301A6F" w:rsidRDefault="00B744A2" w:rsidP="0014440D">
      <w:pPr>
        <w:numPr>
          <w:ilvl w:val="0"/>
          <w:numId w:val="39"/>
        </w:numPr>
        <w:tabs>
          <w:tab w:val="left" w:pos="454"/>
        </w:tabs>
        <w:spacing w:after="120"/>
        <w:jc w:val="both"/>
        <w:rPr>
          <w:rFonts w:asciiTheme="majorHAnsi" w:eastAsia="Calibri" w:hAnsiTheme="majorHAnsi" w:cs="Arial"/>
        </w:rPr>
      </w:pPr>
      <w:r w:rsidRPr="00301A6F">
        <w:rPr>
          <w:rFonts w:asciiTheme="majorHAnsi" w:eastAsia="Calibri" w:hAnsiTheme="majorHAnsi" w:cs="Arial"/>
        </w:rPr>
        <w:t>V případě prodlení</w:t>
      </w:r>
      <w:r w:rsidR="007C77E9" w:rsidRPr="00301A6F">
        <w:rPr>
          <w:rFonts w:asciiTheme="majorHAnsi" w:eastAsia="Calibri" w:hAnsiTheme="majorHAnsi" w:cs="Arial"/>
        </w:rPr>
        <w:t xml:space="preserve"> Zhotovitel</w:t>
      </w:r>
      <w:r w:rsidRPr="00301A6F">
        <w:rPr>
          <w:rFonts w:asciiTheme="majorHAnsi" w:eastAsia="Calibri" w:hAnsiTheme="majorHAnsi" w:cs="Arial"/>
        </w:rPr>
        <w:t xml:space="preserve">e s odstraněním </w:t>
      </w:r>
      <w:r w:rsidR="00B74F63" w:rsidRPr="00301A6F">
        <w:rPr>
          <w:rFonts w:asciiTheme="majorHAnsi" w:eastAsia="Calibri" w:hAnsiTheme="majorHAnsi" w:cs="Arial"/>
        </w:rPr>
        <w:t xml:space="preserve">reklamovaných </w:t>
      </w:r>
      <w:r w:rsidRPr="00301A6F">
        <w:rPr>
          <w:rFonts w:asciiTheme="majorHAnsi" w:eastAsia="Calibri" w:hAnsiTheme="majorHAnsi" w:cs="Arial"/>
        </w:rPr>
        <w:t>vad</w:t>
      </w:r>
      <w:r w:rsidR="008252E9" w:rsidRPr="00301A6F">
        <w:rPr>
          <w:rFonts w:asciiTheme="majorHAnsi" w:eastAsia="Calibri" w:hAnsiTheme="majorHAnsi" w:cs="Arial"/>
        </w:rPr>
        <w:t xml:space="preserve"> </w:t>
      </w:r>
      <w:r w:rsidRPr="00301A6F">
        <w:rPr>
          <w:rFonts w:asciiTheme="majorHAnsi" w:eastAsia="Calibri" w:hAnsiTheme="majorHAnsi" w:cs="Arial"/>
        </w:rPr>
        <w:t>je</w:t>
      </w:r>
      <w:r w:rsidR="007C77E9" w:rsidRPr="00301A6F">
        <w:rPr>
          <w:rFonts w:asciiTheme="majorHAnsi" w:eastAsia="Calibri" w:hAnsiTheme="majorHAnsi" w:cs="Arial"/>
        </w:rPr>
        <w:t xml:space="preserve"> Zhotovitel</w:t>
      </w:r>
      <w:r w:rsidR="008A68CB" w:rsidRPr="00301A6F">
        <w:rPr>
          <w:rFonts w:asciiTheme="majorHAnsi" w:eastAsia="Calibri" w:hAnsiTheme="majorHAnsi" w:cs="Arial"/>
        </w:rPr>
        <w:t xml:space="preserve"> povinen uhradit </w:t>
      </w:r>
      <w:r w:rsidR="007C77E9" w:rsidRPr="00301A6F">
        <w:rPr>
          <w:rFonts w:asciiTheme="majorHAnsi" w:eastAsia="Calibri" w:hAnsiTheme="majorHAnsi" w:cs="Arial"/>
        </w:rPr>
        <w:t>Objednatel</w:t>
      </w:r>
      <w:r w:rsidR="008A68CB" w:rsidRPr="00301A6F">
        <w:rPr>
          <w:rFonts w:asciiTheme="majorHAnsi" w:eastAsia="Calibri" w:hAnsiTheme="majorHAnsi" w:cs="Arial"/>
        </w:rPr>
        <w:t xml:space="preserve">i </w:t>
      </w:r>
      <w:r w:rsidRPr="00301A6F">
        <w:rPr>
          <w:rFonts w:asciiTheme="majorHAnsi" w:eastAsia="Calibri" w:hAnsiTheme="majorHAnsi" w:cs="Arial"/>
        </w:rPr>
        <w:t xml:space="preserve">smluvní pokutu ve výši </w:t>
      </w:r>
      <w:r w:rsidR="00032BE7">
        <w:rPr>
          <w:rFonts w:asciiTheme="majorHAnsi" w:eastAsia="Calibri" w:hAnsiTheme="majorHAnsi" w:cs="Arial"/>
        </w:rPr>
        <w:t xml:space="preserve">1 </w:t>
      </w:r>
      <w:r w:rsidR="0070165F" w:rsidRPr="00301A6F">
        <w:rPr>
          <w:rFonts w:asciiTheme="majorHAnsi" w:eastAsia="Calibri" w:hAnsiTheme="majorHAnsi" w:cs="Arial"/>
        </w:rPr>
        <w:t>000</w:t>
      </w:r>
      <w:r w:rsidRPr="00301A6F">
        <w:rPr>
          <w:rFonts w:asciiTheme="majorHAnsi" w:eastAsia="Calibri" w:hAnsiTheme="majorHAnsi" w:cs="Arial"/>
        </w:rPr>
        <w:t xml:space="preserve">,- Kč za </w:t>
      </w:r>
      <w:r w:rsidR="005D5217" w:rsidRPr="00301A6F">
        <w:rPr>
          <w:rFonts w:asciiTheme="majorHAnsi" w:eastAsia="Calibri" w:hAnsiTheme="majorHAnsi" w:cs="Arial"/>
        </w:rPr>
        <w:t xml:space="preserve">každou vadu a </w:t>
      </w:r>
      <w:r w:rsidRPr="00301A6F">
        <w:rPr>
          <w:rFonts w:asciiTheme="majorHAnsi" w:eastAsia="Calibri" w:hAnsiTheme="majorHAnsi" w:cs="Arial"/>
        </w:rPr>
        <w:t xml:space="preserve">každý </w:t>
      </w:r>
      <w:r w:rsidR="008A68CB" w:rsidRPr="00301A6F">
        <w:rPr>
          <w:rFonts w:asciiTheme="majorHAnsi" w:eastAsia="Calibri" w:hAnsiTheme="majorHAnsi" w:cs="Arial"/>
        </w:rPr>
        <w:t xml:space="preserve">i započatý </w:t>
      </w:r>
      <w:r w:rsidRPr="00301A6F">
        <w:rPr>
          <w:rFonts w:asciiTheme="majorHAnsi" w:eastAsia="Calibri" w:hAnsiTheme="majorHAnsi" w:cs="Arial"/>
        </w:rPr>
        <w:t>den prodlení.</w:t>
      </w:r>
      <w:r w:rsidR="005D5217" w:rsidRPr="00301A6F">
        <w:rPr>
          <w:rFonts w:asciiTheme="majorHAnsi" w:eastAsia="Calibri" w:hAnsiTheme="majorHAnsi" w:cs="Arial"/>
        </w:rPr>
        <w:t xml:space="preserve"> </w:t>
      </w:r>
    </w:p>
    <w:p w14:paraId="39CD470F" w14:textId="0DECD58B" w:rsidR="00C7475C" w:rsidRDefault="00C7475C" w:rsidP="004F53F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301A6F">
        <w:rPr>
          <w:rFonts w:asciiTheme="majorHAnsi" w:eastAsia="Times New Roman" w:hAnsiTheme="majorHAnsi" w:cs="Arial"/>
          <w:lang w:eastAsia="cs-CZ"/>
        </w:rPr>
        <w:t>V případě,</w:t>
      </w:r>
      <w:r>
        <w:rPr>
          <w:rFonts w:asciiTheme="majorHAnsi" w:eastAsia="Times New Roman" w:hAnsiTheme="majorHAnsi" w:cs="Arial"/>
          <w:lang w:eastAsia="cs-CZ"/>
        </w:rPr>
        <w:t xml:space="preserve"> kdy je umožněno převzetí díla včetně vad </w:t>
      </w:r>
      <w:r w:rsidR="005D5217">
        <w:rPr>
          <w:rFonts w:asciiTheme="majorHAnsi" w:eastAsia="Times New Roman" w:hAnsiTheme="majorHAnsi" w:cs="Arial"/>
          <w:lang w:eastAsia="cs-CZ"/>
        </w:rPr>
        <w:t xml:space="preserve">a nedodělků </w:t>
      </w:r>
      <w:r>
        <w:rPr>
          <w:rFonts w:asciiTheme="majorHAnsi" w:eastAsia="Times New Roman" w:hAnsiTheme="majorHAnsi" w:cs="Arial"/>
          <w:lang w:eastAsia="cs-CZ"/>
        </w:rPr>
        <w:t>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 neodstraní vady </w:t>
      </w:r>
      <w:r w:rsidR="005D5217">
        <w:rPr>
          <w:rFonts w:asciiTheme="majorHAnsi" w:eastAsia="Times New Roman" w:hAnsiTheme="majorHAnsi" w:cs="Arial"/>
          <w:lang w:eastAsia="cs-CZ"/>
        </w:rPr>
        <w:t xml:space="preserve">nebo nedodělky </w:t>
      </w:r>
      <w:r>
        <w:rPr>
          <w:rFonts w:asciiTheme="majorHAnsi" w:eastAsia="Times New Roman" w:hAnsiTheme="majorHAnsi" w:cs="Arial"/>
          <w:lang w:eastAsia="cs-CZ"/>
        </w:rPr>
        <w:t>v termínu</w:t>
      </w:r>
      <w:r w:rsidR="005D5217">
        <w:rPr>
          <w:rFonts w:asciiTheme="majorHAnsi" w:eastAsia="Times New Roman" w:hAnsiTheme="majorHAnsi" w:cs="Arial"/>
          <w:lang w:eastAsia="cs-CZ"/>
        </w:rPr>
        <w:t xml:space="preserve"> této smlouvy</w:t>
      </w:r>
      <w:r>
        <w:rPr>
          <w:rFonts w:asciiTheme="majorHAnsi" w:eastAsia="Times New Roman" w:hAnsiTheme="majorHAnsi" w:cs="Arial"/>
          <w:lang w:eastAsia="cs-CZ"/>
        </w:rPr>
        <w:t xml:space="preserve">, </w:t>
      </w:r>
      <w:r w:rsidR="005D5217">
        <w:rPr>
          <w:rFonts w:asciiTheme="majorHAnsi" w:eastAsia="Times New Roman" w:hAnsiTheme="majorHAnsi" w:cs="Arial"/>
          <w:lang w:eastAsia="cs-CZ"/>
        </w:rPr>
        <w:t>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5D5217" w:rsidRPr="005E42C1">
        <w:rPr>
          <w:rFonts w:asciiTheme="majorHAnsi" w:eastAsia="Calibri" w:hAnsiTheme="majorHAnsi" w:cs="Arial"/>
        </w:rPr>
        <w:t xml:space="preserve"> povinen uhradi</w:t>
      </w:r>
      <w:r w:rsidR="005D5217">
        <w:rPr>
          <w:rFonts w:asciiTheme="majorHAnsi" w:eastAsia="Calibri" w:hAnsiTheme="majorHAnsi" w:cs="Arial"/>
        </w:rPr>
        <w:t xml:space="preserve">t </w:t>
      </w:r>
      <w:r w:rsidR="007C77E9">
        <w:rPr>
          <w:rFonts w:asciiTheme="majorHAnsi" w:eastAsia="Calibri" w:hAnsiTheme="majorHAnsi" w:cs="Arial"/>
        </w:rPr>
        <w:t>Objednatel</w:t>
      </w:r>
      <w:r w:rsidR="005D5217" w:rsidRPr="005E42C1">
        <w:rPr>
          <w:rFonts w:asciiTheme="majorHAnsi" w:eastAsia="Calibri" w:hAnsiTheme="majorHAnsi" w:cs="Arial"/>
        </w:rPr>
        <w:t>i</w:t>
      </w:r>
      <w:r>
        <w:rPr>
          <w:rFonts w:asciiTheme="majorHAnsi" w:eastAsia="Times New Roman" w:hAnsiTheme="majorHAnsi" w:cs="Arial"/>
          <w:lang w:eastAsia="cs-CZ"/>
        </w:rPr>
        <w:t xml:space="preserve"> smluvní pokutu za </w:t>
      </w:r>
      <w:r w:rsidRPr="00301A6F">
        <w:rPr>
          <w:rFonts w:asciiTheme="majorHAnsi" w:eastAsia="Times New Roman" w:hAnsiTheme="majorHAnsi" w:cs="Arial"/>
          <w:lang w:eastAsia="cs-CZ"/>
        </w:rPr>
        <w:t xml:space="preserve">neodstranění vad </w:t>
      </w:r>
      <w:r w:rsidR="005D5217" w:rsidRPr="00301A6F">
        <w:rPr>
          <w:rFonts w:asciiTheme="majorHAnsi" w:eastAsia="Times New Roman" w:hAnsiTheme="majorHAnsi" w:cs="Arial"/>
          <w:lang w:eastAsia="cs-CZ"/>
        </w:rPr>
        <w:t xml:space="preserve">nebo nedodělků </w:t>
      </w:r>
      <w:r w:rsidRPr="00301A6F">
        <w:rPr>
          <w:rFonts w:asciiTheme="majorHAnsi" w:eastAsia="Times New Roman" w:hAnsiTheme="majorHAnsi" w:cs="Arial"/>
          <w:lang w:eastAsia="cs-CZ"/>
        </w:rPr>
        <w:t xml:space="preserve">uvedených v zápise o předání a převzetí díla ve výši </w:t>
      </w:r>
      <w:r w:rsidR="00032BE7">
        <w:rPr>
          <w:rFonts w:asciiTheme="majorHAnsi" w:eastAsia="Times New Roman" w:hAnsiTheme="majorHAnsi" w:cs="Arial"/>
          <w:lang w:eastAsia="cs-CZ"/>
        </w:rPr>
        <w:t xml:space="preserve">1 </w:t>
      </w:r>
      <w:r w:rsidRPr="00301A6F">
        <w:rPr>
          <w:rFonts w:asciiTheme="majorHAnsi" w:eastAsia="Times New Roman" w:hAnsiTheme="majorHAnsi" w:cs="Arial"/>
          <w:lang w:eastAsia="cs-CZ"/>
        </w:rPr>
        <w:t>00</w:t>
      </w:r>
      <w:r>
        <w:rPr>
          <w:rFonts w:asciiTheme="majorHAnsi" w:eastAsia="Times New Roman" w:hAnsiTheme="majorHAnsi" w:cs="Arial"/>
          <w:lang w:eastAsia="cs-CZ"/>
        </w:rPr>
        <w:t>0,- Kč za každou neodstraněnou vadu</w:t>
      </w:r>
      <w:r w:rsidR="005D5217">
        <w:rPr>
          <w:rFonts w:asciiTheme="majorHAnsi" w:eastAsia="Times New Roman" w:hAnsiTheme="majorHAnsi" w:cs="Arial"/>
          <w:lang w:eastAsia="cs-CZ"/>
        </w:rPr>
        <w:t xml:space="preserve"> nebo nedodělek</w:t>
      </w:r>
      <w:r>
        <w:rPr>
          <w:rFonts w:asciiTheme="majorHAnsi" w:eastAsia="Times New Roman" w:hAnsiTheme="majorHAnsi" w:cs="Arial"/>
          <w:lang w:eastAsia="cs-CZ"/>
        </w:rPr>
        <w:t>, u níž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 s odstraněním v prodlení, a </w:t>
      </w:r>
      <w:r w:rsidR="00806DD0">
        <w:rPr>
          <w:rFonts w:asciiTheme="majorHAnsi" w:eastAsia="Times New Roman" w:hAnsiTheme="majorHAnsi" w:cs="Arial"/>
          <w:lang w:eastAsia="cs-CZ"/>
        </w:rPr>
        <w:t xml:space="preserve">to </w:t>
      </w:r>
      <w:r>
        <w:rPr>
          <w:rFonts w:asciiTheme="majorHAnsi" w:eastAsia="Times New Roman" w:hAnsiTheme="majorHAnsi" w:cs="Arial"/>
          <w:lang w:eastAsia="cs-CZ"/>
        </w:rPr>
        <w:t xml:space="preserve">za každý </w:t>
      </w:r>
      <w:r w:rsidR="008A68CB">
        <w:rPr>
          <w:rFonts w:asciiTheme="majorHAnsi" w:eastAsia="Times New Roman" w:hAnsiTheme="majorHAnsi" w:cs="Arial"/>
          <w:lang w:eastAsia="cs-CZ"/>
        </w:rPr>
        <w:t xml:space="preserve">i započatý </w:t>
      </w:r>
      <w:r>
        <w:rPr>
          <w:rFonts w:asciiTheme="majorHAnsi" w:eastAsia="Times New Roman" w:hAnsiTheme="majorHAnsi" w:cs="Arial"/>
          <w:lang w:eastAsia="cs-CZ"/>
        </w:rPr>
        <w:t xml:space="preserve">den prodlení. </w:t>
      </w:r>
    </w:p>
    <w:p w14:paraId="15A83F25" w14:textId="77777777" w:rsidR="00447F59" w:rsidRDefault="00447F59" w:rsidP="0014440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447F59">
        <w:rPr>
          <w:rFonts w:asciiTheme="majorHAnsi" w:eastAsia="Times New Roman" w:hAnsiTheme="majorHAnsi" w:cs="Arial"/>
          <w:lang w:eastAsia="cs-CZ"/>
        </w:rPr>
        <w:t xml:space="preserve">Smluvní pokuta je splatná ve lhůtě 30 dnů od dne doručení </w:t>
      </w:r>
      <w:r w:rsidR="002A52A6">
        <w:rPr>
          <w:rFonts w:asciiTheme="majorHAnsi" w:eastAsia="Times New Roman" w:hAnsiTheme="majorHAnsi" w:cs="Arial"/>
          <w:lang w:eastAsia="cs-CZ"/>
        </w:rPr>
        <w:t xml:space="preserve">faktury </w:t>
      </w:r>
      <w:r w:rsidR="000C5A8E">
        <w:rPr>
          <w:rFonts w:asciiTheme="majorHAnsi" w:eastAsia="Times New Roman" w:hAnsiTheme="majorHAnsi" w:cs="Arial"/>
          <w:lang w:eastAsia="cs-CZ"/>
        </w:rPr>
        <w:t>s</w:t>
      </w:r>
      <w:r w:rsidRPr="00447F59">
        <w:rPr>
          <w:rFonts w:asciiTheme="majorHAnsi" w:eastAsia="Times New Roman" w:hAnsiTheme="majorHAnsi" w:cs="Arial"/>
          <w:lang w:eastAsia="cs-CZ"/>
        </w:rPr>
        <w:t xml:space="preserve"> vyúčtování</w:t>
      </w:r>
      <w:r w:rsidR="000C5A8E">
        <w:rPr>
          <w:rFonts w:asciiTheme="majorHAnsi" w:eastAsia="Times New Roman" w:hAnsiTheme="majorHAnsi" w:cs="Arial"/>
          <w:lang w:eastAsia="cs-CZ"/>
        </w:rPr>
        <w:t>m</w:t>
      </w:r>
      <w:r w:rsidRPr="00447F59">
        <w:rPr>
          <w:rFonts w:asciiTheme="majorHAnsi" w:eastAsia="Times New Roman" w:hAnsiTheme="majorHAnsi" w:cs="Arial"/>
          <w:lang w:eastAsia="cs-CZ"/>
        </w:rPr>
        <w:t xml:space="preserve"> smluvní pokut</w:t>
      </w:r>
      <w:r w:rsidR="002A52A6">
        <w:rPr>
          <w:rFonts w:asciiTheme="majorHAnsi" w:eastAsia="Times New Roman" w:hAnsiTheme="majorHAnsi" w:cs="Arial"/>
          <w:lang w:eastAsia="cs-CZ"/>
        </w:rPr>
        <w:t>y</w:t>
      </w:r>
      <w:r w:rsidRPr="00447F59">
        <w:rPr>
          <w:rFonts w:asciiTheme="majorHAnsi" w:eastAsia="Times New Roman" w:hAnsiTheme="majorHAnsi" w:cs="Arial"/>
          <w:lang w:eastAsia="cs-CZ"/>
        </w:rPr>
        <w:t>.</w:t>
      </w:r>
    </w:p>
    <w:p w14:paraId="728B2729" w14:textId="77777777" w:rsidR="005F78C2" w:rsidRDefault="005F78C2" w:rsidP="005F78C2">
      <w:pPr>
        <w:pStyle w:val="Odstavecseseznamem"/>
        <w:tabs>
          <w:tab w:val="left" w:pos="0"/>
        </w:tabs>
        <w:spacing w:after="120"/>
        <w:ind w:left="360"/>
        <w:jc w:val="both"/>
        <w:rPr>
          <w:rFonts w:asciiTheme="majorHAnsi" w:eastAsia="Times New Roman" w:hAnsiTheme="majorHAnsi" w:cs="Arial"/>
          <w:lang w:eastAsia="cs-CZ"/>
        </w:rPr>
      </w:pPr>
    </w:p>
    <w:p w14:paraId="5F6A3CFD" w14:textId="77777777" w:rsidR="002A52A6" w:rsidRPr="00B744A2" w:rsidRDefault="002A52A6" w:rsidP="0014440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Ujednáním o smluvní pokutě nebo zaplacením smluvní pokuty není </w:t>
      </w:r>
      <w:r w:rsidR="000C5A8E">
        <w:rPr>
          <w:rFonts w:asciiTheme="majorHAnsi" w:eastAsia="Times New Roman" w:hAnsiTheme="majorHAnsi" w:cs="Arial"/>
          <w:lang w:eastAsia="cs-CZ"/>
        </w:rPr>
        <w:t xml:space="preserve">nijak </w:t>
      </w:r>
      <w:r>
        <w:rPr>
          <w:rFonts w:asciiTheme="majorHAnsi" w:eastAsia="Times New Roman" w:hAnsiTheme="majorHAnsi" w:cs="Arial"/>
          <w:lang w:eastAsia="cs-CZ"/>
        </w:rPr>
        <w:t xml:space="preserve">dotčeno právo </w:t>
      </w:r>
      <w:r w:rsidR="000C5A8E">
        <w:rPr>
          <w:rFonts w:asciiTheme="majorHAnsi" w:eastAsia="Times New Roman" w:hAnsiTheme="majorHAnsi" w:cs="Arial"/>
          <w:lang w:eastAsia="cs-CZ"/>
        </w:rPr>
        <w:t>O</w:t>
      </w:r>
      <w:r>
        <w:rPr>
          <w:rFonts w:asciiTheme="majorHAnsi" w:eastAsia="Times New Roman" w:hAnsiTheme="majorHAnsi" w:cs="Arial"/>
          <w:lang w:eastAsia="cs-CZ"/>
        </w:rPr>
        <w:t xml:space="preserve">bjednatele požadovat </w:t>
      </w:r>
      <w:r w:rsidR="008252E9">
        <w:rPr>
          <w:rFonts w:asciiTheme="majorHAnsi" w:eastAsia="Times New Roman" w:hAnsiTheme="majorHAnsi" w:cs="Arial"/>
          <w:lang w:eastAsia="cs-CZ"/>
        </w:rPr>
        <w:t xml:space="preserve">po </w:t>
      </w:r>
      <w:r w:rsidR="000C5A8E">
        <w:rPr>
          <w:rFonts w:asciiTheme="majorHAnsi" w:eastAsia="Times New Roman" w:hAnsiTheme="majorHAnsi" w:cs="Arial"/>
          <w:lang w:eastAsia="cs-CZ"/>
        </w:rPr>
        <w:t>Z</w:t>
      </w:r>
      <w:r w:rsidR="008252E9">
        <w:rPr>
          <w:rFonts w:asciiTheme="majorHAnsi" w:eastAsia="Times New Roman" w:hAnsiTheme="majorHAnsi" w:cs="Arial"/>
          <w:lang w:eastAsia="cs-CZ"/>
        </w:rPr>
        <w:t xml:space="preserve">hotoviteli </w:t>
      </w:r>
      <w:r>
        <w:rPr>
          <w:rFonts w:asciiTheme="majorHAnsi" w:eastAsia="Times New Roman" w:hAnsiTheme="majorHAnsi" w:cs="Arial"/>
          <w:lang w:eastAsia="cs-CZ"/>
        </w:rPr>
        <w:t>vedle smluvní pokuty i náhradu škody způsoben</w:t>
      </w:r>
      <w:r w:rsidR="000C5A8E">
        <w:rPr>
          <w:rFonts w:asciiTheme="majorHAnsi" w:eastAsia="Times New Roman" w:hAnsiTheme="majorHAnsi" w:cs="Arial"/>
          <w:lang w:eastAsia="cs-CZ"/>
        </w:rPr>
        <w:t>é</w:t>
      </w:r>
      <w:r>
        <w:rPr>
          <w:rFonts w:asciiTheme="majorHAnsi" w:eastAsia="Times New Roman" w:hAnsiTheme="majorHAnsi" w:cs="Arial"/>
          <w:lang w:eastAsia="cs-CZ"/>
        </w:rPr>
        <w:t xml:space="preserve"> porušením povinnosti utvrzené smluvní pokutou, a to v plné výši</w:t>
      </w:r>
      <w:r w:rsidR="008252E9">
        <w:rPr>
          <w:rFonts w:asciiTheme="majorHAnsi" w:eastAsia="Times New Roman" w:hAnsiTheme="majorHAnsi" w:cs="Arial"/>
          <w:lang w:eastAsia="cs-CZ"/>
        </w:rPr>
        <w:t>,</w:t>
      </w:r>
      <w:r>
        <w:rPr>
          <w:rFonts w:asciiTheme="majorHAnsi" w:eastAsia="Times New Roman" w:hAnsiTheme="majorHAnsi" w:cs="Arial"/>
          <w:lang w:eastAsia="cs-CZ"/>
        </w:rPr>
        <w:t xml:space="preserve"> i </w:t>
      </w:r>
      <w:r w:rsidR="005F78C2">
        <w:rPr>
          <w:rFonts w:asciiTheme="majorHAnsi" w:eastAsia="Times New Roman" w:hAnsiTheme="majorHAnsi" w:cs="Arial"/>
          <w:lang w:eastAsia="cs-CZ"/>
        </w:rPr>
        <w:t xml:space="preserve">pokud </w:t>
      </w:r>
      <w:r w:rsidR="008252E9">
        <w:rPr>
          <w:rFonts w:asciiTheme="majorHAnsi" w:eastAsia="Times New Roman" w:hAnsiTheme="majorHAnsi" w:cs="Arial"/>
          <w:lang w:eastAsia="cs-CZ"/>
        </w:rPr>
        <w:t xml:space="preserve">škoda </w:t>
      </w:r>
      <w:r w:rsidR="005F78C2">
        <w:rPr>
          <w:rFonts w:asciiTheme="majorHAnsi" w:eastAsia="Times New Roman" w:hAnsiTheme="majorHAnsi" w:cs="Arial"/>
          <w:lang w:eastAsia="cs-CZ"/>
        </w:rPr>
        <w:t>přesahuje sjednanou smluvní pokutu</w:t>
      </w:r>
      <w:r>
        <w:rPr>
          <w:rFonts w:asciiTheme="majorHAnsi" w:eastAsia="Times New Roman" w:hAnsiTheme="majorHAnsi" w:cs="Arial"/>
          <w:lang w:eastAsia="cs-CZ"/>
        </w:rPr>
        <w:t xml:space="preserve">. </w:t>
      </w:r>
    </w:p>
    <w:p w14:paraId="09B2A1BC" w14:textId="14C54335" w:rsidR="00447F59" w:rsidRPr="005E42C1" w:rsidRDefault="0014440D" w:rsidP="00447F59">
      <w:pPr>
        <w:pStyle w:val="Nadpis1"/>
      </w:pPr>
      <w:r>
        <w:t>Článek X</w:t>
      </w:r>
      <w:r w:rsidR="00282AFB">
        <w:t>V</w:t>
      </w:r>
      <w:r w:rsidR="00301A6F">
        <w:t>II</w:t>
      </w:r>
      <w:r w:rsidR="00447F59" w:rsidRPr="005E42C1">
        <w:t>.</w:t>
      </w:r>
      <w:r w:rsidR="004C2088">
        <w:br/>
      </w:r>
      <w:r w:rsidR="00447F59" w:rsidRPr="005E42C1">
        <w:t>Závěrečná ujednání</w:t>
      </w:r>
    </w:p>
    <w:p w14:paraId="24F36B63" w14:textId="77777777" w:rsidR="00C46A4E" w:rsidRPr="00C46A4E" w:rsidRDefault="007F3138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C46A4E">
        <w:rPr>
          <w:rFonts w:asciiTheme="majorHAnsi" w:hAnsiTheme="majorHAnsi"/>
        </w:rPr>
        <w:t xml:space="preserve">Smlouva nabývá platnosti dnem podpisu obou smluvních stran a účinnosti dnem zveřejnění v Registru smluv dle § 5 zákona č. 340/2015 Sb., o zvláštních podmínkách účinnosti některých smluv, uveřejňování těchto smluv a o registru smluv. </w:t>
      </w:r>
    </w:p>
    <w:p w14:paraId="296B7062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Změnit nebo doplnit tuto smlouvu mohou smluvní strany jen v případě, že tím nebudou porušeny podmínky zadání veřejné zakázky</w:t>
      </w:r>
      <w:r w:rsidR="000C5A8E">
        <w:rPr>
          <w:rFonts w:asciiTheme="majorHAnsi" w:eastAsia="Times New Roman" w:hAnsiTheme="majorHAnsi" w:cs="Arial"/>
          <w:lang w:eastAsia="cs-CZ"/>
        </w:rPr>
        <w:t>, předpisy o zadávání veřejných zakázek</w:t>
      </w:r>
      <w:r w:rsidRPr="005E42C1">
        <w:rPr>
          <w:rFonts w:asciiTheme="majorHAnsi" w:eastAsia="Times New Roman" w:hAnsiTheme="majorHAnsi" w:cs="Arial"/>
          <w:lang w:eastAsia="cs-CZ"/>
        </w:rPr>
        <w:t xml:space="preserve"> a </w:t>
      </w:r>
      <w:r w:rsidR="000C5A8E">
        <w:rPr>
          <w:rFonts w:asciiTheme="majorHAnsi" w:eastAsia="Times New Roman" w:hAnsiTheme="majorHAnsi" w:cs="Arial"/>
          <w:lang w:eastAsia="cs-CZ"/>
        </w:rPr>
        <w:t xml:space="preserve">ustanovení </w:t>
      </w:r>
      <w:r w:rsidRPr="005E42C1">
        <w:rPr>
          <w:rFonts w:asciiTheme="majorHAnsi" w:eastAsia="Times New Roman" w:hAnsiTheme="majorHAnsi" w:cs="Arial"/>
          <w:lang w:eastAsia="cs-CZ"/>
        </w:rPr>
        <w:t>Metodického pokynu pro oblast zadávání zakázek pro programové období 2014-2020</w:t>
      </w:r>
      <w:r w:rsidRPr="005E42C1">
        <w:rPr>
          <w:rFonts w:asciiTheme="majorHAnsi" w:eastAsia="Times New Roman" w:hAnsiTheme="majorHAnsi" w:cs="Arial"/>
          <w:sz w:val="24"/>
          <w:szCs w:val="24"/>
          <w:lang w:eastAsia="cs-CZ"/>
        </w:rPr>
        <w:t>,</w:t>
      </w:r>
      <w:r w:rsidRPr="005E42C1">
        <w:rPr>
          <w:rFonts w:asciiTheme="majorHAnsi" w:eastAsia="Times New Roman" w:hAnsiTheme="majorHAnsi" w:cs="Arial"/>
          <w:lang w:eastAsia="cs-CZ"/>
        </w:rPr>
        <w:t xml:space="preserve"> a to pouze formou písemných dodatků, které budou vzestupně číslovány, výslovně prohlášeny za dodatek této smlouvy a podepsány oprávněnými zástupci smluvních stran.</w:t>
      </w:r>
    </w:p>
    <w:p w14:paraId="19C33B04" w14:textId="77777777" w:rsidR="00447F59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Smluvní vztah lze ukončit také </w:t>
      </w:r>
      <w:r w:rsidR="00AB0655">
        <w:rPr>
          <w:rFonts w:asciiTheme="majorHAnsi" w:eastAsia="Times New Roman" w:hAnsiTheme="majorHAnsi" w:cs="Arial"/>
          <w:lang w:eastAsia="cs-CZ"/>
        </w:rPr>
        <w:t>písemnou dohodou. Objednatel 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 jsou oprávněni odstoupit od této smlouvy za podmínek stanovených smlouvou nebo v občanském zákoníku.</w:t>
      </w:r>
    </w:p>
    <w:p w14:paraId="71BBD301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Zhotovitel je povinen uchovávat veškerou dokumentaci související s realizací projektu</w:t>
      </w:r>
      <w:r w:rsidR="008A68CB">
        <w:rPr>
          <w:rFonts w:asciiTheme="majorHAnsi" w:eastAsia="Times New Roman" w:hAnsiTheme="majorHAnsi" w:cs="Arial"/>
          <w:lang w:eastAsia="cs-CZ"/>
        </w:rPr>
        <w:t xml:space="preserve"> a s plněním této smlouvy</w:t>
      </w:r>
      <w:r w:rsidRPr="005E42C1">
        <w:rPr>
          <w:rFonts w:asciiTheme="majorHAnsi" w:eastAsia="Times New Roman" w:hAnsiTheme="majorHAnsi" w:cs="Arial"/>
          <w:lang w:eastAsia="cs-CZ"/>
        </w:rPr>
        <w:t xml:space="preserve"> včetně účetních dokladů minimálně do konce roku 2028. Pokud je v českých právních předpisech stanovena lhůta delší, musí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 uchovat tuto dokumentaci dle této lhůty.</w:t>
      </w:r>
    </w:p>
    <w:p w14:paraId="4D9AC34D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Zhotovitel je povinen minimálně do konce roku 2028 poskytovat požadované infor</w:t>
      </w:r>
      <w:r w:rsidR="00AB0655">
        <w:rPr>
          <w:rFonts w:asciiTheme="majorHAnsi" w:eastAsia="Times New Roman" w:hAnsiTheme="majorHAnsi" w:cs="Arial"/>
          <w:lang w:eastAsia="cs-CZ"/>
        </w:rPr>
        <w:t>mace a dokumentaci související</w:t>
      </w:r>
      <w:r w:rsidRPr="005E42C1">
        <w:rPr>
          <w:rFonts w:asciiTheme="majorHAnsi" w:eastAsia="Times New Roman" w:hAnsiTheme="majorHAnsi" w:cs="Arial"/>
          <w:lang w:eastAsia="cs-CZ"/>
        </w:rPr>
        <w:t xml:space="preserve"> s realizací projektu </w:t>
      </w:r>
      <w:r w:rsidR="008A68CB">
        <w:rPr>
          <w:rFonts w:asciiTheme="majorHAnsi" w:eastAsia="Times New Roman" w:hAnsiTheme="majorHAnsi" w:cs="Arial"/>
          <w:lang w:eastAsia="cs-CZ"/>
        </w:rPr>
        <w:t xml:space="preserve">a s plněním této smlouvy </w:t>
      </w:r>
      <w:r w:rsidRPr="005E42C1">
        <w:rPr>
          <w:rFonts w:asciiTheme="majorHAnsi" w:eastAsia="Times New Roman" w:hAnsiTheme="majorHAnsi" w:cs="Arial"/>
          <w:lang w:eastAsia="cs-CZ"/>
        </w:rPr>
        <w:t xml:space="preserve">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</w:t>
      </w:r>
      <w:r w:rsidRPr="005E42C1">
        <w:rPr>
          <w:rFonts w:asciiTheme="majorHAnsi" w:eastAsia="Times New Roman" w:hAnsiTheme="majorHAnsi" w:cs="Arial"/>
          <w:lang w:eastAsia="cs-CZ"/>
        </w:rPr>
        <w:lastRenderedPageBreak/>
        <w:t xml:space="preserve">kontroly </w:t>
      </w:r>
      <w:r w:rsidR="000C5A8E">
        <w:rPr>
          <w:rFonts w:asciiTheme="majorHAnsi" w:eastAsia="Times New Roman" w:hAnsiTheme="majorHAnsi" w:cs="Arial"/>
          <w:lang w:eastAsia="cs-CZ"/>
        </w:rPr>
        <w:t xml:space="preserve">veškerou potřebnou </w:t>
      </w:r>
      <w:r w:rsidRPr="005E42C1">
        <w:rPr>
          <w:rFonts w:asciiTheme="majorHAnsi" w:eastAsia="Times New Roman" w:hAnsiTheme="majorHAnsi" w:cs="Arial"/>
          <w:lang w:eastAsia="cs-CZ"/>
        </w:rPr>
        <w:t>součinnost.</w:t>
      </w:r>
      <w:r w:rsidR="000F5F15">
        <w:rPr>
          <w:rFonts w:asciiTheme="majorHAnsi" w:eastAsia="Times New Roman" w:hAnsiTheme="majorHAnsi" w:cs="Arial"/>
          <w:lang w:eastAsia="cs-CZ"/>
        </w:rPr>
        <w:t xml:space="preserve"> Přitom je Zhotovitel povinen dodržet lhůty důvodně stanovené Objednatelem s ohledem na požadavky pověřených orgánů.</w:t>
      </w:r>
    </w:p>
    <w:p w14:paraId="45433737" w14:textId="77777777" w:rsidR="00447F59" w:rsidRPr="005E42C1" w:rsidRDefault="00AB0655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Zhotovitel 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447F59" w:rsidRPr="005E42C1">
        <w:rPr>
          <w:rFonts w:asciiTheme="majorHAnsi" w:eastAsia="Times New Roman" w:hAnsiTheme="majorHAnsi" w:cs="Arial"/>
          <w:lang w:eastAsia="cs-CZ"/>
        </w:rPr>
        <w:t xml:space="preserve"> nemohou bez vzájemného souhlasu postoupit svá práva a povinnosti plynoucí ze smlouvy třetí osobě. Není-li ve smlouvě uvedeno jinak, vzájemné finanční zápočty lze provádět jen v rámci plnění této smlouvy </w:t>
      </w:r>
      <w:r w:rsidR="00DA7017">
        <w:rPr>
          <w:rFonts w:asciiTheme="majorHAnsi" w:eastAsia="Times New Roman" w:hAnsiTheme="majorHAnsi" w:cs="Arial"/>
          <w:lang w:eastAsia="cs-CZ"/>
        </w:rPr>
        <w:t xml:space="preserve">a </w:t>
      </w:r>
      <w:r w:rsidR="00447F59" w:rsidRPr="005E42C1">
        <w:rPr>
          <w:rFonts w:asciiTheme="majorHAnsi" w:eastAsia="Times New Roman" w:hAnsiTheme="majorHAnsi" w:cs="Arial"/>
          <w:lang w:eastAsia="cs-CZ"/>
        </w:rPr>
        <w:t>po předchozí dohodě.</w:t>
      </w:r>
    </w:p>
    <w:p w14:paraId="3EAA1571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Případná neplatnost </w:t>
      </w:r>
      <w:r w:rsidR="00DA7017">
        <w:rPr>
          <w:rFonts w:asciiTheme="majorHAnsi" w:eastAsia="Times New Roman" w:hAnsiTheme="majorHAnsi" w:cs="Arial"/>
          <w:lang w:eastAsia="cs-CZ"/>
        </w:rPr>
        <w:t xml:space="preserve">či neúčinnost </w:t>
      </w:r>
      <w:r w:rsidRPr="005E42C1">
        <w:rPr>
          <w:rFonts w:asciiTheme="majorHAnsi" w:eastAsia="Times New Roman" w:hAnsiTheme="majorHAnsi" w:cs="Arial"/>
          <w:lang w:eastAsia="cs-CZ"/>
        </w:rPr>
        <w:t xml:space="preserve">některého z ustanovení této smlouvy nemá za následek neplatnost </w:t>
      </w:r>
      <w:r w:rsidR="00DA7017">
        <w:rPr>
          <w:rFonts w:asciiTheme="majorHAnsi" w:eastAsia="Times New Roman" w:hAnsiTheme="majorHAnsi" w:cs="Arial"/>
          <w:lang w:eastAsia="cs-CZ"/>
        </w:rPr>
        <w:t xml:space="preserve">či neúčinnost </w:t>
      </w:r>
      <w:r w:rsidRPr="005E42C1">
        <w:rPr>
          <w:rFonts w:asciiTheme="majorHAnsi" w:eastAsia="Times New Roman" w:hAnsiTheme="majorHAnsi" w:cs="Arial"/>
          <w:lang w:eastAsia="cs-CZ"/>
        </w:rPr>
        <w:t>ostatních ustanovení. Pro případ, že kterékoliv ustanovení této smlouvy se stane neúčinným nebo neplatným, smluvní strany se zavazují bez zbytečných odkladů nahradit takové ustanovení novým</w:t>
      </w:r>
      <w:r w:rsidR="00DA7017">
        <w:rPr>
          <w:rFonts w:asciiTheme="majorHAnsi" w:eastAsia="Times New Roman" w:hAnsiTheme="majorHAnsi" w:cs="Arial"/>
          <w:lang w:eastAsia="cs-CZ"/>
        </w:rPr>
        <w:t>, které bude platné a účinné</w:t>
      </w:r>
      <w:r w:rsidRPr="005E42C1">
        <w:rPr>
          <w:rFonts w:asciiTheme="majorHAnsi" w:eastAsia="Times New Roman" w:hAnsiTheme="majorHAnsi" w:cs="Arial"/>
          <w:lang w:eastAsia="cs-CZ"/>
        </w:rPr>
        <w:t xml:space="preserve">. </w:t>
      </w:r>
    </w:p>
    <w:p w14:paraId="1E056F70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Smluvní strany shodně prohlašují, že si tuto smlouvu před jejím podpisem přečetly a že byla uzavřena po vzájemném projednání podle jejich pravé a svobodné vůle určitě, vážně a srozumitelně, </w:t>
      </w:r>
      <w:r w:rsidR="00587788" w:rsidRPr="00587788">
        <w:rPr>
          <w:rFonts w:asciiTheme="majorHAnsi" w:eastAsia="Times New Roman" w:hAnsiTheme="majorHAnsi" w:cs="Arial"/>
          <w:lang w:eastAsia="cs-CZ"/>
        </w:rPr>
        <w:t>že předmět smlouvy není plněním nemožným a že smlouvu uzavírají po pečlivém zvážení všech možných důsledků</w:t>
      </w:r>
      <w:r w:rsidRPr="005E42C1">
        <w:rPr>
          <w:rFonts w:asciiTheme="majorHAnsi" w:eastAsia="Times New Roman" w:hAnsiTheme="majorHAnsi" w:cs="Arial"/>
          <w:lang w:eastAsia="cs-CZ"/>
        </w:rPr>
        <w:t>, což stvrzují svými podpisy.</w:t>
      </w:r>
    </w:p>
    <w:p w14:paraId="5190D7EE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b/>
          <w:bCs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Smlouva je vyhotovena ve dvou stejnopisech s platností originálu podepsaných oprávněnými zástupci smluvních stran, přičemž každá smluvní strana obdrží jedno vyhotovení.</w:t>
      </w:r>
    </w:p>
    <w:p w14:paraId="3CB8A0CD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 bezvýhradně souhlasí</w:t>
      </w:r>
      <w:r w:rsidRPr="005E42C1">
        <w:rPr>
          <w:rFonts w:asciiTheme="majorHAnsi" w:eastAsia="Times New Roman" w:hAnsiTheme="majorHAnsi" w:cs="Calibri"/>
          <w:lang w:eastAsia="cs-CZ"/>
        </w:rPr>
        <w:t xml:space="preserve"> se zveřejněním plného znění smlouvy </w:t>
      </w:r>
      <w:r w:rsidRPr="005E42C1">
        <w:rPr>
          <w:rFonts w:asciiTheme="majorHAnsi" w:eastAsia="Times New Roman" w:hAnsiTheme="majorHAnsi" w:cs="Times New Roman"/>
          <w:lang w:eastAsia="cs-CZ"/>
        </w:rPr>
        <w:t>dle ustanovení § 219 zákona č. 134/2016, o zadávání veřejných zakázek.</w:t>
      </w:r>
      <w:r w:rsidR="004C2088">
        <w:rPr>
          <w:rFonts w:asciiTheme="majorHAnsi" w:eastAsia="Times New Roman" w:hAnsiTheme="majorHAnsi" w:cs="Times New Roman"/>
          <w:lang w:eastAsia="cs-CZ"/>
        </w:rPr>
        <w:t xml:space="preserve"> </w:t>
      </w:r>
      <w:r w:rsidR="006F16EA">
        <w:rPr>
          <w:rFonts w:asciiTheme="majorHAnsi" w:eastAsia="Times New Roman" w:hAnsiTheme="majorHAnsi" w:cs="Times New Roman"/>
          <w:lang w:eastAsia="cs-CZ"/>
        </w:rPr>
        <w:t xml:space="preserve">Zhotovitel bezvýhradně souhlasí se zveřejněním plného znění smlouvy dle § 5 zákona č. </w:t>
      </w:r>
      <w:r w:rsidR="006F16EA" w:rsidRPr="006F16EA">
        <w:rPr>
          <w:rFonts w:asciiTheme="majorHAnsi" w:eastAsia="Times New Roman" w:hAnsiTheme="majorHAnsi" w:cs="Times New Roman"/>
          <w:lang w:eastAsia="cs-CZ"/>
        </w:rPr>
        <w:t>340/2015 Sb.</w:t>
      </w:r>
      <w:r w:rsidR="006F16EA">
        <w:rPr>
          <w:rFonts w:asciiTheme="majorHAnsi" w:eastAsia="Times New Roman" w:hAnsiTheme="majorHAnsi" w:cs="Times New Roman"/>
          <w:lang w:eastAsia="cs-CZ"/>
        </w:rPr>
        <w:t xml:space="preserve">, </w:t>
      </w:r>
      <w:r w:rsidR="006F16EA" w:rsidRPr="006F16EA">
        <w:rPr>
          <w:rFonts w:asciiTheme="majorHAnsi" w:eastAsia="Times New Roman" w:hAnsiTheme="majorHAnsi" w:cs="Times New Roman"/>
          <w:lang w:eastAsia="cs-CZ"/>
        </w:rPr>
        <w:t>o zvláštních podmínkách účinnosti některých smluv, uveřejňování těchto smluv a o registru smluv</w:t>
      </w:r>
      <w:r w:rsidR="006F16EA">
        <w:rPr>
          <w:rFonts w:asciiTheme="majorHAnsi" w:eastAsia="Times New Roman" w:hAnsiTheme="majorHAnsi" w:cs="Times New Roman"/>
          <w:lang w:eastAsia="cs-CZ"/>
        </w:rPr>
        <w:t>. Obě zveřejnění zajistí Objednatel.</w:t>
      </w:r>
    </w:p>
    <w:p w14:paraId="11FD9C10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Calibri"/>
          <w:lang w:eastAsia="cs-CZ"/>
        </w:rPr>
        <w:t>Součástí této smlouvy jsou následující přílohy:</w:t>
      </w:r>
    </w:p>
    <w:p w14:paraId="4958BF25" w14:textId="239B8A43" w:rsidR="00447F59" w:rsidRPr="00D251F0" w:rsidRDefault="00282AFB" w:rsidP="004F53FD">
      <w:pPr>
        <w:numPr>
          <w:ilvl w:val="1"/>
          <w:numId w:val="3"/>
        </w:numPr>
        <w:ind w:left="850" w:hanging="357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Soupis prací – část </w:t>
      </w:r>
      <w:r w:rsidR="00032BE7">
        <w:rPr>
          <w:rFonts w:asciiTheme="majorHAnsi" w:eastAsia="Calibri" w:hAnsiTheme="majorHAnsi" w:cs="Arial"/>
        </w:rPr>
        <w:t>A</w:t>
      </w:r>
    </w:p>
    <w:p w14:paraId="2497357F" w14:textId="77777777" w:rsidR="00447F59" w:rsidRPr="005E42C1" w:rsidRDefault="00447F59" w:rsidP="00282AFB">
      <w:pPr>
        <w:spacing w:after="120"/>
        <w:rPr>
          <w:rFonts w:ascii="Arial Narrow" w:eastAsia="Calibri" w:hAnsi="Arial Narrow" w:cs="Arial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222"/>
        <w:gridCol w:w="4533"/>
      </w:tblGrid>
      <w:tr w:rsidR="00D74A89" w:rsidRPr="000E297D" w14:paraId="3DB5A627" w14:textId="77777777" w:rsidTr="00565324">
        <w:tc>
          <w:tcPr>
            <w:tcW w:w="4533" w:type="dxa"/>
          </w:tcPr>
          <w:p w14:paraId="7AC88262" w14:textId="77777777" w:rsidR="00D74A89" w:rsidRPr="00716743" w:rsidRDefault="00D74A89" w:rsidP="00D74A89">
            <w:pPr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716743">
              <w:rPr>
                <w:rFonts w:asciiTheme="majorHAnsi" w:eastAsia="Times New Roman" w:hAnsiTheme="majorHAnsi"/>
                <w:szCs w:val="20"/>
                <w:lang w:val="cs-CZ" w:eastAsia="cs-CZ"/>
              </w:rPr>
              <w:t>Dne _________________ v __________________________</w:t>
            </w:r>
          </w:p>
          <w:p w14:paraId="793EF424" w14:textId="77777777" w:rsidR="00D74A89" w:rsidRPr="00716743" w:rsidRDefault="00D74A89" w:rsidP="00D74A89">
            <w:pPr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716743">
              <w:rPr>
                <w:rFonts w:asciiTheme="majorHAnsi" w:eastAsia="Times New Roman" w:hAnsiTheme="majorHAnsi"/>
                <w:szCs w:val="20"/>
                <w:lang w:val="cs-CZ" w:eastAsia="cs-CZ"/>
              </w:rPr>
              <w:t>___________________________________________________</w:t>
            </w:r>
          </w:p>
          <w:p w14:paraId="7F2903BB" w14:textId="77777777" w:rsidR="00D74A89" w:rsidRDefault="00D74A89" w:rsidP="00D74A89">
            <w:pPr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716743">
              <w:rPr>
                <w:rFonts w:asciiTheme="majorHAnsi" w:eastAsia="Times New Roman" w:hAnsiTheme="majorHAnsi"/>
                <w:szCs w:val="20"/>
                <w:lang w:val="cs-CZ" w:eastAsia="cs-CZ"/>
              </w:rPr>
              <w:t>Kupující</w:t>
            </w:r>
          </w:p>
          <w:p w14:paraId="63812A79" w14:textId="6EB00E29" w:rsidR="00D74A89" w:rsidRDefault="00D74A89" w:rsidP="00D74A89">
            <w:pPr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>
              <w:rPr>
                <w:rFonts w:asciiTheme="majorHAnsi" w:eastAsia="Times New Roman" w:hAnsiTheme="majorHAnsi"/>
                <w:szCs w:val="20"/>
                <w:lang w:val="cs-CZ" w:eastAsia="cs-CZ"/>
              </w:rPr>
              <w:t>Mgr. Marcela Šmrhová</w:t>
            </w:r>
          </w:p>
          <w:p w14:paraId="57EC09B9" w14:textId="6D474270" w:rsidR="00D74A89" w:rsidRPr="000E297D" w:rsidRDefault="00D74A89" w:rsidP="00D74A89">
            <w:pPr>
              <w:spacing w:after="120" w:line="240" w:lineRule="auto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>
              <w:rPr>
                <w:rFonts w:asciiTheme="majorHAnsi" w:eastAsia="Times New Roman" w:hAnsiTheme="majorHAnsi"/>
                <w:szCs w:val="20"/>
                <w:lang w:val="cs-CZ" w:eastAsia="cs-CZ"/>
              </w:rPr>
              <w:t>ředitelka</w:t>
            </w:r>
          </w:p>
        </w:tc>
        <w:tc>
          <w:tcPr>
            <w:tcW w:w="222" w:type="dxa"/>
          </w:tcPr>
          <w:p w14:paraId="153DEE14" w14:textId="77777777" w:rsidR="00D74A89" w:rsidRPr="000E297D" w:rsidRDefault="00D74A89" w:rsidP="00D74A89">
            <w:pPr>
              <w:spacing w:after="120" w:line="240" w:lineRule="auto"/>
              <w:jc w:val="both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</w:p>
        </w:tc>
        <w:tc>
          <w:tcPr>
            <w:tcW w:w="4533" w:type="dxa"/>
          </w:tcPr>
          <w:p w14:paraId="07A55345" w14:textId="1FA54C05" w:rsidR="00D74A89" w:rsidRPr="00E7044D" w:rsidRDefault="00D74A89" w:rsidP="00D74A89">
            <w:pPr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E7044D">
              <w:rPr>
                <w:rFonts w:asciiTheme="majorHAnsi" w:eastAsia="Times New Roman" w:hAnsiTheme="majorHAnsi"/>
                <w:szCs w:val="20"/>
                <w:lang w:val="cs-CZ" w:eastAsia="cs-CZ"/>
              </w:rPr>
              <w:t>Dne _________________ v __________________________</w:t>
            </w:r>
          </w:p>
          <w:p w14:paraId="6C783D27" w14:textId="77777777" w:rsidR="00D74A89" w:rsidRPr="00E7044D" w:rsidRDefault="00D74A89" w:rsidP="00D74A89">
            <w:pPr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E7044D">
              <w:rPr>
                <w:rFonts w:asciiTheme="majorHAnsi" w:eastAsia="Times New Roman" w:hAnsiTheme="majorHAnsi"/>
                <w:szCs w:val="20"/>
                <w:lang w:val="cs-CZ" w:eastAsia="cs-CZ"/>
              </w:rPr>
              <w:t>___________________________________________________</w:t>
            </w:r>
          </w:p>
          <w:p w14:paraId="5BCEFF1F" w14:textId="77777777" w:rsidR="00D74A89" w:rsidRPr="00E7044D" w:rsidRDefault="00D74A89" w:rsidP="00D74A89">
            <w:pPr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E7044D">
              <w:rPr>
                <w:rFonts w:asciiTheme="majorHAnsi" w:eastAsia="Times New Roman" w:hAnsiTheme="majorHAnsi"/>
                <w:szCs w:val="20"/>
                <w:lang w:val="cs-CZ" w:eastAsia="cs-CZ"/>
              </w:rPr>
              <w:t>Prodávající</w:t>
            </w:r>
          </w:p>
          <w:p w14:paraId="2F1E2F24" w14:textId="19AC37F0" w:rsidR="00D74A89" w:rsidRPr="00E7044D" w:rsidRDefault="00E7044D" w:rsidP="00D74A89">
            <w:pPr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E7044D">
              <w:rPr>
                <w:rFonts w:asciiTheme="majorHAnsi" w:eastAsia="Times New Roman" w:hAnsiTheme="majorHAnsi"/>
                <w:szCs w:val="20"/>
                <w:lang w:val="cs-CZ" w:eastAsia="cs-CZ"/>
              </w:rPr>
              <w:t xml:space="preserve">Ing. Jindřich </w:t>
            </w:r>
            <w:proofErr w:type="spellStart"/>
            <w:r w:rsidRPr="00E7044D">
              <w:rPr>
                <w:rFonts w:asciiTheme="majorHAnsi" w:eastAsia="Times New Roman" w:hAnsiTheme="majorHAnsi"/>
                <w:szCs w:val="20"/>
                <w:lang w:val="cs-CZ" w:eastAsia="cs-CZ"/>
              </w:rPr>
              <w:t>Trch</w:t>
            </w:r>
            <w:proofErr w:type="spellEnd"/>
          </w:p>
          <w:p w14:paraId="03E33003" w14:textId="687BC22E" w:rsidR="00D74A89" w:rsidRPr="000E297D" w:rsidRDefault="00E7044D" w:rsidP="00D74A89">
            <w:pPr>
              <w:spacing w:after="120" w:line="240" w:lineRule="auto"/>
              <w:jc w:val="right"/>
              <w:rPr>
                <w:rFonts w:asciiTheme="majorHAnsi" w:eastAsia="Times New Roman" w:hAnsiTheme="majorHAnsi"/>
                <w:szCs w:val="20"/>
                <w:highlight w:val="yellow"/>
                <w:lang w:val="cs-CZ" w:eastAsia="cs-CZ"/>
              </w:rPr>
            </w:pPr>
            <w:r w:rsidRPr="00E7044D">
              <w:rPr>
                <w:rFonts w:asciiTheme="majorHAnsi" w:eastAsia="Times New Roman" w:hAnsiTheme="majorHAnsi"/>
                <w:szCs w:val="20"/>
                <w:lang w:val="cs-CZ" w:eastAsia="cs-CZ"/>
              </w:rPr>
              <w:t>jednatel</w:t>
            </w:r>
          </w:p>
        </w:tc>
      </w:tr>
    </w:tbl>
    <w:p w14:paraId="0EB5210C" w14:textId="77777777" w:rsidR="00447F59" w:rsidRDefault="00447F59" w:rsidP="00F61AE6">
      <w:pPr>
        <w:tabs>
          <w:tab w:val="left" w:pos="0"/>
        </w:tabs>
        <w:spacing w:after="120"/>
        <w:rPr>
          <w:rFonts w:asciiTheme="majorHAnsi" w:eastAsia="Times New Roman" w:hAnsiTheme="majorHAnsi" w:cs="Arial"/>
          <w:b/>
          <w:bCs/>
          <w:lang w:eastAsia="cs-CZ"/>
        </w:rPr>
      </w:pPr>
    </w:p>
    <w:sectPr w:rsidR="00447F59" w:rsidSect="007D48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CC052" w14:textId="77777777" w:rsidR="00E334BB" w:rsidRDefault="00E334BB" w:rsidP="00E879E7">
      <w:r>
        <w:separator/>
      </w:r>
    </w:p>
  </w:endnote>
  <w:endnote w:type="continuationSeparator" w:id="0">
    <w:p w14:paraId="50C55EB3" w14:textId="77777777" w:rsidR="00E334BB" w:rsidRDefault="00E334BB" w:rsidP="00E8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B84E7" w14:textId="77777777" w:rsidR="00E334BB" w:rsidRDefault="00E334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0"/>
        <w:szCs w:val="20"/>
      </w:rPr>
      <w:id w:val="8802876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670E5541" w14:textId="528CC6D4" w:rsidR="00E334BB" w:rsidRPr="003724A7" w:rsidRDefault="00E334BB">
            <w:pPr>
              <w:pStyle w:val="Zpat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3724A7">
              <w:rPr>
                <w:rFonts w:asciiTheme="majorHAnsi" w:hAnsiTheme="majorHAnsi"/>
                <w:sz w:val="20"/>
                <w:szCs w:val="20"/>
              </w:rPr>
              <w:t xml:space="preserve">Stránka </w: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instrText>PAGE</w:instrTex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1F7FC1">
              <w:rPr>
                <w:rFonts w:asciiTheme="majorHAnsi" w:hAnsiTheme="majorHAnsi"/>
                <w:b/>
                <w:noProof/>
                <w:sz w:val="20"/>
                <w:szCs w:val="20"/>
              </w:rPr>
              <w:t>10</w: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r w:rsidRPr="003724A7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instrText>NUMPAGES</w:instrTex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1F7FC1">
              <w:rPr>
                <w:rFonts w:asciiTheme="majorHAnsi" w:hAnsiTheme="majorHAnsi"/>
                <w:b/>
                <w:noProof/>
                <w:sz w:val="20"/>
                <w:szCs w:val="20"/>
              </w:rPr>
              <w:t>10</w: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BE97981" w14:textId="77777777" w:rsidR="00E334BB" w:rsidRPr="003724A7" w:rsidRDefault="00E334BB" w:rsidP="007D4894">
    <w:pPr>
      <w:pStyle w:val="Zpat"/>
      <w:rPr>
        <w:szCs w:val="16"/>
      </w:rPr>
    </w:pPr>
  </w:p>
  <w:p w14:paraId="36E70A01" w14:textId="77777777" w:rsidR="00E334BB" w:rsidRDefault="00E334B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55129" w14:textId="77777777" w:rsidR="00E334BB" w:rsidRDefault="00E334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B7013" w14:textId="77777777" w:rsidR="00E334BB" w:rsidRDefault="00E334BB" w:rsidP="00E879E7">
      <w:r>
        <w:separator/>
      </w:r>
    </w:p>
  </w:footnote>
  <w:footnote w:type="continuationSeparator" w:id="0">
    <w:p w14:paraId="6F7BCBDD" w14:textId="77777777" w:rsidR="00E334BB" w:rsidRDefault="00E334BB" w:rsidP="00E8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2C1CD" w14:textId="77777777" w:rsidR="00E334BB" w:rsidRDefault="00E334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8B9C9" w14:textId="77777777" w:rsidR="00E334BB" w:rsidRDefault="00E334BB" w:rsidP="007D4894">
    <w:pPr>
      <w:pStyle w:val="Zhlav"/>
      <w:jc w:val="center"/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noProof/>
        <w:sz w:val="16"/>
        <w:szCs w:val="16"/>
        <w:lang w:eastAsia="cs-CZ"/>
      </w:rPr>
      <w:drawing>
        <wp:anchor distT="0" distB="0" distL="114300" distR="114300" simplePos="0" relativeHeight="251659264" behindDoc="0" locked="1" layoutInCell="1" allowOverlap="1" wp14:anchorId="3C7CB0A4" wp14:editId="16915B8C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5759450" cy="946150"/>
          <wp:effectExtent l="19050" t="0" r="0" b="0"/>
          <wp:wrapTopAndBottom/>
          <wp:docPr id="3" name="Obrázek 7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0C5306" w14:textId="77777777" w:rsidR="00E334BB" w:rsidRDefault="00E334BB" w:rsidP="007D4894">
    <w:pPr>
      <w:pStyle w:val="Zhlav"/>
      <w:jc w:val="center"/>
      <w:rPr>
        <w:rFonts w:ascii="Courier New" w:hAnsi="Courier New" w:cs="Courier New"/>
        <w:sz w:val="16"/>
        <w:szCs w:val="16"/>
      </w:rPr>
    </w:pPr>
  </w:p>
  <w:p w14:paraId="54D9E272" w14:textId="77777777" w:rsidR="00E334BB" w:rsidRDefault="00E334BB" w:rsidP="007D4894">
    <w:pPr>
      <w:pStyle w:val="Zhlav"/>
      <w:jc w:val="center"/>
      <w:rPr>
        <w:rFonts w:ascii="Courier New" w:hAnsi="Courier New" w:cs="Courier New"/>
        <w:sz w:val="16"/>
        <w:szCs w:val="16"/>
      </w:rPr>
    </w:pPr>
  </w:p>
  <w:p w14:paraId="45D12461" w14:textId="77777777" w:rsidR="00E334BB" w:rsidRDefault="00E334BB" w:rsidP="007D4894">
    <w:pPr>
      <w:pStyle w:val="Zhlav"/>
      <w:jc w:val="center"/>
      <w:rPr>
        <w:rFonts w:ascii="Courier New" w:hAnsi="Courier New" w:cs="Courier New"/>
        <w:sz w:val="16"/>
        <w:szCs w:val="16"/>
      </w:rPr>
    </w:pPr>
  </w:p>
  <w:p w14:paraId="036D6579" w14:textId="77777777" w:rsidR="00E334BB" w:rsidRDefault="00E334BB" w:rsidP="007D4894">
    <w:pPr>
      <w:pStyle w:val="Zhlav"/>
      <w:jc w:val="center"/>
      <w:rPr>
        <w:rFonts w:ascii="Courier New" w:hAnsi="Courier New" w:cs="Courier New"/>
        <w:sz w:val="16"/>
        <w:szCs w:val="16"/>
      </w:rPr>
    </w:pPr>
  </w:p>
  <w:p w14:paraId="16DA8A55" w14:textId="77777777" w:rsidR="00E334BB" w:rsidRDefault="00E334BB" w:rsidP="007D4894">
    <w:pPr>
      <w:pStyle w:val="Zhlav"/>
      <w:jc w:val="center"/>
      <w:rPr>
        <w:rFonts w:ascii="Courier New" w:hAnsi="Courier New" w:cs="Courier New"/>
        <w:sz w:val="16"/>
        <w:szCs w:val="16"/>
      </w:rPr>
    </w:pPr>
  </w:p>
  <w:p w14:paraId="58F99B45" w14:textId="77777777" w:rsidR="00E334BB" w:rsidRDefault="00E334BB" w:rsidP="007D4894">
    <w:pPr>
      <w:pStyle w:val="Zhlav"/>
      <w:jc w:val="center"/>
      <w:rPr>
        <w:rFonts w:ascii="Courier New" w:hAnsi="Courier New" w:cs="Courier New"/>
        <w:sz w:val="16"/>
        <w:szCs w:val="16"/>
      </w:rPr>
    </w:pPr>
  </w:p>
  <w:p w14:paraId="7AC68F56" w14:textId="77777777" w:rsidR="00E334BB" w:rsidRDefault="00E334BB" w:rsidP="007D4894">
    <w:pPr>
      <w:pStyle w:val="Zhlav"/>
    </w:pPr>
  </w:p>
  <w:p w14:paraId="2E75DE50" w14:textId="77777777" w:rsidR="00E334BB" w:rsidRDefault="00E334B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F98B3" w14:textId="77777777" w:rsidR="00E334BB" w:rsidRDefault="00E334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963"/>
    <w:multiLevelType w:val="hybridMultilevel"/>
    <w:tmpl w:val="CAE8AC2C"/>
    <w:lvl w:ilvl="0" w:tplc="A16643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3265"/>
    <w:multiLevelType w:val="hybridMultilevel"/>
    <w:tmpl w:val="852EA1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90E2C"/>
    <w:multiLevelType w:val="hybridMultilevel"/>
    <w:tmpl w:val="A83A53EC"/>
    <w:lvl w:ilvl="0" w:tplc="0CC43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3221C"/>
    <w:multiLevelType w:val="hybridMultilevel"/>
    <w:tmpl w:val="984AE6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14E24"/>
    <w:multiLevelType w:val="hybridMultilevel"/>
    <w:tmpl w:val="CA42C0AC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600E"/>
    <w:multiLevelType w:val="hybridMultilevel"/>
    <w:tmpl w:val="450672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E1721"/>
    <w:multiLevelType w:val="hybridMultilevel"/>
    <w:tmpl w:val="5958047E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96A4B"/>
    <w:multiLevelType w:val="hybridMultilevel"/>
    <w:tmpl w:val="29DA064C"/>
    <w:lvl w:ilvl="0" w:tplc="0405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1495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8345D9"/>
    <w:multiLevelType w:val="hybridMultilevel"/>
    <w:tmpl w:val="CA42C0AC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01392"/>
    <w:multiLevelType w:val="hybridMultilevel"/>
    <w:tmpl w:val="D32252A0"/>
    <w:lvl w:ilvl="0" w:tplc="E17C033A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E049B"/>
    <w:multiLevelType w:val="hybridMultilevel"/>
    <w:tmpl w:val="75AA6A36"/>
    <w:lvl w:ilvl="0" w:tplc="4F748226">
      <w:start w:val="1"/>
      <w:numFmt w:val="lowerLetter"/>
      <w:lvlText w:val="%1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53909"/>
    <w:multiLevelType w:val="hybridMultilevel"/>
    <w:tmpl w:val="3F203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C114CA"/>
    <w:multiLevelType w:val="hybridMultilevel"/>
    <w:tmpl w:val="C242D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610FE"/>
    <w:multiLevelType w:val="hybridMultilevel"/>
    <w:tmpl w:val="A2540E1E"/>
    <w:lvl w:ilvl="0" w:tplc="F9EA11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5B3516"/>
    <w:multiLevelType w:val="multilevel"/>
    <w:tmpl w:val="6CEE6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245DE0"/>
    <w:multiLevelType w:val="hybridMultilevel"/>
    <w:tmpl w:val="69A65C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D5BBE"/>
    <w:multiLevelType w:val="multilevel"/>
    <w:tmpl w:val="C1FEA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Times New Roman" w:hAnsiTheme="majorHAnsi" w:cs="Arial"/>
        <w:b w:val="0"/>
      </w:rPr>
    </w:lvl>
    <w:lvl w:ilvl="2">
      <w:start w:val="1"/>
      <w:numFmt w:val="lowerLetter"/>
      <w:lvlText w:val="%3."/>
      <w:lvlJc w:val="left"/>
      <w:pPr>
        <w:ind w:left="1639" w:hanging="504"/>
      </w:pPr>
      <w:rPr>
        <w:rFonts w:asciiTheme="majorHAnsi" w:eastAsia="Times New Roman" w:hAnsiTheme="majorHAnsi" w:cs="Arial"/>
        <w:color w:val="0F243E" w:themeColor="text2" w:themeShade="8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E15280"/>
    <w:multiLevelType w:val="hybridMultilevel"/>
    <w:tmpl w:val="EDACA02C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33D85278">
      <w:start w:val="1"/>
      <w:numFmt w:val="lowerLetter"/>
      <w:lvlText w:val="%3."/>
      <w:lvlJc w:val="left"/>
      <w:pPr>
        <w:ind w:left="1495" w:hanging="360"/>
      </w:pPr>
      <w:rPr>
        <w:rFonts w:asciiTheme="majorHAnsi" w:eastAsia="Calibri" w:hAnsiTheme="majorHAnsi" w:cs="Arial"/>
      </w:rPr>
    </w:lvl>
    <w:lvl w:ilvl="3" w:tplc="308AA940">
      <w:start w:val="1"/>
      <w:numFmt w:val="upperLetter"/>
      <w:lvlText w:val="%4."/>
      <w:lvlJc w:val="left"/>
      <w:pPr>
        <w:ind w:left="3228" w:hanging="360"/>
      </w:pPr>
      <w:rPr>
        <w:rFonts w:hint="default"/>
      </w:rPr>
    </w:lvl>
    <w:lvl w:ilvl="4" w:tplc="E17C033A">
      <w:start w:val="1"/>
      <w:numFmt w:val="decimal"/>
      <w:lvlText w:val="%5."/>
      <w:lvlJc w:val="left"/>
      <w:pPr>
        <w:ind w:left="360" w:hanging="360"/>
      </w:pPr>
      <w:rPr>
        <w:rFonts w:asciiTheme="majorHAnsi" w:eastAsia="Calibri" w:hAnsiTheme="majorHAnsi" w:cs="Arial"/>
      </w:r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1495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D34936"/>
    <w:multiLevelType w:val="hybridMultilevel"/>
    <w:tmpl w:val="8AD47560"/>
    <w:lvl w:ilvl="0" w:tplc="25D6020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DAA502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asciiTheme="majorHAnsi" w:eastAsia="Calibri" w:hAnsiTheme="majorHAnsi" w:cs="Arial"/>
      </w:rPr>
    </w:lvl>
    <w:lvl w:ilvl="2" w:tplc="4F748226">
      <w:start w:val="1"/>
      <w:numFmt w:val="lowerLetter"/>
      <w:lvlText w:val="%3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2867DC"/>
    <w:multiLevelType w:val="hybridMultilevel"/>
    <w:tmpl w:val="86D621BC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6EAC2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84B6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7E1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5CC1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80D1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42E1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8840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2E5E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4B2C2A8D"/>
    <w:multiLevelType w:val="hybridMultilevel"/>
    <w:tmpl w:val="4DD6A3DA"/>
    <w:lvl w:ilvl="0" w:tplc="76D2DE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7C2B3C"/>
    <w:multiLevelType w:val="hybridMultilevel"/>
    <w:tmpl w:val="C34CEFFE"/>
    <w:lvl w:ilvl="0" w:tplc="04050019">
      <w:start w:val="1"/>
      <w:numFmt w:val="lowerLetter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4E7D4EDE"/>
    <w:multiLevelType w:val="hybridMultilevel"/>
    <w:tmpl w:val="5734FADE"/>
    <w:lvl w:ilvl="0" w:tplc="195AE0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C02C6"/>
    <w:multiLevelType w:val="hybridMultilevel"/>
    <w:tmpl w:val="62C0CD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47680B"/>
    <w:multiLevelType w:val="hybridMultilevel"/>
    <w:tmpl w:val="F8928B8C"/>
    <w:lvl w:ilvl="0" w:tplc="9B9AF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6" w15:restartNumberingAfterBreak="0">
    <w:nsid w:val="5416068A"/>
    <w:multiLevelType w:val="hybridMultilevel"/>
    <w:tmpl w:val="1034E996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54B316A7"/>
    <w:multiLevelType w:val="hybridMultilevel"/>
    <w:tmpl w:val="608091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5B5E54"/>
    <w:multiLevelType w:val="hybridMultilevel"/>
    <w:tmpl w:val="C624DE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2A46EA"/>
    <w:multiLevelType w:val="hybridMultilevel"/>
    <w:tmpl w:val="4FE806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2E417F"/>
    <w:multiLevelType w:val="hybridMultilevel"/>
    <w:tmpl w:val="F416B5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A1585A"/>
    <w:multiLevelType w:val="hybridMultilevel"/>
    <w:tmpl w:val="1F24FEBA"/>
    <w:lvl w:ilvl="0" w:tplc="6854C20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sz w:val="2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424808"/>
    <w:multiLevelType w:val="hybridMultilevel"/>
    <w:tmpl w:val="53B0D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C66B9"/>
    <w:multiLevelType w:val="hybridMultilevel"/>
    <w:tmpl w:val="B78C05EC"/>
    <w:lvl w:ilvl="0" w:tplc="50FEA4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112F8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A60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E009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64CF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2019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E0A9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D2E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9C74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4" w15:restartNumberingAfterBreak="0">
    <w:nsid w:val="62291209"/>
    <w:multiLevelType w:val="hybridMultilevel"/>
    <w:tmpl w:val="6B54DC5C"/>
    <w:lvl w:ilvl="0" w:tplc="4C4A0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043534"/>
    <w:multiLevelType w:val="hybridMultilevel"/>
    <w:tmpl w:val="847C2E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820A18"/>
    <w:multiLevelType w:val="hybridMultilevel"/>
    <w:tmpl w:val="F06CEE94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E27DC"/>
    <w:multiLevelType w:val="hybridMultilevel"/>
    <w:tmpl w:val="B78C05EC"/>
    <w:lvl w:ilvl="0" w:tplc="50FEA4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112F8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A60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E009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64CF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2019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E0A9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D2E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9C74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67F563EC"/>
    <w:multiLevelType w:val="hybridMultilevel"/>
    <w:tmpl w:val="43D6FB32"/>
    <w:lvl w:ilvl="0" w:tplc="5C96538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44C83"/>
    <w:multiLevelType w:val="hybridMultilevel"/>
    <w:tmpl w:val="729403B2"/>
    <w:lvl w:ilvl="0" w:tplc="37260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1005FA"/>
    <w:multiLevelType w:val="hybridMultilevel"/>
    <w:tmpl w:val="675E1AD8"/>
    <w:lvl w:ilvl="0" w:tplc="95869E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0BB7ADD"/>
    <w:multiLevelType w:val="hybridMultilevel"/>
    <w:tmpl w:val="86D621BC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6EAC2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84B6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7E1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5CC1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80D1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42E1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8840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2E5E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2" w15:restartNumberingAfterBreak="0">
    <w:nsid w:val="73E44C4F"/>
    <w:multiLevelType w:val="hybridMultilevel"/>
    <w:tmpl w:val="75AA6A36"/>
    <w:lvl w:ilvl="0" w:tplc="4F748226">
      <w:start w:val="1"/>
      <w:numFmt w:val="lowerLetter"/>
      <w:lvlText w:val="%1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E43D4"/>
    <w:multiLevelType w:val="hybridMultilevel"/>
    <w:tmpl w:val="C5F038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484796"/>
    <w:multiLevelType w:val="hybridMultilevel"/>
    <w:tmpl w:val="2FD2D27A"/>
    <w:lvl w:ilvl="0" w:tplc="4F748226">
      <w:start w:val="1"/>
      <w:numFmt w:val="lowerLetter"/>
      <w:lvlText w:val="%1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39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</w:num>
  <w:num w:numId="6">
    <w:abstractNumId w:val="6"/>
  </w:num>
  <w:num w:numId="7">
    <w:abstractNumId w:val="27"/>
  </w:num>
  <w:num w:numId="8">
    <w:abstractNumId w:val="26"/>
  </w:num>
  <w:num w:numId="9">
    <w:abstractNumId w:val="18"/>
  </w:num>
  <w:num w:numId="10">
    <w:abstractNumId w:val="18"/>
    <w:lvlOverride w:ilvl="0">
      <w:startOverride w:val="1"/>
    </w:lvlOverride>
  </w:num>
  <w:num w:numId="11">
    <w:abstractNumId w:val="17"/>
  </w:num>
  <w:num w:numId="12">
    <w:abstractNumId w:val="34"/>
  </w:num>
  <w:num w:numId="13">
    <w:abstractNumId w:val="7"/>
  </w:num>
  <w:num w:numId="14">
    <w:abstractNumId w:val="8"/>
  </w:num>
  <w:num w:numId="15">
    <w:abstractNumId w:val="43"/>
  </w:num>
  <w:num w:numId="16">
    <w:abstractNumId w:val="9"/>
  </w:num>
  <w:num w:numId="17">
    <w:abstractNumId w:val="42"/>
  </w:num>
  <w:num w:numId="18">
    <w:abstractNumId w:val="44"/>
  </w:num>
  <w:num w:numId="19">
    <w:abstractNumId w:val="10"/>
  </w:num>
  <w:num w:numId="20">
    <w:abstractNumId w:val="21"/>
  </w:num>
  <w:num w:numId="21">
    <w:abstractNumId w:val="16"/>
  </w:num>
  <w:num w:numId="22">
    <w:abstractNumId w:val="40"/>
  </w:num>
  <w:num w:numId="23">
    <w:abstractNumId w:val="15"/>
  </w:num>
  <w:num w:numId="24">
    <w:abstractNumId w:val="12"/>
  </w:num>
  <w:num w:numId="25">
    <w:abstractNumId w:val="0"/>
  </w:num>
  <w:num w:numId="26">
    <w:abstractNumId w:val="37"/>
  </w:num>
  <w:num w:numId="27">
    <w:abstractNumId w:val="13"/>
  </w:num>
  <w:num w:numId="28">
    <w:abstractNumId w:val="4"/>
  </w:num>
  <w:num w:numId="29">
    <w:abstractNumId w:val="11"/>
  </w:num>
  <w:num w:numId="30">
    <w:abstractNumId w:val="5"/>
  </w:num>
  <w:num w:numId="31">
    <w:abstractNumId w:val="28"/>
  </w:num>
  <w:num w:numId="32">
    <w:abstractNumId w:val="3"/>
  </w:num>
  <w:num w:numId="33">
    <w:abstractNumId w:val="2"/>
  </w:num>
  <w:num w:numId="34">
    <w:abstractNumId w:val="32"/>
  </w:num>
  <w:num w:numId="35">
    <w:abstractNumId w:val="30"/>
  </w:num>
  <w:num w:numId="36">
    <w:abstractNumId w:val="24"/>
  </w:num>
  <w:num w:numId="37">
    <w:abstractNumId w:val="23"/>
  </w:num>
  <w:num w:numId="38">
    <w:abstractNumId w:val="29"/>
  </w:num>
  <w:num w:numId="39">
    <w:abstractNumId w:val="1"/>
  </w:num>
  <w:num w:numId="40">
    <w:abstractNumId w:val="20"/>
  </w:num>
  <w:num w:numId="41">
    <w:abstractNumId w:val="22"/>
  </w:num>
  <w:num w:numId="42">
    <w:abstractNumId w:val="41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35"/>
  </w:num>
  <w:num w:numId="46">
    <w:abstractNumId w:val="31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2C1"/>
    <w:rsid w:val="00032BE7"/>
    <w:rsid w:val="00040A53"/>
    <w:rsid w:val="0006127B"/>
    <w:rsid w:val="00067A2C"/>
    <w:rsid w:val="000A5CA4"/>
    <w:rsid w:val="000B391A"/>
    <w:rsid w:val="000C5A8E"/>
    <w:rsid w:val="000C63F1"/>
    <w:rsid w:val="000C7997"/>
    <w:rsid w:val="000D318F"/>
    <w:rsid w:val="000D671F"/>
    <w:rsid w:val="000E08D0"/>
    <w:rsid w:val="000E297D"/>
    <w:rsid w:val="000F4405"/>
    <w:rsid w:val="000F5F15"/>
    <w:rsid w:val="00120788"/>
    <w:rsid w:val="001402AF"/>
    <w:rsid w:val="0014203C"/>
    <w:rsid w:val="0014440D"/>
    <w:rsid w:val="00150977"/>
    <w:rsid w:val="0018428F"/>
    <w:rsid w:val="001861DA"/>
    <w:rsid w:val="00191CE9"/>
    <w:rsid w:val="00192443"/>
    <w:rsid w:val="001D645A"/>
    <w:rsid w:val="001F7FC1"/>
    <w:rsid w:val="002113E6"/>
    <w:rsid w:val="00234001"/>
    <w:rsid w:val="002478CD"/>
    <w:rsid w:val="00261915"/>
    <w:rsid w:val="00280FF6"/>
    <w:rsid w:val="00282AFB"/>
    <w:rsid w:val="00285C25"/>
    <w:rsid w:val="00294884"/>
    <w:rsid w:val="002A52A6"/>
    <w:rsid w:val="002C17C6"/>
    <w:rsid w:val="002C47F9"/>
    <w:rsid w:val="002C50D9"/>
    <w:rsid w:val="002D3828"/>
    <w:rsid w:val="002D3F63"/>
    <w:rsid w:val="002D6876"/>
    <w:rsid w:val="003014A3"/>
    <w:rsid w:val="00301A6F"/>
    <w:rsid w:val="0030468D"/>
    <w:rsid w:val="0031484D"/>
    <w:rsid w:val="00316463"/>
    <w:rsid w:val="00326143"/>
    <w:rsid w:val="00334B9D"/>
    <w:rsid w:val="00360A4F"/>
    <w:rsid w:val="0037122B"/>
    <w:rsid w:val="00384F63"/>
    <w:rsid w:val="003B7D74"/>
    <w:rsid w:val="003E7504"/>
    <w:rsid w:val="004051B9"/>
    <w:rsid w:val="00407975"/>
    <w:rsid w:val="004351E7"/>
    <w:rsid w:val="00447F59"/>
    <w:rsid w:val="00476833"/>
    <w:rsid w:val="004A23EB"/>
    <w:rsid w:val="004C2088"/>
    <w:rsid w:val="004D66F0"/>
    <w:rsid w:val="004E1C90"/>
    <w:rsid w:val="004E2692"/>
    <w:rsid w:val="004F2A60"/>
    <w:rsid w:val="004F53FD"/>
    <w:rsid w:val="00565324"/>
    <w:rsid w:val="005744C2"/>
    <w:rsid w:val="005803DF"/>
    <w:rsid w:val="005833C3"/>
    <w:rsid w:val="00587788"/>
    <w:rsid w:val="00590EA0"/>
    <w:rsid w:val="005D3671"/>
    <w:rsid w:val="005D5217"/>
    <w:rsid w:val="005E42C1"/>
    <w:rsid w:val="005F45CC"/>
    <w:rsid w:val="005F78C2"/>
    <w:rsid w:val="00610C25"/>
    <w:rsid w:val="0061360B"/>
    <w:rsid w:val="00613963"/>
    <w:rsid w:val="00626059"/>
    <w:rsid w:val="00634304"/>
    <w:rsid w:val="00640DB2"/>
    <w:rsid w:val="00670E87"/>
    <w:rsid w:val="00682C89"/>
    <w:rsid w:val="006A3AE3"/>
    <w:rsid w:val="006C6EFF"/>
    <w:rsid w:val="006D4BD1"/>
    <w:rsid w:val="006F16EA"/>
    <w:rsid w:val="006F1F87"/>
    <w:rsid w:val="006F69E9"/>
    <w:rsid w:val="006F7A1E"/>
    <w:rsid w:val="0070165F"/>
    <w:rsid w:val="00711E8E"/>
    <w:rsid w:val="00734789"/>
    <w:rsid w:val="00740228"/>
    <w:rsid w:val="00741A0C"/>
    <w:rsid w:val="00750BF5"/>
    <w:rsid w:val="00763EC9"/>
    <w:rsid w:val="00773B01"/>
    <w:rsid w:val="007A02B3"/>
    <w:rsid w:val="007A7982"/>
    <w:rsid w:val="007C0604"/>
    <w:rsid w:val="007C77E9"/>
    <w:rsid w:val="007D2AD3"/>
    <w:rsid w:val="007D4894"/>
    <w:rsid w:val="007F139A"/>
    <w:rsid w:val="007F3138"/>
    <w:rsid w:val="007F4330"/>
    <w:rsid w:val="00803298"/>
    <w:rsid w:val="00806DD0"/>
    <w:rsid w:val="008151BB"/>
    <w:rsid w:val="0082080E"/>
    <w:rsid w:val="008252E9"/>
    <w:rsid w:val="00847056"/>
    <w:rsid w:val="008625E6"/>
    <w:rsid w:val="008751E5"/>
    <w:rsid w:val="00896772"/>
    <w:rsid w:val="008A0696"/>
    <w:rsid w:val="008A4BAD"/>
    <w:rsid w:val="008A68CB"/>
    <w:rsid w:val="008D331D"/>
    <w:rsid w:val="008D7904"/>
    <w:rsid w:val="0090702F"/>
    <w:rsid w:val="00907F99"/>
    <w:rsid w:val="00932118"/>
    <w:rsid w:val="00947AAF"/>
    <w:rsid w:val="00953BC3"/>
    <w:rsid w:val="00954F3E"/>
    <w:rsid w:val="00966633"/>
    <w:rsid w:val="00981641"/>
    <w:rsid w:val="00995AAF"/>
    <w:rsid w:val="009B571D"/>
    <w:rsid w:val="009D7235"/>
    <w:rsid w:val="00A01712"/>
    <w:rsid w:val="00A064AB"/>
    <w:rsid w:val="00A134C6"/>
    <w:rsid w:val="00A2131D"/>
    <w:rsid w:val="00A252F3"/>
    <w:rsid w:val="00A258FF"/>
    <w:rsid w:val="00A54567"/>
    <w:rsid w:val="00A55185"/>
    <w:rsid w:val="00A703C5"/>
    <w:rsid w:val="00A74E98"/>
    <w:rsid w:val="00A75CA3"/>
    <w:rsid w:val="00AB0655"/>
    <w:rsid w:val="00AE2757"/>
    <w:rsid w:val="00AE61B3"/>
    <w:rsid w:val="00B514DA"/>
    <w:rsid w:val="00B52787"/>
    <w:rsid w:val="00B658E9"/>
    <w:rsid w:val="00B663B9"/>
    <w:rsid w:val="00B744A2"/>
    <w:rsid w:val="00B74F63"/>
    <w:rsid w:val="00B75CC2"/>
    <w:rsid w:val="00B94B77"/>
    <w:rsid w:val="00BB35C7"/>
    <w:rsid w:val="00BC2F61"/>
    <w:rsid w:val="00BE2900"/>
    <w:rsid w:val="00C30C7C"/>
    <w:rsid w:val="00C43424"/>
    <w:rsid w:val="00C43C6E"/>
    <w:rsid w:val="00C45B9E"/>
    <w:rsid w:val="00C46A4E"/>
    <w:rsid w:val="00C5530A"/>
    <w:rsid w:val="00C562B1"/>
    <w:rsid w:val="00C57C66"/>
    <w:rsid w:val="00C71B92"/>
    <w:rsid w:val="00C7475C"/>
    <w:rsid w:val="00C74890"/>
    <w:rsid w:val="00C85023"/>
    <w:rsid w:val="00C86333"/>
    <w:rsid w:val="00CF791D"/>
    <w:rsid w:val="00D11281"/>
    <w:rsid w:val="00D1645B"/>
    <w:rsid w:val="00D251F0"/>
    <w:rsid w:val="00D300A9"/>
    <w:rsid w:val="00D457E0"/>
    <w:rsid w:val="00D5203A"/>
    <w:rsid w:val="00D74A89"/>
    <w:rsid w:val="00D8716B"/>
    <w:rsid w:val="00D87536"/>
    <w:rsid w:val="00DA7017"/>
    <w:rsid w:val="00DB7865"/>
    <w:rsid w:val="00DE6706"/>
    <w:rsid w:val="00DF217C"/>
    <w:rsid w:val="00E1043F"/>
    <w:rsid w:val="00E334BB"/>
    <w:rsid w:val="00E44506"/>
    <w:rsid w:val="00E7044D"/>
    <w:rsid w:val="00E72EAA"/>
    <w:rsid w:val="00E8493E"/>
    <w:rsid w:val="00E879E7"/>
    <w:rsid w:val="00E9242B"/>
    <w:rsid w:val="00EA7062"/>
    <w:rsid w:val="00EB44CC"/>
    <w:rsid w:val="00ED5299"/>
    <w:rsid w:val="00EF2505"/>
    <w:rsid w:val="00EF3CB8"/>
    <w:rsid w:val="00EF4A12"/>
    <w:rsid w:val="00F21E73"/>
    <w:rsid w:val="00F306E5"/>
    <w:rsid w:val="00F61AE6"/>
    <w:rsid w:val="00FC74BC"/>
    <w:rsid w:val="00FD6C65"/>
    <w:rsid w:val="00FD71DA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37C5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692"/>
  </w:style>
  <w:style w:type="paragraph" w:styleId="Nadpis1">
    <w:name w:val="heading 1"/>
    <w:basedOn w:val="Normln"/>
    <w:next w:val="Normln"/>
    <w:link w:val="Nadpis1Char"/>
    <w:uiPriority w:val="9"/>
    <w:qFormat/>
    <w:rsid w:val="00447F59"/>
    <w:pPr>
      <w:spacing w:after="120"/>
      <w:ind w:left="397"/>
      <w:jc w:val="center"/>
      <w:outlineLvl w:val="0"/>
    </w:pPr>
    <w:rPr>
      <w:rFonts w:asciiTheme="majorHAnsi" w:eastAsia="Calibri" w:hAnsiTheme="majorHAnsi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4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42C1"/>
  </w:style>
  <w:style w:type="paragraph" w:styleId="Zpat">
    <w:name w:val="footer"/>
    <w:basedOn w:val="Normln"/>
    <w:link w:val="ZpatChar"/>
    <w:uiPriority w:val="99"/>
    <w:unhideWhenUsed/>
    <w:rsid w:val="005E42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42C1"/>
  </w:style>
  <w:style w:type="table" w:customStyle="1" w:styleId="Mkatabulky1">
    <w:name w:val="Mřížka tabulky1"/>
    <w:basedOn w:val="Normlntabulka"/>
    <w:rsid w:val="005E42C1"/>
    <w:pPr>
      <w:spacing w:before="200" w:after="200" w:line="276" w:lineRule="auto"/>
    </w:pPr>
    <w:rPr>
      <w:rFonts w:asciiTheme="minorHAnsi" w:eastAsiaTheme="minorEastAsia" w:hAnsiTheme="minorHAns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odstavec">
    <w:name w:val="CZ odstavec"/>
    <w:rsid w:val="005E42C1"/>
    <w:pPr>
      <w:numPr>
        <w:numId w:val="9"/>
      </w:numPr>
      <w:tabs>
        <w:tab w:val="left" w:pos="454"/>
      </w:tabs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5E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B44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44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44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4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4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4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4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48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F3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47F59"/>
    <w:rPr>
      <w:rFonts w:asciiTheme="majorHAnsi" w:eastAsia="Calibri" w:hAnsiTheme="majorHAnsi" w:cs="Times New Roman"/>
      <w:b/>
      <w:bCs/>
    </w:rPr>
  </w:style>
  <w:style w:type="paragraph" w:styleId="Revize">
    <w:name w:val="Revision"/>
    <w:hidden/>
    <w:uiPriority w:val="99"/>
    <w:semiHidden/>
    <w:rsid w:val="007C77E9"/>
  </w:style>
  <w:style w:type="table" w:styleId="Svtlmkatabulky">
    <w:name w:val="Grid Table Light"/>
    <w:basedOn w:val="Normlntabulka"/>
    <w:uiPriority w:val="40"/>
    <w:rsid w:val="00DB7865"/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mlouva-slo">
    <w:name w:val="Smlouva-číslo"/>
    <w:basedOn w:val="Normln"/>
    <w:rsid w:val="00B74F63"/>
    <w:pPr>
      <w:spacing w:before="12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160E6-F34E-49C9-8556-87F5730A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3513</Words>
  <Characters>20729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2017-10-26T06:15:00Z</dcterms:created>
  <dcterms:modified xsi:type="dcterms:W3CDTF">2020-03-24T15:25:00Z</dcterms:modified>
</cp:coreProperties>
</file>