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BFC6A" w14:textId="75D6D39F" w:rsidR="00BC2890" w:rsidRPr="00BC2890" w:rsidRDefault="00BC2890" w:rsidP="00114F11">
      <w:pPr>
        <w:jc w:val="center"/>
        <w:rPr>
          <w:rFonts w:ascii="Tahoma" w:eastAsia="Calibri" w:hAnsi="Tahoma" w:cs="Tahoma"/>
          <w:b/>
          <w:sz w:val="28"/>
          <w:szCs w:val="28"/>
          <w:u w:val="single"/>
        </w:rPr>
      </w:pPr>
      <w:bookmarkStart w:id="0" w:name="_GoBack"/>
      <w:bookmarkEnd w:id="0"/>
      <w:r w:rsidRPr="00BC2890">
        <w:rPr>
          <w:rFonts w:ascii="Tahoma" w:eastAsia="Calibri" w:hAnsi="Tahoma" w:cs="Tahoma"/>
          <w:b/>
          <w:sz w:val="28"/>
          <w:szCs w:val="28"/>
          <w:u w:val="single"/>
        </w:rPr>
        <w:t xml:space="preserve">Smlouva na realizaci projektu </w:t>
      </w:r>
    </w:p>
    <w:p w14:paraId="08E9E580" w14:textId="5EB6BD10" w:rsidR="00114F11" w:rsidRPr="00BC2890" w:rsidRDefault="00114F11" w:rsidP="00114F11">
      <w:pPr>
        <w:spacing w:after="0" w:line="240" w:lineRule="auto"/>
        <w:jc w:val="center"/>
        <w:rPr>
          <w:rFonts w:ascii="Tahoma" w:eastAsia="Calibri" w:hAnsi="Tahoma" w:cs="Tahoma"/>
          <w:b/>
          <w:sz w:val="28"/>
          <w:szCs w:val="28"/>
          <w:u w:val="single"/>
        </w:rPr>
      </w:pPr>
      <w:r>
        <w:rPr>
          <w:rFonts w:ascii="Tahoma" w:eastAsia="Calibri" w:hAnsi="Tahoma" w:cs="Tahoma"/>
          <w:b/>
          <w:sz w:val="28"/>
          <w:szCs w:val="28"/>
          <w:u w:val="single"/>
        </w:rPr>
        <w:t>PLATOSpec - modernizace dalekohledu, ESO, La Silla, Chile</w:t>
      </w:r>
    </w:p>
    <w:p w14:paraId="0D7ADEB4"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3DBE67D9"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Níže uvedeného dne, měsíce a roku smluvní strany:</w:t>
      </w:r>
    </w:p>
    <w:p w14:paraId="4CA2BC1C"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1A175491" w14:textId="77777777" w:rsidR="00BE1E36" w:rsidRPr="00BE1E36" w:rsidRDefault="00BE1E36" w:rsidP="00BE1E36">
      <w:pPr>
        <w:widowControl w:val="0"/>
        <w:spacing w:after="0" w:line="240" w:lineRule="auto"/>
        <w:jc w:val="both"/>
        <w:rPr>
          <w:rFonts w:ascii="Tahoma" w:eastAsia="Times New Roman" w:hAnsi="Tahoma" w:cs="Tahoma"/>
          <w:b/>
          <w:spacing w:val="-5"/>
          <w:sz w:val="20"/>
          <w:szCs w:val="20"/>
          <w:lang w:eastAsia="en-US"/>
        </w:rPr>
      </w:pPr>
    </w:p>
    <w:p w14:paraId="0C1402B7" w14:textId="77777777" w:rsidR="00BE1E36" w:rsidRPr="00BE1E36" w:rsidRDefault="00BE1E36" w:rsidP="00BE1E36">
      <w:pPr>
        <w:widowControl w:val="0"/>
        <w:spacing w:after="0" w:line="240" w:lineRule="auto"/>
        <w:jc w:val="both"/>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Astronomický ústav AV ČR, v.v.i.</w:t>
      </w:r>
    </w:p>
    <w:p w14:paraId="76B8D741" w14:textId="77777777" w:rsidR="00BE1E36" w:rsidRPr="00BE1E36" w:rsidRDefault="00BE1E36" w:rsidP="00BE1E36">
      <w:pPr>
        <w:widowControl w:val="0"/>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se sídlem: Fričova 298, 251 65 Ondřejov</w:t>
      </w:r>
      <w:r w:rsidRPr="00BE1E36">
        <w:rPr>
          <w:rFonts w:ascii="Tahoma" w:hAnsi="Tahoma" w:cs="Tahoma"/>
          <w:sz w:val="20"/>
          <w:szCs w:val="20"/>
        </w:rPr>
        <w:t>, Česká republika</w:t>
      </w:r>
    </w:p>
    <w:p w14:paraId="2C26E255" w14:textId="77777777" w:rsidR="00BE1E36" w:rsidRPr="00BE1E36" w:rsidRDefault="00BE1E36" w:rsidP="00BE1E36">
      <w:pPr>
        <w:widowControl w:val="0"/>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IČO: 67985815</w:t>
      </w:r>
    </w:p>
    <w:p w14:paraId="6AC5AB52" w14:textId="77777777" w:rsidR="00BE1E36" w:rsidRPr="00BE1E36" w:rsidRDefault="00BE1E36" w:rsidP="00BE1E36">
      <w:pPr>
        <w:widowControl w:val="0"/>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DIČ: CZ 67985815</w:t>
      </w:r>
    </w:p>
    <w:p w14:paraId="3C4A5DD4" w14:textId="77777777" w:rsidR="00BE1E36" w:rsidRPr="00BE1E36" w:rsidRDefault="00BE1E36" w:rsidP="00BE1E36">
      <w:pPr>
        <w:widowControl w:val="0"/>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zastoupený ve věcech smluvních:</w:t>
      </w:r>
      <w:r w:rsidRPr="00BE1E36">
        <w:rPr>
          <w:rFonts w:ascii="Tahoma" w:eastAsia="Times New Roman" w:hAnsi="Tahoma" w:cs="Tahoma"/>
          <w:b/>
          <w:spacing w:val="-5"/>
          <w:sz w:val="20"/>
          <w:szCs w:val="20"/>
          <w:lang w:eastAsia="en-US"/>
        </w:rPr>
        <w:t xml:space="preserve"> </w:t>
      </w:r>
      <w:r w:rsidRPr="00BE1E36">
        <w:rPr>
          <w:rFonts w:ascii="Tahoma" w:hAnsi="Tahoma" w:cs="Tahoma"/>
          <w:sz w:val="20"/>
          <w:szCs w:val="20"/>
        </w:rPr>
        <w:t>prof. RNDr. Vladimír Karas, DrSc. – ředitel</w:t>
      </w:r>
    </w:p>
    <w:p w14:paraId="0BFE5D5E" w14:textId="4CE0CE26" w:rsidR="00BE1E36" w:rsidRPr="00BE1E36" w:rsidRDefault="00BE1E36" w:rsidP="00BE1E36">
      <w:pPr>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zastoupený ve věcech technických: </w:t>
      </w:r>
      <w:r w:rsidR="00002920" w:rsidRPr="00002920">
        <w:rPr>
          <w:rFonts w:ascii="Tahoma" w:eastAsia="Times New Roman" w:hAnsi="Tahoma" w:cs="Tahoma"/>
          <w:spacing w:val="-5"/>
          <w:sz w:val="20"/>
          <w:szCs w:val="20"/>
          <w:highlight w:val="black"/>
          <w:lang w:eastAsia="en-US"/>
        </w:rPr>
        <w:t>xxxxxxxxxxxxxx</w:t>
      </w:r>
      <w:r w:rsidRPr="00002920">
        <w:rPr>
          <w:rFonts w:ascii="Tahoma" w:eastAsia="Times New Roman" w:hAnsi="Tahoma" w:cs="Tahoma"/>
          <w:spacing w:val="-5"/>
          <w:sz w:val="20"/>
          <w:szCs w:val="20"/>
          <w:highlight w:val="black"/>
          <w:lang w:eastAsia="en-US"/>
        </w:rPr>
        <w:t>,</w:t>
      </w:r>
      <w:r w:rsidRPr="00BE1E36">
        <w:rPr>
          <w:rFonts w:ascii="Tahoma" w:eastAsia="Times New Roman" w:hAnsi="Tahoma" w:cs="Tahoma"/>
          <w:spacing w:val="-5"/>
          <w:sz w:val="20"/>
          <w:szCs w:val="20"/>
          <w:lang w:eastAsia="en-US"/>
        </w:rPr>
        <w:t xml:space="preserve"> e-mail: </w:t>
      </w:r>
      <w:r w:rsidR="00002920" w:rsidRPr="00002920">
        <w:rPr>
          <w:rFonts w:ascii="Tahoma" w:eastAsia="Times New Roman" w:hAnsi="Tahoma" w:cs="Tahoma"/>
          <w:spacing w:val="-5"/>
          <w:sz w:val="20"/>
          <w:szCs w:val="20"/>
          <w:highlight w:val="black"/>
          <w:lang w:eastAsia="en-US"/>
        </w:rPr>
        <w:t>xxxxxxxxxxxxxxx</w:t>
      </w:r>
      <w:r w:rsidRPr="00BE1E36">
        <w:rPr>
          <w:rFonts w:ascii="Tahoma" w:eastAsia="Times New Roman" w:hAnsi="Tahoma" w:cs="Tahoma"/>
          <w:spacing w:val="-5"/>
          <w:sz w:val="20"/>
          <w:szCs w:val="20"/>
          <w:lang w:eastAsia="en-US"/>
        </w:rPr>
        <w:t xml:space="preserve"> , tel. +420 </w:t>
      </w:r>
      <w:r w:rsidR="00002920" w:rsidRPr="00002920">
        <w:rPr>
          <w:rFonts w:ascii="Tahoma" w:eastAsia="Times New Roman" w:hAnsi="Tahoma" w:cs="Tahoma"/>
          <w:spacing w:val="-5"/>
          <w:sz w:val="20"/>
          <w:szCs w:val="20"/>
          <w:highlight w:val="black"/>
          <w:lang w:eastAsia="en-US"/>
        </w:rPr>
        <w:t>xxxxxxxxxxxxxx</w:t>
      </w:r>
    </w:p>
    <w:p w14:paraId="0575FA5C" w14:textId="0D595935" w:rsidR="00866C37" w:rsidRPr="00866C37" w:rsidRDefault="00866C37" w:rsidP="00866C37">
      <w:pPr>
        <w:widowControl w:val="0"/>
        <w:spacing w:after="0" w:line="240" w:lineRule="auto"/>
        <w:jc w:val="both"/>
        <w:rPr>
          <w:rFonts w:ascii="Tahoma" w:eastAsia="Times New Roman" w:hAnsi="Tahoma" w:cs="Tahoma"/>
          <w:spacing w:val="-5"/>
          <w:sz w:val="20"/>
          <w:szCs w:val="20"/>
          <w:lang w:eastAsia="en-US"/>
        </w:rPr>
      </w:pPr>
      <w:r w:rsidRPr="00866C37">
        <w:rPr>
          <w:rFonts w:ascii="Tahoma" w:eastAsia="Times New Roman" w:hAnsi="Tahoma" w:cs="Tahoma"/>
          <w:spacing w:val="-5"/>
          <w:sz w:val="20"/>
          <w:szCs w:val="20"/>
          <w:lang w:eastAsia="en-US"/>
        </w:rPr>
        <w:t>bankovní spojení:</w:t>
      </w:r>
      <w:r w:rsidRPr="00866C37">
        <w:rPr>
          <w:rFonts w:ascii="Tahoma" w:eastAsia="Times New Roman" w:hAnsi="Tahoma" w:cs="Tahoma"/>
          <w:spacing w:val="-5"/>
          <w:sz w:val="20"/>
          <w:szCs w:val="20"/>
          <w:lang w:eastAsia="en-US"/>
        </w:rPr>
        <w:tab/>
      </w:r>
      <w:r w:rsidR="00002920" w:rsidRPr="00002920">
        <w:rPr>
          <w:rFonts w:ascii="Tahoma" w:eastAsia="Times New Roman" w:hAnsi="Tahoma" w:cs="Tahoma"/>
          <w:spacing w:val="-5"/>
          <w:sz w:val="20"/>
          <w:szCs w:val="20"/>
          <w:highlight w:val="black"/>
          <w:lang w:eastAsia="en-US"/>
        </w:rPr>
        <w:t>xxxxxxxxxxxxxx</w:t>
      </w:r>
      <w:r w:rsidRPr="00866C37">
        <w:rPr>
          <w:rFonts w:ascii="Tahoma" w:eastAsia="Times New Roman" w:hAnsi="Tahoma" w:cs="Tahoma"/>
          <w:spacing w:val="-5"/>
          <w:sz w:val="20"/>
          <w:szCs w:val="20"/>
          <w:lang w:eastAsia="en-US"/>
        </w:rPr>
        <w:t xml:space="preserve">                        </w:t>
      </w:r>
    </w:p>
    <w:p w14:paraId="1A1258CA" w14:textId="367F6901" w:rsidR="00866C37" w:rsidRPr="00866C37" w:rsidRDefault="00866C37" w:rsidP="00866C37">
      <w:pPr>
        <w:widowControl w:val="0"/>
        <w:spacing w:after="0" w:line="240" w:lineRule="auto"/>
        <w:jc w:val="both"/>
        <w:rPr>
          <w:rFonts w:ascii="Tahoma" w:eastAsia="Times New Roman" w:hAnsi="Tahoma" w:cs="Tahoma"/>
          <w:spacing w:val="-5"/>
          <w:sz w:val="20"/>
          <w:szCs w:val="20"/>
          <w:lang w:eastAsia="en-US"/>
        </w:rPr>
      </w:pPr>
      <w:r w:rsidRPr="009750B3">
        <w:rPr>
          <w:rFonts w:ascii="Tahoma" w:eastAsia="Times New Roman" w:hAnsi="Tahoma" w:cs="Tahoma"/>
          <w:bCs/>
          <w:color w:val="000000"/>
          <w:spacing w:val="-5"/>
          <w:sz w:val="20"/>
          <w:szCs w:val="20"/>
          <w:lang w:eastAsia="en-US"/>
        </w:rPr>
        <w:t>číslo účtu:</w:t>
      </w:r>
      <w:r>
        <w:rPr>
          <w:rFonts w:ascii="Tahoma" w:eastAsia="Times New Roman" w:hAnsi="Tahoma" w:cs="Tahoma"/>
          <w:bCs/>
          <w:color w:val="000000"/>
          <w:spacing w:val="-5"/>
          <w:sz w:val="20"/>
          <w:szCs w:val="20"/>
          <w:lang w:eastAsia="en-US"/>
        </w:rPr>
        <w:t xml:space="preserve"> </w:t>
      </w:r>
      <w:r w:rsidR="00002920" w:rsidRPr="00002920">
        <w:rPr>
          <w:rFonts w:ascii="Tahoma" w:eastAsia="Times New Roman" w:hAnsi="Tahoma" w:cs="Tahoma"/>
          <w:spacing w:val="-5"/>
          <w:sz w:val="20"/>
          <w:szCs w:val="20"/>
          <w:highlight w:val="black"/>
          <w:lang w:eastAsia="en-US"/>
        </w:rPr>
        <w:t>xxxxxxxxxxxxxx</w:t>
      </w:r>
      <w:r w:rsidRPr="00866C37">
        <w:rPr>
          <w:rFonts w:ascii="Tahoma" w:eastAsia="Times New Roman" w:hAnsi="Tahoma" w:cs="Tahoma"/>
          <w:spacing w:val="-5"/>
          <w:sz w:val="20"/>
          <w:szCs w:val="20"/>
          <w:lang w:eastAsia="en-US"/>
        </w:rPr>
        <w:t xml:space="preserve">                                                        </w:t>
      </w:r>
    </w:p>
    <w:p w14:paraId="630D7E7D" w14:textId="4CE50E28" w:rsidR="00BE1E36" w:rsidRPr="00BE1E36" w:rsidRDefault="00866C37" w:rsidP="00866C37">
      <w:pPr>
        <w:tabs>
          <w:tab w:val="left" w:pos="6804"/>
        </w:tabs>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 </w:t>
      </w:r>
      <w:r w:rsidR="00BE1E36" w:rsidRPr="00BE1E36">
        <w:rPr>
          <w:rFonts w:ascii="Tahoma" w:eastAsia="Times New Roman" w:hAnsi="Tahoma" w:cs="Tahoma"/>
          <w:spacing w:val="-5"/>
          <w:sz w:val="20"/>
          <w:szCs w:val="20"/>
          <w:lang w:eastAsia="en-US"/>
        </w:rPr>
        <w:t>(dále jen „objednatel“)</w:t>
      </w:r>
    </w:p>
    <w:p w14:paraId="17BA6DD6"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661457D9"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a</w:t>
      </w:r>
    </w:p>
    <w:p w14:paraId="357B0702" w14:textId="77777777" w:rsidR="00BE1E36" w:rsidRPr="00BE1E36" w:rsidRDefault="00BE1E36" w:rsidP="00BE1E36">
      <w:pPr>
        <w:spacing w:after="0" w:line="240" w:lineRule="auto"/>
        <w:jc w:val="both"/>
        <w:rPr>
          <w:rFonts w:ascii="Tahoma" w:eastAsia="Times New Roman" w:hAnsi="Tahoma" w:cs="Tahoma"/>
          <w:color w:val="000000"/>
          <w:spacing w:val="-5"/>
          <w:sz w:val="20"/>
          <w:szCs w:val="20"/>
          <w:lang w:eastAsia="en-US"/>
        </w:rPr>
      </w:pPr>
    </w:p>
    <w:p w14:paraId="4BC8B623" w14:textId="7CFC6EF1" w:rsidR="00BE1E36" w:rsidRPr="004F1EF6" w:rsidRDefault="004F1EF6" w:rsidP="00BE1E36">
      <w:pPr>
        <w:spacing w:after="0" w:line="240" w:lineRule="auto"/>
        <w:jc w:val="both"/>
        <w:rPr>
          <w:rFonts w:ascii="Tahoma" w:eastAsia="Times New Roman" w:hAnsi="Tahoma" w:cs="Tahoma"/>
          <w:b/>
          <w:color w:val="000000"/>
          <w:spacing w:val="-5"/>
          <w:sz w:val="20"/>
          <w:szCs w:val="20"/>
          <w:lang w:eastAsia="en-US"/>
        </w:rPr>
      </w:pPr>
      <w:r w:rsidRPr="004F1EF6">
        <w:rPr>
          <w:rFonts w:ascii="Tahoma" w:eastAsia="Times New Roman" w:hAnsi="Tahoma" w:cs="Tahoma"/>
          <w:b/>
          <w:spacing w:val="-5"/>
          <w:sz w:val="20"/>
          <w:szCs w:val="20"/>
          <w:lang w:eastAsia="en-US"/>
        </w:rPr>
        <w:t>ProjectSoft HK a.s.</w:t>
      </w:r>
    </w:p>
    <w:p w14:paraId="6E003175" w14:textId="54FF2AE2" w:rsidR="00BE1E36" w:rsidRPr="004F1EF6" w:rsidRDefault="00CE1DAF" w:rsidP="00BE1E36">
      <w:pPr>
        <w:tabs>
          <w:tab w:val="left" w:pos="3402"/>
        </w:tabs>
        <w:spacing w:after="0" w:line="240" w:lineRule="auto"/>
        <w:jc w:val="both"/>
        <w:rPr>
          <w:rFonts w:ascii="Tahoma" w:eastAsia="Times New Roman" w:hAnsi="Tahoma" w:cs="Tahoma"/>
          <w:bCs/>
          <w:color w:val="000000"/>
          <w:spacing w:val="-5"/>
          <w:sz w:val="20"/>
          <w:szCs w:val="20"/>
          <w:lang w:eastAsia="en-US"/>
        </w:rPr>
      </w:pPr>
      <w:r w:rsidRPr="004F1EF6">
        <w:rPr>
          <w:rFonts w:ascii="Tahoma" w:eastAsia="Times New Roman" w:hAnsi="Tahoma" w:cs="Tahoma"/>
          <w:bCs/>
          <w:iCs/>
          <w:color w:val="000000"/>
          <w:spacing w:val="-5"/>
          <w:sz w:val="20"/>
          <w:szCs w:val="20"/>
          <w:lang w:eastAsia="en-US"/>
        </w:rPr>
        <w:t>s</w:t>
      </w:r>
      <w:r w:rsidR="00BE1E36" w:rsidRPr="004F1EF6">
        <w:rPr>
          <w:rFonts w:ascii="Tahoma" w:eastAsia="Times New Roman" w:hAnsi="Tahoma" w:cs="Tahoma"/>
          <w:bCs/>
          <w:iCs/>
          <w:color w:val="000000"/>
          <w:spacing w:val="-5"/>
          <w:sz w:val="20"/>
          <w:szCs w:val="20"/>
          <w:lang w:eastAsia="en-US"/>
        </w:rPr>
        <w:t>e sídlem</w:t>
      </w:r>
      <w:r w:rsidR="00BE1E36" w:rsidRPr="004F1EF6">
        <w:rPr>
          <w:rFonts w:ascii="Tahoma" w:eastAsia="Times New Roman" w:hAnsi="Tahoma" w:cs="Tahoma"/>
          <w:bCs/>
          <w:color w:val="000000"/>
          <w:spacing w:val="-5"/>
          <w:sz w:val="20"/>
          <w:szCs w:val="20"/>
          <w:lang w:eastAsia="en-US"/>
        </w:rPr>
        <w:t>:</w:t>
      </w:r>
      <w:r w:rsidR="004F1EF6" w:rsidRPr="004F1EF6">
        <w:rPr>
          <w:rFonts w:ascii="Tahoma" w:eastAsia="Times New Roman" w:hAnsi="Tahoma" w:cs="Tahoma"/>
          <w:bCs/>
          <w:color w:val="000000"/>
          <w:spacing w:val="-5"/>
          <w:sz w:val="20"/>
          <w:szCs w:val="20"/>
          <w:lang w:eastAsia="en-US"/>
        </w:rPr>
        <w:t xml:space="preserve"> Eliščino nábřeží 375/1, 500 03 Hradec Králové Věkoše</w:t>
      </w:r>
    </w:p>
    <w:p w14:paraId="1876400E" w14:textId="0EA38CC0" w:rsidR="00BE1E36" w:rsidRPr="004F1EF6" w:rsidRDefault="00CE1DAF" w:rsidP="00BE1E36">
      <w:pPr>
        <w:tabs>
          <w:tab w:val="left" w:pos="3402"/>
        </w:tabs>
        <w:spacing w:after="0" w:line="240" w:lineRule="auto"/>
        <w:ind w:left="3402" w:hanging="3402"/>
        <w:jc w:val="both"/>
        <w:rPr>
          <w:rFonts w:ascii="Tahoma" w:eastAsia="Times New Roman" w:hAnsi="Tahoma" w:cs="Tahoma"/>
          <w:bCs/>
          <w:color w:val="000000"/>
          <w:spacing w:val="-5"/>
          <w:sz w:val="20"/>
          <w:szCs w:val="20"/>
          <w:lang w:eastAsia="en-US"/>
        </w:rPr>
      </w:pPr>
      <w:r w:rsidRPr="004F1EF6">
        <w:rPr>
          <w:rFonts w:ascii="Tahoma" w:eastAsia="Times New Roman" w:hAnsi="Tahoma" w:cs="Tahoma"/>
          <w:bCs/>
          <w:color w:val="000000"/>
          <w:spacing w:val="-5"/>
          <w:sz w:val="20"/>
          <w:szCs w:val="20"/>
          <w:lang w:eastAsia="en-US"/>
        </w:rPr>
        <w:t>z</w:t>
      </w:r>
      <w:r w:rsidR="00BE1E36" w:rsidRPr="004F1EF6">
        <w:rPr>
          <w:rFonts w:ascii="Tahoma" w:eastAsia="Times New Roman" w:hAnsi="Tahoma" w:cs="Tahoma"/>
          <w:bCs/>
          <w:color w:val="000000"/>
          <w:spacing w:val="-5"/>
          <w:sz w:val="20"/>
          <w:szCs w:val="20"/>
          <w:lang w:eastAsia="en-US"/>
        </w:rPr>
        <w:t>apsaná v OR:</w:t>
      </w:r>
      <w:r w:rsidR="004F1EF6" w:rsidRPr="004F1EF6">
        <w:rPr>
          <w:rFonts w:ascii="Tahoma" w:eastAsia="Times New Roman" w:hAnsi="Tahoma" w:cs="Tahoma"/>
          <w:bCs/>
          <w:color w:val="000000"/>
          <w:spacing w:val="-5"/>
          <w:sz w:val="20"/>
          <w:szCs w:val="20"/>
          <w:lang w:eastAsia="en-US"/>
        </w:rPr>
        <w:t xml:space="preserve"> vedeným Krajským soudem v Hradci Králové, oddíl B, vložka 1750</w:t>
      </w:r>
    </w:p>
    <w:p w14:paraId="0B8417F4" w14:textId="592E0B52" w:rsidR="00BE1E36" w:rsidRPr="004F1EF6" w:rsidRDefault="00CE1DAF" w:rsidP="00BE1E36">
      <w:pPr>
        <w:tabs>
          <w:tab w:val="left" w:pos="3402"/>
        </w:tabs>
        <w:spacing w:after="0" w:line="240" w:lineRule="auto"/>
        <w:jc w:val="both"/>
        <w:rPr>
          <w:rFonts w:ascii="Tahoma" w:eastAsia="Times New Roman" w:hAnsi="Tahoma" w:cs="Tahoma"/>
          <w:bCs/>
          <w:color w:val="000000"/>
          <w:spacing w:val="-5"/>
          <w:sz w:val="20"/>
          <w:szCs w:val="20"/>
          <w:lang w:eastAsia="en-US"/>
        </w:rPr>
      </w:pPr>
      <w:r w:rsidRPr="004F1EF6">
        <w:rPr>
          <w:rFonts w:ascii="Tahoma" w:eastAsia="Times New Roman" w:hAnsi="Tahoma" w:cs="Tahoma"/>
          <w:bCs/>
          <w:color w:val="000000"/>
          <w:spacing w:val="-5"/>
          <w:sz w:val="20"/>
          <w:szCs w:val="20"/>
          <w:lang w:eastAsia="en-US"/>
        </w:rPr>
        <w:t>z</w:t>
      </w:r>
      <w:r w:rsidR="00BE1E36" w:rsidRPr="004F1EF6">
        <w:rPr>
          <w:rFonts w:ascii="Tahoma" w:eastAsia="Times New Roman" w:hAnsi="Tahoma" w:cs="Tahoma"/>
          <w:bCs/>
          <w:color w:val="000000"/>
          <w:spacing w:val="-5"/>
          <w:sz w:val="20"/>
          <w:szCs w:val="20"/>
          <w:lang w:eastAsia="en-US"/>
        </w:rPr>
        <w:t>astoupená:</w:t>
      </w:r>
      <w:r w:rsidR="004F1EF6" w:rsidRPr="004F1EF6">
        <w:rPr>
          <w:rFonts w:ascii="Tahoma" w:eastAsia="Times New Roman" w:hAnsi="Tahoma" w:cs="Tahoma"/>
          <w:spacing w:val="-5"/>
          <w:sz w:val="20"/>
          <w:szCs w:val="20"/>
          <w:lang w:eastAsia="en-US"/>
        </w:rPr>
        <w:t xml:space="preserve"> Ing. Tomáš Turek, člen představenstva</w:t>
      </w:r>
    </w:p>
    <w:p w14:paraId="6597AE53" w14:textId="5A54E494" w:rsidR="00BE1E36" w:rsidRPr="00785B7A" w:rsidRDefault="00BE1E36" w:rsidP="00BE1E36">
      <w:pPr>
        <w:tabs>
          <w:tab w:val="left" w:pos="3402"/>
        </w:tabs>
        <w:spacing w:after="0" w:line="240" w:lineRule="auto"/>
        <w:jc w:val="both"/>
        <w:rPr>
          <w:rFonts w:ascii="Tahoma" w:eastAsia="Times New Roman" w:hAnsi="Tahoma" w:cs="Tahoma"/>
          <w:spacing w:val="-5"/>
          <w:sz w:val="20"/>
          <w:szCs w:val="20"/>
          <w:lang w:eastAsia="en-US"/>
        </w:rPr>
      </w:pPr>
      <w:r w:rsidRPr="00785B7A">
        <w:rPr>
          <w:rFonts w:ascii="Tahoma" w:eastAsia="Times New Roman" w:hAnsi="Tahoma" w:cs="Tahoma"/>
          <w:bCs/>
          <w:iCs/>
          <w:color w:val="000000"/>
          <w:spacing w:val="-5"/>
          <w:sz w:val="20"/>
          <w:szCs w:val="20"/>
          <w:lang w:eastAsia="en-US"/>
        </w:rPr>
        <w:t>IČO:</w:t>
      </w:r>
      <w:r w:rsidR="004F1EF6" w:rsidRPr="00785B7A">
        <w:rPr>
          <w:rFonts w:ascii="Tahoma" w:eastAsia="Times New Roman" w:hAnsi="Tahoma" w:cs="Tahoma"/>
          <w:spacing w:val="-5"/>
          <w:sz w:val="20"/>
          <w:szCs w:val="20"/>
          <w:lang w:eastAsia="en-US"/>
        </w:rPr>
        <w:t xml:space="preserve"> 25286668</w:t>
      </w:r>
    </w:p>
    <w:p w14:paraId="07079952" w14:textId="4540277A" w:rsidR="00BE1E36" w:rsidRPr="00785B7A" w:rsidRDefault="00BE1E36" w:rsidP="00BE1E36">
      <w:pPr>
        <w:tabs>
          <w:tab w:val="left" w:pos="3402"/>
        </w:tabs>
        <w:spacing w:after="0" w:line="240" w:lineRule="auto"/>
        <w:jc w:val="both"/>
        <w:rPr>
          <w:rFonts w:ascii="Tahoma" w:eastAsia="Times New Roman" w:hAnsi="Tahoma" w:cs="Tahoma"/>
          <w:bCs/>
          <w:iCs/>
          <w:color w:val="000000"/>
          <w:spacing w:val="-5"/>
          <w:sz w:val="20"/>
          <w:szCs w:val="20"/>
          <w:lang w:eastAsia="en-US"/>
        </w:rPr>
      </w:pPr>
      <w:r w:rsidRPr="00785B7A">
        <w:rPr>
          <w:rFonts w:ascii="Tahoma" w:eastAsia="Times New Roman" w:hAnsi="Tahoma" w:cs="Tahoma"/>
          <w:bCs/>
          <w:iCs/>
          <w:color w:val="000000"/>
          <w:spacing w:val="-5"/>
          <w:sz w:val="20"/>
          <w:szCs w:val="20"/>
          <w:lang w:eastAsia="en-US"/>
        </w:rPr>
        <w:t>DIČ:</w:t>
      </w:r>
      <w:r w:rsidR="004F1EF6" w:rsidRPr="00785B7A">
        <w:rPr>
          <w:rFonts w:ascii="Tahoma" w:eastAsia="Times New Roman" w:hAnsi="Tahoma" w:cs="Tahoma"/>
          <w:bCs/>
          <w:iCs/>
          <w:color w:val="000000"/>
          <w:spacing w:val="-5"/>
          <w:sz w:val="20"/>
          <w:szCs w:val="20"/>
          <w:lang w:eastAsia="en-US"/>
        </w:rPr>
        <w:t xml:space="preserve"> CZ 2528666</w:t>
      </w:r>
    </w:p>
    <w:p w14:paraId="4991993C" w14:textId="3CB11091" w:rsidR="00BE1E36" w:rsidRPr="00785B7A" w:rsidRDefault="00866C37" w:rsidP="00BE1E36">
      <w:pPr>
        <w:tabs>
          <w:tab w:val="left" w:pos="3402"/>
        </w:tabs>
        <w:spacing w:after="0" w:line="240" w:lineRule="auto"/>
        <w:jc w:val="both"/>
        <w:rPr>
          <w:rFonts w:ascii="Tahoma" w:eastAsia="Times New Roman" w:hAnsi="Tahoma" w:cs="Tahoma"/>
          <w:bCs/>
          <w:iCs/>
          <w:color w:val="000000"/>
          <w:spacing w:val="-5"/>
          <w:sz w:val="20"/>
          <w:szCs w:val="20"/>
          <w:lang w:eastAsia="en-US"/>
        </w:rPr>
      </w:pPr>
      <w:r w:rsidRPr="00785B7A">
        <w:rPr>
          <w:rFonts w:ascii="Tahoma" w:eastAsia="Times New Roman" w:hAnsi="Tahoma" w:cs="Tahoma"/>
          <w:bCs/>
          <w:iCs/>
          <w:color w:val="000000"/>
          <w:spacing w:val="-5"/>
          <w:sz w:val="20"/>
          <w:szCs w:val="20"/>
          <w:lang w:eastAsia="en-US"/>
        </w:rPr>
        <w:t>b</w:t>
      </w:r>
      <w:r w:rsidR="00BE1E36" w:rsidRPr="00785B7A">
        <w:rPr>
          <w:rFonts w:ascii="Tahoma" w:eastAsia="Times New Roman" w:hAnsi="Tahoma" w:cs="Tahoma"/>
          <w:bCs/>
          <w:iCs/>
          <w:color w:val="000000"/>
          <w:spacing w:val="-5"/>
          <w:sz w:val="20"/>
          <w:szCs w:val="20"/>
          <w:lang w:eastAsia="en-US"/>
        </w:rPr>
        <w:t>ankovní spojení:</w:t>
      </w:r>
      <w:r w:rsidR="00BE1E36" w:rsidRPr="00785B7A">
        <w:rPr>
          <w:rFonts w:ascii="Tahoma" w:eastAsia="Times New Roman" w:hAnsi="Tahoma" w:cs="Tahoma"/>
          <w:bCs/>
          <w:iCs/>
          <w:color w:val="000000"/>
          <w:spacing w:val="-5"/>
          <w:sz w:val="20"/>
          <w:szCs w:val="20"/>
          <w:lang w:eastAsia="en-US"/>
        </w:rPr>
        <w:tab/>
      </w:r>
      <w:r w:rsidR="00002920" w:rsidRPr="00002920">
        <w:rPr>
          <w:rFonts w:ascii="Tahoma" w:eastAsia="Times New Roman" w:hAnsi="Tahoma" w:cs="Tahoma"/>
          <w:spacing w:val="-5"/>
          <w:sz w:val="20"/>
          <w:szCs w:val="20"/>
          <w:highlight w:val="black"/>
          <w:lang w:eastAsia="en-US"/>
        </w:rPr>
        <w:t>xxxxxxxxxxxxxx</w:t>
      </w:r>
    </w:p>
    <w:p w14:paraId="71B06058" w14:textId="58E2635E" w:rsidR="00BE1E36" w:rsidRPr="00785B7A" w:rsidRDefault="00866C37" w:rsidP="00BE1E36">
      <w:pPr>
        <w:tabs>
          <w:tab w:val="left" w:pos="3402"/>
        </w:tabs>
        <w:spacing w:after="0" w:line="240" w:lineRule="auto"/>
        <w:jc w:val="both"/>
        <w:rPr>
          <w:rFonts w:ascii="Tahoma" w:eastAsia="Times New Roman" w:hAnsi="Tahoma" w:cs="Tahoma"/>
          <w:bCs/>
          <w:iCs/>
          <w:color w:val="000000"/>
          <w:spacing w:val="-5"/>
          <w:sz w:val="20"/>
          <w:szCs w:val="20"/>
          <w:lang w:eastAsia="en-US"/>
        </w:rPr>
      </w:pPr>
      <w:r w:rsidRPr="00785B7A">
        <w:rPr>
          <w:rFonts w:ascii="Tahoma" w:eastAsia="Times New Roman" w:hAnsi="Tahoma" w:cs="Tahoma"/>
          <w:bCs/>
          <w:color w:val="000000"/>
          <w:spacing w:val="-5"/>
          <w:sz w:val="20"/>
          <w:szCs w:val="20"/>
          <w:lang w:eastAsia="en-US"/>
        </w:rPr>
        <w:t>č</w:t>
      </w:r>
      <w:r w:rsidR="00BE1E36" w:rsidRPr="00785B7A">
        <w:rPr>
          <w:rFonts w:ascii="Tahoma" w:eastAsia="Times New Roman" w:hAnsi="Tahoma" w:cs="Tahoma"/>
          <w:bCs/>
          <w:color w:val="000000"/>
          <w:spacing w:val="-5"/>
          <w:sz w:val="20"/>
          <w:szCs w:val="20"/>
          <w:lang w:eastAsia="en-US"/>
        </w:rPr>
        <w:t>íslo účtu:</w:t>
      </w:r>
      <w:r w:rsidR="00BE1E36" w:rsidRPr="00785B7A">
        <w:rPr>
          <w:rFonts w:ascii="Tahoma" w:eastAsia="Times New Roman" w:hAnsi="Tahoma" w:cs="Tahoma"/>
          <w:bCs/>
          <w:color w:val="000000"/>
          <w:spacing w:val="-5"/>
          <w:sz w:val="20"/>
          <w:szCs w:val="20"/>
          <w:lang w:eastAsia="en-US"/>
        </w:rPr>
        <w:tab/>
      </w:r>
      <w:r w:rsidR="00002920" w:rsidRPr="00002920">
        <w:rPr>
          <w:rFonts w:ascii="Tahoma" w:eastAsia="Times New Roman" w:hAnsi="Tahoma" w:cs="Tahoma"/>
          <w:spacing w:val="-5"/>
          <w:sz w:val="20"/>
          <w:szCs w:val="20"/>
          <w:highlight w:val="black"/>
          <w:lang w:eastAsia="en-US"/>
        </w:rPr>
        <w:t>xxxxxxxxxxxxxx</w:t>
      </w:r>
    </w:p>
    <w:p w14:paraId="710F59EF" w14:textId="1C99D0A7" w:rsidR="00BE1E36" w:rsidRPr="00785B7A" w:rsidRDefault="00866C37" w:rsidP="00BE1E36">
      <w:pPr>
        <w:tabs>
          <w:tab w:val="left" w:pos="3402"/>
        </w:tabs>
        <w:spacing w:after="0" w:line="240" w:lineRule="auto"/>
        <w:jc w:val="both"/>
        <w:rPr>
          <w:rFonts w:ascii="Tahoma" w:eastAsia="Times New Roman" w:hAnsi="Tahoma" w:cs="Tahoma"/>
          <w:bCs/>
          <w:iCs/>
          <w:color w:val="000000"/>
          <w:spacing w:val="-5"/>
          <w:sz w:val="20"/>
          <w:szCs w:val="20"/>
          <w:lang w:eastAsia="en-US"/>
        </w:rPr>
      </w:pPr>
      <w:r w:rsidRPr="00785B7A">
        <w:rPr>
          <w:rFonts w:ascii="Tahoma" w:eastAsia="Times New Roman" w:hAnsi="Tahoma" w:cs="Tahoma"/>
          <w:bCs/>
          <w:spacing w:val="-5"/>
          <w:sz w:val="20"/>
          <w:szCs w:val="20"/>
          <w:lang w:eastAsia="en-US"/>
        </w:rPr>
        <w:t>k</w:t>
      </w:r>
      <w:r w:rsidR="00BE1E36" w:rsidRPr="00785B7A">
        <w:rPr>
          <w:rFonts w:ascii="Tahoma" w:eastAsia="Times New Roman" w:hAnsi="Tahoma" w:cs="Tahoma"/>
          <w:bCs/>
          <w:spacing w:val="-5"/>
          <w:sz w:val="20"/>
          <w:szCs w:val="20"/>
          <w:lang w:eastAsia="en-US"/>
        </w:rPr>
        <w:t>ontaktní osoba</w:t>
      </w:r>
      <w:r w:rsidR="00002920" w:rsidRPr="00002920">
        <w:rPr>
          <w:rFonts w:ascii="Tahoma" w:eastAsia="Times New Roman" w:hAnsi="Tahoma" w:cs="Tahoma"/>
          <w:spacing w:val="-5"/>
          <w:sz w:val="20"/>
          <w:szCs w:val="20"/>
          <w:highlight w:val="black"/>
          <w:lang w:eastAsia="en-US"/>
        </w:rPr>
        <w:t xml:space="preserve"> xxxxxxxxxxxxxx</w:t>
      </w:r>
      <w:r w:rsidR="00002920" w:rsidRPr="00785B7A">
        <w:rPr>
          <w:rFonts w:ascii="Tahoma" w:eastAsia="Times New Roman" w:hAnsi="Tahoma" w:cs="Tahoma"/>
          <w:bCs/>
          <w:color w:val="000000"/>
          <w:spacing w:val="-5"/>
          <w:sz w:val="20"/>
          <w:szCs w:val="20"/>
          <w:lang w:eastAsia="en-US"/>
        </w:rPr>
        <w:t xml:space="preserve"> </w:t>
      </w:r>
      <w:r w:rsidR="00BE1E36" w:rsidRPr="00785B7A">
        <w:rPr>
          <w:rFonts w:ascii="Tahoma" w:eastAsia="Times New Roman" w:hAnsi="Tahoma" w:cs="Tahoma"/>
          <w:bCs/>
          <w:color w:val="000000"/>
          <w:spacing w:val="-5"/>
          <w:sz w:val="20"/>
          <w:szCs w:val="20"/>
          <w:lang w:eastAsia="en-US"/>
        </w:rPr>
        <w:t xml:space="preserve">tel.: </w:t>
      </w:r>
      <w:r w:rsidR="004F1EF6" w:rsidRPr="00785B7A">
        <w:rPr>
          <w:rFonts w:ascii="Tahoma" w:eastAsia="Times New Roman" w:hAnsi="Tahoma" w:cs="Tahoma"/>
          <w:spacing w:val="-5"/>
          <w:sz w:val="20"/>
          <w:szCs w:val="20"/>
          <w:lang w:eastAsia="en-US"/>
        </w:rPr>
        <w:t xml:space="preserve"> </w:t>
      </w:r>
      <w:r w:rsidR="00002920" w:rsidRPr="00002920">
        <w:rPr>
          <w:rFonts w:ascii="Tahoma" w:eastAsia="Times New Roman" w:hAnsi="Tahoma" w:cs="Tahoma"/>
          <w:spacing w:val="-5"/>
          <w:sz w:val="20"/>
          <w:szCs w:val="20"/>
          <w:highlight w:val="black"/>
          <w:lang w:eastAsia="en-US"/>
        </w:rPr>
        <w:t>xxxxxxxxxxxxxx</w:t>
      </w:r>
      <w:r w:rsidR="00BE1E36" w:rsidRPr="00785B7A">
        <w:rPr>
          <w:rFonts w:ascii="Tahoma" w:eastAsia="Times New Roman" w:hAnsi="Tahoma" w:cs="Tahoma"/>
          <w:spacing w:val="-5"/>
          <w:sz w:val="20"/>
          <w:szCs w:val="20"/>
          <w:lang w:eastAsia="en-US"/>
        </w:rPr>
        <w:t xml:space="preserve">, </w:t>
      </w:r>
      <w:r w:rsidR="00BE1E36" w:rsidRPr="00785B7A">
        <w:rPr>
          <w:rFonts w:ascii="Tahoma" w:eastAsia="Times New Roman" w:hAnsi="Tahoma" w:cs="Tahoma"/>
          <w:bCs/>
          <w:color w:val="000000"/>
          <w:spacing w:val="-5"/>
          <w:sz w:val="20"/>
          <w:szCs w:val="20"/>
          <w:lang w:eastAsia="en-US"/>
        </w:rPr>
        <w:t xml:space="preserve">e-mail: </w:t>
      </w:r>
      <w:r w:rsidR="00002920" w:rsidRPr="00002920">
        <w:rPr>
          <w:rFonts w:ascii="Tahoma" w:eastAsia="Times New Roman" w:hAnsi="Tahoma" w:cs="Tahoma"/>
          <w:spacing w:val="-5"/>
          <w:sz w:val="20"/>
          <w:szCs w:val="20"/>
          <w:highlight w:val="black"/>
          <w:lang w:eastAsia="en-US"/>
        </w:rPr>
        <w:t>xxxxxxxxxxxxxx</w:t>
      </w:r>
    </w:p>
    <w:p w14:paraId="74FA1145" w14:textId="77777777" w:rsidR="00BE1E36" w:rsidRPr="00BE1E36" w:rsidRDefault="00BE1E36" w:rsidP="00BE1E36">
      <w:pPr>
        <w:widowControl w:val="0"/>
        <w:spacing w:after="0" w:line="240" w:lineRule="auto"/>
        <w:jc w:val="both"/>
        <w:rPr>
          <w:rFonts w:ascii="Tahoma" w:eastAsia="Times New Roman" w:hAnsi="Tahoma" w:cs="Tahoma"/>
          <w:bCs/>
          <w:spacing w:val="-5"/>
          <w:sz w:val="20"/>
          <w:szCs w:val="20"/>
          <w:lang w:eastAsia="en-US"/>
        </w:rPr>
      </w:pPr>
      <w:r w:rsidRPr="00785B7A">
        <w:rPr>
          <w:rFonts w:ascii="Tahoma" w:eastAsia="Times New Roman" w:hAnsi="Tahoma" w:cs="Tahoma"/>
          <w:bCs/>
          <w:spacing w:val="-5"/>
          <w:sz w:val="20"/>
          <w:szCs w:val="20"/>
          <w:lang w:eastAsia="en-US"/>
        </w:rPr>
        <w:t>(dále jen „dodavatel”)</w:t>
      </w:r>
    </w:p>
    <w:p w14:paraId="38757030" w14:textId="77777777" w:rsidR="00BE1E36" w:rsidRPr="00BE1E36" w:rsidRDefault="00BE1E36" w:rsidP="00BE1E36">
      <w:pPr>
        <w:spacing w:after="0" w:line="240" w:lineRule="auto"/>
        <w:rPr>
          <w:rFonts w:ascii="Tahoma" w:eastAsia="Times New Roman" w:hAnsi="Tahoma" w:cs="Tahoma"/>
          <w:spacing w:val="-5"/>
          <w:sz w:val="20"/>
          <w:szCs w:val="20"/>
          <w:lang w:eastAsia="en-US"/>
        </w:rPr>
      </w:pPr>
    </w:p>
    <w:p w14:paraId="0C5DBF7A" w14:textId="77777777" w:rsidR="00BE1E36" w:rsidRPr="00BE1E36" w:rsidRDefault="00BE1E36" w:rsidP="00BE1E36">
      <w:pPr>
        <w:widowControl w:val="0"/>
        <w:spacing w:after="0" w:line="240" w:lineRule="auto"/>
        <w:jc w:val="center"/>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uzavřely dle zákona č. 89/2012 Sb., občanský zákoník, v platném znění</w:t>
      </w:r>
    </w:p>
    <w:p w14:paraId="03875D3A" w14:textId="77777777" w:rsidR="00BE1E36" w:rsidRPr="00BE1E36" w:rsidRDefault="00BE1E36" w:rsidP="00BE1E36">
      <w:pPr>
        <w:widowControl w:val="0"/>
        <w:spacing w:after="0" w:line="240" w:lineRule="auto"/>
        <w:jc w:val="center"/>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(dále jen „OZ“)</w:t>
      </w:r>
    </w:p>
    <w:p w14:paraId="7B102C7E" w14:textId="77777777" w:rsidR="00BE1E36" w:rsidRPr="00BE1E36" w:rsidRDefault="00BE1E36" w:rsidP="00BE1E36">
      <w:pPr>
        <w:widowControl w:val="0"/>
        <w:spacing w:after="0" w:line="240" w:lineRule="auto"/>
        <w:jc w:val="center"/>
        <w:rPr>
          <w:rFonts w:ascii="Tahoma" w:eastAsia="Times New Roman" w:hAnsi="Tahoma" w:cs="Tahoma"/>
          <w:bCs/>
          <w:spacing w:val="-5"/>
          <w:sz w:val="20"/>
          <w:szCs w:val="20"/>
          <w:lang w:eastAsia="en-US"/>
        </w:rPr>
      </w:pPr>
    </w:p>
    <w:p w14:paraId="3687E758" w14:textId="0BDFFAE6" w:rsidR="00BE1E36" w:rsidRPr="00BE1E36" w:rsidRDefault="00BE1E36" w:rsidP="00BE1E36">
      <w:pPr>
        <w:widowControl w:val="0"/>
        <w:spacing w:after="0" w:line="240" w:lineRule="auto"/>
        <w:jc w:val="center"/>
        <w:rPr>
          <w:rFonts w:ascii="Tahoma" w:eastAsia="Times New Roman" w:hAnsi="Tahoma" w:cs="Tahoma"/>
          <w:b/>
          <w:bCs/>
          <w:spacing w:val="-5"/>
          <w:sz w:val="20"/>
          <w:szCs w:val="20"/>
          <w:lang w:eastAsia="en-US"/>
        </w:rPr>
      </w:pPr>
      <w:r w:rsidRPr="00BE1E36">
        <w:rPr>
          <w:rFonts w:ascii="Tahoma" w:eastAsia="Times New Roman" w:hAnsi="Tahoma" w:cs="Tahoma"/>
          <w:b/>
          <w:bCs/>
          <w:spacing w:val="-5"/>
          <w:sz w:val="20"/>
          <w:szCs w:val="20"/>
          <w:lang w:eastAsia="en-US"/>
        </w:rPr>
        <w:t xml:space="preserve"> </w:t>
      </w:r>
      <w:r w:rsidR="00412AFB">
        <w:rPr>
          <w:rFonts w:ascii="Tahoma" w:eastAsia="Times New Roman" w:hAnsi="Tahoma" w:cs="Tahoma"/>
          <w:b/>
          <w:bCs/>
          <w:spacing w:val="-5"/>
          <w:sz w:val="20"/>
          <w:szCs w:val="20"/>
          <w:lang w:eastAsia="en-US"/>
        </w:rPr>
        <w:t xml:space="preserve">tuto </w:t>
      </w:r>
      <w:r w:rsidRPr="00BE1E36">
        <w:rPr>
          <w:rFonts w:ascii="Tahoma" w:eastAsia="Times New Roman" w:hAnsi="Tahoma" w:cs="Tahoma"/>
          <w:b/>
          <w:bCs/>
          <w:spacing w:val="-5"/>
          <w:sz w:val="20"/>
          <w:szCs w:val="20"/>
          <w:lang w:eastAsia="en-US"/>
        </w:rPr>
        <w:t>smlouvu</w:t>
      </w:r>
    </w:p>
    <w:p w14:paraId="16C2E154" w14:textId="77777777" w:rsidR="00BE1E36" w:rsidRPr="00BE1E36" w:rsidRDefault="00BE1E36" w:rsidP="00BE1E36">
      <w:pPr>
        <w:spacing w:after="0" w:line="240" w:lineRule="auto"/>
        <w:jc w:val="center"/>
        <w:rPr>
          <w:rFonts w:ascii="Tahoma" w:eastAsia="Times New Roman" w:hAnsi="Tahoma" w:cs="Tahoma"/>
          <w:spacing w:val="-5"/>
          <w:sz w:val="20"/>
          <w:szCs w:val="20"/>
          <w:lang w:eastAsia="en-US"/>
        </w:rPr>
      </w:pPr>
    </w:p>
    <w:p w14:paraId="4D4B1C7F" w14:textId="77777777" w:rsidR="00BE1E36" w:rsidRPr="00BE1E36" w:rsidRDefault="00BE1E36" w:rsidP="00BE1E36">
      <w:pPr>
        <w:spacing w:after="0" w:line="240" w:lineRule="auto"/>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PREAMBULE</w:t>
      </w:r>
    </w:p>
    <w:p w14:paraId="55910AD4"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385946ED" w14:textId="72EE01E8" w:rsidR="00BE1E36" w:rsidRPr="00114F11" w:rsidRDefault="00BE1E36" w:rsidP="00114F11">
      <w:pPr>
        <w:widowControl w:val="0"/>
        <w:numPr>
          <w:ilvl w:val="0"/>
          <w:numId w:val="1"/>
        </w:numPr>
        <w:suppressAutoHyphens/>
        <w:spacing w:after="0" w:line="240" w:lineRule="auto"/>
        <w:jc w:val="both"/>
        <w:rPr>
          <w:rFonts w:ascii="Tahoma" w:eastAsia="Times New Roman" w:hAnsi="Tahoma" w:cs="Tahoma"/>
          <w:b/>
          <w:i/>
          <w:spacing w:val="-5"/>
          <w:sz w:val="20"/>
          <w:szCs w:val="20"/>
          <w:lang w:eastAsia="en-US"/>
        </w:rPr>
      </w:pPr>
      <w:r w:rsidRPr="00BE1E36">
        <w:rPr>
          <w:rFonts w:ascii="Tahoma" w:eastAsia="Times New Roman" w:hAnsi="Tahoma" w:cs="Tahoma"/>
          <w:spacing w:val="-5"/>
          <w:sz w:val="20"/>
          <w:szCs w:val="20"/>
          <w:lang w:eastAsia="en-US"/>
        </w:rPr>
        <w:t xml:space="preserve">Dodavatel je vybraným dodavatelem veřejné zakázky s názvem </w:t>
      </w:r>
      <w:r w:rsidRPr="00BE1E36">
        <w:rPr>
          <w:rFonts w:ascii="Tahoma" w:eastAsia="Times New Roman" w:hAnsi="Tahoma" w:cs="Tahoma"/>
          <w:b/>
          <w:spacing w:val="-5"/>
          <w:sz w:val="20"/>
          <w:szCs w:val="20"/>
          <w:lang w:eastAsia="en-US"/>
        </w:rPr>
        <w:t>„</w:t>
      </w:r>
      <w:r w:rsidR="00114F11" w:rsidRPr="00114F11">
        <w:rPr>
          <w:rFonts w:ascii="Tahoma" w:eastAsia="Times New Roman" w:hAnsi="Tahoma" w:cs="Tahoma"/>
          <w:b/>
          <w:i/>
          <w:spacing w:val="-5"/>
          <w:sz w:val="20"/>
          <w:szCs w:val="20"/>
          <w:lang w:eastAsia="en-US"/>
        </w:rPr>
        <w:t>PLATOSpec - modernizace dalekohledu, ESO, La Silla, Chile“</w:t>
      </w:r>
      <w:r w:rsidRPr="00114F11">
        <w:rPr>
          <w:rFonts w:ascii="Tahoma" w:eastAsia="Times New Roman" w:hAnsi="Tahoma" w:cs="Tahoma"/>
          <w:b/>
          <w:spacing w:val="-5"/>
          <w:sz w:val="20"/>
          <w:szCs w:val="20"/>
          <w:lang w:eastAsia="en-US"/>
        </w:rPr>
        <w:t>“</w:t>
      </w:r>
      <w:r w:rsidRPr="00114F11">
        <w:rPr>
          <w:rFonts w:ascii="Tahoma" w:eastAsia="Times New Roman" w:hAnsi="Tahoma" w:cs="Tahoma"/>
          <w:spacing w:val="-5"/>
          <w:sz w:val="20"/>
          <w:szCs w:val="20"/>
          <w:lang w:eastAsia="en-US"/>
        </w:rPr>
        <w:t xml:space="preserve">, (dále jen „veřejná zakázka“), zadané </w:t>
      </w:r>
      <w:r w:rsidR="00114F11">
        <w:rPr>
          <w:rFonts w:ascii="Tahoma" w:eastAsia="Times New Roman" w:hAnsi="Tahoma" w:cs="Tahoma"/>
          <w:spacing w:val="-5"/>
          <w:sz w:val="20"/>
          <w:szCs w:val="20"/>
          <w:lang w:eastAsia="en-US"/>
        </w:rPr>
        <w:t>objednatelem</w:t>
      </w:r>
      <w:r w:rsidRPr="00114F11">
        <w:rPr>
          <w:rFonts w:ascii="Tahoma" w:eastAsia="Times New Roman" w:hAnsi="Tahoma" w:cs="Tahoma"/>
          <w:spacing w:val="-5"/>
          <w:sz w:val="20"/>
          <w:szCs w:val="20"/>
          <w:lang w:eastAsia="en-US"/>
        </w:rPr>
        <w:t xml:space="preserve"> v otevřeném řízení dle § 56 zákona č. 134/2016 Sb., o zadávání veřejných zakázek, v platném znění (dále jen „ZZVZ“).</w:t>
      </w:r>
    </w:p>
    <w:p w14:paraId="0776A8F8" w14:textId="77777777" w:rsidR="00BE1E36" w:rsidRPr="00BE1E36" w:rsidRDefault="00BE1E36" w:rsidP="00BE1E36">
      <w:pPr>
        <w:spacing w:after="0" w:line="240" w:lineRule="auto"/>
        <w:rPr>
          <w:rFonts w:ascii="Tahoma" w:eastAsia="Times New Roman" w:hAnsi="Tahoma" w:cs="Tahoma"/>
          <w:b/>
          <w:spacing w:val="-5"/>
          <w:sz w:val="20"/>
          <w:szCs w:val="20"/>
          <w:lang w:eastAsia="en-US"/>
        </w:rPr>
      </w:pPr>
    </w:p>
    <w:p w14:paraId="6E3CF84D" w14:textId="77777777" w:rsidR="00BE1E36" w:rsidRPr="00BE1E36" w:rsidRDefault="00BE1E36" w:rsidP="00BE1E36">
      <w:pPr>
        <w:spacing w:after="0" w:line="240" w:lineRule="auto"/>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I.</w:t>
      </w:r>
    </w:p>
    <w:p w14:paraId="340E8361" w14:textId="77777777" w:rsidR="00BE1E36" w:rsidRPr="00BE1E36" w:rsidRDefault="00BE1E36" w:rsidP="00BE1E36">
      <w:pPr>
        <w:spacing w:after="0" w:line="240" w:lineRule="auto"/>
        <w:jc w:val="center"/>
        <w:rPr>
          <w:rFonts w:ascii="Tahoma" w:eastAsia="Times New Roman" w:hAnsi="Tahoma" w:cs="Tahoma"/>
          <w:b/>
          <w:bCs/>
          <w:spacing w:val="-5"/>
          <w:sz w:val="20"/>
          <w:szCs w:val="20"/>
          <w:lang w:eastAsia="en-US"/>
        </w:rPr>
      </w:pPr>
      <w:r w:rsidRPr="00BE1E36">
        <w:rPr>
          <w:rFonts w:ascii="Tahoma" w:eastAsia="Times New Roman" w:hAnsi="Tahoma" w:cs="Tahoma"/>
          <w:b/>
          <w:spacing w:val="-5"/>
          <w:sz w:val="20"/>
          <w:szCs w:val="20"/>
          <w:lang w:eastAsia="en-US"/>
        </w:rPr>
        <w:t>Předmět smlouvy</w:t>
      </w:r>
    </w:p>
    <w:p w14:paraId="2BD2FF2D" w14:textId="77777777" w:rsidR="00BE1E36" w:rsidRPr="00BE1E36" w:rsidRDefault="00BE1E36" w:rsidP="00BE1E36">
      <w:pPr>
        <w:spacing w:after="0" w:line="240" w:lineRule="auto"/>
        <w:jc w:val="both"/>
        <w:rPr>
          <w:rFonts w:ascii="Tahoma" w:eastAsia="Times New Roman" w:hAnsi="Tahoma" w:cs="Tahoma"/>
          <w:iCs/>
          <w:spacing w:val="-5"/>
          <w:sz w:val="20"/>
          <w:szCs w:val="20"/>
          <w:lang w:eastAsia="en-US"/>
        </w:rPr>
      </w:pPr>
    </w:p>
    <w:p w14:paraId="58941A24" w14:textId="40FB4A2F" w:rsidR="00BE1E36" w:rsidRPr="00BE1E36" w:rsidRDefault="00BE1E36" w:rsidP="00BE1E36">
      <w:pPr>
        <w:numPr>
          <w:ilvl w:val="0"/>
          <w:numId w:val="2"/>
        </w:numPr>
        <w:tabs>
          <w:tab w:val="num" w:pos="284"/>
        </w:tabs>
        <w:spacing w:after="0" w:line="240" w:lineRule="auto"/>
        <w:ind w:left="284" w:hanging="284"/>
        <w:jc w:val="both"/>
        <w:rPr>
          <w:rFonts w:ascii="Tahoma" w:eastAsia="Times New Roman" w:hAnsi="Tahoma" w:cs="Tahoma"/>
          <w:b/>
          <w:iCs/>
          <w:spacing w:val="-5"/>
          <w:sz w:val="20"/>
          <w:szCs w:val="20"/>
          <w:lang w:eastAsia="en-US"/>
        </w:rPr>
      </w:pPr>
      <w:r w:rsidRPr="00BE1E36">
        <w:rPr>
          <w:rFonts w:ascii="Tahoma" w:eastAsia="Times New Roman" w:hAnsi="Tahoma" w:cs="Tahoma"/>
          <w:spacing w:val="-5"/>
          <w:sz w:val="20"/>
          <w:szCs w:val="20"/>
          <w:lang w:eastAsia="en-US"/>
        </w:rPr>
        <w:t xml:space="preserve">Dodavatel se zavazuje dodat objednateli na místo plnění na svůj náklad a nebezpečí za podmínek stanovených touto smlouvou zařízení </w:t>
      </w:r>
      <w:r w:rsidRPr="00CE1DAF">
        <w:rPr>
          <w:rFonts w:ascii="Tahoma" w:eastAsia="Times New Roman" w:hAnsi="Tahoma" w:cs="Tahoma"/>
          <w:spacing w:val="-5"/>
          <w:sz w:val="20"/>
          <w:szCs w:val="20"/>
          <w:lang w:eastAsia="en-US"/>
        </w:rPr>
        <w:t>a provést s tím související a sjednané práce</w:t>
      </w:r>
      <w:r w:rsidRPr="00BE1E36">
        <w:rPr>
          <w:rFonts w:ascii="Tahoma" w:eastAsia="Times New Roman" w:hAnsi="Tahoma" w:cs="Tahoma"/>
          <w:spacing w:val="-5"/>
          <w:sz w:val="20"/>
          <w:szCs w:val="20"/>
          <w:lang w:eastAsia="en-US"/>
        </w:rPr>
        <w:t xml:space="preserve"> a převést na </w:t>
      </w:r>
      <w:r w:rsidR="00114F11">
        <w:rPr>
          <w:rFonts w:ascii="Tahoma" w:eastAsia="Times New Roman" w:hAnsi="Tahoma" w:cs="Tahoma"/>
          <w:spacing w:val="-5"/>
          <w:sz w:val="20"/>
          <w:szCs w:val="20"/>
          <w:lang w:eastAsia="en-US"/>
        </w:rPr>
        <w:t>objednatele</w:t>
      </w:r>
      <w:r w:rsidRPr="00BE1E36">
        <w:rPr>
          <w:rFonts w:ascii="Tahoma" w:eastAsia="Times New Roman" w:hAnsi="Tahoma" w:cs="Tahoma"/>
          <w:spacing w:val="-5"/>
          <w:sz w:val="20"/>
          <w:szCs w:val="20"/>
          <w:lang w:eastAsia="en-US"/>
        </w:rPr>
        <w:t xml:space="preserve"> vlastnické právo k zařízení. Zařízení</w:t>
      </w:r>
      <w:r w:rsidRPr="00BE1E36">
        <w:rPr>
          <w:rFonts w:ascii="Tahoma" w:eastAsia="Times New Roman" w:hAnsi="Tahoma" w:cs="Tahoma"/>
          <w:iCs/>
          <w:spacing w:val="-5"/>
          <w:sz w:val="20"/>
          <w:szCs w:val="20"/>
          <w:lang w:eastAsia="en-US"/>
        </w:rPr>
        <w:t xml:space="preserve"> je podrobně specifikováno zadávací dokumentací veřejné zakázky, předloženou nabídkou dodavatele a specifikací zařízení uvedenou v Příloze č. 1 této smlouvy.</w:t>
      </w:r>
    </w:p>
    <w:p w14:paraId="44BBCB24" w14:textId="77777777" w:rsidR="00BE1E36" w:rsidRPr="00BE1E36" w:rsidRDefault="00BE1E36" w:rsidP="00BE1E36">
      <w:pPr>
        <w:spacing w:after="0" w:line="240" w:lineRule="auto"/>
        <w:jc w:val="both"/>
        <w:rPr>
          <w:rFonts w:ascii="Tahoma" w:eastAsia="Times New Roman" w:hAnsi="Tahoma" w:cs="Tahoma"/>
          <w:bCs/>
          <w:iCs/>
          <w:snapToGrid w:val="0"/>
          <w:spacing w:val="-5"/>
          <w:sz w:val="20"/>
          <w:szCs w:val="20"/>
          <w:lang w:eastAsia="en-US"/>
        </w:rPr>
      </w:pPr>
    </w:p>
    <w:p w14:paraId="736D0BC7" w14:textId="77777777" w:rsidR="00BE1E36" w:rsidRPr="00BE1E36" w:rsidRDefault="00BE1E36" w:rsidP="00BE1E36">
      <w:pPr>
        <w:numPr>
          <w:ilvl w:val="0"/>
          <w:numId w:val="2"/>
        </w:numPr>
        <w:tabs>
          <w:tab w:val="num" w:pos="284"/>
        </w:tabs>
        <w:spacing w:after="0" w:line="240" w:lineRule="auto"/>
        <w:ind w:left="284" w:hanging="284"/>
        <w:jc w:val="both"/>
        <w:rPr>
          <w:rFonts w:ascii="Tahoma" w:eastAsia="Times New Roman" w:hAnsi="Tahoma" w:cs="Tahoma"/>
          <w:bCs/>
          <w:iCs/>
          <w:snapToGrid w:val="0"/>
          <w:spacing w:val="-5"/>
          <w:sz w:val="20"/>
          <w:szCs w:val="20"/>
          <w:lang w:eastAsia="en-US"/>
        </w:rPr>
      </w:pPr>
      <w:r w:rsidRPr="00BE1E36">
        <w:rPr>
          <w:rFonts w:ascii="Tahoma" w:eastAsia="Times New Roman" w:hAnsi="Tahoma" w:cs="Tahoma"/>
          <w:spacing w:val="-5"/>
          <w:sz w:val="20"/>
          <w:szCs w:val="20"/>
          <w:lang w:eastAsia="en-US"/>
        </w:rPr>
        <w:t>Zařízení musí být nové, nepoužité, plně funkční, nerenovované, kompletní, nezapůjčené, nezatížené leasingem nebo jinými právními vadami a nesmí porušovat práva třetích osob k patentu nebo k jiné formě duševního vlastnictví a v souladu se specifikací uvedenou v Příloze č. 1 této smlouvy tak, aby bylo možné jeho plné využití.</w:t>
      </w:r>
    </w:p>
    <w:p w14:paraId="3969BA1E" w14:textId="77777777" w:rsidR="00BE1E36" w:rsidRPr="00BE1E36" w:rsidRDefault="00BE1E36" w:rsidP="00BE1E36">
      <w:pPr>
        <w:spacing w:after="0" w:line="240" w:lineRule="auto"/>
        <w:ind w:left="284"/>
        <w:jc w:val="both"/>
        <w:rPr>
          <w:rFonts w:ascii="Tahoma" w:eastAsia="Times New Roman" w:hAnsi="Tahoma" w:cs="Tahoma"/>
          <w:bCs/>
          <w:iCs/>
          <w:snapToGrid w:val="0"/>
          <w:spacing w:val="-5"/>
          <w:sz w:val="20"/>
          <w:szCs w:val="20"/>
          <w:lang w:eastAsia="en-US"/>
        </w:rPr>
      </w:pPr>
    </w:p>
    <w:p w14:paraId="2815EF3C" w14:textId="77777777" w:rsidR="00BE1E36" w:rsidRPr="00BE1E36" w:rsidRDefault="00BE1E36" w:rsidP="00BE1E36">
      <w:pPr>
        <w:spacing w:after="0" w:line="240" w:lineRule="auto"/>
        <w:ind w:left="284"/>
        <w:jc w:val="both"/>
        <w:rPr>
          <w:rFonts w:ascii="Tahoma" w:eastAsia="Times New Roman" w:hAnsi="Tahoma" w:cs="Tahoma"/>
          <w:bCs/>
          <w:iCs/>
          <w:snapToGrid w:val="0"/>
          <w:spacing w:val="-5"/>
          <w:sz w:val="20"/>
          <w:szCs w:val="20"/>
          <w:lang w:eastAsia="en-US"/>
        </w:rPr>
      </w:pPr>
    </w:p>
    <w:p w14:paraId="6C879E92" w14:textId="77777777" w:rsidR="00BE1E36" w:rsidRPr="00684F11" w:rsidRDefault="00BE1E36" w:rsidP="00BE1E36">
      <w:pPr>
        <w:numPr>
          <w:ilvl w:val="0"/>
          <w:numId w:val="2"/>
        </w:numPr>
        <w:tabs>
          <w:tab w:val="num" w:pos="284"/>
        </w:tabs>
        <w:spacing w:after="0" w:line="240" w:lineRule="auto"/>
        <w:ind w:left="284" w:hanging="28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Součástí předmětu plnění dle této smlouvy jsou dále:</w:t>
      </w:r>
    </w:p>
    <w:p w14:paraId="29DB35B6" w14:textId="0BEAB75F"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demontáž stávajícího systému</w:t>
      </w:r>
      <w:r w:rsidR="003926E0" w:rsidRPr="00684F11">
        <w:rPr>
          <w:rFonts w:ascii="Tahoma" w:eastAsia="Times New Roman" w:hAnsi="Tahoma" w:cs="Tahoma"/>
          <w:spacing w:val="-5"/>
          <w:sz w:val="20"/>
          <w:szCs w:val="20"/>
          <w:lang w:eastAsia="en-US"/>
        </w:rPr>
        <w:t>;</w:t>
      </w:r>
      <w:r w:rsidRPr="00684F11">
        <w:rPr>
          <w:rFonts w:ascii="Tahoma" w:eastAsia="Times New Roman" w:hAnsi="Tahoma" w:cs="Tahoma"/>
          <w:spacing w:val="-5"/>
          <w:sz w:val="20"/>
          <w:szCs w:val="20"/>
          <w:lang w:eastAsia="en-US"/>
        </w:rPr>
        <w:t xml:space="preserve"> </w:t>
      </w:r>
    </w:p>
    <w:p w14:paraId="59A84588" w14:textId="777777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lastRenderedPageBreak/>
        <w:t>veškeré nezbytné komponenty nutné pro provoz a užívání zařízení, nezbytný hardware a software pro kontrolu a ovládání;</w:t>
      </w:r>
    </w:p>
    <w:p w14:paraId="27805803" w14:textId="777777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licence k dodávanému software;</w:t>
      </w:r>
    </w:p>
    <w:p w14:paraId="01BD2A42" w14:textId="027E56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 xml:space="preserve">doprava zařízení na místo </w:t>
      </w:r>
      <w:r w:rsidR="00495306" w:rsidRPr="00684F11">
        <w:rPr>
          <w:rFonts w:ascii="Tahoma" w:eastAsia="Times New Roman" w:hAnsi="Tahoma" w:cs="Tahoma"/>
          <w:spacing w:val="-5"/>
          <w:sz w:val="20"/>
          <w:szCs w:val="20"/>
          <w:lang w:eastAsia="en-US"/>
        </w:rPr>
        <w:t>dodání</w:t>
      </w:r>
      <w:r w:rsidRPr="00684F11">
        <w:rPr>
          <w:rFonts w:ascii="Tahoma" w:eastAsia="Times New Roman" w:hAnsi="Tahoma" w:cs="Tahoma"/>
          <w:spacing w:val="-5"/>
          <w:sz w:val="20"/>
          <w:szCs w:val="20"/>
          <w:lang w:eastAsia="en-US"/>
        </w:rPr>
        <w:t xml:space="preserve"> jeho vybalení a kontrola;</w:t>
      </w:r>
    </w:p>
    <w:p w14:paraId="43C7B21A" w14:textId="2029FD6E" w:rsidR="00495306" w:rsidRPr="00684F11" w:rsidRDefault="0049530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pojištění spojené s dodávkou zařízení;</w:t>
      </w:r>
    </w:p>
    <w:p w14:paraId="510ADE2C" w14:textId="777777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instalace zařízení v místě dodání;</w:t>
      </w:r>
    </w:p>
    <w:p w14:paraId="28FA20AB" w14:textId="7427100C"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uvedení do provozu a předvedení funkčnosti zařízení</w:t>
      </w:r>
      <w:r w:rsidR="001903FF" w:rsidRPr="00684F11">
        <w:rPr>
          <w:rFonts w:ascii="Tahoma" w:eastAsia="Times New Roman" w:hAnsi="Tahoma" w:cs="Tahoma"/>
          <w:spacing w:val="-5"/>
          <w:sz w:val="20"/>
          <w:szCs w:val="20"/>
          <w:lang w:eastAsia="en-US"/>
        </w:rPr>
        <w:t>, včetně zkušebního provozu (</w:t>
      </w:r>
      <w:r w:rsidR="00495306" w:rsidRPr="00684F11">
        <w:rPr>
          <w:rFonts w:ascii="Tahoma" w:eastAsia="Times New Roman" w:hAnsi="Tahoma" w:cs="Tahoma"/>
          <w:spacing w:val="-5"/>
          <w:sz w:val="20"/>
          <w:szCs w:val="20"/>
          <w:lang w:eastAsia="en-US"/>
        </w:rPr>
        <w:t>lokálního a vzdáleného)</w:t>
      </w:r>
      <w:r w:rsidRPr="00684F11">
        <w:rPr>
          <w:rFonts w:ascii="Tahoma" w:eastAsia="Times New Roman" w:hAnsi="Tahoma" w:cs="Tahoma"/>
          <w:spacing w:val="-5"/>
          <w:sz w:val="20"/>
          <w:szCs w:val="20"/>
          <w:lang w:eastAsia="en-US"/>
        </w:rPr>
        <w:t>;</w:t>
      </w:r>
    </w:p>
    <w:p w14:paraId="1EC41312" w14:textId="77777777" w:rsidR="00BE1E36" w:rsidRPr="00684F11" w:rsidRDefault="00BE1E36" w:rsidP="00BE1E36">
      <w:pPr>
        <w:numPr>
          <w:ilvl w:val="0"/>
          <w:numId w:val="3"/>
        </w:numPr>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provedení veškerých předepsaných zkoušek, včetně protokolů o jejich úspěšném provedení;</w:t>
      </w:r>
    </w:p>
    <w:p w14:paraId="631C4FEF" w14:textId="777777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zaškolení obsluhy v počtu 2 osob, a to v místě plnění;</w:t>
      </w:r>
    </w:p>
    <w:p w14:paraId="50337F15" w14:textId="77777777" w:rsidR="00BE1E36" w:rsidRPr="00684F11" w:rsidRDefault="00BE1E36" w:rsidP="00BE1E36">
      <w:pPr>
        <w:numPr>
          <w:ilvl w:val="0"/>
          <w:numId w:val="3"/>
        </w:numPr>
        <w:autoSpaceDE w:val="0"/>
        <w:spacing w:after="0" w:line="240" w:lineRule="auto"/>
        <w:ind w:hanging="29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veškeré poplatky spojené s dovozem zařízení, cla, daně, dovozní a vývozní přirážky, licenční a veškeré další poplatky spojené s dodávkou zařízení až do jeho funkčního předání v místě plnění;</w:t>
      </w:r>
    </w:p>
    <w:p w14:paraId="629F1AC0" w14:textId="1C66E1F1" w:rsidR="00BE1E36" w:rsidRPr="00684F11" w:rsidRDefault="00BE1E36" w:rsidP="00BE1E36">
      <w:pPr>
        <w:numPr>
          <w:ilvl w:val="0"/>
          <w:numId w:val="3"/>
        </w:numPr>
        <w:spacing w:after="0" w:line="240" w:lineRule="auto"/>
        <w:contextualSpacing/>
        <w:jc w:val="both"/>
        <w:rPr>
          <w:rFonts w:ascii="Tahoma" w:eastAsia="Times New Roman" w:hAnsi="Tahoma" w:cs="Tahoma"/>
          <w:bCs/>
          <w:iCs/>
          <w:snapToGrid w:val="0"/>
          <w:sz w:val="20"/>
          <w:szCs w:val="20"/>
        </w:rPr>
      </w:pPr>
      <w:r w:rsidRPr="00684F11">
        <w:rPr>
          <w:rFonts w:ascii="Tahoma" w:eastAsia="Times New Roman" w:hAnsi="Tahoma" w:cs="Tahoma"/>
          <w:bCs/>
          <w:iCs/>
          <w:snapToGrid w:val="0"/>
          <w:sz w:val="20"/>
          <w:szCs w:val="20"/>
        </w:rPr>
        <w:t>technická či systémová dokumentace k</w:t>
      </w:r>
      <w:r w:rsidR="00231C7B" w:rsidRPr="00684F11">
        <w:rPr>
          <w:rFonts w:ascii="Tahoma" w:eastAsia="Times New Roman" w:hAnsi="Tahoma" w:cs="Tahoma"/>
          <w:bCs/>
          <w:iCs/>
          <w:snapToGrid w:val="0"/>
          <w:sz w:val="20"/>
          <w:szCs w:val="20"/>
        </w:rPr>
        <w:t> </w:t>
      </w:r>
      <w:r w:rsidRPr="00684F11">
        <w:rPr>
          <w:rFonts w:ascii="Tahoma" w:eastAsia="Times New Roman" w:hAnsi="Tahoma" w:cs="Tahoma"/>
          <w:bCs/>
          <w:iCs/>
          <w:snapToGrid w:val="0"/>
          <w:sz w:val="20"/>
          <w:szCs w:val="20"/>
        </w:rPr>
        <w:t>zařízení</w:t>
      </w:r>
      <w:r w:rsidR="00231C7B" w:rsidRPr="00684F11">
        <w:rPr>
          <w:rFonts w:ascii="Tahoma" w:eastAsia="Times New Roman" w:hAnsi="Tahoma" w:cs="Tahoma"/>
          <w:bCs/>
          <w:iCs/>
          <w:snapToGrid w:val="0"/>
          <w:sz w:val="20"/>
          <w:szCs w:val="20"/>
        </w:rPr>
        <w:t xml:space="preserve"> v elektronické podobě</w:t>
      </w:r>
      <w:r w:rsidRPr="00684F11">
        <w:rPr>
          <w:rFonts w:ascii="Tahoma" w:eastAsia="Times New Roman" w:hAnsi="Tahoma" w:cs="Tahoma"/>
          <w:bCs/>
          <w:iCs/>
          <w:snapToGrid w:val="0"/>
          <w:sz w:val="20"/>
          <w:szCs w:val="20"/>
        </w:rPr>
        <w:t>;</w:t>
      </w:r>
    </w:p>
    <w:p w14:paraId="0CD21497" w14:textId="382ABF74" w:rsidR="00BE1E36" w:rsidRPr="00684F11" w:rsidRDefault="00BE1E36" w:rsidP="00BE1E36">
      <w:pPr>
        <w:numPr>
          <w:ilvl w:val="0"/>
          <w:numId w:val="3"/>
        </w:numPr>
        <w:spacing w:after="0" w:line="240" w:lineRule="auto"/>
        <w:contextualSpacing/>
        <w:jc w:val="both"/>
        <w:rPr>
          <w:rFonts w:ascii="Tahoma" w:eastAsia="Times New Roman" w:hAnsi="Tahoma" w:cs="Tahoma"/>
          <w:bCs/>
          <w:iCs/>
          <w:snapToGrid w:val="0"/>
          <w:sz w:val="20"/>
          <w:szCs w:val="20"/>
        </w:rPr>
      </w:pPr>
      <w:r w:rsidRPr="00684F11">
        <w:rPr>
          <w:rFonts w:ascii="Tahoma" w:eastAsia="Times New Roman" w:hAnsi="Tahoma" w:cs="Tahoma"/>
          <w:bCs/>
          <w:iCs/>
          <w:snapToGrid w:val="0"/>
          <w:sz w:val="20"/>
          <w:szCs w:val="20"/>
        </w:rPr>
        <w:t>uživatelské příručky a podmínky k obsluze a údržbě zařízení (manuály)</w:t>
      </w:r>
      <w:r w:rsidR="00231C7B" w:rsidRPr="00684F11">
        <w:rPr>
          <w:rFonts w:ascii="Tahoma" w:eastAsia="Times New Roman" w:hAnsi="Tahoma" w:cs="Tahoma"/>
          <w:bCs/>
          <w:iCs/>
          <w:snapToGrid w:val="0"/>
          <w:sz w:val="20"/>
          <w:szCs w:val="20"/>
        </w:rPr>
        <w:t xml:space="preserve"> v elektronické podobě</w:t>
      </w:r>
      <w:r w:rsidRPr="00684F11">
        <w:rPr>
          <w:rFonts w:ascii="Tahoma" w:eastAsia="Times New Roman" w:hAnsi="Tahoma" w:cs="Tahoma"/>
          <w:bCs/>
          <w:iCs/>
          <w:snapToGrid w:val="0"/>
          <w:sz w:val="20"/>
          <w:szCs w:val="20"/>
        </w:rPr>
        <w:t>;</w:t>
      </w:r>
    </w:p>
    <w:p w14:paraId="726C9A5A" w14:textId="77777777" w:rsidR="00BE1E36" w:rsidRPr="00684F11" w:rsidRDefault="00BE1E36" w:rsidP="00BE1E36">
      <w:pPr>
        <w:numPr>
          <w:ilvl w:val="0"/>
          <w:numId w:val="3"/>
        </w:numPr>
        <w:spacing w:after="0" w:line="240" w:lineRule="auto"/>
        <w:contextualSpacing/>
        <w:jc w:val="both"/>
        <w:rPr>
          <w:rFonts w:ascii="Tahoma" w:eastAsia="Times New Roman" w:hAnsi="Tahoma" w:cs="Tahoma"/>
          <w:bCs/>
          <w:iCs/>
          <w:snapToGrid w:val="0"/>
          <w:sz w:val="20"/>
          <w:szCs w:val="20"/>
        </w:rPr>
      </w:pPr>
      <w:r w:rsidRPr="00684F11">
        <w:rPr>
          <w:rFonts w:ascii="Tahoma" w:eastAsia="Times New Roman" w:hAnsi="Tahoma" w:cs="Tahoma"/>
          <w:spacing w:val="-5"/>
          <w:sz w:val="20"/>
          <w:szCs w:val="20"/>
          <w:lang w:eastAsia="en-US"/>
        </w:rPr>
        <w:t xml:space="preserve">odvoz a likvidace všech odpadů a dalších materiálů použitých při plnění Smlouvy. </w:t>
      </w:r>
    </w:p>
    <w:p w14:paraId="4B6A630F" w14:textId="77777777" w:rsidR="00BE1E36" w:rsidRPr="00BE1E36" w:rsidRDefault="00BE1E36" w:rsidP="00BE1E36">
      <w:pPr>
        <w:widowControl w:val="0"/>
        <w:suppressAutoHyphens/>
        <w:spacing w:after="0" w:line="240" w:lineRule="auto"/>
        <w:ind w:left="284"/>
        <w:jc w:val="both"/>
        <w:rPr>
          <w:rFonts w:ascii="Tahoma" w:eastAsia="Times New Roman" w:hAnsi="Tahoma" w:cs="Tahoma"/>
          <w:b/>
          <w:iCs/>
          <w:spacing w:val="-5"/>
          <w:sz w:val="20"/>
          <w:szCs w:val="20"/>
          <w:lang w:eastAsia="en-US"/>
        </w:rPr>
      </w:pPr>
    </w:p>
    <w:p w14:paraId="4C6CF29B" w14:textId="77777777" w:rsidR="00BE1E36" w:rsidRPr="00BE1E36" w:rsidRDefault="00BE1E36" w:rsidP="00BE1E36">
      <w:pPr>
        <w:widowControl w:val="0"/>
        <w:suppressAutoHyphens/>
        <w:spacing w:after="0" w:line="240" w:lineRule="auto"/>
        <w:jc w:val="both"/>
        <w:rPr>
          <w:rFonts w:ascii="Tahoma" w:eastAsia="Times New Roman" w:hAnsi="Tahoma" w:cs="Tahoma"/>
          <w:b/>
          <w:iCs/>
          <w:spacing w:val="-5"/>
          <w:sz w:val="20"/>
          <w:szCs w:val="20"/>
          <w:lang w:eastAsia="en-US"/>
        </w:rPr>
      </w:pPr>
    </w:p>
    <w:p w14:paraId="0AA3FFF3" w14:textId="77777777" w:rsidR="00BE1E36" w:rsidRPr="00785B7A" w:rsidRDefault="00BE1E36" w:rsidP="00BE1E36">
      <w:pPr>
        <w:spacing w:after="0" w:line="240" w:lineRule="auto"/>
        <w:jc w:val="center"/>
        <w:outlineLvl w:val="0"/>
        <w:rPr>
          <w:rFonts w:ascii="Tahoma" w:eastAsia="Times New Roman" w:hAnsi="Tahoma" w:cs="Tahoma"/>
          <w:b/>
          <w:spacing w:val="-5"/>
          <w:sz w:val="20"/>
          <w:szCs w:val="20"/>
          <w:lang w:eastAsia="en-US"/>
        </w:rPr>
      </w:pPr>
      <w:r w:rsidRPr="00785B7A">
        <w:rPr>
          <w:rFonts w:ascii="Tahoma" w:eastAsia="Times New Roman" w:hAnsi="Tahoma" w:cs="Tahoma"/>
          <w:b/>
          <w:spacing w:val="-5"/>
          <w:sz w:val="20"/>
          <w:szCs w:val="20"/>
          <w:lang w:eastAsia="en-US"/>
        </w:rPr>
        <w:t>II.</w:t>
      </w:r>
    </w:p>
    <w:p w14:paraId="509EC65F" w14:textId="77777777" w:rsidR="00BE1E36" w:rsidRPr="00785B7A" w:rsidRDefault="00BE1E36" w:rsidP="00BE1E36">
      <w:pPr>
        <w:spacing w:after="0" w:line="240" w:lineRule="auto"/>
        <w:jc w:val="center"/>
        <w:outlineLvl w:val="0"/>
        <w:rPr>
          <w:rFonts w:ascii="Tahoma" w:eastAsia="Times New Roman" w:hAnsi="Tahoma" w:cs="Tahoma"/>
          <w:b/>
          <w:spacing w:val="-5"/>
          <w:sz w:val="20"/>
          <w:szCs w:val="20"/>
          <w:lang w:eastAsia="en-US"/>
        </w:rPr>
      </w:pPr>
      <w:r w:rsidRPr="00785B7A">
        <w:rPr>
          <w:rFonts w:ascii="Tahoma" w:eastAsia="Times New Roman" w:hAnsi="Tahoma" w:cs="Tahoma"/>
          <w:b/>
          <w:spacing w:val="-5"/>
          <w:sz w:val="20"/>
          <w:szCs w:val="20"/>
          <w:lang w:eastAsia="en-US"/>
        </w:rPr>
        <w:t>Cena a platební podmínky</w:t>
      </w:r>
    </w:p>
    <w:p w14:paraId="762D1415" w14:textId="77777777" w:rsidR="00BE1E36" w:rsidRPr="00785B7A" w:rsidRDefault="00BE1E36" w:rsidP="009750B3">
      <w:pPr>
        <w:spacing w:after="0" w:line="240" w:lineRule="auto"/>
        <w:jc w:val="both"/>
        <w:rPr>
          <w:rFonts w:ascii="Tahoma" w:eastAsia="Times New Roman" w:hAnsi="Tahoma" w:cs="Tahoma"/>
          <w:iCs/>
          <w:spacing w:val="-5"/>
          <w:sz w:val="20"/>
          <w:szCs w:val="20"/>
          <w:lang w:eastAsia="en-US"/>
        </w:rPr>
      </w:pPr>
    </w:p>
    <w:p w14:paraId="0685C166" w14:textId="482788E7" w:rsidR="009750B3" w:rsidRPr="00785B7A" w:rsidRDefault="00495306" w:rsidP="009750B3">
      <w:pPr>
        <w:numPr>
          <w:ilvl w:val="0"/>
          <w:numId w:val="4"/>
        </w:numPr>
        <w:tabs>
          <w:tab w:val="num" w:pos="284"/>
        </w:tabs>
        <w:spacing w:after="0" w:line="240" w:lineRule="auto"/>
        <w:ind w:left="0" w:firstLine="0"/>
        <w:jc w:val="both"/>
        <w:rPr>
          <w:rFonts w:ascii="Tahoma" w:eastAsia="Times New Roman" w:hAnsi="Tahoma" w:cs="Tahoma"/>
          <w:iCs/>
          <w:spacing w:val="-5"/>
          <w:sz w:val="20"/>
          <w:szCs w:val="20"/>
          <w:lang w:eastAsia="en-US"/>
        </w:rPr>
      </w:pPr>
      <w:r w:rsidRPr="00785B7A">
        <w:rPr>
          <w:rFonts w:ascii="Tahoma" w:eastAsia="Times New Roman" w:hAnsi="Tahoma" w:cs="Tahoma"/>
          <w:iCs/>
          <w:spacing w:val="-5"/>
          <w:sz w:val="20"/>
          <w:szCs w:val="20"/>
          <w:lang w:eastAsia="en-US"/>
        </w:rPr>
        <w:t>Celková c</w:t>
      </w:r>
      <w:r w:rsidR="00BE1E36" w:rsidRPr="00785B7A">
        <w:rPr>
          <w:rFonts w:ascii="Tahoma" w:eastAsia="Times New Roman" w:hAnsi="Tahoma" w:cs="Tahoma"/>
          <w:iCs/>
          <w:spacing w:val="-5"/>
          <w:sz w:val="20"/>
          <w:szCs w:val="20"/>
          <w:lang w:eastAsia="en-US"/>
        </w:rPr>
        <w:t>ena zařízení a plnění dle této smlouvy je:</w:t>
      </w:r>
      <w:r w:rsidR="00866C37" w:rsidRPr="00785B7A">
        <w:rPr>
          <w:rFonts w:ascii="Tahoma" w:eastAsia="Times New Roman" w:hAnsi="Tahoma" w:cs="Tahoma"/>
          <w:iCs/>
          <w:spacing w:val="-5"/>
          <w:sz w:val="20"/>
          <w:szCs w:val="20"/>
          <w:lang w:eastAsia="en-US"/>
        </w:rPr>
        <w:t xml:space="preserve"> </w:t>
      </w:r>
      <w:r w:rsidR="00785B7A" w:rsidRPr="00785B7A">
        <w:rPr>
          <w:rFonts w:ascii="Tahoma" w:eastAsia="Times New Roman" w:hAnsi="Tahoma" w:cs="Tahoma"/>
          <w:iCs/>
          <w:spacing w:val="-5"/>
          <w:sz w:val="20"/>
          <w:szCs w:val="20"/>
          <w:lang w:eastAsia="en-US"/>
        </w:rPr>
        <w:t>7 880 000</w:t>
      </w:r>
      <w:r w:rsidR="00BE1E36" w:rsidRPr="00785B7A">
        <w:rPr>
          <w:rFonts w:ascii="Tahoma" w:eastAsia="Times New Roman" w:hAnsi="Tahoma" w:cs="Tahoma"/>
          <w:iCs/>
          <w:spacing w:val="-5"/>
          <w:sz w:val="20"/>
          <w:szCs w:val="20"/>
          <w:lang w:eastAsia="en-US"/>
        </w:rPr>
        <w:t>,- Kč bez DPH</w:t>
      </w:r>
    </w:p>
    <w:p w14:paraId="3B893579" w14:textId="77777777" w:rsidR="00BE1E36" w:rsidRPr="00785B7A" w:rsidRDefault="00BE1E36" w:rsidP="00BE1E36">
      <w:pPr>
        <w:spacing w:after="0" w:line="240" w:lineRule="auto"/>
        <w:jc w:val="both"/>
        <w:rPr>
          <w:rFonts w:ascii="Tahoma" w:eastAsia="Times New Roman" w:hAnsi="Tahoma" w:cs="Tahoma"/>
          <w:spacing w:val="-5"/>
          <w:sz w:val="20"/>
          <w:szCs w:val="20"/>
          <w:lang w:eastAsia="en-US"/>
        </w:rPr>
      </w:pPr>
    </w:p>
    <w:p w14:paraId="19D528A5" w14:textId="77777777" w:rsidR="00BE1E36" w:rsidRPr="00785B7A" w:rsidRDefault="00BE1E36" w:rsidP="00BE1E36">
      <w:pPr>
        <w:numPr>
          <w:ilvl w:val="0"/>
          <w:numId w:val="4"/>
        </w:numPr>
        <w:tabs>
          <w:tab w:val="num" w:pos="284"/>
        </w:tabs>
        <w:spacing w:after="0" w:line="240" w:lineRule="auto"/>
        <w:ind w:left="284" w:hanging="284"/>
        <w:contextualSpacing/>
        <w:jc w:val="both"/>
        <w:rPr>
          <w:rFonts w:ascii="Tahoma" w:eastAsia="Times New Roman" w:hAnsi="Tahoma" w:cs="Tahoma"/>
          <w:sz w:val="20"/>
          <w:szCs w:val="20"/>
        </w:rPr>
      </w:pPr>
      <w:r w:rsidRPr="00785B7A">
        <w:rPr>
          <w:rFonts w:ascii="Tahoma" w:eastAsia="Times New Roman" w:hAnsi="Tahoma" w:cs="Tahoma"/>
          <w:bCs/>
          <w:sz w:val="20"/>
          <w:szCs w:val="20"/>
        </w:rPr>
        <w:t>Cena uvedená v </w:t>
      </w:r>
      <w:r w:rsidRPr="00785B7A">
        <w:rPr>
          <w:rFonts w:ascii="Tahoma" w:eastAsia="Times New Roman" w:hAnsi="Tahoma" w:cs="Tahoma"/>
          <w:sz w:val="20"/>
          <w:szCs w:val="20"/>
        </w:rPr>
        <w:t>čl. II. odst. 1.</w:t>
      </w:r>
      <w:r w:rsidRPr="00785B7A">
        <w:rPr>
          <w:rFonts w:ascii="Tahoma" w:eastAsia="Times New Roman" w:hAnsi="Tahoma" w:cs="Tahoma"/>
          <w:bCs/>
          <w:sz w:val="20"/>
          <w:szCs w:val="20"/>
        </w:rPr>
        <w:t xml:space="preserve"> této smlouvy je cenou nejvýše přípustnou a neměnnou.</w:t>
      </w:r>
    </w:p>
    <w:p w14:paraId="2184F292" w14:textId="77777777" w:rsidR="00BE1E36" w:rsidRPr="00785B7A" w:rsidRDefault="00BE1E36" w:rsidP="00BE1E36">
      <w:pPr>
        <w:spacing w:after="0" w:line="240" w:lineRule="auto"/>
        <w:jc w:val="both"/>
        <w:rPr>
          <w:rFonts w:ascii="Tahoma" w:eastAsia="Times New Roman" w:hAnsi="Tahoma" w:cs="Tahoma"/>
          <w:spacing w:val="-5"/>
          <w:sz w:val="20"/>
          <w:szCs w:val="20"/>
          <w:lang w:eastAsia="en-US"/>
        </w:rPr>
      </w:pPr>
    </w:p>
    <w:p w14:paraId="045AA076" w14:textId="0BD53661" w:rsidR="00BE1E36" w:rsidRPr="00785B7A" w:rsidRDefault="00BE1E36" w:rsidP="00BE1E36">
      <w:pPr>
        <w:spacing w:after="0" w:line="240" w:lineRule="auto"/>
        <w:ind w:left="284"/>
        <w:jc w:val="both"/>
        <w:rPr>
          <w:rFonts w:ascii="Tahoma" w:eastAsia="Times New Roman" w:hAnsi="Tahoma" w:cs="Tahoma"/>
          <w:spacing w:val="-5"/>
          <w:sz w:val="20"/>
          <w:szCs w:val="20"/>
          <w:lang w:eastAsia="en-US"/>
        </w:rPr>
      </w:pPr>
      <w:r w:rsidRPr="00785B7A">
        <w:rPr>
          <w:rFonts w:ascii="Tahoma" w:eastAsia="Times New Roman" w:hAnsi="Tahoma" w:cs="Tahoma"/>
          <w:bCs/>
          <w:spacing w:val="-5"/>
          <w:sz w:val="20"/>
          <w:szCs w:val="20"/>
          <w:lang w:eastAsia="en-US"/>
        </w:rPr>
        <w:t xml:space="preserve">Dodavatel odpovídá za to, že ve sjednané ceně jsou </w:t>
      </w:r>
      <w:r w:rsidRPr="00785B7A">
        <w:rPr>
          <w:rFonts w:ascii="Tahoma" w:eastAsia="Times New Roman" w:hAnsi="Tahoma" w:cs="Tahoma"/>
          <w:spacing w:val="-5"/>
          <w:sz w:val="20"/>
          <w:szCs w:val="20"/>
          <w:lang w:eastAsia="en-US"/>
        </w:rPr>
        <w:t xml:space="preserve">zahrnuty veškeré náklady dodavatele spojené s plněním povinností dle této smlouvy (např. náklady na celní odbavení pro vývoz zařízení ze země výrobce či </w:t>
      </w:r>
      <w:r w:rsidR="00A76E0F" w:rsidRPr="00785B7A">
        <w:rPr>
          <w:rFonts w:ascii="Tahoma" w:eastAsia="Times New Roman" w:hAnsi="Tahoma" w:cs="Tahoma"/>
          <w:spacing w:val="-5"/>
          <w:sz w:val="20"/>
          <w:szCs w:val="20"/>
          <w:lang w:eastAsia="en-US"/>
        </w:rPr>
        <w:t>dodavatele</w:t>
      </w:r>
      <w:r w:rsidRPr="00785B7A">
        <w:rPr>
          <w:rFonts w:ascii="Tahoma" w:eastAsia="Times New Roman" w:hAnsi="Tahoma" w:cs="Tahoma"/>
          <w:spacing w:val="-5"/>
          <w:sz w:val="20"/>
          <w:szCs w:val="20"/>
          <w:lang w:eastAsia="en-US"/>
        </w:rPr>
        <w:t>, náklady na balné, skladné, dopravu, ubytování, pojištění zařízení při přepravě na místo plnění, vykládku v místě plnění, manipulační techniku, schvalovací řízení, provedení předepsaných zkoušek, zabezpečení prohlášení o vlastnostech, certifikátů a atestů, převod práv, instalaci, uvedení zařízení do provozu, zaškolení obsluhy v místě plnění, aj.).</w:t>
      </w:r>
    </w:p>
    <w:p w14:paraId="2B5EB6FD" w14:textId="77777777" w:rsidR="00BE1E36" w:rsidRPr="00785B7A" w:rsidRDefault="00BE1E36" w:rsidP="00BE1E36">
      <w:pPr>
        <w:spacing w:after="0" w:line="240" w:lineRule="auto"/>
        <w:ind w:left="284"/>
        <w:jc w:val="both"/>
        <w:rPr>
          <w:rFonts w:ascii="Tahoma" w:eastAsia="Times New Roman" w:hAnsi="Tahoma" w:cs="Tahoma"/>
          <w:spacing w:val="-5"/>
          <w:sz w:val="20"/>
          <w:szCs w:val="20"/>
          <w:lang w:eastAsia="en-US"/>
        </w:rPr>
      </w:pPr>
    </w:p>
    <w:p w14:paraId="6B9EC007" w14:textId="77777777" w:rsidR="00BE1E36" w:rsidRPr="00785B7A" w:rsidRDefault="00BE1E36" w:rsidP="00BE1E36">
      <w:pPr>
        <w:numPr>
          <w:ilvl w:val="0"/>
          <w:numId w:val="4"/>
        </w:numPr>
        <w:spacing w:after="0" w:line="240" w:lineRule="auto"/>
        <w:ind w:left="284" w:hanging="284"/>
        <w:contextualSpacing/>
        <w:jc w:val="both"/>
        <w:rPr>
          <w:rFonts w:ascii="Tahoma" w:eastAsia="Times New Roman" w:hAnsi="Tahoma" w:cs="Tahoma"/>
          <w:spacing w:val="-5"/>
          <w:sz w:val="20"/>
          <w:szCs w:val="20"/>
        </w:rPr>
      </w:pPr>
      <w:r w:rsidRPr="00785B7A">
        <w:rPr>
          <w:rFonts w:ascii="Tahoma" w:eastAsia="Times New Roman" w:hAnsi="Tahoma" w:cs="Tahoma"/>
          <w:spacing w:val="-5"/>
          <w:sz w:val="20"/>
          <w:szCs w:val="20"/>
        </w:rPr>
        <w:t>Dodavatel není oprávněn účtovat žádné další částky v souvislosti s plněním dle této smlouvy.</w:t>
      </w:r>
    </w:p>
    <w:p w14:paraId="4439CE9E"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78B869D3" w14:textId="77777777" w:rsidR="00BE1E36" w:rsidRPr="00684F11" w:rsidRDefault="00BE1E36" w:rsidP="00BE1E36">
      <w:pPr>
        <w:numPr>
          <w:ilvl w:val="0"/>
          <w:numId w:val="4"/>
        </w:numPr>
        <w:spacing w:after="0" w:line="240" w:lineRule="auto"/>
        <w:ind w:left="284" w:hanging="284"/>
        <w:jc w:val="both"/>
        <w:rPr>
          <w:rFonts w:ascii="Tahoma" w:hAnsi="Tahoma" w:cs="Tahoma"/>
          <w:bCs/>
          <w:sz w:val="20"/>
          <w:szCs w:val="20"/>
        </w:rPr>
      </w:pPr>
      <w:r w:rsidRPr="00684F11">
        <w:rPr>
          <w:rFonts w:ascii="Tahoma" w:hAnsi="Tahoma" w:cs="Tahoma"/>
          <w:sz w:val="20"/>
          <w:szCs w:val="20"/>
        </w:rPr>
        <w:t xml:space="preserve">Cena bude uhrazena ve dvou splátkách, a to následovně: </w:t>
      </w:r>
    </w:p>
    <w:p w14:paraId="55C0A91B" w14:textId="2AA8FE9B" w:rsidR="00BE1E36" w:rsidRPr="00684F11" w:rsidRDefault="001903FF" w:rsidP="00BE1E36">
      <w:pPr>
        <w:pStyle w:val="Odstavecseseznamem"/>
        <w:numPr>
          <w:ilvl w:val="0"/>
          <w:numId w:val="18"/>
        </w:numPr>
        <w:rPr>
          <w:rFonts w:ascii="Tahoma" w:hAnsi="Tahoma" w:cs="Tahoma"/>
        </w:rPr>
      </w:pPr>
      <w:r w:rsidRPr="00684F11">
        <w:rPr>
          <w:rFonts w:ascii="Tahoma" w:hAnsi="Tahoma" w:cs="Tahoma"/>
        </w:rPr>
        <w:t>70</w:t>
      </w:r>
      <w:r w:rsidR="00412AFB">
        <w:rPr>
          <w:rFonts w:ascii="Tahoma" w:hAnsi="Tahoma" w:cs="Tahoma"/>
        </w:rPr>
        <w:t xml:space="preserve"> </w:t>
      </w:r>
      <w:r w:rsidRPr="00684F11">
        <w:rPr>
          <w:rFonts w:ascii="Tahoma" w:hAnsi="Tahoma" w:cs="Tahoma"/>
        </w:rPr>
        <w:t>% z celkové ceny zařízení bude uhrazeno</w:t>
      </w:r>
      <w:r w:rsidR="00BE1E36" w:rsidRPr="00684F11">
        <w:rPr>
          <w:rFonts w:ascii="Tahoma" w:hAnsi="Tahoma" w:cs="Tahoma"/>
        </w:rPr>
        <w:t xml:space="preserve"> na základě faktury vystavené </w:t>
      </w:r>
      <w:r w:rsidR="00114F11" w:rsidRPr="00684F11">
        <w:rPr>
          <w:rFonts w:ascii="Tahoma" w:hAnsi="Tahoma" w:cs="Tahoma"/>
        </w:rPr>
        <w:t>dodavatelem</w:t>
      </w:r>
      <w:r w:rsidR="00BE1E36" w:rsidRPr="00684F11">
        <w:rPr>
          <w:rFonts w:ascii="Tahoma" w:hAnsi="Tahoma" w:cs="Tahoma"/>
        </w:rPr>
        <w:t xml:space="preserve"> p</w:t>
      </w:r>
      <w:r w:rsidR="00231C7B" w:rsidRPr="00684F11">
        <w:rPr>
          <w:rFonts w:ascii="Tahoma" w:hAnsi="Tahoma" w:cs="Tahoma"/>
        </w:rPr>
        <w:t>o provedení testování dle čl. III.</w:t>
      </w:r>
      <w:r w:rsidR="00BE1E36" w:rsidRPr="00684F11">
        <w:rPr>
          <w:rFonts w:ascii="Tahoma" w:hAnsi="Tahoma" w:cs="Tahoma"/>
        </w:rPr>
        <w:t>, bod 2 této smlouvy</w:t>
      </w:r>
      <w:r w:rsidR="003926E0" w:rsidRPr="00684F11">
        <w:rPr>
          <w:rFonts w:ascii="Tahoma" w:hAnsi="Tahoma" w:cs="Tahoma"/>
        </w:rPr>
        <w:t>;</w:t>
      </w:r>
    </w:p>
    <w:p w14:paraId="5B24488C" w14:textId="303C4ADD" w:rsidR="00BE1E36" w:rsidRPr="00684F11" w:rsidRDefault="001903FF" w:rsidP="00BE1E36">
      <w:pPr>
        <w:pStyle w:val="Odstavecseseznamem"/>
        <w:numPr>
          <w:ilvl w:val="0"/>
          <w:numId w:val="18"/>
        </w:numPr>
        <w:jc w:val="both"/>
        <w:rPr>
          <w:rFonts w:ascii="Tahoma" w:hAnsi="Tahoma" w:cs="Tahoma"/>
        </w:rPr>
      </w:pPr>
      <w:r w:rsidRPr="00684F11">
        <w:rPr>
          <w:rFonts w:ascii="Tahoma" w:hAnsi="Tahoma" w:cs="Tahoma"/>
        </w:rPr>
        <w:t>30</w:t>
      </w:r>
      <w:r w:rsidR="00412AFB">
        <w:rPr>
          <w:rFonts w:ascii="Tahoma" w:hAnsi="Tahoma" w:cs="Tahoma"/>
        </w:rPr>
        <w:t xml:space="preserve"> </w:t>
      </w:r>
      <w:r w:rsidRPr="00684F11">
        <w:rPr>
          <w:rFonts w:ascii="Tahoma" w:hAnsi="Tahoma" w:cs="Tahoma"/>
        </w:rPr>
        <w:t xml:space="preserve">% z celkové ceny zařízení </w:t>
      </w:r>
      <w:r w:rsidR="00BE1E36" w:rsidRPr="00684F11">
        <w:rPr>
          <w:rFonts w:ascii="Tahoma" w:hAnsi="Tahoma" w:cs="Tahoma"/>
        </w:rPr>
        <w:t xml:space="preserve">bude </w:t>
      </w:r>
      <w:r w:rsidR="00114F11" w:rsidRPr="00684F11">
        <w:rPr>
          <w:rFonts w:ascii="Tahoma" w:hAnsi="Tahoma" w:cs="Tahoma"/>
        </w:rPr>
        <w:t>objednatelem</w:t>
      </w:r>
      <w:r w:rsidR="00BE1E36" w:rsidRPr="00684F11">
        <w:rPr>
          <w:rFonts w:ascii="Tahoma" w:hAnsi="Tahoma" w:cs="Tahoma"/>
        </w:rPr>
        <w:t xml:space="preserve"> uhrazen</w:t>
      </w:r>
      <w:r w:rsidR="003926E0" w:rsidRPr="00684F11">
        <w:rPr>
          <w:rFonts w:ascii="Tahoma" w:hAnsi="Tahoma" w:cs="Tahoma"/>
        </w:rPr>
        <w:t>o</w:t>
      </w:r>
      <w:r w:rsidR="00BE1E36" w:rsidRPr="00684F11">
        <w:rPr>
          <w:rFonts w:ascii="Tahoma" w:hAnsi="Tahoma" w:cs="Tahoma"/>
        </w:rPr>
        <w:t xml:space="preserve"> po řádném dodání zařízení </w:t>
      </w:r>
      <w:r w:rsidR="003926E0" w:rsidRPr="00684F11">
        <w:rPr>
          <w:rFonts w:ascii="Tahoma" w:hAnsi="Tahoma" w:cs="Tahoma"/>
        </w:rPr>
        <w:t xml:space="preserve">a jeho uvedení do provozu </w:t>
      </w:r>
      <w:r w:rsidR="00BE1E36" w:rsidRPr="00684F11">
        <w:rPr>
          <w:rFonts w:ascii="Tahoma" w:hAnsi="Tahoma" w:cs="Tahoma"/>
        </w:rPr>
        <w:t>na základě předávacího protokolu podepsaného oběma smluvními stranami.</w:t>
      </w:r>
    </w:p>
    <w:p w14:paraId="1A00179A" w14:textId="77777777" w:rsidR="00BE1E36" w:rsidRPr="00BE1E36" w:rsidRDefault="00BE1E36" w:rsidP="00BE1E36">
      <w:pPr>
        <w:spacing w:after="0" w:line="240" w:lineRule="auto"/>
        <w:ind w:left="284"/>
        <w:jc w:val="both"/>
        <w:rPr>
          <w:rFonts w:ascii="Tahoma" w:hAnsi="Tahoma" w:cs="Tahoma"/>
          <w:bCs/>
          <w:sz w:val="20"/>
          <w:szCs w:val="20"/>
          <w:highlight w:val="yellow"/>
        </w:rPr>
      </w:pPr>
    </w:p>
    <w:p w14:paraId="6AAD9B2A" w14:textId="421EE448" w:rsidR="00BE1E36" w:rsidRPr="00495306" w:rsidRDefault="00BE1E36" w:rsidP="00BE1E36">
      <w:pPr>
        <w:numPr>
          <w:ilvl w:val="0"/>
          <w:numId w:val="4"/>
        </w:numPr>
        <w:spacing w:after="0" w:line="240" w:lineRule="auto"/>
        <w:ind w:left="284" w:hanging="284"/>
        <w:jc w:val="both"/>
        <w:rPr>
          <w:rFonts w:ascii="Tahoma" w:eastAsia="Times New Roman" w:hAnsi="Tahoma" w:cs="Tahoma"/>
          <w:bCs/>
          <w:spacing w:val="-5"/>
          <w:sz w:val="20"/>
          <w:szCs w:val="20"/>
          <w:lang w:eastAsia="en-US"/>
        </w:rPr>
      </w:pPr>
      <w:r w:rsidRPr="00495306">
        <w:rPr>
          <w:rFonts w:ascii="Tahoma" w:hAnsi="Tahoma" w:cs="Tahoma"/>
          <w:sz w:val="20"/>
          <w:szCs w:val="20"/>
        </w:rPr>
        <w:t>Obě části ceny budou objednatelem uhrazeny bezhotovostně, převodem na účet, na základě daňového dokladu (fa</w:t>
      </w:r>
      <w:r w:rsidR="00495306" w:rsidRPr="00495306">
        <w:rPr>
          <w:rFonts w:ascii="Tahoma" w:hAnsi="Tahoma" w:cs="Tahoma"/>
          <w:sz w:val="20"/>
          <w:szCs w:val="20"/>
        </w:rPr>
        <w:t>ktury) vystaveného dodavatelem vždy do 5 pracovních dní od rozhodné skutečnosti.</w:t>
      </w:r>
    </w:p>
    <w:p w14:paraId="21267BE4" w14:textId="77777777" w:rsidR="00BE1E36" w:rsidRPr="00BE1E36" w:rsidRDefault="00BE1E36" w:rsidP="00BE1E36">
      <w:pPr>
        <w:numPr>
          <w:ilvl w:val="0"/>
          <w:numId w:val="4"/>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Splatnost faktury je 30 kalendářních dní. Povinnost objednatele zaplatit dohodnutou cenu je splněna dnem odepsání fakturované částky z bankovního účtu objednatele.</w:t>
      </w:r>
    </w:p>
    <w:p w14:paraId="28FE2E22" w14:textId="10D972D5" w:rsidR="00BE1E36" w:rsidRPr="00BE1E36" w:rsidRDefault="009222AD" w:rsidP="009222AD">
      <w:pPr>
        <w:tabs>
          <w:tab w:val="left" w:pos="1227"/>
        </w:tabs>
        <w:spacing w:after="0" w:line="240" w:lineRule="auto"/>
        <w:jc w:val="both"/>
        <w:rPr>
          <w:rFonts w:ascii="Tahoma" w:eastAsia="Times New Roman" w:hAnsi="Tahoma" w:cs="Tahoma"/>
          <w:spacing w:val="-5"/>
          <w:sz w:val="20"/>
          <w:szCs w:val="20"/>
          <w:lang w:eastAsia="en-US"/>
        </w:rPr>
      </w:pPr>
      <w:r>
        <w:rPr>
          <w:rFonts w:ascii="Tahoma" w:eastAsia="Times New Roman" w:hAnsi="Tahoma" w:cs="Tahoma"/>
          <w:spacing w:val="-5"/>
          <w:sz w:val="20"/>
          <w:szCs w:val="20"/>
          <w:lang w:eastAsia="en-US"/>
        </w:rPr>
        <w:tab/>
      </w:r>
    </w:p>
    <w:p w14:paraId="3A3C9D2D" w14:textId="77777777" w:rsidR="00BE1E36" w:rsidRPr="00BE1E36" w:rsidRDefault="00BE1E36" w:rsidP="00BE1E36">
      <w:pPr>
        <w:numPr>
          <w:ilvl w:val="0"/>
          <w:numId w:val="4"/>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Faktura musí být vystavena v měně CZK a v hodnotě odpovídající ceně stanovené v čl. II bod 1. této smlouvy.</w:t>
      </w:r>
    </w:p>
    <w:p w14:paraId="4266A47C"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76C0FA6A" w14:textId="77777777" w:rsidR="00BE1E36" w:rsidRPr="00BE1E36" w:rsidRDefault="00BE1E36" w:rsidP="00BE1E36">
      <w:pPr>
        <w:numPr>
          <w:ilvl w:val="0"/>
          <w:numId w:val="4"/>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Faktura musí obsahovat mimo náležitostí podle zákona č. </w:t>
      </w:r>
      <w:r w:rsidRPr="00BE1E36">
        <w:rPr>
          <w:rFonts w:ascii="Tahoma" w:eastAsia="Times New Roman" w:hAnsi="Tahoma" w:cs="Tahoma"/>
          <w:bCs/>
          <w:spacing w:val="-5"/>
          <w:sz w:val="20"/>
          <w:szCs w:val="20"/>
          <w:lang w:eastAsia="en-US"/>
        </w:rPr>
        <w:t>235/2004 Sb., o dani z přidané hodnoty, ve znění pozdějších předpisů,</w:t>
      </w:r>
      <w:r w:rsidRPr="00BE1E36">
        <w:rPr>
          <w:rFonts w:ascii="Tahoma" w:eastAsia="Times New Roman" w:hAnsi="Tahoma" w:cs="Tahoma"/>
          <w:spacing w:val="-5"/>
          <w:sz w:val="20"/>
          <w:szCs w:val="20"/>
          <w:lang w:eastAsia="en-US"/>
        </w:rPr>
        <w:t xml:space="preserve"> dále tyto náležitosti:</w:t>
      </w:r>
    </w:p>
    <w:p w14:paraId="6453BEC0" w14:textId="77777777" w:rsidR="00BE1E36" w:rsidRPr="00BE1E36" w:rsidRDefault="00BE1E36" w:rsidP="00BE1E36">
      <w:pPr>
        <w:widowControl w:val="0"/>
        <w:numPr>
          <w:ilvl w:val="0"/>
          <w:numId w:val="5"/>
        </w:numPr>
        <w:tabs>
          <w:tab w:val="num" w:pos="426"/>
        </w:tabs>
        <w:suppressAutoHyphens/>
        <w:spacing w:after="0" w:line="240" w:lineRule="auto"/>
        <w:ind w:left="284" w:hanging="11"/>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IČO;</w:t>
      </w:r>
    </w:p>
    <w:p w14:paraId="7BC9AA88" w14:textId="77777777" w:rsidR="00BE1E36" w:rsidRPr="00BE1E36" w:rsidRDefault="00BE1E36" w:rsidP="00BE1E36">
      <w:pPr>
        <w:widowControl w:val="0"/>
        <w:numPr>
          <w:ilvl w:val="0"/>
          <w:numId w:val="5"/>
        </w:numPr>
        <w:tabs>
          <w:tab w:val="num" w:pos="426"/>
        </w:tabs>
        <w:suppressAutoHyphens/>
        <w:spacing w:after="0" w:line="240" w:lineRule="auto"/>
        <w:ind w:left="284" w:hanging="11"/>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den splatnosti;</w:t>
      </w:r>
    </w:p>
    <w:p w14:paraId="02A01AFF" w14:textId="718B60EF" w:rsidR="00BE1E36" w:rsidRPr="00BE1E36" w:rsidRDefault="00BE1E36" w:rsidP="00BE1E36">
      <w:pPr>
        <w:widowControl w:val="0"/>
        <w:numPr>
          <w:ilvl w:val="0"/>
          <w:numId w:val="5"/>
        </w:numPr>
        <w:tabs>
          <w:tab w:val="num" w:pos="284"/>
        </w:tabs>
        <w:suppressAutoHyphens/>
        <w:spacing w:after="0" w:line="240" w:lineRule="auto"/>
        <w:ind w:left="284" w:firstLine="0"/>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označení peněžního ústavu a číslo účtu, ve prospěch kterého má být provedena platba, konstantní a </w:t>
      </w:r>
      <w:r w:rsidR="00495306">
        <w:rPr>
          <w:rFonts w:ascii="Tahoma" w:eastAsia="Times New Roman" w:hAnsi="Tahoma" w:cs="Tahoma"/>
          <w:spacing w:val="-5"/>
          <w:sz w:val="20"/>
          <w:szCs w:val="20"/>
          <w:lang w:eastAsia="en-US"/>
        </w:rPr>
        <w:tab/>
      </w:r>
      <w:r w:rsidRPr="00BE1E36">
        <w:rPr>
          <w:rFonts w:ascii="Tahoma" w:eastAsia="Times New Roman" w:hAnsi="Tahoma" w:cs="Tahoma"/>
          <w:spacing w:val="-5"/>
          <w:sz w:val="20"/>
          <w:szCs w:val="20"/>
          <w:lang w:eastAsia="en-US"/>
        </w:rPr>
        <w:t>variabilní symbol;</w:t>
      </w:r>
    </w:p>
    <w:p w14:paraId="53385837" w14:textId="77777777" w:rsidR="00BE1E36" w:rsidRPr="00BE1E36" w:rsidRDefault="00BE1E36" w:rsidP="00BE1E36">
      <w:pPr>
        <w:widowControl w:val="0"/>
        <w:numPr>
          <w:ilvl w:val="0"/>
          <w:numId w:val="5"/>
        </w:numPr>
        <w:tabs>
          <w:tab w:val="num" w:pos="284"/>
        </w:tabs>
        <w:suppressAutoHyphens/>
        <w:spacing w:after="0" w:line="240" w:lineRule="auto"/>
        <w:ind w:left="284" w:firstLine="0"/>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označení účetního dokladu a jeho pořadové číslo;</w:t>
      </w:r>
    </w:p>
    <w:p w14:paraId="339D1CEF" w14:textId="70FEECA4" w:rsidR="00BE1E36" w:rsidRPr="00BE1E36" w:rsidRDefault="00BE1E36" w:rsidP="00BE1E36">
      <w:pPr>
        <w:widowControl w:val="0"/>
        <w:numPr>
          <w:ilvl w:val="0"/>
          <w:numId w:val="5"/>
        </w:numPr>
        <w:tabs>
          <w:tab w:val="num" w:pos="426"/>
        </w:tabs>
        <w:suppressAutoHyphens/>
        <w:spacing w:after="0" w:line="240" w:lineRule="auto"/>
        <w:ind w:left="284" w:hanging="11"/>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odvolávka na smlouvu</w:t>
      </w:r>
      <w:r w:rsidR="003926E0">
        <w:rPr>
          <w:rFonts w:ascii="Tahoma" w:eastAsia="Times New Roman" w:hAnsi="Tahoma" w:cs="Tahoma"/>
          <w:spacing w:val="-5"/>
          <w:sz w:val="20"/>
          <w:szCs w:val="20"/>
          <w:lang w:eastAsia="en-US"/>
        </w:rPr>
        <w:t>;</w:t>
      </w:r>
    </w:p>
    <w:p w14:paraId="2D6BDD55" w14:textId="7EC93A92" w:rsidR="00BE1E36" w:rsidRPr="00BE1E36" w:rsidRDefault="00495306" w:rsidP="00BE1E36">
      <w:pPr>
        <w:widowControl w:val="0"/>
        <w:numPr>
          <w:ilvl w:val="0"/>
          <w:numId w:val="5"/>
        </w:numPr>
        <w:tabs>
          <w:tab w:val="num" w:pos="426"/>
        </w:tabs>
        <w:suppressAutoHyphens/>
        <w:spacing w:after="0" w:line="240" w:lineRule="auto"/>
        <w:ind w:left="284" w:hanging="11"/>
        <w:jc w:val="both"/>
        <w:rPr>
          <w:rFonts w:ascii="Tahoma" w:eastAsia="Times New Roman" w:hAnsi="Tahoma" w:cs="Tahoma"/>
          <w:spacing w:val="-5"/>
          <w:sz w:val="20"/>
          <w:szCs w:val="20"/>
          <w:lang w:eastAsia="en-US"/>
        </w:rPr>
      </w:pPr>
      <w:r>
        <w:rPr>
          <w:rFonts w:ascii="Tahoma" w:eastAsia="Times New Roman" w:hAnsi="Tahoma" w:cs="Tahoma"/>
          <w:spacing w:val="-5"/>
          <w:sz w:val="20"/>
          <w:szCs w:val="20"/>
          <w:lang w:eastAsia="en-US"/>
        </w:rPr>
        <w:tab/>
      </w:r>
      <w:r w:rsidR="00BE1E36" w:rsidRPr="00BE1E36">
        <w:rPr>
          <w:rFonts w:ascii="Tahoma" w:eastAsia="Times New Roman" w:hAnsi="Tahoma" w:cs="Tahoma"/>
          <w:spacing w:val="-5"/>
          <w:sz w:val="20"/>
          <w:szCs w:val="20"/>
          <w:lang w:eastAsia="en-US"/>
        </w:rPr>
        <w:t>razítko a podpis osoby oprávněné k vystavení konečného účetního dokladu</w:t>
      </w:r>
      <w:r w:rsidR="003926E0">
        <w:rPr>
          <w:rFonts w:ascii="Tahoma" w:eastAsia="Times New Roman" w:hAnsi="Tahoma" w:cs="Tahoma"/>
          <w:spacing w:val="-5"/>
          <w:sz w:val="20"/>
          <w:szCs w:val="20"/>
          <w:lang w:eastAsia="en-US"/>
        </w:rPr>
        <w:t>;</w:t>
      </w:r>
    </w:p>
    <w:p w14:paraId="1E16DDEC" w14:textId="77777777" w:rsidR="00BE1E36" w:rsidRPr="00BE1E36" w:rsidRDefault="00BE1E36" w:rsidP="00BE1E36">
      <w:pPr>
        <w:widowControl w:val="0"/>
        <w:numPr>
          <w:ilvl w:val="0"/>
          <w:numId w:val="5"/>
        </w:numPr>
        <w:tabs>
          <w:tab w:val="num" w:pos="426"/>
        </w:tabs>
        <w:suppressAutoHyphens/>
        <w:spacing w:after="0" w:line="240" w:lineRule="auto"/>
        <w:ind w:left="284" w:hanging="11"/>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soupis příloh.</w:t>
      </w:r>
    </w:p>
    <w:p w14:paraId="00E7D568" w14:textId="77777777" w:rsidR="00BE1E36" w:rsidRPr="00BE1E36" w:rsidRDefault="00BE1E36" w:rsidP="00BE1E36">
      <w:pPr>
        <w:widowControl w:val="0"/>
        <w:suppressAutoHyphens/>
        <w:spacing w:after="0" w:line="240" w:lineRule="auto"/>
        <w:ind w:left="284"/>
        <w:jc w:val="both"/>
        <w:rPr>
          <w:rFonts w:ascii="Tahoma" w:eastAsia="Times New Roman" w:hAnsi="Tahoma" w:cs="Tahoma"/>
          <w:b/>
          <w:iCs/>
          <w:spacing w:val="-5"/>
          <w:sz w:val="20"/>
          <w:szCs w:val="20"/>
          <w:lang w:eastAsia="en-US"/>
        </w:rPr>
      </w:pPr>
    </w:p>
    <w:p w14:paraId="58F2AAEE" w14:textId="0B272CBC" w:rsidR="00BE1E36" w:rsidRDefault="00BE1E36" w:rsidP="00066E64">
      <w:pPr>
        <w:numPr>
          <w:ilvl w:val="0"/>
          <w:numId w:val="4"/>
        </w:numPr>
        <w:tabs>
          <w:tab w:val="num" w:pos="284"/>
        </w:tabs>
        <w:spacing w:after="0" w:line="240" w:lineRule="auto"/>
        <w:ind w:left="284" w:hanging="284"/>
        <w:jc w:val="both"/>
        <w:rPr>
          <w:rFonts w:ascii="Tahoma" w:eastAsia="Times New Roman" w:hAnsi="Tahoma" w:cs="Tahoma"/>
          <w:spacing w:val="-5"/>
          <w:sz w:val="20"/>
          <w:szCs w:val="20"/>
          <w:lang w:eastAsia="en-US"/>
        </w:rPr>
      </w:pPr>
      <w:r w:rsidRPr="00066E64">
        <w:rPr>
          <w:rFonts w:ascii="Tahoma" w:eastAsia="Times New Roman" w:hAnsi="Tahoma" w:cs="Tahoma"/>
          <w:spacing w:val="-5"/>
          <w:sz w:val="20"/>
          <w:szCs w:val="20"/>
          <w:lang w:eastAsia="en-US"/>
        </w:rPr>
        <w:t>Společně s fakturou (jako samostatný dokument) je dod</w:t>
      </w:r>
      <w:r w:rsidR="00495306" w:rsidRPr="00066E64">
        <w:rPr>
          <w:rFonts w:ascii="Tahoma" w:eastAsia="Times New Roman" w:hAnsi="Tahoma" w:cs="Tahoma"/>
          <w:spacing w:val="-5"/>
          <w:sz w:val="20"/>
          <w:szCs w:val="20"/>
          <w:lang w:eastAsia="en-US"/>
        </w:rPr>
        <w:t xml:space="preserve">avatel </w:t>
      </w:r>
      <w:r w:rsidRPr="00066E64">
        <w:rPr>
          <w:rFonts w:ascii="Tahoma" w:eastAsia="Times New Roman" w:hAnsi="Tahoma" w:cs="Tahoma"/>
          <w:spacing w:val="-5"/>
          <w:sz w:val="20"/>
          <w:szCs w:val="20"/>
          <w:lang w:eastAsia="en-US"/>
        </w:rPr>
        <w:t>povinen předložit též kopii přejímacího protokolu potvrzeného oběma smluvními stranami.</w:t>
      </w:r>
    </w:p>
    <w:p w14:paraId="51C8FE64" w14:textId="77777777" w:rsidR="00066E64" w:rsidRDefault="00066E64" w:rsidP="00066E64">
      <w:pPr>
        <w:spacing w:after="0" w:line="240" w:lineRule="auto"/>
        <w:ind w:left="284"/>
        <w:jc w:val="both"/>
        <w:rPr>
          <w:rFonts w:ascii="Tahoma" w:eastAsia="Times New Roman" w:hAnsi="Tahoma" w:cs="Tahoma"/>
          <w:spacing w:val="-5"/>
          <w:sz w:val="20"/>
          <w:szCs w:val="20"/>
          <w:lang w:eastAsia="en-US"/>
        </w:rPr>
      </w:pPr>
    </w:p>
    <w:p w14:paraId="33BABD01" w14:textId="0A979566" w:rsidR="00BE1E36" w:rsidRPr="00066E64" w:rsidRDefault="00BE1E36" w:rsidP="00BE1E36">
      <w:pPr>
        <w:numPr>
          <w:ilvl w:val="0"/>
          <w:numId w:val="4"/>
        </w:numPr>
        <w:tabs>
          <w:tab w:val="num" w:pos="284"/>
        </w:tabs>
        <w:spacing w:after="0" w:line="240" w:lineRule="auto"/>
        <w:ind w:left="284" w:hanging="284"/>
        <w:jc w:val="both"/>
        <w:rPr>
          <w:rFonts w:ascii="Tahoma" w:eastAsia="Times New Roman" w:hAnsi="Tahoma" w:cs="Tahoma"/>
          <w:spacing w:val="-5"/>
          <w:sz w:val="20"/>
          <w:szCs w:val="20"/>
          <w:lang w:eastAsia="en-US"/>
        </w:rPr>
      </w:pPr>
      <w:r w:rsidRPr="00066E64">
        <w:rPr>
          <w:rFonts w:ascii="Tahoma" w:eastAsia="Times New Roman" w:hAnsi="Tahoma" w:cs="Tahoma"/>
          <w:sz w:val="20"/>
          <w:szCs w:val="20"/>
        </w:rPr>
        <w:t>V případě, že faktura bude obsahovat nesprávné nebo neúplné údaje nebo k ní nebudou přiloženy požadované doklady dle výše uvedeného, je objednatel oprávněn vrátit ji do data její splatnosti dodavateli, aniž se tak dostane do prodlení se splatností. Dodavatel vrácenou fakturu opraví, eventuálně vyhotoví novou, bezvadnou. V takovém případě běží objednateli nová doba splatnosti dle odst. 5 tohoto článku ode dne doručení opravené nebo nové faktury.</w:t>
      </w:r>
    </w:p>
    <w:p w14:paraId="1DF1980C"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5862BF2D"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5F4D11BD"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2AAE6B2F" w14:textId="77777777" w:rsidR="00BE1E36" w:rsidRPr="00BE1E36" w:rsidRDefault="00BE1E36" w:rsidP="00BE1E36">
      <w:pPr>
        <w:spacing w:after="0" w:line="240" w:lineRule="auto"/>
        <w:jc w:val="center"/>
        <w:outlineLvl w:val="0"/>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III.</w:t>
      </w:r>
    </w:p>
    <w:p w14:paraId="0052B6A8" w14:textId="77777777" w:rsidR="00BE1E36" w:rsidRDefault="00BE1E36" w:rsidP="00BE1E36">
      <w:pPr>
        <w:spacing w:after="0" w:line="240" w:lineRule="auto"/>
        <w:jc w:val="center"/>
        <w:outlineLvl w:val="0"/>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Místo a doba plnění</w:t>
      </w:r>
    </w:p>
    <w:p w14:paraId="1EBC1A01" w14:textId="77777777" w:rsidR="00114F11" w:rsidRPr="00BE1E36" w:rsidRDefault="00114F11" w:rsidP="00BE1E36">
      <w:pPr>
        <w:spacing w:after="0" w:line="240" w:lineRule="auto"/>
        <w:jc w:val="center"/>
        <w:outlineLvl w:val="0"/>
        <w:rPr>
          <w:rFonts w:ascii="Tahoma" w:eastAsia="Times New Roman" w:hAnsi="Tahoma" w:cs="Tahoma"/>
          <w:b/>
          <w:spacing w:val="-5"/>
          <w:sz w:val="20"/>
          <w:szCs w:val="20"/>
          <w:lang w:eastAsia="en-US"/>
        </w:rPr>
      </w:pPr>
    </w:p>
    <w:p w14:paraId="4176E02B" w14:textId="7CB04AD9" w:rsidR="00114F11" w:rsidRPr="00114F11" w:rsidRDefault="00114F11" w:rsidP="00114F11">
      <w:pPr>
        <w:pStyle w:val="Odstavecseseznamem"/>
        <w:numPr>
          <w:ilvl w:val="0"/>
          <w:numId w:val="6"/>
        </w:numPr>
        <w:tabs>
          <w:tab w:val="clear" w:pos="720"/>
          <w:tab w:val="left" w:pos="0"/>
          <w:tab w:val="num" w:pos="284"/>
        </w:tabs>
        <w:ind w:left="284" w:hanging="284"/>
        <w:jc w:val="both"/>
        <w:rPr>
          <w:rFonts w:ascii="Tahoma" w:hAnsi="Tahoma"/>
        </w:rPr>
      </w:pPr>
      <w:r>
        <w:rPr>
          <w:rFonts w:ascii="Tahoma" w:hAnsi="Tahoma" w:cs="Tahoma"/>
        </w:rPr>
        <w:t>Zařízení</w:t>
      </w:r>
      <w:r w:rsidRPr="00114F11">
        <w:rPr>
          <w:rFonts w:ascii="Tahoma" w:hAnsi="Tahoma" w:cs="Tahoma"/>
        </w:rPr>
        <w:t xml:space="preserve"> bude dodáno, nainstalováno a uvedeno do provozu nejpozději do </w:t>
      </w:r>
      <w:r w:rsidRPr="00BE1E36">
        <w:rPr>
          <w:rFonts w:ascii="Tahoma" w:hAnsi="Tahoma" w:cs="Tahoma"/>
          <w:b/>
          <w:bCs/>
          <w:spacing w:val="-5"/>
          <w:lang w:eastAsia="en-US"/>
        </w:rPr>
        <w:t>30. 11. 2021</w:t>
      </w:r>
      <w:r w:rsidRPr="00114F11">
        <w:rPr>
          <w:rFonts w:ascii="Tahoma" w:hAnsi="Tahoma" w:cs="Tahoma"/>
        </w:rPr>
        <w:t>. Z</w:t>
      </w:r>
      <w:r w:rsidR="00CE1DAF">
        <w:rPr>
          <w:rFonts w:ascii="Tahoma" w:hAnsi="Tahoma" w:cs="Tahoma"/>
        </w:rPr>
        <w:t xml:space="preserve">ařízení </w:t>
      </w:r>
      <w:r w:rsidRPr="00114F11">
        <w:rPr>
          <w:rFonts w:ascii="Tahoma" w:hAnsi="Tahoma" w:cs="Tahoma"/>
        </w:rPr>
        <w:t xml:space="preserve">bude dodáno </w:t>
      </w:r>
      <w:r w:rsidR="00A76E0F">
        <w:rPr>
          <w:rFonts w:ascii="Tahoma" w:hAnsi="Tahoma" w:cs="Tahoma"/>
        </w:rPr>
        <w:t>dodavatelem</w:t>
      </w:r>
      <w:r w:rsidRPr="00114F11">
        <w:rPr>
          <w:rFonts w:ascii="Tahoma" w:hAnsi="Tahoma" w:cs="Tahoma"/>
        </w:rPr>
        <w:t xml:space="preserve"> přímo do Evropské jižní observatoře, La Silla, Chile. </w:t>
      </w:r>
      <w:r w:rsidRPr="00114F11">
        <w:rPr>
          <w:rFonts w:ascii="Tahoma" w:hAnsi="Tahoma"/>
        </w:rPr>
        <w:t>Cena dopravy z</w:t>
      </w:r>
      <w:r w:rsidR="00CE1DAF">
        <w:rPr>
          <w:rFonts w:ascii="Tahoma" w:hAnsi="Tahoma"/>
        </w:rPr>
        <w:t>ařízení</w:t>
      </w:r>
      <w:r w:rsidRPr="00114F11">
        <w:rPr>
          <w:rFonts w:ascii="Tahoma" w:hAnsi="Tahoma"/>
        </w:rPr>
        <w:t>, jakož i případné celní či jiné správní poplatky budou zahrnuty v celk</w:t>
      </w:r>
      <w:r>
        <w:rPr>
          <w:rFonts w:ascii="Tahoma" w:hAnsi="Tahoma"/>
        </w:rPr>
        <w:t>ové smluvní ceně stanovené touto</w:t>
      </w:r>
      <w:r w:rsidRPr="00114F11">
        <w:rPr>
          <w:rFonts w:ascii="Tahoma" w:hAnsi="Tahoma"/>
        </w:rPr>
        <w:t xml:space="preserve"> smlouvou.</w:t>
      </w:r>
    </w:p>
    <w:p w14:paraId="0882B55B" w14:textId="77777777" w:rsidR="00114F11" w:rsidRPr="00114F11" w:rsidRDefault="00114F11" w:rsidP="00114F11">
      <w:pPr>
        <w:pStyle w:val="Odstavecseseznamem"/>
        <w:tabs>
          <w:tab w:val="left" w:pos="0"/>
        </w:tabs>
        <w:ind w:left="284"/>
        <w:jc w:val="both"/>
        <w:rPr>
          <w:rFonts w:ascii="Tahoma" w:hAnsi="Tahoma" w:cs="Tahoma"/>
        </w:rPr>
      </w:pPr>
    </w:p>
    <w:p w14:paraId="19740E78" w14:textId="30E1EB3B" w:rsidR="00114F11" w:rsidRPr="001903FF" w:rsidRDefault="001903FF" w:rsidP="001903FF">
      <w:pPr>
        <w:pStyle w:val="Zkladntext"/>
        <w:numPr>
          <w:ilvl w:val="0"/>
          <w:numId w:val="6"/>
        </w:numPr>
        <w:tabs>
          <w:tab w:val="clear" w:pos="720"/>
          <w:tab w:val="num" w:pos="284"/>
        </w:tabs>
        <w:spacing w:after="120"/>
        <w:ind w:left="284" w:hanging="284"/>
        <w:rPr>
          <w:rFonts w:ascii="Tahoma" w:hAnsi="Tahoma"/>
          <w:sz w:val="20"/>
        </w:rPr>
      </w:pPr>
      <w:r>
        <w:rPr>
          <w:rStyle w:val="Hyperlink1"/>
        </w:rPr>
        <w:t>V roce</w:t>
      </w:r>
      <w:r w:rsidRPr="001903FF">
        <w:rPr>
          <w:rStyle w:val="Hyperlink1"/>
          <w:b/>
        </w:rPr>
        <w:t xml:space="preserve"> 2020</w:t>
      </w:r>
      <w:r>
        <w:rPr>
          <w:rStyle w:val="Hyperlink1"/>
        </w:rPr>
        <w:t xml:space="preserve"> dodavatel vyvine ří</w:t>
      </w:r>
      <w:r>
        <w:rPr>
          <w:rStyle w:val="Hyperlink1"/>
          <w:lang w:val="en-US"/>
        </w:rPr>
        <w:t>dic</w:t>
      </w:r>
      <w:r>
        <w:rPr>
          <w:rStyle w:val="Hyperlink1"/>
        </w:rPr>
        <w:t>í syst</w:t>
      </w:r>
      <w:r>
        <w:rPr>
          <w:rStyle w:val="Hyperlink1"/>
          <w:lang w:val="fr-FR"/>
        </w:rPr>
        <w:t>é</w:t>
      </w:r>
      <w:r>
        <w:rPr>
          <w:rStyle w:val="Hyperlink1"/>
        </w:rPr>
        <w:t>m</w:t>
      </w:r>
      <w:r>
        <w:rPr>
          <w:rStyle w:val="Hyperlink1"/>
          <w:lang w:val="de-DE"/>
        </w:rPr>
        <w:t xml:space="preserve"> a jeho komponenty.</w:t>
      </w:r>
      <w:r>
        <w:rPr>
          <w:rStyle w:val="Hyperlink1"/>
          <w:lang w:val="pt-PT"/>
        </w:rPr>
        <w:t xml:space="preserve"> </w:t>
      </w:r>
      <w:r w:rsidR="00114F11" w:rsidRPr="001903FF">
        <w:rPr>
          <w:rFonts w:ascii="Tahoma" w:hAnsi="Tahoma"/>
          <w:sz w:val="20"/>
          <w:szCs w:val="22"/>
        </w:rPr>
        <w:t>Nejpozději do</w:t>
      </w:r>
      <w:r w:rsidR="00114F11" w:rsidRPr="001903FF">
        <w:rPr>
          <w:rFonts w:ascii="Tahoma" w:hAnsi="Tahoma"/>
          <w:sz w:val="18"/>
        </w:rPr>
        <w:t xml:space="preserve"> </w:t>
      </w:r>
      <w:r w:rsidRPr="001903FF">
        <w:rPr>
          <w:rStyle w:val="Hyperlink1"/>
          <w:b/>
          <w:lang w:val="de-DE"/>
        </w:rPr>
        <w:t>15.12.2020</w:t>
      </w:r>
      <w:r w:rsidRPr="001903FF">
        <w:rPr>
          <w:rStyle w:val="None"/>
          <w:rFonts w:ascii="Tahoma" w:hAnsi="Tahoma"/>
          <w:b/>
          <w:bCs/>
          <w:sz w:val="20"/>
        </w:rPr>
        <w:t xml:space="preserve"> </w:t>
      </w:r>
      <w:r w:rsidR="00114F11" w:rsidRPr="001903FF">
        <w:rPr>
          <w:rFonts w:ascii="Tahoma" w:hAnsi="Tahoma" w:cs="Tahoma"/>
          <w:b/>
          <w:sz w:val="20"/>
        </w:rPr>
        <w:t xml:space="preserve"> </w:t>
      </w:r>
      <w:r w:rsidR="00114F11" w:rsidRPr="001903FF">
        <w:rPr>
          <w:rFonts w:ascii="Tahoma" w:hAnsi="Tahoma" w:cs="Tahoma"/>
          <w:sz w:val="20"/>
        </w:rPr>
        <w:t xml:space="preserve">provede </w:t>
      </w:r>
      <w:r w:rsidR="00CE1DAF" w:rsidRPr="001903FF">
        <w:rPr>
          <w:rFonts w:ascii="Tahoma" w:hAnsi="Tahoma" w:cs="Tahoma"/>
          <w:sz w:val="20"/>
        </w:rPr>
        <w:t>dodavatel</w:t>
      </w:r>
      <w:r w:rsidR="00114F11" w:rsidRPr="001903FF">
        <w:rPr>
          <w:rFonts w:ascii="Tahoma" w:hAnsi="Tahoma" w:cs="Tahoma"/>
          <w:sz w:val="20"/>
        </w:rPr>
        <w:t xml:space="preserve"> v součinnosti s </w:t>
      </w:r>
      <w:r w:rsidR="00CE1DAF" w:rsidRPr="001903FF">
        <w:rPr>
          <w:rFonts w:ascii="Tahoma" w:hAnsi="Tahoma" w:cs="Tahoma"/>
          <w:sz w:val="20"/>
        </w:rPr>
        <w:t>objednatelem</w:t>
      </w:r>
      <w:r w:rsidR="00114F11" w:rsidRPr="001903FF">
        <w:rPr>
          <w:rFonts w:ascii="Tahoma" w:hAnsi="Tahoma" w:cs="Tahoma"/>
          <w:sz w:val="20"/>
        </w:rPr>
        <w:t xml:space="preserve"> testování simulace </w:t>
      </w:r>
      <w:r w:rsidR="0088615A" w:rsidRPr="001903FF">
        <w:rPr>
          <w:rFonts w:ascii="Tahoma" w:hAnsi="Tahoma" w:cs="Tahoma"/>
          <w:sz w:val="20"/>
        </w:rPr>
        <w:t>řídicího</w:t>
      </w:r>
      <w:r w:rsidR="00114F11" w:rsidRPr="001903FF">
        <w:rPr>
          <w:rFonts w:ascii="Tahoma" w:hAnsi="Tahoma" w:cs="Tahoma"/>
          <w:sz w:val="20"/>
        </w:rPr>
        <w:t xml:space="preserve"> systému na pracovišti </w:t>
      </w:r>
      <w:r w:rsidR="00CE1DAF" w:rsidRPr="001903FF">
        <w:rPr>
          <w:rFonts w:ascii="Tahoma" w:hAnsi="Tahoma" w:cs="Tahoma"/>
          <w:sz w:val="20"/>
        </w:rPr>
        <w:t>dodavatele</w:t>
      </w:r>
      <w:r w:rsidR="00114F11" w:rsidRPr="001903FF">
        <w:rPr>
          <w:rFonts w:ascii="Tahoma" w:hAnsi="Tahoma" w:cs="Tahoma"/>
          <w:sz w:val="20"/>
        </w:rPr>
        <w:t xml:space="preserve"> na adrese </w:t>
      </w:r>
      <w:r w:rsidR="00785B7A">
        <w:rPr>
          <w:rFonts w:ascii="Tahoma" w:hAnsi="Tahoma" w:cs="Tahoma"/>
          <w:sz w:val="20"/>
        </w:rPr>
        <w:t>Eliščino nábřeží 375, 500 03 Hradec Králové</w:t>
      </w:r>
      <w:r w:rsidR="00495306" w:rsidRPr="001903FF">
        <w:rPr>
          <w:rFonts w:ascii="Tahoma" w:hAnsi="Tahoma" w:cs="Tahoma"/>
          <w:sz w:val="20"/>
        </w:rPr>
        <w:t>.</w:t>
      </w:r>
    </w:p>
    <w:p w14:paraId="305AEAF5"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p>
    <w:p w14:paraId="2AF479A8" w14:textId="77777777" w:rsidR="00BE1E36" w:rsidRPr="00BE1E36" w:rsidRDefault="00BE1E36" w:rsidP="00BE1E36">
      <w:pPr>
        <w:numPr>
          <w:ilvl w:val="0"/>
          <w:numId w:val="6"/>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Dodavatel je povinen se s objednatelem dohodnout, a to vždy nejméně 7 dnů předem písemně (e-mailem) o termínu dodání </w:t>
      </w:r>
      <w:r w:rsidRPr="00BE1E36">
        <w:rPr>
          <w:rFonts w:ascii="Tahoma" w:eastAsia="Times New Roman" w:hAnsi="Tahoma" w:cs="Tahoma"/>
          <w:bCs/>
          <w:spacing w:val="-5"/>
          <w:sz w:val="20"/>
          <w:szCs w:val="20"/>
          <w:lang w:eastAsia="en-US"/>
        </w:rPr>
        <w:t>zařízení</w:t>
      </w:r>
      <w:r w:rsidRPr="00BE1E36">
        <w:rPr>
          <w:rFonts w:ascii="Tahoma" w:eastAsia="Times New Roman" w:hAnsi="Tahoma" w:cs="Tahoma"/>
          <w:spacing w:val="-5"/>
          <w:sz w:val="20"/>
          <w:szCs w:val="20"/>
          <w:lang w:eastAsia="en-US"/>
        </w:rPr>
        <w:t xml:space="preserve"> do místa plnění.</w:t>
      </w:r>
    </w:p>
    <w:p w14:paraId="7FEBECD8"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18EA159E" w14:textId="77777777" w:rsidR="00BE1E36" w:rsidRPr="00BE1E36" w:rsidRDefault="00BE1E36" w:rsidP="00BE1E36">
      <w:pPr>
        <w:numPr>
          <w:ilvl w:val="0"/>
          <w:numId w:val="6"/>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bCs/>
          <w:spacing w:val="-5"/>
          <w:sz w:val="20"/>
          <w:szCs w:val="20"/>
          <w:lang w:eastAsia="en-US"/>
        </w:rPr>
        <w:t xml:space="preserve">Místem plnění (předání a převzetí zařízení, </w:t>
      </w:r>
      <w:r w:rsidRPr="00CE1DAF">
        <w:rPr>
          <w:rFonts w:ascii="Tahoma" w:eastAsia="Times New Roman" w:hAnsi="Tahoma" w:cs="Tahoma"/>
          <w:bCs/>
          <w:spacing w:val="-5"/>
          <w:sz w:val="20"/>
          <w:szCs w:val="20"/>
          <w:lang w:eastAsia="en-US"/>
        </w:rPr>
        <w:t>provedení prací):</w:t>
      </w:r>
      <w:r w:rsidRPr="00BE1E36">
        <w:rPr>
          <w:rFonts w:ascii="Tahoma" w:eastAsia="Times New Roman" w:hAnsi="Tahoma" w:cs="Tahoma"/>
          <w:bCs/>
          <w:spacing w:val="-5"/>
          <w:sz w:val="20"/>
          <w:szCs w:val="20"/>
          <w:lang w:eastAsia="en-US"/>
        </w:rPr>
        <w:t xml:space="preserve"> </w:t>
      </w:r>
      <w:r w:rsidRPr="00BE1E36">
        <w:rPr>
          <w:rFonts w:ascii="Tahoma" w:hAnsi="Tahoma" w:cs="Tahoma"/>
          <w:sz w:val="20"/>
          <w:szCs w:val="20"/>
        </w:rPr>
        <w:t>Observatoř La Silla v Chile, která se nachází zhruba 200 km severně od města La Serena v atakamské poušti.</w:t>
      </w:r>
    </w:p>
    <w:p w14:paraId="674C02EC"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p>
    <w:p w14:paraId="6A18FE3C" w14:textId="77777777" w:rsidR="00BE1E36" w:rsidRPr="00BE1E36" w:rsidRDefault="00BE1E36" w:rsidP="00BE1E36">
      <w:pPr>
        <w:numPr>
          <w:ilvl w:val="0"/>
          <w:numId w:val="6"/>
        </w:numPr>
        <w:tabs>
          <w:tab w:val="num" w:pos="284"/>
        </w:tabs>
        <w:spacing w:after="0" w:line="240" w:lineRule="auto"/>
        <w:ind w:left="284" w:hanging="284"/>
        <w:jc w:val="both"/>
        <w:rPr>
          <w:rFonts w:ascii="Tahoma" w:eastAsia="Times New Roman" w:hAnsi="Tahoma" w:cs="Tahoma"/>
          <w:spacing w:val="-5"/>
          <w:sz w:val="20"/>
          <w:szCs w:val="20"/>
          <w:lang w:eastAsia="en-US"/>
        </w:rPr>
      </w:pPr>
      <w:r w:rsidRPr="00684F11">
        <w:rPr>
          <w:rFonts w:ascii="Tahoma" w:eastAsia="Times New Roman" w:hAnsi="Tahoma" w:cs="Tahoma"/>
          <w:spacing w:val="-5"/>
          <w:sz w:val="20"/>
          <w:szCs w:val="20"/>
          <w:lang w:eastAsia="en-US"/>
        </w:rPr>
        <w:t>Zařízení je pokládáno za dodané po jeho instalaci a uvedení do provozu, předvedení funkčnosti zařízení, provedení sjednaných prací (demontáže stávajícího zařízení),</w:t>
      </w:r>
      <w:r w:rsidRPr="00BE1E36">
        <w:rPr>
          <w:rFonts w:ascii="Tahoma" w:eastAsia="Times New Roman" w:hAnsi="Tahoma" w:cs="Tahoma"/>
          <w:spacing w:val="-5"/>
          <w:sz w:val="20"/>
          <w:szCs w:val="20"/>
          <w:lang w:eastAsia="en-US"/>
        </w:rPr>
        <w:t xml:space="preserve"> provedení povinné prohlídky objednatelem a podpisu předávacího protokolu mezi dodavatelem a objednatelem. </w:t>
      </w:r>
    </w:p>
    <w:p w14:paraId="5BDE3037"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75ECA7D0" w14:textId="2FD83499" w:rsidR="00BE1E36" w:rsidRPr="00BE1E36" w:rsidRDefault="00BE1E36" w:rsidP="00BE1E36">
      <w:pPr>
        <w:spacing w:after="0" w:line="240" w:lineRule="auto"/>
        <w:ind w:left="284"/>
        <w:jc w:val="both"/>
        <w:rPr>
          <w:rFonts w:ascii="Tahoma" w:eastAsia="Times New Roman" w:hAnsi="Tahoma" w:cs="Tahoma"/>
          <w:sz w:val="20"/>
          <w:szCs w:val="20"/>
        </w:rPr>
      </w:pPr>
      <w:r w:rsidRPr="00BE1E36">
        <w:rPr>
          <w:rFonts w:ascii="Tahoma" w:eastAsia="Times New Roman" w:hAnsi="Tahoma" w:cs="Tahoma"/>
          <w:sz w:val="20"/>
          <w:szCs w:val="20"/>
        </w:rPr>
        <w:t>Předávací protokol je za objednatele oprávněna podepsa</w:t>
      </w:r>
      <w:r w:rsidR="00495306">
        <w:rPr>
          <w:rFonts w:ascii="Tahoma" w:eastAsia="Times New Roman" w:hAnsi="Tahoma" w:cs="Tahoma"/>
          <w:sz w:val="20"/>
          <w:szCs w:val="20"/>
        </w:rPr>
        <w:t>t osoba zastupující objednatele</w:t>
      </w:r>
      <w:r w:rsidRPr="00BE1E36">
        <w:rPr>
          <w:rFonts w:ascii="Tahoma" w:eastAsia="Times New Roman" w:hAnsi="Tahoma" w:cs="Tahoma"/>
          <w:sz w:val="20"/>
          <w:szCs w:val="20"/>
        </w:rPr>
        <w:t xml:space="preserve"> ve věcech technických nebo jí pověřený pracovník. Každá smluvní strana obdrží jedno vyhotovení.</w:t>
      </w:r>
    </w:p>
    <w:p w14:paraId="6BF1DA24" w14:textId="77777777" w:rsidR="00BE1E36" w:rsidRPr="00BE1E36" w:rsidRDefault="00BE1E36" w:rsidP="00BE1E36">
      <w:pPr>
        <w:spacing w:after="0" w:line="240" w:lineRule="auto"/>
        <w:jc w:val="both"/>
        <w:rPr>
          <w:rFonts w:ascii="Tahoma" w:eastAsia="Times New Roman" w:hAnsi="Tahoma" w:cs="Tahoma"/>
          <w:sz w:val="20"/>
          <w:szCs w:val="20"/>
        </w:rPr>
      </w:pPr>
    </w:p>
    <w:p w14:paraId="43751223" w14:textId="47D90041" w:rsidR="00BE1E36" w:rsidRPr="0018292A" w:rsidRDefault="00BE1E36" w:rsidP="00BE1E36">
      <w:pPr>
        <w:numPr>
          <w:ilvl w:val="0"/>
          <w:numId w:val="6"/>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Objednatel není povinen převzít </w:t>
      </w:r>
      <w:r w:rsidRPr="00CE1DAF">
        <w:rPr>
          <w:rFonts w:ascii="Tahoma" w:eastAsia="Times New Roman" w:hAnsi="Tahoma" w:cs="Tahoma"/>
          <w:spacing w:val="-5"/>
          <w:sz w:val="20"/>
          <w:szCs w:val="20"/>
          <w:lang w:eastAsia="en-US"/>
        </w:rPr>
        <w:t>dodávku a práce, které vykazují vady a nedodělky, byť by samy o sobě ani ve spojení s jinými nebránily řádnému užívání dodávky a realizovaných prací. Nevyužije-li objednatel svého práva nepřevzít dodávku a práce</w:t>
      </w:r>
      <w:r w:rsidRPr="00BE1E36">
        <w:rPr>
          <w:rFonts w:ascii="Tahoma" w:eastAsia="Times New Roman" w:hAnsi="Tahoma" w:cs="Tahoma"/>
          <w:spacing w:val="-5"/>
          <w:sz w:val="20"/>
          <w:szCs w:val="20"/>
          <w:lang w:eastAsia="en-US"/>
        </w:rPr>
        <w:t xml:space="preserve"> vykazující vady nebo nedodělky, uvedou Objednatele a Dodavatel v protokolu o předání a převzetí soupis těchto vad a nedodělků včetně způsobu a termínu jejich odstranění. Nedojde-li v protokolu k dohodě objednatele a dodavatele o termínu odstranění, musí být vady a nedodělky odstraněny do 30 dnů ode dne předání a převzetí </w:t>
      </w:r>
      <w:r w:rsidRPr="00CE1DAF">
        <w:rPr>
          <w:rFonts w:ascii="Tahoma" w:eastAsia="Times New Roman" w:hAnsi="Tahoma" w:cs="Tahoma"/>
          <w:spacing w:val="-5"/>
          <w:sz w:val="20"/>
          <w:szCs w:val="20"/>
          <w:lang w:eastAsia="en-US"/>
        </w:rPr>
        <w:t>dodávky a prací.</w:t>
      </w:r>
    </w:p>
    <w:p w14:paraId="7D45B189" w14:textId="77777777" w:rsidR="00BE1E36" w:rsidRPr="00CE1DAF" w:rsidRDefault="00BE1E36" w:rsidP="00BE1E36">
      <w:pPr>
        <w:numPr>
          <w:ilvl w:val="0"/>
          <w:numId w:val="6"/>
        </w:numPr>
        <w:tabs>
          <w:tab w:val="num" w:pos="284"/>
        </w:tabs>
        <w:spacing w:after="0" w:line="240" w:lineRule="auto"/>
        <w:ind w:left="284" w:hanging="284"/>
        <w:jc w:val="both"/>
        <w:rPr>
          <w:rFonts w:ascii="Tahoma" w:eastAsia="Times New Roman" w:hAnsi="Tahoma" w:cs="Tahoma"/>
          <w:bCs/>
          <w:spacing w:val="-5"/>
          <w:sz w:val="20"/>
          <w:szCs w:val="20"/>
          <w:lang w:eastAsia="en-US"/>
        </w:rPr>
      </w:pPr>
      <w:r w:rsidRPr="00CE1DAF">
        <w:rPr>
          <w:rFonts w:ascii="Tahoma" w:eastAsia="Times New Roman" w:hAnsi="Tahoma" w:cs="Tahoma"/>
          <w:bCs/>
          <w:spacing w:val="-5"/>
          <w:sz w:val="20"/>
          <w:szCs w:val="20"/>
          <w:lang w:eastAsia="en-US"/>
        </w:rPr>
        <w:t>V předávacím protokolu dodavatel uvede tyto údaje:</w:t>
      </w:r>
    </w:p>
    <w:p w14:paraId="75B8D964"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označení smluvních stran;</w:t>
      </w:r>
    </w:p>
    <w:p w14:paraId="4F78BEA6"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označení prací, označení </w:t>
      </w:r>
      <w:r w:rsidRPr="00CE1DAF">
        <w:rPr>
          <w:rFonts w:ascii="Tahoma" w:eastAsia="Times New Roman" w:hAnsi="Tahoma" w:cs="Tahoma"/>
          <w:sz w:val="20"/>
          <w:szCs w:val="20"/>
        </w:rPr>
        <w:t>zařízení</w:t>
      </w:r>
      <w:r w:rsidRPr="00CE1DAF">
        <w:rPr>
          <w:rFonts w:ascii="Tahoma" w:eastAsia="Times New Roman" w:hAnsi="Tahoma" w:cs="Tahoma"/>
          <w:bCs/>
          <w:sz w:val="20"/>
          <w:szCs w:val="20"/>
        </w:rPr>
        <w:t xml:space="preserve"> (výrobní číslo, model), jeho množství;</w:t>
      </w:r>
    </w:p>
    <w:p w14:paraId="6636C0BE"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datum uvedení </w:t>
      </w:r>
      <w:r w:rsidRPr="00CE1DAF">
        <w:rPr>
          <w:rFonts w:ascii="Tahoma" w:eastAsia="Times New Roman" w:hAnsi="Tahoma" w:cs="Tahoma"/>
          <w:sz w:val="20"/>
          <w:szCs w:val="20"/>
        </w:rPr>
        <w:t>zařízení</w:t>
      </w:r>
      <w:r w:rsidRPr="00CE1DAF">
        <w:rPr>
          <w:rFonts w:ascii="Tahoma" w:eastAsia="Times New Roman" w:hAnsi="Tahoma" w:cs="Tahoma"/>
          <w:bCs/>
          <w:sz w:val="20"/>
          <w:szCs w:val="20"/>
        </w:rPr>
        <w:t xml:space="preserve"> do bezporuchového a plného provozu;</w:t>
      </w:r>
    </w:p>
    <w:p w14:paraId="5D8D1C14"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termíny zahájení a ukončení záruční doby;</w:t>
      </w:r>
    </w:p>
    <w:p w14:paraId="097B0A0E"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prohlášení objednatele, zda </w:t>
      </w:r>
      <w:r w:rsidRPr="00CE1DAF">
        <w:rPr>
          <w:rFonts w:ascii="Tahoma" w:eastAsia="Times New Roman" w:hAnsi="Tahoma" w:cs="Tahoma"/>
          <w:sz w:val="20"/>
          <w:szCs w:val="20"/>
        </w:rPr>
        <w:t>zařízení</w:t>
      </w:r>
      <w:r w:rsidRPr="00CE1DAF">
        <w:rPr>
          <w:rFonts w:ascii="Tahoma" w:eastAsia="Times New Roman" w:hAnsi="Tahoma" w:cs="Tahoma"/>
          <w:bCs/>
          <w:sz w:val="20"/>
          <w:szCs w:val="20"/>
        </w:rPr>
        <w:t xml:space="preserve"> a práce přejímá nebo nepřejímá;</w:t>
      </w:r>
    </w:p>
    <w:p w14:paraId="503D65F2"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popis případných vad a nedodělků a dohodu o jejich odstranění, </w:t>
      </w:r>
    </w:p>
    <w:p w14:paraId="5E7CCADB"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výčet předané dokumentace, </w:t>
      </w:r>
    </w:p>
    <w:p w14:paraId="747F1A82" w14:textId="77777777" w:rsidR="00BE1E36" w:rsidRPr="00CE1DAF" w:rsidRDefault="00BE1E36" w:rsidP="00BE1E36">
      <w:pPr>
        <w:numPr>
          <w:ilvl w:val="0"/>
          <w:numId w:val="7"/>
        </w:numPr>
        <w:spacing w:after="0" w:line="240" w:lineRule="auto"/>
        <w:ind w:left="709" w:hanging="425"/>
        <w:contextualSpacing/>
        <w:jc w:val="both"/>
        <w:rPr>
          <w:rFonts w:ascii="Tahoma" w:eastAsia="Times New Roman" w:hAnsi="Tahoma" w:cs="Tahoma"/>
          <w:bCs/>
          <w:sz w:val="20"/>
          <w:szCs w:val="20"/>
        </w:rPr>
      </w:pPr>
      <w:r w:rsidRPr="00CE1DAF">
        <w:rPr>
          <w:rFonts w:ascii="Tahoma" w:eastAsia="Times New Roman" w:hAnsi="Tahoma" w:cs="Tahoma"/>
          <w:bCs/>
          <w:sz w:val="20"/>
          <w:szCs w:val="20"/>
        </w:rPr>
        <w:t>čitelné jméno a podpis osob zastupujících objednatele a dodavatele.</w:t>
      </w:r>
    </w:p>
    <w:p w14:paraId="79B6C2E6" w14:textId="77777777" w:rsidR="00BE1E36" w:rsidRPr="00BE1E36" w:rsidRDefault="00BE1E36" w:rsidP="00BE1E36">
      <w:pPr>
        <w:spacing w:after="0" w:line="240" w:lineRule="auto"/>
        <w:ind w:left="709"/>
        <w:contextualSpacing/>
        <w:jc w:val="both"/>
        <w:rPr>
          <w:rFonts w:ascii="Tahoma" w:eastAsia="Times New Roman" w:hAnsi="Tahoma" w:cs="Tahoma"/>
          <w:bCs/>
          <w:sz w:val="20"/>
          <w:szCs w:val="20"/>
        </w:rPr>
      </w:pPr>
    </w:p>
    <w:p w14:paraId="735FE1F2" w14:textId="77777777" w:rsidR="00BE1E36" w:rsidRPr="00BE1E36" w:rsidRDefault="00BE1E36" w:rsidP="00BE1E36">
      <w:pPr>
        <w:numPr>
          <w:ilvl w:val="0"/>
          <w:numId w:val="6"/>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Dodavatel je povinen do 7 dnů od dodání a převzetí zařízení zaškolit v dostatečném rozsahu pro bezpečné ovládání a základní údržbu zařízení jeho obsluhu v počtu alespoň 2 osob – pracovníků objednatele a to v rozsahu min. 1 den školení </w:t>
      </w:r>
      <w:r w:rsidRPr="00684F11">
        <w:rPr>
          <w:rFonts w:ascii="Tahoma" w:eastAsia="Times New Roman" w:hAnsi="Tahoma" w:cs="Tahoma"/>
          <w:spacing w:val="-5"/>
          <w:sz w:val="20"/>
          <w:szCs w:val="20"/>
          <w:lang w:eastAsia="en-US"/>
        </w:rPr>
        <w:t>na místě samém</w:t>
      </w:r>
      <w:r w:rsidRPr="00BE1E36">
        <w:rPr>
          <w:rFonts w:ascii="Tahoma" w:eastAsia="Times New Roman" w:hAnsi="Tahoma" w:cs="Tahoma"/>
          <w:spacing w:val="-5"/>
          <w:sz w:val="20"/>
          <w:szCs w:val="20"/>
          <w:lang w:eastAsia="en-US"/>
        </w:rPr>
        <w:t xml:space="preserve"> až do úplného zvládnutí obsluhy zařízení ze strany pracovníků.</w:t>
      </w:r>
    </w:p>
    <w:p w14:paraId="406BEC70"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075A5158" w14:textId="77777777" w:rsidR="00BE1E36" w:rsidRPr="00BE1E36" w:rsidRDefault="00BE1E36" w:rsidP="00BE1E36">
      <w:pPr>
        <w:spacing w:after="0" w:line="240" w:lineRule="auto"/>
        <w:jc w:val="center"/>
        <w:rPr>
          <w:rFonts w:ascii="Tahoma" w:eastAsia="Times New Roman" w:hAnsi="Tahoma" w:cs="Tahoma"/>
          <w:b/>
          <w:bCs/>
          <w:iCs/>
          <w:snapToGrid w:val="0"/>
          <w:spacing w:val="-5"/>
          <w:sz w:val="20"/>
          <w:szCs w:val="20"/>
          <w:lang w:eastAsia="en-US"/>
        </w:rPr>
      </w:pPr>
      <w:r w:rsidRPr="00BE1E36">
        <w:rPr>
          <w:rFonts w:ascii="Tahoma" w:eastAsia="Times New Roman" w:hAnsi="Tahoma" w:cs="Tahoma"/>
          <w:b/>
          <w:bCs/>
          <w:iCs/>
          <w:snapToGrid w:val="0"/>
          <w:spacing w:val="-5"/>
          <w:sz w:val="20"/>
          <w:szCs w:val="20"/>
          <w:lang w:eastAsia="en-US"/>
        </w:rPr>
        <w:t>IV.</w:t>
      </w:r>
    </w:p>
    <w:p w14:paraId="2EEF497A" w14:textId="77777777" w:rsidR="00BE1E36" w:rsidRPr="00BE1E36" w:rsidRDefault="00BE1E36" w:rsidP="00BE1E36">
      <w:pPr>
        <w:spacing w:after="0" w:line="240" w:lineRule="auto"/>
        <w:jc w:val="center"/>
        <w:rPr>
          <w:rFonts w:ascii="Tahoma" w:eastAsia="Times New Roman" w:hAnsi="Tahoma" w:cs="Tahoma"/>
          <w:b/>
          <w:bCs/>
          <w:iCs/>
          <w:snapToGrid w:val="0"/>
          <w:spacing w:val="-5"/>
          <w:sz w:val="20"/>
          <w:szCs w:val="20"/>
          <w:lang w:eastAsia="en-US"/>
        </w:rPr>
      </w:pPr>
      <w:r w:rsidRPr="00BE1E36">
        <w:rPr>
          <w:rFonts w:ascii="Tahoma" w:eastAsia="Times New Roman" w:hAnsi="Tahoma" w:cs="Tahoma"/>
          <w:b/>
          <w:bCs/>
          <w:iCs/>
          <w:snapToGrid w:val="0"/>
          <w:spacing w:val="-5"/>
          <w:sz w:val="20"/>
          <w:szCs w:val="20"/>
          <w:lang w:eastAsia="en-US"/>
        </w:rPr>
        <w:lastRenderedPageBreak/>
        <w:t>Součinnost smluvních stran</w:t>
      </w:r>
    </w:p>
    <w:p w14:paraId="2CE2A31D" w14:textId="77777777" w:rsidR="00BE1E36" w:rsidRPr="00BE1E36" w:rsidRDefault="00BE1E36" w:rsidP="00BE1E36">
      <w:pPr>
        <w:spacing w:after="0" w:line="240" w:lineRule="auto"/>
        <w:jc w:val="both"/>
        <w:rPr>
          <w:rFonts w:ascii="Tahoma" w:eastAsia="Times New Roman" w:hAnsi="Tahoma" w:cs="Tahoma"/>
          <w:bCs/>
          <w:iCs/>
          <w:snapToGrid w:val="0"/>
          <w:spacing w:val="-5"/>
          <w:sz w:val="20"/>
          <w:szCs w:val="20"/>
          <w:lang w:eastAsia="en-US"/>
        </w:rPr>
      </w:pPr>
    </w:p>
    <w:p w14:paraId="0D98688E" w14:textId="77777777" w:rsidR="00BE1E36" w:rsidRPr="00BE1E36" w:rsidRDefault="00BE1E36" w:rsidP="00BE1E36">
      <w:pPr>
        <w:widowControl w:val="0"/>
        <w:numPr>
          <w:ilvl w:val="0"/>
          <w:numId w:val="8"/>
        </w:numPr>
        <w:suppressAutoHyphen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w:t>
      </w:r>
    </w:p>
    <w:p w14:paraId="6252D83E" w14:textId="77777777" w:rsidR="00BE1E36" w:rsidRPr="00BE1E36" w:rsidRDefault="00BE1E36" w:rsidP="00BE1E36">
      <w:pPr>
        <w:widowControl w:val="0"/>
        <w:suppressAutoHyphens/>
        <w:spacing w:after="0" w:line="240" w:lineRule="auto"/>
        <w:jc w:val="both"/>
        <w:rPr>
          <w:rFonts w:ascii="Tahoma" w:eastAsia="Times New Roman" w:hAnsi="Tahoma" w:cs="Tahoma"/>
          <w:spacing w:val="-5"/>
          <w:sz w:val="20"/>
          <w:szCs w:val="20"/>
          <w:lang w:eastAsia="en-US"/>
        </w:rPr>
      </w:pPr>
    </w:p>
    <w:p w14:paraId="1F3EB504" w14:textId="77777777" w:rsidR="00BE1E36" w:rsidRPr="00BE1E36" w:rsidRDefault="00BE1E36" w:rsidP="00BE1E36">
      <w:pPr>
        <w:widowControl w:val="0"/>
        <w:numPr>
          <w:ilvl w:val="0"/>
          <w:numId w:val="8"/>
        </w:numPr>
        <w:suppressAutoHyphen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6490420" w14:textId="77777777" w:rsidR="00BE1E36" w:rsidRPr="00BE1E36" w:rsidRDefault="00BE1E36" w:rsidP="00BE1E36">
      <w:pPr>
        <w:tabs>
          <w:tab w:val="left" w:pos="993"/>
        </w:tabs>
        <w:spacing w:after="0" w:line="240" w:lineRule="auto"/>
        <w:jc w:val="both"/>
        <w:rPr>
          <w:rFonts w:ascii="Tahoma" w:eastAsia="Times New Roman" w:hAnsi="Tahoma" w:cs="Tahoma"/>
          <w:bCs/>
          <w:spacing w:val="-5"/>
          <w:sz w:val="20"/>
          <w:szCs w:val="20"/>
          <w:lang w:eastAsia="en-US"/>
        </w:rPr>
      </w:pPr>
    </w:p>
    <w:p w14:paraId="4A302A06" w14:textId="77777777" w:rsidR="00BE1E36" w:rsidRPr="00BE1E36" w:rsidRDefault="00BE1E36" w:rsidP="00BE1E36">
      <w:pPr>
        <w:widowControl w:val="0"/>
        <w:numPr>
          <w:ilvl w:val="0"/>
          <w:numId w:val="8"/>
        </w:numPr>
        <w:suppressAutoHyphen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Dodavatel bude dle ustanovení § 2 písm. e) zák. č. 320/2001 Sb., o finanční kontrole ve veřejné správě, v platném znění, osobou povinnou spolupůsobit při výkonu finanční kontroly. </w:t>
      </w:r>
      <w:r w:rsidRPr="00BE1E36">
        <w:rPr>
          <w:rFonts w:ascii="Tahoma" w:eastAsia="Times New Roman" w:hAnsi="Tahoma" w:cs="Tahoma"/>
          <w:snapToGrid w:val="0"/>
          <w:spacing w:val="-5"/>
          <w:sz w:val="20"/>
          <w:szCs w:val="20"/>
          <w:lang w:eastAsia="en-US"/>
        </w:rPr>
        <w:t>Zároveň se dodavatel zavazuje k archivaci veškerých písemných dokladů týkajících se plnění předmětu plnění dle této smlouvy. Objednatel je dále povinen poskytnout veškeré požadované informace, dokladovat svoji činnost, poskytovat veškerou dokumentaci vztahující se k projektu a umožnit vstup pověřeným osobám do svých objektů a na pozemky k ověřování podmínek plnění předmětu plnění dle této smlouvy. Výše uvedenou součinnost dodavatel poskytne i v případě kontroly poskytovatele institucionální podpory.</w:t>
      </w:r>
    </w:p>
    <w:p w14:paraId="46F8EFBC" w14:textId="77777777" w:rsidR="00BE1E36" w:rsidRPr="00BE1E36" w:rsidRDefault="00BE1E36" w:rsidP="00114F11">
      <w:pPr>
        <w:widowControl w:val="0"/>
        <w:suppressAutoHyphens/>
        <w:spacing w:after="0" w:line="240" w:lineRule="auto"/>
        <w:jc w:val="both"/>
        <w:rPr>
          <w:rFonts w:ascii="Tahoma" w:eastAsia="Times New Roman" w:hAnsi="Tahoma" w:cs="Tahoma"/>
          <w:b/>
          <w:iCs/>
          <w:spacing w:val="-5"/>
          <w:sz w:val="20"/>
          <w:szCs w:val="20"/>
          <w:lang w:eastAsia="en-US"/>
        </w:rPr>
      </w:pPr>
    </w:p>
    <w:p w14:paraId="5711E666" w14:textId="77777777" w:rsidR="00BE1E36" w:rsidRPr="00BE1E36" w:rsidRDefault="00BE1E36" w:rsidP="00BE1E36">
      <w:pPr>
        <w:widowControl w:val="0"/>
        <w:numPr>
          <w:ilvl w:val="0"/>
          <w:numId w:val="8"/>
        </w:numPr>
        <w:suppressAutoHyphens/>
        <w:spacing w:after="0" w:line="240" w:lineRule="auto"/>
        <w:ind w:left="284" w:hanging="284"/>
        <w:contextualSpacing/>
        <w:jc w:val="both"/>
        <w:rPr>
          <w:rFonts w:ascii="Tahoma" w:eastAsia="Times New Roman" w:hAnsi="Tahoma" w:cs="Tahoma"/>
          <w:bCs/>
          <w:sz w:val="20"/>
          <w:szCs w:val="20"/>
        </w:rPr>
      </w:pPr>
      <w:r w:rsidRPr="00BE1E36">
        <w:rPr>
          <w:rFonts w:ascii="Tahoma" w:eastAsia="Times New Roman" w:hAnsi="Tahoma" w:cs="Tahoma"/>
          <w:sz w:val="20"/>
          <w:szCs w:val="20"/>
        </w:rPr>
        <w:t>Dodavatel je po celou dobu trvání smlouvy povinen splňovat všechny kvalifikační předpoklady bezprostředně související s realizací této smlouvy, které byly prokázány v  zadávacím řízení specifikovaném v Preambuli této smlouvy. Dodavatel je povinen předložit doklady prokazující splnění výše uvedených kvalifikačních předpokladů do 15 kalendářních dnů ode dne doručení písemné výzvy ze strany objednatele.</w:t>
      </w:r>
    </w:p>
    <w:p w14:paraId="64C0AE7E" w14:textId="77777777" w:rsidR="00BE1E36" w:rsidRPr="00BE1E36" w:rsidRDefault="00BE1E36" w:rsidP="00BE1E36">
      <w:pPr>
        <w:widowControl w:val="0"/>
        <w:suppressAutoHyphens/>
        <w:spacing w:after="0" w:line="240" w:lineRule="auto"/>
        <w:jc w:val="both"/>
        <w:rPr>
          <w:rFonts w:ascii="Tahoma" w:eastAsia="Times New Roman" w:hAnsi="Tahoma" w:cs="Tahoma"/>
          <w:bCs/>
          <w:spacing w:val="-5"/>
          <w:sz w:val="20"/>
          <w:szCs w:val="20"/>
          <w:lang w:eastAsia="en-US"/>
        </w:rPr>
      </w:pPr>
    </w:p>
    <w:p w14:paraId="4EF31700" w14:textId="77777777" w:rsidR="00BE1E36" w:rsidRPr="00BE1E36" w:rsidRDefault="00BE1E36" w:rsidP="00BE1E36">
      <w:pPr>
        <w:widowControl w:val="0"/>
        <w:numPr>
          <w:ilvl w:val="0"/>
          <w:numId w:val="8"/>
        </w:numPr>
        <w:suppressAutoHyphen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Poddodavatelé:</w:t>
      </w:r>
    </w:p>
    <w:p w14:paraId="5EC6452C" w14:textId="62DF24DB"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5.1. V příloze č. 2 této smlouvy (Seznam poddodavatelů) jsou specifikovány ty části předmětu plnění dle této smlouvy, které budou posky</w:t>
      </w:r>
      <w:r w:rsidR="00495306">
        <w:rPr>
          <w:rFonts w:ascii="Tahoma" w:eastAsia="Times New Roman" w:hAnsi="Tahoma" w:cs="Tahoma"/>
          <w:spacing w:val="-5"/>
          <w:sz w:val="20"/>
          <w:szCs w:val="20"/>
          <w:lang w:eastAsia="en-US"/>
        </w:rPr>
        <w:t>továny poddodavateli dodavatele</w:t>
      </w:r>
      <w:r w:rsidRPr="00BE1E36">
        <w:rPr>
          <w:rFonts w:ascii="Tahoma" w:eastAsia="Times New Roman" w:hAnsi="Tahoma" w:cs="Tahoma"/>
          <w:spacing w:val="-5"/>
          <w:sz w:val="20"/>
          <w:szCs w:val="20"/>
          <w:lang w:eastAsia="en-US"/>
        </w:rPr>
        <w:t>.</w:t>
      </w:r>
    </w:p>
    <w:p w14:paraId="77589195"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1BD5F0D9" w14:textId="7D4C98AE"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5.2. Z</w:t>
      </w:r>
      <w:r w:rsidR="00495306">
        <w:rPr>
          <w:rFonts w:ascii="Tahoma" w:eastAsia="Times New Roman" w:hAnsi="Tahoma" w:cs="Tahoma"/>
          <w:spacing w:val="-5"/>
          <w:sz w:val="20"/>
          <w:szCs w:val="20"/>
          <w:lang w:eastAsia="en-US"/>
        </w:rPr>
        <w:t>měnu poddodavatele je dodavatel</w:t>
      </w:r>
      <w:r w:rsidRPr="00BE1E36">
        <w:rPr>
          <w:rFonts w:ascii="Tahoma" w:eastAsia="Times New Roman" w:hAnsi="Tahoma" w:cs="Tahoma"/>
          <w:spacing w:val="-5"/>
          <w:sz w:val="20"/>
          <w:szCs w:val="20"/>
          <w:lang w:eastAsia="en-US"/>
        </w:rPr>
        <w:t xml:space="preserve"> oprávněn provést pouze se souhlasem objednatele. Dodavatel je povinen jakoukoliv změnu na pozici poddodavatele předem písemně oznámit objednateli. Nový poddodavatel nahrazující poddodavatele uvedeného v nabídce dodavatele musí splňovat všechny kvalifikační předpoklady, a to v takovém rozsahu, ve kterém byly objednatelem požadovány v zadávací dokumentaci a které splňoval původní poddodavatel uvedený v nabídce dodavatele. O těchto skutečnostech dodavatel za nového poddodavatele doloží doklady o splnění jeho kvalifikačních předpokladů.</w:t>
      </w:r>
    </w:p>
    <w:p w14:paraId="79858813"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p>
    <w:p w14:paraId="12C2398A"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Objednatel je povinen se ve lhůtě 7 pracovních dnů ode dne doručení písemného oznámení vyjádřit, zda změnu poddodavatele povoluje či nikoliv. Pokud dodavatel předloží objednateli v rámci změny poddodavatele doklady požadované v tomto bodě smlouvy a objednatel se nevyjádří ve stanovené lhůtě ke změně poddodavatele, má se za to, že objednatel se změnou na pozici poddodavatele souhlasí.</w:t>
      </w:r>
    </w:p>
    <w:p w14:paraId="12CD92DC" w14:textId="77777777" w:rsidR="00BE1E36" w:rsidRPr="00BE1E36" w:rsidRDefault="00BE1E36" w:rsidP="00BE1E36">
      <w:pPr>
        <w:tabs>
          <w:tab w:val="left" w:pos="993"/>
        </w:tabs>
        <w:spacing w:after="0" w:line="240" w:lineRule="auto"/>
        <w:jc w:val="both"/>
        <w:rPr>
          <w:rFonts w:ascii="Tahoma" w:eastAsia="Times New Roman" w:hAnsi="Tahoma" w:cs="Tahoma"/>
          <w:spacing w:val="-5"/>
          <w:sz w:val="20"/>
          <w:szCs w:val="20"/>
          <w:lang w:eastAsia="en-US"/>
        </w:rPr>
      </w:pPr>
    </w:p>
    <w:p w14:paraId="7387C86D" w14:textId="52FC3A98" w:rsidR="00BE1E36" w:rsidRDefault="00A76E0F" w:rsidP="00BE1E36">
      <w:pPr>
        <w:spacing w:after="0" w:line="240" w:lineRule="auto"/>
        <w:ind w:left="284"/>
        <w:jc w:val="both"/>
        <w:rPr>
          <w:rFonts w:ascii="Tahoma" w:eastAsia="Times New Roman" w:hAnsi="Tahoma" w:cs="Tahoma"/>
          <w:spacing w:val="-5"/>
          <w:sz w:val="20"/>
          <w:szCs w:val="20"/>
          <w:lang w:eastAsia="en-US"/>
        </w:rPr>
      </w:pPr>
      <w:r>
        <w:rPr>
          <w:rFonts w:ascii="Tahoma" w:eastAsia="Times New Roman" w:hAnsi="Tahoma" w:cs="Tahoma"/>
          <w:spacing w:val="-5"/>
          <w:sz w:val="20"/>
          <w:szCs w:val="20"/>
          <w:lang w:eastAsia="en-US"/>
        </w:rPr>
        <w:t>5.3. Dodavatel</w:t>
      </w:r>
      <w:r w:rsidR="00BE1E36" w:rsidRPr="00BE1E36">
        <w:rPr>
          <w:rFonts w:ascii="Tahoma" w:eastAsia="Times New Roman" w:hAnsi="Tahoma" w:cs="Tahoma"/>
          <w:spacing w:val="-5"/>
          <w:sz w:val="20"/>
          <w:szCs w:val="20"/>
          <w:lang w:eastAsia="en-US"/>
        </w:rPr>
        <w:t xml:space="preserve"> je povinen vést a průběžně aktualizovat reálný seznam všech poddodavatelů podílejících se na realizaci této smlouvy. Tento přehled je povinen neprodleně, nejpozději do 7 kalendářních dnů ode dne doručení žádosti, předložit </w:t>
      </w:r>
      <w:r>
        <w:rPr>
          <w:rFonts w:ascii="Tahoma" w:eastAsia="Times New Roman" w:hAnsi="Tahoma" w:cs="Tahoma"/>
          <w:spacing w:val="-5"/>
          <w:sz w:val="20"/>
          <w:szCs w:val="20"/>
          <w:lang w:eastAsia="en-US"/>
        </w:rPr>
        <w:t>objednateli</w:t>
      </w:r>
      <w:r w:rsidR="00BE1E36" w:rsidRPr="00BE1E36">
        <w:rPr>
          <w:rFonts w:ascii="Tahoma" w:eastAsia="Times New Roman" w:hAnsi="Tahoma" w:cs="Tahoma"/>
          <w:spacing w:val="-5"/>
          <w:sz w:val="20"/>
          <w:szCs w:val="20"/>
          <w:lang w:eastAsia="en-US"/>
        </w:rPr>
        <w:t>.</w:t>
      </w:r>
    </w:p>
    <w:p w14:paraId="76D4005A" w14:textId="77777777" w:rsidR="009222AD" w:rsidRDefault="009222AD" w:rsidP="00BE1E36">
      <w:pPr>
        <w:spacing w:after="0" w:line="240" w:lineRule="auto"/>
        <w:ind w:left="284"/>
        <w:jc w:val="both"/>
        <w:rPr>
          <w:rFonts w:ascii="Tahoma" w:eastAsia="Times New Roman" w:hAnsi="Tahoma" w:cs="Tahoma"/>
          <w:spacing w:val="-5"/>
          <w:sz w:val="20"/>
          <w:szCs w:val="20"/>
          <w:lang w:eastAsia="en-US"/>
        </w:rPr>
      </w:pPr>
    </w:p>
    <w:p w14:paraId="7795FC58" w14:textId="77777777" w:rsidR="009222AD" w:rsidRDefault="009222AD" w:rsidP="009222AD">
      <w:pPr>
        <w:widowControl w:val="0"/>
        <w:numPr>
          <w:ilvl w:val="0"/>
          <w:numId w:val="8"/>
        </w:numPr>
        <w:tabs>
          <w:tab w:val="num" w:pos="426"/>
        </w:tabs>
        <w:suppressAutoHyphens/>
        <w:spacing w:after="0" w:line="240" w:lineRule="auto"/>
        <w:ind w:left="284" w:hanging="284"/>
        <w:jc w:val="both"/>
        <w:rPr>
          <w:rFonts w:ascii="Tahoma" w:eastAsia="Times New Roman" w:hAnsi="Tahoma" w:cs="Tahoma"/>
          <w:spacing w:val="-5"/>
          <w:sz w:val="20"/>
          <w:szCs w:val="20"/>
          <w:lang w:eastAsia="en-US"/>
        </w:rPr>
      </w:pPr>
      <w:r w:rsidRPr="009222AD">
        <w:rPr>
          <w:rFonts w:ascii="Tahoma" w:eastAsia="Times New Roman" w:hAnsi="Tahoma" w:cs="Tahoma"/>
          <w:spacing w:val="-5"/>
          <w:sz w:val="20"/>
          <w:szCs w:val="20"/>
          <w:lang w:eastAsia="en-US"/>
        </w:rPr>
        <w:t>Technici:</w:t>
      </w:r>
      <w:r>
        <w:rPr>
          <w:rFonts w:ascii="Tahoma" w:eastAsia="Times New Roman" w:hAnsi="Tahoma" w:cs="Tahoma"/>
          <w:spacing w:val="-5"/>
          <w:sz w:val="20"/>
          <w:szCs w:val="20"/>
          <w:lang w:eastAsia="en-US"/>
        </w:rPr>
        <w:t xml:space="preserve"> </w:t>
      </w:r>
    </w:p>
    <w:p w14:paraId="4289B488" w14:textId="4701A4BB" w:rsidR="009222AD" w:rsidRPr="009222AD" w:rsidRDefault="009222AD" w:rsidP="009222AD">
      <w:pPr>
        <w:widowControl w:val="0"/>
        <w:suppressAutoHyphens/>
        <w:spacing w:after="0" w:line="240" w:lineRule="auto"/>
        <w:ind w:left="284"/>
        <w:jc w:val="both"/>
        <w:rPr>
          <w:rFonts w:ascii="Tahoma" w:eastAsia="Times New Roman" w:hAnsi="Tahoma" w:cs="Tahoma"/>
          <w:spacing w:val="-5"/>
          <w:sz w:val="20"/>
          <w:szCs w:val="20"/>
          <w:lang w:eastAsia="en-US"/>
        </w:rPr>
      </w:pPr>
      <w:r w:rsidRPr="009222AD">
        <w:rPr>
          <w:rFonts w:ascii="Tahoma" w:eastAsia="Times New Roman" w:hAnsi="Tahoma" w:cs="Tahoma"/>
          <w:spacing w:val="-5"/>
          <w:sz w:val="20"/>
          <w:szCs w:val="20"/>
          <w:lang w:eastAsia="en-US"/>
        </w:rPr>
        <w:t xml:space="preserve">Dodavatel se zavazuje, že příslušné odborné práce na zboží budou provádět výhradně následující technici:  </w:t>
      </w:r>
      <w:r>
        <w:rPr>
          <w:rFonts w:ascii="Tahoma" w:eastAsia="Times New Roman" w:hAnsi="Tahoma" w:cs="Tahoma"/>
          <w:spacing w:val="-5"/>
          <w:sz w:val="20"/>
          <w:szCs w:val="20"/>
          <w:lang w:eastAsia="en-US"/>
        </w:rPr>
        <w:tab/>
      </w:r>
      <w:r w:rsidRPr="009222AD">
        <w:rPr>
          <w:rFonts w:ascii="Tahoma" w:eastAsia="Times New Roman" w:hAnsi="Tahoma" w:cs="Tahoma"/>
          <w:spacing w:val="-5"/>
          <w:sz w:val="20"/>
          <w:szCs w:val="20"/>
          <w:lang w:eastAsia="en-US"/>
        </w:rPr>
        <w:t xml:space="preserve">Programátor: </w:t>
      </w:r>
      <w:r w:rsidR="00002920" w:rsidRPr="00002920">
        <w:rPr>
          <w:rFonts w:ascii="Tahoma" w:eastAsia="Times New Roman" w:hAnsi="Tahoma" w:cs="Tahoma"/>
          <w:spacing w:val="-5"/>
          <w:sz w:val="20"/>
          <w:szCs w:val="20"/>
          <w:highlight w:val="black"/>
          <w:lang w:eastAsia="en-US"/>
        </w:rPr>
        <w:t>xxxxxxxxxxxxxx</w:t>
      </w:r>
    </w:p>
    <w:p w14:paraId="738FFE60" w14:textId="7D1471B9" w:rsidR="009222AD" w:rsidRPr="009222AD" w:rsidRDefault="009222AD" w:rsidP="009222AD">
      <w:pPr>
        <w:pStyle w:val="Bezmezer"/>
        <w:rPr>
          <w:rFonts w:ascii="Tahoma" w:eastAsia="Times New Roman" w:hAnsi="Tahoma" w:cs="Tahoma"/>
          <w:spacing w:val="-5"/>
          <w:sz w:val="20"/>
          <w:szCs w:val="20"/>
          <w:lang w:eastAsia="en-US"/>
        </w:rPr>
      </w:pPr>
      <w:r>
        <w:rPr>
          <w:rFonts w:ascii="Tahoma" w:eastAsia="Times New Roman" w:hAnsi="Tahoma" w:cs="Tahoma"/>
          <w:spacing w:val="-5"/>
          <w:sz w:val="20"/>
          <w:szCs w:val="20"/>
          <w:lang w:eastAsia="en-US"/>
        </w:rPr>
        <w:tab/>
      </w:r>
      <w:r>
        <w:rPr>
          <w:rFonts w:ascii="Tahoma" w:eastAsia="Times New Roman" w:hAnsi="Tahoma" w:cs="Tahoma"/>
          <w:spacing w:val="-5"/>
          <w:sz w:val="20"/>
          <w:szCs w:val="20"/>
          <w:lang w:eastAsia="en-US"/>
        </w:rPr>
        <w:tab/>
      </w:r>
      <w:r w:rsidRPr="009222AD">
        <w:rPr>
          <w:rFonts w:ascii="Tahoma" w:eastAsia="Times New Roman" w:hAnsi="Tahoma" w:cs="Tahoma"/>
          <w:spacing w:val="-5"/>
          <w:sz w:val="20"/>
          <w:szCs w:val="20"/>
          <w:lang w:eastAsia="en-US"/>
        </w:rPr>
        <w:t xml:space="preserve">Elektrotechnik 1: </w:t>
      </w:r>
      <w:r w:rsidR="00002920" w:rsidRPr="00002920">
        <w:rPr>
          <w:rFonts w:ascii="Tahoma" w:eastAsia="Times New Roman" w:hAnsi="Tahoma" w:cs="Tahoma"/>
          <w:spacing w:val="-5"/>
          <w:sz w:val="20"/>
          <w:szCs w:val="20"/>
          <w:highlight w:val="black"/>
          <w:lang w:eastAsia="en-US"/>
        </w:rPr>
        <w:t>xxxxxxxxxxxxxx</w:t>
      </w:r>
      <w:r w:rsidRPr="009222AD">
        <w:rPr>
          <w:rFonts w:ascii="Tahoma" w:eastAsia="Times New Roman" w:hAnsi="Tahoma" w:cs="Tahoma"/>
          <w:spacing w:val="-5"/>
          <w:sz w:val="20"/>
          <w:szCs w:val="20"/>
          <w:lang w:eastAsia="en-US"/>
        </w:rPr>
        <w:t xml:space="preserve">  </w:t>
      </w:r>
      <w:r w:rsidR="00785B7A">
        <w:rPr>
          <w:rFonts w:ascii="Tahoma" w:eastAsia="Times New Roman" w:hAnsi="Tahoma" w:cs="Tahoma"/>
          <w:spacing w:val="-5"/>
          <w:sz w:val="20"/>
          <w:szCs w:val="20"/>
          <w:lang w:eastAsia="en-US"/>
        </w:rPr>
        <w:t xml:space="preserve">              Elektrotechnik 2: </w:t>
      </w:r>
      <w:r w:rsidR="00002920" w:rsidRPr="00002920">
        <w:rPr>
          <w:rFonts w:ascii="Tahoma" w:eastAsia="Times New Roman" w:hAnsi="Tahoma" w:cs="Tahoma"/>
          <w:spacing w:val="-5"/>
          <w:sz w:val="20"/>
          <w:szCs w:val="20"/>
          <w:highlight w:val="black"/>
          <w:lang w:eastAsia="en-US"/>
        </w:rPr>
        <w:t>xxxxxxxxxxxxxx</w:t>
      </w:r>
    </w:p>
    <w:p w14:paraId="28455FC7" w14:textId="1CB379C2" w:rsidR="009222AD" w:rsidRPr="009222AD" w:rsidRDefault="009222AD" w:rsidP="009222AD">
      <w:pPr>
        <w:pStyle w:val="Bezmezer"/>
        <w:rPr>
          <w:rFonts w:ascii="Tahoma" w:eastAsia="Times New Roman" w:hAnsi="Tahoma" w:cs="Tahoma"/>
          <w:spacing w:val="-5"/>
          <w:sz w:val="20"/>
          <w:szCs w:val="20"/>
          <w:lang w:eastAsia="en-US"/>
        </w:rPr>
      </w:pPr>
      <w:r>
        <w:rPr>
          <w:rFonts w:ascii="Tahoma" w:eastAsia="Times New Roman" w:hAnsi="Tahoma" w:cs="Tahoma"/>
          <w:spacing w:val="-5"/>
          <w:sz w:val="20"/>
          <w:szCs w:val="20"/>
          <w:lang w:eastAsia="en-US"/>
        </w:rPr>
        <w:tab/>
      </w:r>
      <w:r>
        <w:rPr>
          <w:rFonts w:ascii="Tahoma" w:eastAsia="Times New Roman" w:hAnsi="Tahoma" w:cs="Tahoma"/>
          <w:spacing w:val="-5"/>
          <w:sz w:val="20"/>
          <w:szCs w:val="20"/>
          <w:lang w:eastAsia="en-US"/>
        </w:rPr>
        <w:tab/>
      </w:r>
      <w:r w:rsidRPr="009222AD">
        <w:rPr>
          <w:rFonts w:ascii="Tahoma" w:eastAsia="Times New Roman" w:hAnsi="Tahoma" w:cs="Tahoma"/>
          <w:spacing w:val="-5"/>
          <w:sz w:val="20"/>
          <w:szCs w:val="20"/>
          <w:lang w:eastAsia="en-US"/>
        </w:rPr>
        <w:t xml:space="preserve">Mechanik 1: </w:t>
      </w:r>
      <w:r w:rsidR="00002920" w:rsidRPr="00002920">
        <w:rPr>
          <w:rFonts w:ascii="Tahoma" w:eastAsia="Times New Roman" w:hAnsi="Tahoma" w:cs="Tahoma"/>
          <w:spacing w:val="-5"/>
          <w:sz w:val="20"/>
          <w:szCs w:val="20"/>
          <w:highlight w:val="black"/>
          <w:lang w:eastAsia="en-US"/>
        </w:rPr>
        <w:t>xxxxxxxxxxxxxx</w:t>
      </w:r>
      <w:r w:rsidRPr="009222AD">
        <w:rPr>
          <w:rFonts w:ascii="Tahoma" w:eastAsia="Times New Roman" w:hAnsi="Tahoma" w:cs="Tahoma"/>
          <w:spacing w:val="-5"/>
          <w:sz w:val="20"/>
          <w:szCs w:val="20"/>
          <w:lang w:eastAsia="en-US"/>
        </w:rPr>
        <w:t xml:space="preserve">                      Mechanik 2: </w:t>
      </w:r>
      <w:r w:rsidR="00002920" w:rsidRPr="00002920">
        <w:rPr>
          <w:rFonts w:ascii="Tahoma" w:eastAsia="Times New Roman" w:hAnsi="Tahoma" w:cs="Tahoma"/>
          <w:spacing w:val="-5"/>
          <w:sz w:val="20"/>
          <w:szCs w:val="20"/>
          <w:highlight w:val="black"/>
          <w:lang w:eastAsia="en-US"/>
        </w:rPr>
        <w:t>xxxxxxxxxxxxxx</w:t>
      </w:r>
    </w:p>
    <w:p w14:paraId="52D65033" w14:textId="77777777" w:rsidR="00785B7A" w:rsidRDefault="00785B7A" w:rsidP="009222AD">
      <w:pPr>
        <w:tabs>
          <w:tab w:val="left" w:pos="0"/>
        </w:tabs>
        <w:ind w:left="426"/>
        <w:jc w:val="both"/>
        <w:rPr>
          <w:rFonts w:ascii="Tahoma" w:eastAsia="Times New Roman" w:hAnsi="Tahoma" w:cs="Tahoma"/>
          <w:spacing w:val="-5"/>
          <w:sz w:val="20"/>
          <w:szCs w:val="20"/>
          <w:lang w:eastAsia="en-US"/>
        </w:rPr>
      </w:pPr>
    </w:p>
    <w:p w14:paraId="1F20F8C7" w14:textId="7C030BEE" w:rsidR="009222AD" w:rsidRPr="009222AD" w:rsidRDefault="009222AD" w:rsidP="009222AD">
      <w:pPr>
        <w:tabs>
          <w:tab w:val="left" w:pos="0"/>
        </w:tabs>
        <w:ind w:left="426"/>
        <w:jc w:val="both"/>
        <w:rPr>
          <w:rFonts w:ascii="Tahoma" w:eastAsia="Times New Roman" w:hAnsi="Tahoma" w:cs="Tahoma"/>
          <w:spacing w:val="-5"/>
          <w:sz w:val="20"/>
          <w:szCs w:val="20"/>
          <w:lang w:eastAsia="en-US"/>
        </w:rPr>
      </w:pPr>
      <w:r w:rsidRPr="009222AD">
        <w:rPr>
          <w:rFonts w:ascii="Tahoma" w:eastAsia="Times New Roman" w:hAnsi="Tahoma" w:cs="Tahoma"/>
          <w:spacing w:val="-5"/>
          <w:sz w:val="20"/>
          <w:szCs w:val="20"/>
          <w:lang w:eastAsia="en-US"/>
        </w:rPr>
        <w:t xml:space="preserve">Změnu v osobě technika lze provést výhradně na základě písemného souhlasu kupujícího. V takovém případě musí nový technik splňovat vzdělání, odbornou kvalifikaci a délku praxe v takovém rozsahu, v jakém byly kupujícím požadovány v zadávací dokumentaci. O těchto skutečnostech </w:t>
      </w:r>
      <w:r>
        <w:rPr>
          <w:rFonts w:ascii="Tahoma" w:eastAsia="Times New Roman" w:hAnsi="Tahoma" w:cs="Tahoma"/>
          <w:spacing w:val="-5"/>
          <w:sz w:val="20"/>
          <w:szCs w:val="20"/>
          <w:lang w:eastAsia="en-US"/>
        </w:rPr>
        <w:t xml:space="preserve">dodavatel </w:t>
      </w:r>
      <w:r w:rsidRPr="009222AD">
        <w:rPr>
          <w:rFonts w:ascii="Tahoma" w:eastAsia="Times New Roman" w:hAnsi="Tahoma" w:cs="Tahoma"/>
          <w:spacing w:val="-5"/>
          <w:sz w:val="20"/>
          <w:szCs w:val="20"/>
          <w:lang w:eastAsia="en-US"/>
        </w:rPr>
        <w:t>za nového technika doloží kupujícímu doklady o splnění této kvalifikace.</w:t>
      </w:r>
    </w:p>
    <w:p w14:paraId="3B20FAE1" w14:textId="77777777" w:rsidR="00BE1E36" w:rsidRPr="00BE1E36" w:rsidRDefault="00BE1E36" w:rsidP="00BE1E36">
      <w:pPr>
        <w:tabs>
          <w:tab w:val="left" w:pos="284"/>
        </w:tabs>
        <w:spacing w:after="0" w:line="240" w:lineRule="auto"/>
        <w:jc w:val="both"/>
        <w:rPr>
          <w:rFonts w:ascii="Tahoma" w:eastAsia="Times New Roman" w:hAnsi="Tahoma" w:cs="Tahoma"/>
          <w:spacing w:val="-5"/>
          <w:sz w:val="20"/>
          <w:szCs w:val="20"/>
          <w:lang w:eastAsia="en-US"/>
        </w:rPr>
      </w:pPr>
    </w:p>
    <w:p w14:paraId="7B45582F" w14:textId="77777777" w:rsidR="00BE1E36" w:rsidRPr="00BE1E36" w:rsidRDefault="00BE1E36" w:rsidP="00BE1E36">
      <w:pPr>
        <w:spacing w:after="0" w:line="240" w:lineRule="auto"/>
        <w:ind w:left="709" w:hanging="709"/>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V.</w:t>
      </w:r>
    </w:p>
    <w:p w14:paraId="2E550A19" w14:textId="77777777" w:rsidR="00BE1E36" w:rsidRPr="00BE1E36" w:rsidRDefault="00BE1E36" w:rsidP="00BE1E36">
      <w:pPr>
        <w:spacing w:after="0" w:line="240" w:lineRule="auto"/>
        <w:ind w:left="709" w:hanging="709"/>
        <w:jc w:val="center"/>
        <w:rPr>
          <w:rFonts w:ascii="Tahoma" w:eastAsia="Times New Roman" w:hAnsi="Tahoma" w:cs="Tahoma"/>
          <w:b/>
          <w:spacing w:val="-5"/>
          <w:sz w:val="20"/>
          <w:szCs w:val="20"/>
          <w:lang w:eastAsia="en-US"/>
        </w:rPr>
      </w:pPr>
      <w:r w:rsidRPr="00785B7A">
        <w:rPr>
          <w:rFonts w:ascii="Tahoma" w:eastAsia="Times New Roman" w:hAnsi="Tahoma" w:cs="Tahoma"/>
          <w:b/>
          <w:spacing w:val="-5"/>
          <w:sz w:val="20"/>
          <w:szCs w:val="20"/>
          <w:lang w:eastAsia="en-US"/>
        </w:rPr>
        <w:t>Smluvní záruka</w:t>
      </w:r>
    </w:p>
    <w:p w14:paraId="0F7120D9" w14:textId="136D932C" w:rsidR="00BE1E36" w:rsidRPr="00785B7A" w:rsidRDefault="00BE1E36" w:rsidP="00BE1E36">
      <w:pPr>
        <w:keepNext/>
        <w:keepLines/>
        <w:numPr>
          <w:ilvl w:val="0"/>
          <w:numId w:val="9"/>
        </w:numPr>
        <w:tabs>
          <w:tab w:val="num" w:pos="284"/>
        </w:tabs>
        <w:spacing w:before="200" w:after="0" w:line="240" w:lineRule="auto"/>
        <w:ind w:left="284" w:hanging="284"/>
        <w:jc w:val="both"/>
        <w:outlineLvl w:val="1"/>
        <w:rPr>
          <w:rFonts w:ascii="Tahoma" w:eastAsiaTheme="majorEastAsia" w:hAnsi="Tahoma" w:cs="Tahoma"/>
          <w:b/>
          <w:bCs/>
          <w:i/>
          <w:sz w:val="20"/>
          <w:szCs w:val="20"/>
        </w:rPr>
      </w:pPr>
      <w:r w:rsidRPr="00785B7A">
        <w:rPr>
          <w:rFonts w:ascii="Tahoma" w:eastAsia="Times New Roman" w:hAnsi="Tahoma" w:cs="Tahoma"/>
          <w:bCs/>
          <w:sz w:val="20"/>
          <w:szCs w:val="20"/>
        </w:rPr>
        <w:t xml:space="preserve">Dodavatel odpovídá za vady, jež má </w:t>
      </w:r>
      <w:r w:rsidRPr="00785B7A">
        <w:rPr>
          <w:rFonts w:ascii="Tahoma" w:eastAsiaTheme="majorEastAsia" w:hAnsi="Tahoma" w:cs="Tahoma"/>
          <w:bCs/>
          <w:sz w:val="20"/>
          <w:szCs w:val="20"/>
        </w:rPr>
        <w:t>zařízení</w:t>
      </w:r>
      <w:r w:rsidRPr="00785B7A">
        <w:rPr>
          <w:rFonts w:ascii="Tahoma" w:eastAsia="Times New Roman" w:hAnsi="Tahoma" w:cs="Tahoma"/>
          <w:bCs/>
          <w:sz w:val="20"/>
          <w:szCs w:val="20"/>
        </w:rPr>
        <w:t xml:space="preserve"> a provedené práce v době jeho předání, vady zjištěné v období mezi předáním dodávky a prací objednateli a počátkem běhu záruční doby a vady zjištěné v záruční době. </w:t>
      </w:r>
      <w:r w:rsidRPr="00785B7A">
        <w:rPr>
          <w:rFonts w:ascii="Tahoma" w:eastAsiaTheme="majorEastAsia" w:hAnsi="Tahoma" w:cs="Tahoma"/>
          <w:bCs/>
          <w:sz w:val="20"/>
          <w:szCs w:val="20"/>
        </w:rPr>
        <w:t xml:space="preserve">Záruční doba neběží po dobu, po kterou objednatel nemůže užívat zařízení a práce pro jeho vady, za které odpovídá dodavatel. Dodavatel poskytuje objednateli na zařízení záruku za jakost a vlastnosti zařízení a provedených prací, jež odpovídají předmětu a účelu této smlouvy, a to v délce trvání </w:t>
      </w:r>
      <w:r w:rsidR="00A113B5">
        <w:rPr>
          <w:rFonts w:ascii="Tahoma" w:eastAsiaTheme="majorEastAsia" w:hAnsi="Tahoma" w:cs="Tahoma"/>
          <w:bCs/>
          <w:sz w:val="20"/>
          <w:szCs w:val="20"/>
        </w:rPr>
        <w:t>18</w:t>
      </w:r>
      <w:r w:rsidR="00785B7A" w:rsidRPr="00785B7A">
        <w:rPr>
          <w:rFonts w:ascii="Tahoma" w:eastAsiaTheme="majorEastAsia" w:hAnsi="Tahoma" w:cs="Tahoma"/>
          <w:bCs/>
          <w:sz w:val="20"/>
          <w:szCs w:val="20"/>
        </w:rPr>
        <w:t xml:space="preserve"> </w:t>
      </w:r>
      <w:r w:rsidR="00A113B5">
        <w:rPr>
          <w:rFonts w:ascii="Tahoma" w:eastAsiaTheme="majorEastAsia" w:hAnsi="Tahoma" w:cs="Tahoma"/>
          <w:bCs/>
          <w:sz w:val="20"/>
          <w:szCs w:val="20"/>
        </w:rPr>
        <w:t>měsíců</w:t>
      </w:r>
    </w:p>
    <w:p w14:paraId="38981A39" w14:textId="77777777" w:rsidR="00BE1E36" w:rsidRPr="00684F11" w:rsidRDefault="00BE1E36" w:rsidP="00114F11">
      <w:pPr>
        <w:widowControl w:val="0"/>
        <w:suppressAutoHyphens/>
        <w:spacing w:after="0" w:line="240" w:lineRule="auto"/>
        <w:jc w:val="both"/>
        <w:rPr>
          <w:rFonts w:ascii="Tahoma" w:eastAsia="Times New Roman" w:hAnsi="Tahoma" w:cs="Tahoma"/>
          <w:b/>
          <w:i/>
          <w:iCs/>
          <w:spacing w:val="-5"/>
          <w:sz w:val="20"/>
          <w:szCs w:val="20"/>
          <w:lang w:eastAsia="en-US"/>
        </w:rPr>
      </w:pPr>
    </w:p>
    <w:p w14:paraId="3E32BBA6" w14:textId="77777777" w:rsidR="00BE1E36" w:rsidRPr="00CE1DAF" w:rsidRDefault="00BE1E36" w:rsidP="00BE1E36">
      <w:pPr>
        <w:numPr>
          <w:ilvl w:val="0"/>
          <w:numId w:val="9"/>
        </w:numPr>
        <w:tabs>
          <w:tab w:val="num" w:pos="284"/>
        </w:tabs>
        <w:spacing w:after="0" w:line="240" w:lineRule="auto"/>
        <w:ind w:left="284" w:hanging="284"/>
        <w:contextualSpacing/>
        <w:jc w:val="both"/>
        <w:rPr>
          <w:rFonts w:ascii="Tahoma" w:eastAsia="Times New Roman" w:hAnsi="Tahoma" w:cs="Tahoma"/>
          <w:sz w:val="20"/>
          <w:szCs w:val="20"/>
        </w:rPr>
      </w:pPr>
      <w:r w:rsidRPr="00CE1DAF">
        <w:rPr>
          <w:rFonts w:ascii="Tahoma" w:eastAsia="Times New Roman" w:hAnsi="Tahoma" w:cs="Tahoma"/>
          <w:sz w:val="20"/>
          <w:szCs w:val="20"/>
        </w:rPr>
        <w:t>Záruční doba začíná běžet dnem podpisu přejímacího protokolu o převzetí plně funkčního bezvadného zařízení a prací objednatelem. Je-li zařízení a práce objednatelem převzaty s alespoň jednou vadou či nedodělkem, počíná záruční doba běžet až dnem odstranění poslední vady či nedodělku.</w:t>
      </w:r>
    </w:p>
    <w:p w14:paraId="614C5658" w14:textId="77777777" w:rsidR="00BE1E36" w:rsidRPr="00CE1DAF" w:rsidRDefault="00BE1E36" w:rsidP="00114F11">
      <w:pPr>
        <w:spacing w:after="0" w:line="240" w:lineRule="auto"/>
        <w:contextualSpacing/>
        <w:jc w:val="both"/>
        <w:rPr>
          <w:rFonts w:ascii="Tahoma" w:eastAsia="Times New Roman" w:hAnsi="Tahoma" w:cs="Tahoma"/>
          <w:sz w:val="20"/>
          <w:szCs w:val="20"/>
        </w:rPr>
      </w:pPr>
    </w:p>
    <w:p w14:paraId="48994FFA" w14:textId="77777777" w:rsidR="00BE1E36" w:rsidRPr="00CE1DAF" w:rsidRDefault="00BE1E36" w:rsidP="00BE1E36">
      <w:pPr>
        <w:numPr>
          <w:ilvl w:val="0"/>
          <w:numId w:val="9"/>
        </w:numPr>
        <w:tabs>
          <w:tab w:val="num" w:pos="284"/>
        </w:tabs>
        <w:spacing w:after="0" w:line="240" w:lineRule="auto"/>
        <w:ind w:left="284" w:hanging="284"/>
        <w:jc w:val="both"/>
        <w:rPr>
          <w:rFonts w:ascii="Tahoma" w:eastAsia="Times New Roman" w:hAnsi="Tahoma" w:cs="Tahoma"/>
          <w:bCs/>
          <w:spacing w:val="-5"/>
          <w:sz w:val="20"/>
          <w:szCs w:val="20"/>
          <w:lang w:eastAsia="en-US"/>
        </w:rPr>
      </w:pPr>
      <w:r w:rsidRPr="00CE1DAF">
        <w:rPr>
          <w:rFonts w:ascii="Tahoma" w:eastAsia="Times New Roman" w:hAnsi="Tahoma" w:cs="Tahoma"/>
          <w:bCs/>
          <w:spacing w:val="-5"/>
          <w:sz w:val="20"/>
          <w:szCs w:val="20"/>
          <w:lang w:eastAsia="en-US"/>
        </w:rPr>
        <w:t xml:space="preserve">Objednatel je povinen u dodavatele písemně (e-mail) uplatnit zjištěné vady </w:t>
      </w:r>
      <w:r w:rsidRPr="00CE1DAF">
        <w:rPr>
          <w:rFonts w:ascii="Tahoma" w:eastAsia="Times New Roman" w:hAnsi="Tahoma" w:cs="Tahoma"/>
          <w:spacing w:val="-5"/>
          <w:sz w:val="20"/>
          <w:szCs w:val="20"/>
          <w:lang w:eastAsia="en-US"/>
        </w:rPr>
        <w:t>zařízení a prací</w:t>
      </w:r>
      <w:r w:rsidRPr="00CE1DAF">
        <w:rPr>
          <w:rFonts w:ascii="Tahoma" w:eastAsia="Times New Roman" w:hAnsi="Tahoma" w:cs="Tahoma"/>
          <w:bCs/>
          <w:spacing w:val="-5"/>
          <w:sz w:val="20"/>
          <w:szCs w:val="20"/>
          <w:lang w:eastAsia="en-US"/>
        </w:rPr>
        <w:t xml:space="preserve"> (dále jen „reklamace“ resp. „oznámení o reklamaci“) bez zbytečného odkladu poté, co vady zjistil. Objednatel v reklamaci vady popíše a uvede své požadavky, včetně termínu pro odstranění vad dodavatelem s tím, že je-li reklamace oprávněná, má právo:</w:t>
      </w:r>
    </w:p>
    <w:p w14:paraId="129DD77D" w14:textId="77777777" w:rsidR="00BE1E36" w:rsidRPr="00CE1DAF" w:rsidRDefault="00BE1E36" w:rsidP="00BE1E36">
      <w:pPr>
        <w:tabs>
          <w:tab w:val="left" w:pos="993"/>
        </w:tabs>
        <w:spacing w:after="0" w:line="240" w:lineRule="auto"/>
        <w:jc w:val="both"/>
        <w:rPr>
          <w:rFonts w:ascii="Tahoma" w:eastAsia="Times New Roman" w:hAnsi="Tahoma" w:cs="Tahoma"/>
          <w:spacing w:val="-5"/>
          <w:sz w:val="20"/>
          <w:szCs w:val="20"/>
          <w:lang w:eastAsia="en-US"/>
        </w:rPr>
      </w:pPr>
    </w:p>
    <w:p w14:paraId="4C6080BF" w14:textId="1B53CE1C" w:rsidR="00BE1E36" w:rsidRPr="00CE1DAF" w:rsidRDefault="00BE1E36" w:rsidP="00BE1E36">
      <w:pPr>
        <w:numPr>
          <w:ilvl w:val="0"/>
          <w:numId w:val="10"/>
        </w:numPr>
        <w:spacing w:after="0" w:line="240" w:lineRule="auto"/>
        <w:ind w:left="567" w:hanging="283"/>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půjde-li o vady nepodstatné (§ 2107 </w:t>
      </w:r>
      <w:r w:rsidR="007D7EB1">
        <w:rPr>
          <w:rFonts w:ascii="Tahoma" w:eastAsia="Times New Roman" w:hAnsi="Tahoma" w:cs="Tahoma"/>
          <w:bCs/>
          <w:sz w:val="20"/>
          <w:szCs w:val="20"/>
        </w:rPr>
        <w:t>OZ</w:t>
      </w:r>
      <w:r w:rsidRPr="00CE1DAF">
        <w:rPr>
          <w:rFonts w:ascii="Tahoma" w:eastAsia="Times New Roman" w:hAnsi="Tahoma" w:cs="Tahoma"/>
          <w:bCs/>
          <w:sz w:val="20"/>
          <w:szCs w:val="20"/>
        </w:rPr>
        <w:t xml:space="preserve">), má objednatel právo na dodání chybějícího </w:t>
      </w:r>
      <w:r w:rsidRPr="00CE1DAF">
        <w:rPr>
          <w:rFonts w:ascii="Tahoma" w:eastAsia="Times New Roman" w:hAnsi="Tahoma" w:cs="Tahoma"/>
          <w:sz w:val="20"/>
          <w:szCs w:val="20"/>
        </w:rPr>
        <w:t>zařízení a prací</w:t>
      </w:r>
      <w:r w:rsidRPr="00CE1DAF">
        <w:rPr>
          <w:rFonts w:ascii="Tahoma" w:eastAsia="Times New Roman" w:hAnsi="Tahoma" w:cs="Tahoma"/>
          <w:bCs/>
          <w:sz w:val="20"/>
          <w:szCs w:val="20"/>
        </w:rPr>
        <w:t xml:space="preserve">, odstranění ostatních vad </w:t>
      </w:r>
      <w:r w:rsidRPr="00CE1DAF">
        <w:rPr>
          <w:rFonts w:ascii="Tahoma" w:eastAsia="Times New Roman" w:hAnsi="Tahoma" w:cs="Tahoma"/>
          <w:sz w:val="20"/>
          <w:szCs w:val="20"/>
        </w:rPr>
        <w:t>zařízení</w:t>
      </w:r>
      <w:r w:rsidRPr="00CE1DAF">
        <w:rPr>
          <w:rFonts w:ascii="Tahoma" w:eastAsia="Times New Roman" w:hAnsi="Tahoma" w:cs="Tahoma"/>
          <w:bCs/>
          <w:sz w:val="20"/>
          <w:szCs w:val="20"/>
        </w:rPr>
        <w:t xml:space="preserve"> a prací nebo slevu z ceny;</w:t>
      </w:r>
    </w:p>
    <w:p w14:paraId="553BF071" w14:textId="77777777" w:rsidR="00BE1E36" w:rsidRPr="00CE1DAF" w:rsidRDefault="00BE1E36" w:rsidP="00114F11">
      <w:pPr>
        <w:spacing w:after="0" w:line="240" w:lineRule="auto"/>
        <w:contextualSpacing/>
        <w:jc w:val="both"/>
        <w:rPr>
          <w:rFonts w:ascii="Tahoma" w:eastAsia="Times New Roman" w:hAnsi="Tahoma" w:cs="Tahoma"/>
          <w:bCs/>
          <w:sz w:val="20"/>
          <w:szCs w:val="20"/>
        </w:rPr>
      </w:pPr>
    </w:p>
    <w:p w14:paraId="77840C4B" w14:textId="77777777" w:rsidR="00BE1E36" w:rsidRPr="00CE1DAF" w:rsidRDefault="00BE1E36" w:rsidP="00BE1E36">
      <w:pPr>
        <w:numPr>
          <w:ilvl w:val="0"/>
          <w:numId w:val="10"/>
        </w:numPr>
        <w:spacing w:after="0" w:line="240" w:lineRule="auto"/>
        <w:ind w:left="567" w:hanging="283"/>
        <w:contextualSpacing/>
        <w:jc w:val="both"/>
        <w:rPr>
          <w:rFonts w:ascii="Tahoma" w:eastAsia="Times New Roman" w:hAnsi="Tahoma" w:cs="Tahoma"/>
          <w:bCs/>
          <w:sz w:val="20"/>
          <w:szCs w:val="20"/>
        </w:rPr>
      </w:pPr>
      <w:r w:rsidRPr="00CE1DAF">
        <w:rPr>
          <w:rFonts w:ascii="Tahoma" w:eastAsia="Times New Roman" w:hAnsi="Tahoma" w:cs="Tahoma"/>
          <w:bCs/>
          <w:sz w:val="20"/>
          <w:szCs w:val="20"/>
        </w:rPr>
        <w:t xml:space="preserve">půjde-li o vady podstatné (§ 2106 OZ), má objednatel právo požadovat odstranění vad dodáním nové věci bez vady/provedení bezvadné práce nebo dodáním chybějící věci/provedení nedodělku, požadovat odstranění vad opravou </w:t>
      </w:r>
      <w:r w:rsidRPr="00CE1DAF">
        <w:rPr>
          <w:rFonts w:ascii="Tahoma" w:eastAsia="Times New Roman" w:hAnsi="Tahoma" w:cs="Tahoma"/>
          <w:sz w:val="20"/>
          <w:szCs w:val="20"/>
        </w:rPr>
        <w:t>zařízení/opravou práce</w:t>
      </w:r>
      <w:r w:rsidRPr="00CE1DAF">
        <w:rPr>
          <w:rFonts w:ascii="Tahoma" w:eastAsia="Times New Roman" w:hAnsi="Tahoma" w:cs="Tahoma"/>
          <w:bCs/>
          <w:sz w:val="20"/>
          <w:szCs w:val="20"/>
        </w:rPr>
        <w:t>, jestliže vady jsou opravitelné, požadovat přiměřenou slevu z ceny nebo od smlouvy odstoupit.</w:t>
      </w:r>
    </w:p>
    <w:p w14:paraId="70573C70" w14:textId="77777777" w:rsidR="00BE1E36" w:rsidRPr="00CE1DAF" w:rsidRDefault="00BE1E36" w:rsidP="00BE1E36">
      <w:pPr>
        <w:spacing w:after="0" w:line="240" w:lineRule="auto"/>
        <w:jc w:val="both"/>
        <w:rPr>
          <w:rFonts w:ascii="Tahoma" w:eastAsia="Times New Roman" w:hAnsi="Tahoma" w:cs="Tahoma"/>
          <w:spacing w:val="-5"/>
          <w:sz w:val="20"/>
          <w:szCs w:val="20"/>
          <w:lang w:eastAsia="en-US"/>
        </w:rPr>
      </w:pPr>
    </w:p>
    <w:p w14:paraId="2DDE2563" w14:textId="77777777" w:rsidR="00684F11" w:rsidRPr="00684F11" w:rsidRDefault="00BE1E36" w:rsidP="00BE1E36">
      <w:pPr>
        <w:numPr>
          <w:ilvl w:val="0"/>
          <w:numId w:val="9"/>
        </w:numPr>
        <w:tabs>
          <w:tab w:val="num" w:pos="284"/>
        </w:tabs>
        <w:spacing w:after="0" w:line="240" w:lineRule="auto"/>
        <w:ind w:left="284" w:hanging="284"/>
        <w:contextualSpacing/>
        <w:jc w:val="both"/>
        <w:rPr>
          <w:rFonts w:ascii="Tahoma" w:eastAsia="Times New Roman" w:hAnsi="Tahoma" w:cs="Tahoma"/>
          <w:sz w:val="20"/>
          <w:szCs w:val="20"/>
        </w:rPr>
      </w:pPr>
      <w:r w:rsidRPr="00CE1DAF">
        <w:rPr>
          <w:rFonts w:ascii="Tahoma" w:eastAsia="Times New Roman" w:hAnsi="Tahoma" w:cs="Tahoma"/>
          <w:bCs/>
          <w:color w:val="000000" w:themeColor="text1"/>
          <w:sz w:val="20"/>
          <w:szCs w:val="20"/>
        </w:rPr>
        <w:t xml:space="preserve">Dodavatel je povinen objednateli v písemném vyjádření (e-mail) potvrdit přijetí reklamace v době </w:t>
      </w:r>
      <w:r w:rsidRPr="00CE1DAF">
        <w:rPr>
          <w:rFonts w:ascii="Tahoma" w:eastAsia="Times New Roman" w:hAnsi="Tahoma" w:cs="Tahoma"/>
          <w:bCs/>
          <w:iCs/>
          <w:color w:val="000000" w:themeColor="text1"/>
          <w:sz w:val="20"/>
          <w:szCs w:val="20"/>
        </w:rPr>
        <w:t>5</w:t>
      </w:r>
      <w:r w:rsidRPr="00CE1DAF">
        <w:rPr>
          <w:rFonts w:ascii="Tahoma" w:eastAsia="Times New Roman" w:hAnsi="Tahoma" w:cs="Tahoma"/>
          <w:bCs/>
          <w:color w:val="000000" w:themeColor="text1"/>
          <w:sz w:val="20"/>
          <w:szCs w:val="20"/>
        </w:rPr>
        <w:t xml:space="preserve"> pracovních dnů po jejím obdržení a následně zahájit</w:t>
      </w:r>
      <w:r w:rsidRPr="00CE1DAF">
        <w:rPr>
          <w:rFonts w:ascii="Tahoma" w:eastAsia="Times New Roman" w:hAnsi="Tahoma" w:cs="Tahoma"/>
          <w:color w:val="000000" w:themeColor="text1"/>
          <w:sz w:val="20"/>
          <w:szCs w:val="20"/>
        </w:rPr>
        <w:t xml:space="preserve"> „diagnostiku závady“ nebo zahájit práce na „odstranění vady“</w:t>
      </w:r>
      <w:r w:rsidR="00684F11">
        <w:rPr>
          <w:rFonts w:ascii="Tahoma" w:eastAsia="Times New Roman" w:hAnsi="Tahoma" w:cs="Tahoma"/>
          <w:color w:val="000000" w:themeColor="text1"/>
          <w:sz w:val="20"/>
          <w:szCs w:val="20"/>
        </w:rPr>
        <w:t>:</w:t>
      </w:r>
    </w:p>
    <w:p w14:paraId="2B5B8546" w14:textId="77777777" w:rsidR="00684F11" w:rsidRDefault="00684F11" w:rsidP="00684F11">
      <w:pPr>
        <w:spacing w:after="0" w:line="240" w:lineRule="auto"/>
        <w:ind w:left="284"/>
        <w:contextualSpacing/>
        <w:jc w:val="both"/>
        <w:rPr>
          <w:rFonts w:ascii="Tahoma" w:eastAsia="Times New Roman" w:hAnsi="Tahoma" w:cs="Tahoma"/>
          <w:color w:val="000000" w:themeColor="text1"/>
          <w:sz w:val="20"/>
          <w:szCs w:val="20"/>
        </w:rPr>
      </w:pPr>
    </w:p>
    <w:p w14:paraId="7D6AE9C1" w14:textId="079E2AE1" w:rsidR="00684F11" w:rsidRPr="00CE1DAF" w:rsidRDefault="00684F11" w:rsidP="00684F11">
      <w:pPr>
        <w:spacing w:after="0" w:line="240" w:lineRule="auto"/>
        <w:ind w:left="284"/>
        <w:contextualSpacing/>
        <w:jc w:val="both"/>
        <w:rPr>
          <w:rFonts w:ascii="Tahoma" w:eastAsia="Times New Roman" w:hAnsi="Tahoma" w:cs="Tahoma"/>
          <w:sz w:val="20"/>
          <w:szCs w:val="20"/>
        </w:rPr>
      </w:pPr>
      <w:r w:rsidRPr="00785B7A">
        <w:rPr>
          <w:rFonts w:ascii="Tahoma" w:eastAsia="Times New Roman" w:hAnsi="Tahoma" w:cs="Tahoma"/>
          <w:color w:val="000000" w:themeColor="text1"/>
          <w:sz w:val="20"/>
          <w:szCs w:val="20"/>
        </w:rPr>
        <w:t>VARIANTA č. 2: bezplatným vzdáleným servisem zařízení</w:t>
      </w:r>
      <w:r>
        <w:rPr>
          <w:rFonts w:ascii="Tahoma" w:eastAsia="Times New Roman" w:hAnsi="Tahoma" w:cs="Tahoma"/>
          <w:color w:val="000000" w:themeColor="text1"/>
          <w:sz w:val="20"/>
          <w:szCs w:val="20"/>
        </w:rPr>
        <w:t xml:space="preserve"> </w:t>
      </w:r>
    </w:p>
    <w:p w14:paraId="1F329F6E" w14:textId="1E1EA735" w:rsidR="00BE1E36" w:rsidRPr="009222AD" w:rsidRDefault="00BE1E36" w:rsidP="009222AD">
      <w:pPr>
        <w:spacing w:after="0" w:line="240" w:lineRule="auto"/>
        <w:jc w:val="center"/>
        <w:rPr>
          <w:rFonts w:ascii="Tahoma" w:eastAsia="Times New Roman" w:hAnsi="Tahoma" w:cs="Tahoma"/>
          <w:i/>
          <w:sz w:val="20"/>
          <w:szCs w:val="20"/>
        </w:rPr>
      </w:pPr>
    </w:p>
    <w:p w14:paraId="741B01A5" w14:textId="1DFFAB09" w:rsidR="00BE1E36" w:rsidRPr="00412AFB" w:rsidRDefault="00BE1E36" w:rsidP="00BE1E36">
      <w:pPr>
        <w:numPr>
          <w:ilvl w:val="0"/>
          <w:numId w:val="9"/>
        </w:numPr>
        <w:tabs>
          <w:tab w:val="num" w:pos="284"/>
        </w:tabs>
        <w:spacing w:after="0" w:line="240" w:lineRule="auto"/>
        <w:ind w:left="284" w:hanging="284"/>
        <w:contextualSpacing/>
        <w:jc w:val="both"/>
        <w:rPr>
          <w:rFonts w:ascii="Tahoma" w:eastAsia="Times New Roman" w:hAnsi="Tahoma" w:cs="Tahoma"/>
          <w:sz w:val="20"/>
          <w:szCs w:val="20"/>
        </w:rPr>
      </w:pPr>
      <w:r w:rsidRPr="00412AFB">
        <w:rPr>
          <w:rFonts w:ascii="Tahoma" w:eastAsia="Times New Roman" w:hAnsi="Tahoma" w:cs="Tahoma"/>
          <w:bCs/>
          <w:sz w:val="20"/>
          <w:szCs w:val="20"/>
        </w:rPr>
        <w:t>Dodavatel je povinen bezplatně odstranit reklamované vady, které uznal nebo ke kterým se nevyjádřil, a to nejpozději do 30 pracovních dnů ode dne doručení oznámení o reklamaci.</w:t>
      </w:r>
    </w:p>
    <w:p w14:paraId="3BB4EC0F" w14:textId="71F80B01"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26D0C2A2" w14:textId="77777777" w:rsidR="00BE1E36" w:rsidRPr="00BE1E36" w:rsidRDefault="00BE1E36" w:rsidP="00BE1E36">
      <w:pPr>
        <w:numPr>
          <w:ilvl w:val="0"/>
          <w:numId w:val="9"/>
        </w:numPr>
        <w:spacing w:after="0" w:line="240" w:lineRule="auto"/>
        <w:ind w:left="284" w:hanging="284"/>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Záruční doba se automaticky prodlužuje o počet dnů uplynulých od nahlášení vady do podpisu protokolu o odstranění vady.</w:t>
      </w:r>
    </w:p>
    <w:p w14:paraId="33C71603" w14:textId="2F0BEFDC" w:rsidR="00BE1E36" w:rsidRPr="00BE1E36" w:rsidRDefault="00BE1E36" w:rsidP="00114F11">
      <w:pPr>
        <w:spacing w:after="0" w:line="240" w:lineRule="auto"/>
        <w:jc w:val="both"/>
        <w:rPr>
          <w:rFonts w:ascii="Tahoma" w:eastAsia="Times New Roman" w:hAnsi="Tahoma" w:cs="Tahoma"/>
          <w:bCs/>
          <w:spacing w:val="-5"/>
          <w:sz w:val="20"/>
          <w:szCs w:val="20"/>
          <w:lang w:eastAsia="en-US"/>
        </w:rPr>
      </w:pPr>
    </w:p>
    <w:p w14:paraId="77A4509F" w14:textId="69BA480A" w:rsidR="00BE1E36" w:rsidRPr="00BE1E36" w:rsidRDefault="00BE1E36" w:rsidP="00BE1E36">
      <w:pPr>
        <w:numPr>
          <w:ilvl w:val="0"/>
          <w:numId w:val="9"/>
        </w:numPr>
        <w:tabs>
          <w:tab w:val="num" w:pos="284"/>
        </w:tabs>
        <w:spacing w:after="0" w:line="240" w:lineRule="auto"/>
        <w:ind w:left="284" w:hanging="284"/>
        <w:contextualSpacing/>
        <w:jc w:val="both"/>
        <w:rPr>
          <w:rFonts w:ascii="Tahoma" w:eastAsia="Times New Roman" w:hAnsi="Tahoma" w:cs="Tahoma"/>
          <w:bCs/>
          <w:sz w:val="20"/>
          <w:szCs w:val="20"/>
        </w:rPr>
      </w:pPr>
      <w:r w:rsidRPr="00BE1E36">
        <w:rPr>
          <w:rFonts w:ascii="Tahoma" w:eastAsia="Times New Roman" w:hAnsi="Tahoma" w:cs="Tahoma"/>
          <w:sz w:val="20"/>
          <w:szCs w:val="20"/>
        </w:rPr>
        <w:t>Neodstraní-li dodavatel reklamované vady ve lhůtě dle tohoto článku nebo oznámí-li před jejím uplynutím, že vady neodstraní, má objednatel právo zadat provedení oprav třetí osobě. Objednateli v takovém případě</w:t>
      </w:r>
      <w:r w:rsidR="00412AFB">
        <w:rPr>
          <w:rFonts w:ascii="Tahoma" w:eastAsia="Times New Roman" w:hAnsi="Tahoma" w:cs="Tahoma"/>
          <w:sz w:val="20"/>
          <w:szCs w:val="20"/>
        </w:rPr>
        <w:t xml:space="preserve"> vzniká nárok, aby mu dodavatel</w:t>
      </w:r>
      <w:r w:rsidRPr="00BE1E36">
        <w:rPr>
          <w:rFonts w:ascii="Tahoma" w:eastAsia="Times New Roman" w:hAnsi="Tahoma" w:cs="Tahoma"/>
          <w:sz w:val="20"/>
          <w:szCs w:val="20"/>
        </w:rPr>
        <w:t xml:space="preserve"> zaplatil částku připadající na cenu, kterou objednatel třetí osobě v důsledku tohoto postupu zaplatí. Nárok objednatele účtovat dodavateli smluvní pokutu v tomto případě nezaniká.</w:t>
      </w:r>
    </w:p>
    <w:p w14:paraId="75B5E2B0" w14:textId="77777777" w:rsidR="00BE1E36" w:rsidRPr="00BE1E36" w:rsidRDefault="00BE1E36" w:rsidP="00BE1E36">
      <w:pPr>
        <w:spacing w:after="0" w:line="240" w:lineRule="auto"/>
        <w:ind w:left="426"/>
        <w:contextualSpacing/>
        <w:jc w:val="both"/>
        <w:rPr>
          <w:rFonts w:ascii="Tahoma" w:eastAsia="Times New Roman" w:hAnsi="Tahoma" w:cs="Tahoma"/>
          <w:bCs/>
          <w:sz w:val="20"/>
          <w:szCs w:val="20"/>
        </w:rPr>
      </w:pPr>
    </w:p>
    <w:p w14:paraId="5DC66EC0" w14:textId="388D077A" w:rsidR="00BE1E36" w:rsidRPr="00BE1E36" w:rsidRDefault="00BE1E36" w:rsidP="00BE1E36">
      <w:pPr>
        <w:numPr>
          <w:ilvl w:val="0"/>
          <w:numId w:val="9"/>
        </w:numPr>
        <w:tabs>
          <w:tab w:val="num" w:pos="284"/>
        </w:tabs>
        <w:spacing w:after="0" w:line="240" w:lineRule="auto"/>
        <w:ind w:left="284" w:hanging="284"/>
        <w:contextualSpacing/>
        <w:jc w:val="both"/>
        <w:rPr>
          <w:rFonts w:ascii="Tahoma" w:eastAsia="Times New Roman" w:hAnsi="Tahoma" w:cs="Tahoma"/>
          <w:bCs/>
          <w:sz w:val="20"/>
          <w:szCs w:val="20"/>
        </w:rPr>
      </w:pPr>
      <w:r w:rsidRPr="00BE1E36">
        <w:rPr>
          <w:rFonts w:ascii="Tahoma" w:eastAsia="Times New Roman" w:hAnsi="Tahoma" w:cs="Tahoma"/>
          <w:sz w:val="20"/>
          <w:szCs w:val="20"/>
        </w:rPr>
        <w:t xml:space="preserve">Práva a povinnosti z poskytnuté záruky nezanikají ohledně objednateli předaného </w:t>
      </w:r>
      <w:r w:rsidRPr="00CE1DAF">
        <w:rPr>
          <w:rFonts w:ascii="Tahoma" w:eastAsia="Times New Roman" w:hAnsi="Tahoma" w:cs="Tahoma"/>
          <w:sz w:val="20"/>
          <w:szCs w:val="20"/>
        </w:rPr>
        <w:t>z</w:t>
      </w:r>
      <w:r w:rsidR="00866C37">
        <w:rPr>
          <w:rFonts w:ascii="Tahoma" w:eastAsia="Times New Roman" w:hAnsi="Tahoma" w:cs="Tahoma"/>
          <w:sz w:val="20"/>
          <w:szCs w:val="20"/>
        </w:rPr>
        <w:t>a</w:t>
      </w:r>
      <w:r w:rsidRPr="00CE1DAF">
        <w:rPr>
          <w:rFonts w:ascii="Tahoma" w:eastAsia="Times New Roman" w:hAnsi="Tahoma" w:cs="Tahoma"/>
          <w:sz w:val="20"/>
          <w:szCs w:val="20"/>
        </w:rPr>
        <w:t>řízení a prací,</w:t>
      </w:r>
      <w:r w:rsidRPr="00BE1E36">
        <w:rPr>
          <w:rFonts w:ascii="Tahoma" w:eastAsia="Times New Roman" w:hAnsi="Tahoma" w:cs="Tahoma"/>
          <w:sz w:val="20"/>
          <w:szCs w:val="20"/>
        </w:rPr>
        <w:t xml:space="preserve"> ani pro případ odstoupení jedné ze stran od smlouvy. Nároky z odpovědnosti za vady se nedotýkají nároků na náhradu škody nebo na smluvní pokutu.</w:t>
      </w:r>
    </w:p>
    <w:p w14:paraId="20939C7C"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0F1C8960"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54CEF234" w14:textId="77777777" w:rsidR="00BE1E36" w:rsidRPr="00BE1E36" w:rsidRDefault="00BE1E36" w:rsidP="00BE1E36">
      <w:pPr>
        <w:spacing w:after="0" w:line="240" w:lineRule="auto"/>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VI.</w:t>
      </w:r>
    </w:p>
    <w:p w14:paraId="222E95ED" w14:textId="77777777" w:rsidR="00BE1E36" w:rsidRPr="00BE1E36" w:rsidRDefault="00BE1E36" w:rsidP="00BE1E36">
      <w:pPr>
        <w:spacing w:after="0" w:line="240" w:lineRule="auto"/>
        <w:ind w:left="709" w:hanging="709"/>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Nabytí vlastnického práva, přechod nebezpečí a poskytnutí licence</w:t>
      </w:r>
    </w:p>
    <w:p w14:paraId="703A6130" w14:textId="77777777" w:rsidR="00BE1E36" w:rsidRPr="00BE1E36" w:rsidRDefault="00BE1E36" w:rsidP="00BE1E36">
      <w:pPr>
        <w:spacing w:after="0" w:line="240" w:lineRule="auto"/>
        <w:jc w:val="both"/>
        <w:rPr>
          <w:rFonts w:ascii="Tahoma" w:eastAsia="Times New Roman" w:hAnsi="Tahoma" w:cs="Tahoma"/>
          <w:spacing w:val="-5"/>
          <w:sz w:val="20"/>
          <w:szCs w:val="20"/>
          <w:u w:val="single"/>
          <w:lang w:eastAsia="en-US"/>
        </w:rPr>
      </w:pPr>
    </w:p>
    <w:p w14:paraId="0AAF6235" w14:textId="77777777" w:rsidR="00BE1E36" w:rsidRPr="00BE1E36" w:rsidRDefault="00BE1E36" w:rsidP="00BE1E36">
      <w:pPr>
        <w:numPr>
          <w:ilvl w:val="0"/>
          <w:numId w:val="11"/>
        </w:numPr>
        <w:spacing w:after="0" w:line="240" w:lineRule="auto"/>
        <w:ind w:left="284" w:hanging="284"/>
        <w:contextualSpacing/>
        <w:jc w:val="both"/>
        <w:rPr>
          <w:rFonts w:ascii="Tahoma" w:eastAsia="Times New Roman" w:hAnsi="Tahoma" w:cs="Tahoma"/>
          <w:bCs/>
          <w:sz w:val="20"/>
          <w:szCs w:val="20"/>
        </w:rPr>
      </w:pPr>
      <w:r w:rsidRPr="00BE1E36">
        <w:rPr>
          <w:rFonts w:ascii="Tahoma" w:eastAsia="Times New Roman" w:hAnsi="Tahoma" w:cs="Tahoma"/>
          <w:bCs/>
          <w:sz w:val="20"/>
          <w:szCs w:val="20"/>
        </w:rPr>
        <w:t xml:space="preserve">Vlastnické právo k </w:t>
      </w:r>
      <w:r w:rsidRPr="00BE1E36">
        <w:rPr>
          <w:rFonts w:ascii="Tahoma" w:eastAsia="Times New Roman" w:hAnsi="Tahoma" w:cs="Tahoma"/>
          <w:sz w:val="20"/>
          <w:szCs w:val="20"/>
        </w:rPr>
        <w:t>zařízení</w:t>
      </w:r>
      <w:r w:rsidRPr="00BE1E36">
        <w:rPr>
          <w:rFonts w:ascii="Tahoma" w:eastAsia="Times New Roman" w:hAnsi="Tahoma" w:cs="Tahoma"/>
          <w:bCs/>
          <w:sz w:val="20"/>
          <w:szCs w:val="20"/>
        </w:rPr>
        <w:t xml:space="preserve"> přechází z dodavatele na objednatele provedením přejímky plně funkčního bezvadného </w:t>
      </w:r>
      <w:r w:rsidRPr="00BE1E36">
        <w:rPr>
          <w:rFonts w:ascii="Tahoma" w:eastAsia="Times New Roman" w:hAnsi="Tahoma" w:cs="Tahoma"/>
          <w:sz w:val="20"/>
          <w:szCs w:val="20"/>
        </w:rPr>
        <w:t>zařízení</w:t>
      </w:r>
      <w:r w:rsidRPr="00BE1E36">
        <w:rPr>
          <w:rFonts w:ascii="Tahoma" w:eastAsia="Times New Roman" w:hAnsi="Tahoma" w:cs="Tahoma"/>
          <w:bCs/>
          <w:sz w:val="20"/>
          <w:szCs w:val="20"/>
        </w:rPr>
        <w:t xml:space="preserve">. Nebezpečí škody na </w:t>
      </w:r>
      <w:r w:rsidRPr="00BE1E36">
        <w:rPr>
          <w:rFonts w:ascii="Tahoma" w:eastAsia="Times New Roman" w:hAnsi="Tahoma" w:cs="Tahoma"/>
          <w:sz w:val="20"/>
          <w:szCs w:val="20"/>
        </w:rPr>
        <w:t>zařízení</w:t>
      </w:r>
      <w:r w:rsidRPr="00BE1E36">
        <w:rPr>
          <w:rFonts w:ascii="Tahoma" w:eastAsia="Times New Roman" w:hAnsi="Tahoma" w:cs="Tahoma"/>
          <w:bCs/>
          <w:sz w:val="20"/>
          <w:szCs w:val="20"/>
        </w:rPr>
        <w:t xml:space="preserve"> přejde na objednatele současně s nabytím vlastnického práva.</w:t>
      </w:r>
    </w:p>
    <w:p w14:paraId="7CF7B5A8"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4600ED09" w14:textId="77777777" w:rsidR="00BE1E36" w:rsidRPr="00BE1E36" w:rsidRDefault="00BE1E36" w:rsidP="00BE1E36">
      <w:pPr>
        <w:numPr>
          <w:ilvl w:val="0"/>
          <w:numId w:val="11"/>
        </w:numPr>
        <w:suppressAutoHyphens/>
        <w:spacing w:after="0" w:line="240" w:lineRule="auto"/>
        <w:ind w:left="284" w:hanging="284"/>
        <w:jc w:val="both"/>
        <w:rPr>
          <w:rFonts w:ascii="Tahoma" w:eastAsia="Times New Roman" w:hAnsi="Tahoma" w:cs="Tahoma"/>
          <w:bCs/>
          <w:sz w:val="20"/>
          <w:szCs w:val="20"/>
        </w:rPr>
      </w:pPr>
      <w:r w:rsidRPr="00BE1E36">
        <w:rPr>
          <w:rFonts w:ascii="Tahoma" w:eastAsia="Times New Roman" w:hAnsi="Tahoma" w:cs="Tahoma"/>
          <w:bCs/>
          <w:sz w:val="20"/>
          <w:szCs w:val="20"/>
        </w:rPr>
        <w:lastRenderedPageBreak/>
        <w:t>Za účelem racionálního a efektivního používání zařízení uděluje touto smlouvou dodavatel objednateli bezúplatně licenci k užívání Software, a to na dobu, po kterou trvá vlastnické právo objednatele k zařízení.</w:t>
      </w:r>
    </w:p>
    <w:p w14:paraId="2C92479D"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02D2279B" w14:textId="77777777" w:rsidR="00BE1E36" w:rsidRPr="00BE1E36" w:rsidRDefault="00BE1E36" w:rsidP="00BE1E36">
      <w:pPr>
        <w:spacing w:after="0" w:line="240" w:lineRule="auto"/>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VII.</w:t>
      </w:r>
    </w:p>
    <w:p w14:paraId="5346296B" w14:textId="77777777" w:rsidR="00BE1E36" w:rsidRPr="00BE1E36" w:rsidRDefault="00BE1E36" w:rsidP="00BE1E36">
      <w:pPr>
        <w:spacing w:after="0" w:line="240" w:lineRule="auto"/>
        <w:jc w:val="center"/>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Smluvní pokuty a úrok z prodlení</w:t>
      </w:r>
    </w:p>
    <w:p w14:paraId="45AFCBFC"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0431526D" w14:textId="4EE9F6E1" w:rsidR="00BE1E36" w:rsidRPr="00BE1E36" w:rsidRDefault="00BE1E36" w:rsidP="00BE1E36">
      <w:pPr>
        <w:numPr>
          <w:ilvl w:val="0"/>
          <w:numId w:val="12"/>
        </w:numPr>
        <w:spacing w:after="0" w:line="240" w:lineRule="auto"/>
        <w:ind w:left="284" w:hanging="284"/>
        <w:contextualSpacing/>
        <w:jc w:val="both"/>
        <w:rPr>
          <w:rFonts w:ascii="Tahoma" w:eastAsia="Times New Roman" w:hAnsi="Tahoma" w:cs="Tahoma"/>
          <w:bCs/>
          <w:sz w:val="20"/>
          <w:szCs w:val="20"/>
        </w:rPr>
      </w:pPr>
      <w:r w:rsidRPr="00BE1E36">
        <w:rPr>
          <w:rFonts w:ascii="Tahoma" w:eastAsia="Times New Roman" w:hAnsi="Tahoma" w:cs="Tahoma"/>
          <w:bCs/>
          <w:sz w:val="20"/>
          <w:szCs w:val="20"/>
        </w:rPr>
        <w:t xml:space="preserve">V případě prodlení dodavatele s dodáním </w:t>
      </w:r>
      <w:r w:rsidRPr="00BE1E36">
        <w:rPr>
          <w:rFonts w:ascii="Tahoma" w:eastAsia="Times New Roman" w:hAnsi="Tahoma" w:cs="Tahoma"/>
          <w:sz w:val="20"/>
          <w:szCs w:val="20"/>
        </w:rPr>
        <w:t>zařízení</w:t>
      </w:r>
      <w:r w:rsidRPr="00BE1E36">
        <w:rPr>
          <w:rFonts w:ascii="Tahoma" w:eastAsia="Times New Roman" w:hAnsi="Tahoma" w:cs="Tahoma"/>
          <w:bCs/>
          <w:sz w:val="20"/>
          <w:szCs w:val="20"/>
        </w:rPr>
        <w:t xml:space="preserve"> </w:t>
      </w:r>
      <w:r w:rsidRPr="00CE1DAF">
        <w:rPr>
          <w:rFonts w:ascii="Tahoma" w:eastAsia="Times New Roman" w:hAnsi="Tahoma" w:cs="Tahoma"/>
          <w:bCs/>
          <w:sz w:val="20"/>
          <w:szCs w:val="20"/>
        </w:rPr>
        <w:t>a provedením prací ve</w:t>
      </w:r>
      <w:r w:rsidRPr="00BE1E36">
        <w:rPr>
          <w:rFonts w:ascii="Tahoma" w:eastAsia="Times New Roman" w:hAnsi="Tahoma" w:cs="Tahoma"/>
          <w:bCs/>
          <w:sz w:val="20"/>
          <w:szCs w:val="20"/>
        </w:rPr>
        <w:t xml:space="preserve"> sjednané době dle </w:t>
      </w:r>
      <w:r w:rsidRPr="00BE1E36">
        <w:rPr>
          <w:rFonts w:ascii="Tahoma" w:eastAsia="Times New Roman" w:hAnsi="Tahoma" w:cs="Tahoma"/>
          <w:sz w:val="20"/>
          <w:szCs w:val="20"/>
        </w:rPr>
        <w:t>čl. III. odst. 1</w:t>
      </w:r>
      <w:r w:rsidR="00866C37">
        <w:rPr>
          <w:rFonts w:ascii="Tahoma" w:eastAsia="Times New Roman" w:hAnsi="Tahoma" w:cs="Tahoma"/>
          <w:sz w:val="20"/>
          <w:szCs w:val="20"/>
        </w:rPr>
        <w:t xml:space="preserve"> a 2</w:t>
      </w:r>
      <w:r w:rsidRPr="00BE1E36">
        <w:rPr>
          <w:rFonts w:ascii="Tahoma" w:eastAsia="Times New Roman" w:hAnsi="Tahoma" w:cs="Tahoma"/>
          <w:sz w:val="20"/>
          <w:szCs w:val="20"/>
        </w:rPr>
        <w:t xml:space="preserve"> </w:t>
      </w:r>
      <w:r w:rsidRPr="00BE1E36">
        <w:rPr>
          <w:rFonts w:ascii="Tahoma" w:eastAsia="Times New Roman" w:hAnsi="Tahoma" w:cs="Tahoma"/>
          <w:bCs/>
          <w:sz w:val="20"/>
          <w:szCs w:val="20"/>
        </w:rPr>
        <w:t xml:space="preserve">této smlouvy, je objednatel oprávněn požadovat po dodavateli zaplacení smluvní pokuty ve výši 0,05 % </w:t>
      </w:r>
      <w:r w:rsidRPr="00BE1E36">
        <w:rPr>
          <w:rFonts w:ascii="Tahoma" w:eastAsia="Times New Roman" w:hAnsi="Tahoma" w:cs="Tahoma"/>
          <w:bCs/>
          <w:iCs/>
          <w:sz w:val="20"/>
          <w:szCs w:val="20"/>
        </w:rPr>
        <w:t>z </w:t>
      </w:r>
      <w:r w:rsidR="00495306">
        <w:rPr>
          <w:rFonts w:ascii="Tahoma" w:eastAsia="Times New Roman" w:hAnsi="Tahoma" w:cs="Tahoma"/>
          <w:bCs/>
          <w:sz w:val="20"/>
          <w:szCs w:val="20"/>
        </w:rPr>
        <w:t>celkové ceny</w:t>
      </w:r>
      <w:r w:rsidRPr="00BE1E36">
        <w:rPr>
          <w:rFonts w:ascii="Tahoma" w:eastAsia="Times New Roman" w:hAnsi="Tahoma" w:cs="Tahoma"/>
          <w:bCs/>
          <w:sz w:val="20"/>
          <w:szCs w:val="20"/>
        </w:rPr>
        <w:t xml:space="preserve"> bez DPH za každý i započatý den prodlení až do úplného splnění závazku.</w:t>
      </w:r>
    </w:p>
    <w:p w14:paraId="0E44B692" w14:textId="77777777" w:rsidR="00BE1E36" w:rsidRPr="00BE1E36" w:rsidRDefault="00BE1E36" w:rsidP="00114F11">
      <w:pPr>
        <w:widowControl w:val="0"/>
        <w:suppressAutoHyphens/>
        <w:spacing w:after="0" w:line="240" w:lineRule="auto"/>
        <w:jc w:val="both"/>
        <w:rPr>
          <w:rFonts w:ascii="Tahoma" w:eastAsia="Times New Roman" w:hAnsi="Tahoma" w:cs="Tahoma"/>
          <w:b/>
          <w:iCs/>
          <w:spacing w:val="-5"/>
          <w:sz w:val="20"/>
          <w:szCs w:val="20"/>
          <w:lang w:eastAsia="en-US"/>
        </w:rPr>
      </w:pPr>
    </w:p>
    <w:p w14:paraId="7D1CAC71" w14:textId="26781FA8" w:rsidR="00BE1E36" w:rsidRPr="00BE1E36" w:rsidRDefault="00495306" w:rsidP="00BE1E36">
      <w:pPr>
        <w:tabs>
          <w:tab w:val="left" w:pos="284"/>
        </w:tabs>
        <w:autoSpaceDE w:val="0"/>
        <w:spacing w:after="0" w:line="240" w:lineRule="auto"/>
        <w:ind w:left="360" w:hanging="360"/>
        <w:contextualSpacing/>
        <w:jc w:val="both"/>
        <w:rPr>
          <w:rFonts w:ascii="Tahoma" w:eastAsia="Times New Roman" w:hAnsi="Tahoma" w:cs="Tahoma"/>
          <w:bCs/>
          <w:sz w:val="20"/>
          <w:szCs w:val="20"/>
        </w:rPr>
      </w:pPr>
      <w:r>
        <w:rPr>
          <w:rFonts w:ascii="Tahoma" w:eastAsia="Times New Roman" w:hAnsi="Tahoma" w:cs="Tahoma"/>
          <w:bCs/>
          <w:sz w:val="20"/>
          <w:szCs w:val="20"/>
        </w:rPr>
        <w:t xml:space="preserve">2.  </w:t>
      </w:r>
      <w:r w:rsidR="00BE1E36" w:rsidRPr="00BE1E36">
        <w:rPr>
          <w:rFonts w:ascii="Tahoma" w:eastAsia="Times New Roman" w:hAnsi="Tahoma" w:cs="Tahoma"/>
          <w:bCs/>
          <w:sz w:val="20"/>
          <w:szCs w:val="20"/>
        </w:rPr>
        <w:t>V případě, že dodavatel bude v prodlení se lhůtou pro nástup na odstranění závad stanovenou v této smlouvě, je povinen zaplatit objednateli smluvní pokutu ve výši 0,05 % z celkové ceny bez DPH, za každý den prodlení až do úplného splnění závazku.</w:t>
      </w:r>
    </w:p>
    <w:p w14:paraId="215CA973" w14:textId="77777777" w:rsidR="00BE1E36" w:rsidRPr="00BE1E36" w:rsidRDefault="00BE1E36" w:rsidP="00BE1E36">
      <w:pPr>
        <w:tabs>
          <w:tab w:val="left" w:pos="993"/>
        </w:tabs>
        <w:spacing w:after="0" w:line="240" w:lineRule="auto"/>
        <w:jc w:val="both"/>
        <w:rPr>
          <w:rFonts w:ascii="Tahoma" w:eastAsia="Times New Roman" w:hAnsi="Tahoma" w:cs="Tahoma"/>
          <w:spacing w:val="-5"/>
          <w:sz w:val="20"/>
          <w:szCs w:val="20"/>
          <w:lang w:eastAsia="en-US"/>
        </w:rPr>
      </w:pPr>
    </w:p>
    <w:p w14:paraId="7ADD579F" w14:textId="77777777" w:rsidR="00BE1E36" w:rsidRPr="00BE1E36" w:rsidRDefault="00BE1E36" w:rsidP="00BE1E36">
      <w:pPr>
        <w:widowControl w:val="0"/>
        <w:numPr>
          <w:ilvl w:val="0"/>
          <w:numId w:val="16"/>
        </w:numPr>
        <w:tabs>
          <w:tab w:val="left" w:pos="426"/>
        </w:tabs>
        <w:autoSpaceDE w:val="0"/>
        <w:spacing w:after="0" w:line="240" w:lineRule="auto"/>
        <w:ind w:left="284" w:hanging="284"/>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V případě nedodržení termínu splatnosti faktur vystavených dodavatelem, je dodavatel oprávněn požadovat po objednateli úrok z prodlení ve výši 0,05 % z dlužné částky za každý i započatý den prodlení s úhradou faktury.</w:t>
      </w:r>
    </w:p>
    <w:p w14:paraId="38AF4E11"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3852A1DE" w14:textId="77777777" w:rsidR="00BE1E36" w:rsidRPr="00BE1E36" w:rsidRDefault="00BE1E36" w:rsidP="00BE1E36">
      <w:pPr>
        <w:numPr>
          <w:ilvl w:val="0"/>
          <w:numId w:val="16"/>
        </w:numPr>
        <w:spacing w:after="0" w:line="240" w:lineRule="auto"/>
        <w:ind w:left="284" w:hanging="284"/>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Právo fakturovat a vymáhat smluvní pokutu a úrok z prodlení vzniká objednateli prvním dnem následujícím po marném uplynutí doby určené jako čas k plnění a dodavateli prvním dnem následujícím po marném uplynutí doby splatnosti faktury.</w:t>
      </w:r>
    </w:p>
    <w:p w14:paraId="55188442"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2896C42D" w14:textId="77777777" w:rsidR="00BE1E36" w:rsidRPr="00BE1E36" w:rsidRDefault="00BE1E36" w:rsidP="00BE1E36">
      <w:pPr>
        <w:numPr>
          <w:ilvl w:val="0"/>
          <w:numId w:val="16"/>
        </w:numPr>
        <w:spacing w:after="0" w:line="240" w:lineRule="auto"/>
        <w:ind w:left="284" w:hanging="284"/>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Smluvní pokuty a úroky z prodlení jsou splatné nejpozději do 14 kalendářních dnů ode dne doručení písemného oznámení o jejich uplatnění.</w:t>
      </w:r>
    </w:p>
    <w:p w14:paraId="3AF0B0EA"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3EBFCE2F" w14:textId="77777777" w:rsidR="00BE1E36" w:rsidRPr="00BE1E36" w:rsidRDefault="00BE1E36" w:rsidP="00BE1E36">
      <w:pPr>
        <w:numPr>
          <w:ilvl w:val="0"/>
          <w:numId w:val="16"/>
        </w:numPr>
        <w:spacing w:after="0" w:line="240" w:lineRule="auto"/>
        <w:ind w:left="284" w:hanging="284"/>
        <w:jc w:val="both"/>
        <w:rPr>
          <w:rFonts w:ascii="Tahoma" w:eastAsia="Times New Roman" w:hAnsi="Tahoma" w:cs="Tahoma"/>
          <w:bCs/>
          <w:spacing w:val="-5"/>
          <w:sz w:val="20"/>
          <w:szCs w:val="20"/>
          <w:lang w:eastAsia="en-US"/>
        </w:rPr>
      </w:pPr>
      <w:r w:rsidRPr="00BE1E36">
        <w:rPr>
          <w:rFonts w:ascii="Tahoma" w:eastAsia="Times New Roman" w:hAnsi="Tahoma" w:cs="Tahoma"/>
          <w:bCs/>
          <w:spacing w:val="-5"/>
          <w:sz w:val="20"/>
          <w:szCs w:val="20"/>
          <w:lang w:eastAsia="en-US"/>
        </w:rPr>
        <w:t>Smluvní strany se dohodly, že zaplacením smluvní pokuty není dotčeno právo na náhradu vzniklé majetkové či nemajetkové újmy v plné výši, a to tedy i ve výši přesahující vyúčtovanou, resp. uhrazenou smluvní pokutu, a rovněž není dotčeno plnit řádně povinnosti vyplývající z této smlouvy.</w:t>
      </w:r>
    </w:p>
    <w:p w14:paraId="5F55BE5C"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7774AEBA"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66AFA094" w14:textId="383CB683" w:rsidR="00BE1E36" w:rsidRPr="0018292A" w:rsidRDefault="00BE1E36" w:rsidP="00BE1E36">
      <w:pPr>
        <w:numPr>
          <w:ilvl w:val="0"/>
          <w:numId w:val="16"/>
        </w:numPr>
        <w:tabs>
          <w:tab w:val="left" w:pos="284"/>
        </w:tabs>
        <w:spacing w:after="0" w:line="240" w:lineRule="auto"/>
        <w:ind w:left="284" w:hanging="284"/>
        <w:contextualSpacing/>
        <w:jc w:val="both"/>
        <w:rPr>
          <w:rFonts w:ascii="Tahoma" w:eastAsia="Times New Roman" w:hAnsi="Tahoma" w:cs="Tahoma"/>
          <w:sz w:val="20"/>
          <w:szCs w:val="20"/>
        </w:rPr>
      </w:pPr>
      <w:r w:rsidRPr="00BE1E36">
        <w:rPr>
          <w:rFonts w:ascii="Tahoma" w:eastAsia="Times New Roman" w:hAnsi="Tahoma" w:cs="Tahoma"/>
          <w:bCs/>
          <w:sz w:val="20"/>
          <w:szCs w:val="20"/>
        </w:rPr>
        <w:t>Smluvní pokuty je objednatel oprávněn započíst proti částce fakturované dodavatelem s tím, že kontaktní osoba objednatele bude o případné výši smluvní pokuty informovat elektronicky (e-mail) kontaktní osoby dodavatele. Dodavatel podpisem této smlouvy uděluje k takovému postupu souhlas.</w:t>
      </w:r>
    </w:p>
    <w:p w14:paraId="7AB04739" w14:textId="77777777" w:rsidR="00BE1E36" w:rsidRPr="00BE1E36" w:rsidRDefault="00BE1E36" w:rsidP="00BE1E36">
      <w:pPr>
        <w:spacing w:after="0" w:line="240" w:lineRule="auto"/>
        <w:jc w:val="center"/>
        <w:rPr>
          <w:rFonts w:ascii="Tahoma" w:eastAsia="Times New Roman" w:hAnsi="Tahoma" w:cs="Tahoma"/>
          <w:b/>
          <w:spacing w:val="-5"/>
          <w:sz w:val="20"/>
          <w:szCs w:val="20"/>
          <w:lang w:val="en-GB" w:eastAsia="en-US"/>
        </w:rPr>
      </w:pPr>
      <w:r w:rsidRPr="00BE1E36">
        <w:rPr>
          <w:rFonts w:ascii="Tahoma" w:eastAsia="Times New Roman" w:hAnsi="Tahoma" w:cs="Tahoma"/>
          <w:b/>
          <w:spacing w:val="-5"/>
          <w:sz w:val="20"/>
          <w:szCs w:val="20"/>
          <w:lang w:val="en-GB" w:eastAsia="en-US"/>
        </w:rPr>
        <w:t>VIII.</w:t>
      </w:r>
    </w:p>
    <w:p w14:paraId="57A94067" w14:textId="77777777" w:rsidR="00BE1E36" w:rsidRPr="00BE1E36" w:rsidRDefault="00BE1E36" w:rsidP="00BE1E36">
      <w:pPr>
        <w:spacing w:after="0" w:line="240" w:lineRule="auto"/>
        <w:jc w:val="center"/>
        <w:outlineLvl w:val="0"/>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Zánik závazků</w:t>
      </w:r>
    </w:p>
    <w:p w14:paraId="1318A270"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331C4F32" w14:textId="77777777" w:rsidR="00BE1E36" w:rsidRPr="00BE1E36" w:rsidRDefault="00BE1E36" w:rsidP="00BE1E36">
      <w:pPr>
        <w:widowControl w:val="0"/>
        <w:spacing w:after="0" w:line="240" w:lineRule="auto"/>
        <w:jc w:val="both"/>
        <w:rPr>
          <w:rFonts w:ascii="Tahoma" w:eastAsia="Times New Roman" w:hAnsi="Tahoma" w:cs="Tahoma"/>
          <w:snapToGrid w:val="0"/>
          <w:spacing w:val="-5"/>
          <w:sz w:val="20"/>
          <w:szCs w:val="20"/>
          <w:lang w:eastAsia="en-US"/>
        </w:rPr>
      </w:pPr>
      <w:r w:rsidRPr="00BE1E36">
        <w:rPr>
          <w:rFonts w:ascii="Tahoma" w:eastAsia="Times New Roman" w:hAnsi="Tahoma" w:cs="Tahoma"/>
          <w:snapToGrid w:val="0"/>
          <w:spacing w:val="-5"/>
          <w:sz w:val="20"/>
          <w:szCs w:val="20"/>
          <w:lang w:eastAsia="en-US"/>
        </w:rPr>
        <w:t>Závazky smluvních stran ze smlouvy zanikají:</w:t>
      </w:r>
    </w:p>
    <w:p w14:paraId="6E72BE04" w14:textId="77777777" w:rsidR="00BE1E36" w:rsidRPr="00BE1E36" w:rsidRDefault="00BE1E36" w:rsidP="00BE1E36">
      <w:pPr>
        <w:widowControl w:val="0"/>
        <w:spacing w:after="0" w:line="240" w:lineRule="auto"/>
        <w:jc w:val="both"/>
        <w:rPr>
          <w:rFonts w:ascii="Tahoma" w:eastAsia="Times New Roman" w:hAnsi="Tahoma" w:cs="Tahoma"/>
          <w:snapToGrid w:val="0"/>
          <w:spacing w:val="-5"/>
          <w:sz w:val="20"/>
          <w:szCs w:val="20"/>
          <w:lang w:eastAsia="en-US"/>
        </w:rPr>
      </w:pPr>
    </w:p>
    <w:p w14:paraId="42F09790" w14:textId="77777777" w:rsidR="00BE1E36" w:rsidRPr="00BE1E36" w:rsidRDefault="00BE1E36" w:rsidP="00BE1E36">
      <w:pPr>
        <w:widowControl w:val="0"/>
        <w:numPr>
          <w:ilvl w:val="0"/>
          <w:numId w:val="13"/>
        </w:numPr>
        <w:suppressAutoHyphens/>
        <w:spacing w:after="0" w:line="240" w:lineRule="auto"/>
        <w:ind w:left="284" w:hanging="284"/>
        <w:jc w:val="both"/>
        <w:rPr>
          <w:rFonts w:ascii="Tahoma" w:eastAsia="Times New Roman" w:hAnsi="Tahoma" w:cs="Tahoma"/>
          <w:snapToGrid w:val="0"/>
          <w:spacing w:val="-5"/>
          <w:sz w:val="20"/>
          <w:szCs w:val="20"/>
          <w:lang w:eastAsia="en-US"/>
        </w:rPr>
      </w:pPr>
      <w:r w:rsidRPr="00BE1E36">
        <w:rPr>
          <w:rFonts w:ascii="Tahoma" w:eastAsia="Times New Roman" w:hAnsi="Tahoma" w:cs="Tahoma"/>
          <w:snapToGrid w:val="0"/>
          <w:spacing w:val="-5"/>
          <w:sz w:val="20"/>
          <w:szCs w:val="20"/>
          <w:lang w:eastAsia="en-US"/>
        </w:rPr>
        <w:t>Splněním</w:t>
      </w:r>
    </w:p>
    <w:p w14:paraId="22F34FBF" w14:textId="77777777" w:rsidR="00BE1E36" w:rsidRPr="00BE1E36" w:rsidRDefault="00BE1E36" w:rsidP="00BE1E36">
      <w:pPr>
        <w:widowControl w:val="0"/>
        <w:suppressAutoHyphens/>
        <w:spacing w:after="0" w:line="240" w:lineRule="auto"/>
        <w:ind w:left="426"/>
        <w:jc w:val="both"/>
        <w:rPr>
          <w:rFonts w:ascii="Tahoma" w:eastAsia="Times New Roman" w:hAnsi="Tahoma" w:cs="Tahoma"/>
          <w:snapToGrid w:val="0"/>
          <w:spacing w:val="-5"/>
          <w:sz w:val="20"/>
          <w:szCs w:val="20"/>
          <w:lang w:eastAsia="en-US"/>
        </w:rPr>
      </w:pPr>
    </w:p>
    <w:p w14:paraId="6B472375" w14:textId="77777777" w:rsidR="00BE1E36" w:rsidRPr="00BE1E36" w:rsidRDefault="00BE1E36" w:rsidP="00BE1E36">
      <w:pPr>
        <w:widowControl w:val="0"/>
        <w:numPr>
          <w:ilvl w:val="0"/>
          <w:numId w:val="13"/>
        </w:numPr>
        <w:suppressAutoHyphens/>
        <w:spacing w:after="0" w:line="240" w:lineRule="auto"/>
        <w:ind w:left="284" w:hanging="284"/>
        <w:jc w:val="both"/>
        <w:rPr>
          <w:rFonts w:ascii="Tahoma" w:eastAsia="Times New Roman" w:hAnsi="Tahoma" w:cs="Tahoma"/>
          <w:snapToGrid w:val="0"/>
          <w:spacing w:val="-5"/>
          <w:sz w:val="20"/>
          <w:szCs w:val="20"/>
          <w:lang w:eastAsia="en-US"/>
        </w:rPr>
      </w:pPr>
      <w:r w:rsidRPr="00BE1E36">
        <w:rPr>
          <w:rFonts w:ascii="Tahoma" w:eastAsia="Times New Roman" w:hAnsi="Tahoma" w:cs="Tahoma"/>
          <w:snapToGrid w:val="0"/>
          <w:spacing w:val="-5"/>
          <w:sz w:val="20"/>
          <w:szCs w:val="20"/>
          <w:lang w:eastAsia="en-US"/>
        </w:rPr>
        <w:t>Písemnou dohodou smluvních stran formou dodatku</w:t>
      </w:r>
    </w:p>
    <w:p w14:paraId="5774B347" w14:textId="77777777" w:rsidR="00BE1E36" w:rsidRPr="00BE1E36" w:rsidRDefault="00BE1E36" w:rsidP="00BE1E36">
      <w:pPr>
        <w:widowControl w:val="0"/>
        <w:suppressAutoHyphens/>
        <w:spacing w:after="0" w:line="240" w:lineRule="auto"/>
        <w:jc w:val="both"/>
        <w:rPr>
          <w:rFonts w:ascii="Tahoma" w:eastAsia="Times New Roman" w:hAnsi="Tahoma" w:cs="Tahoma"/>
          <w:snapToGrid w:val="0"/>
          <w:spacing w:val="-5"/>
          <w:sz w:val="20"/>
          <w:szCs w:val="20"/>
          <w:lang w:eastAsia="en-US"/>
        </w:rPr>
      </w:pPr>
    </w:p>
    <w:p w14:paraId="330EA0E2" w14:textId="77777777" w:rsidR="00BE1E36" w:rsidRPr="00BE1E36" w:rsidRDefault="00BE1E36" w:rsidP="00BE1E36">
      <w:pPr>
        <w:widowControl w:val="0"/>
        <w:numPr>
          <w:ilvl w:val="0"/>
          <w:numId w:val="13"/>
        </w:numPr>
        <w:suppressAutoHyphens/>
        <w:spacing w:after="0" w:line="240" w:lineRule="auto"/>
        <w:ind w:left="284" w:hanging="284"/>
        <w:jc w:val="both"/>
        <w:rPr>
          <w:rFonts w:ascii="Tahoma" w:eastAsia="Times New Roman" w:hAnsi="Tahoma" w:cs="Tahoma"/>
          <w:snapToGrid w:val="0"/>
          <w:spacing w:val="-5"/>
          <w:sz w:val="20"/>
          <w:szCs w:val="20"/>
          <w:lang w:eastAsia="en-US"/>
        </w:rPr>
      </w:pPr>
      <w:r w:rsidRPr="00BE1E36">
        <w:rPr>
          <w:rFonts w:ascii="Tahoma" w:eastAsia="Times New Roman" w:hAnsi="Tahoma" w:cs="Tahoma"/>
          <w:snapToGrid w:val="0"/>
          <w:spacing w:val="-5"/>
          <w:sz w:val="20"/>
          <w:szCs w:val="20"/>
          <w:lang w:eastAsia="en-US"/>
        </w:rPr>
        <w:t>Odstoupením od smlouvy</w:t>
      </w:r>
    </w:p>
    <w:p w14:paraId="533EBBC4" w14:textId="77777777" w:rsidR="00BE1E36" w:rsidRPr="00BE1E36" w:rsidRDefault="00BE1E36" w:rsidP="00BE1E36">
      <w:pPr>
        <w:tabs>
          <w:tab w:val="left" w:pos="284"/>
        </w:tabs>
        <w:spacing w:after="0" w:line="240" w:lineRule="auto"/>
        <w:ind w:left="284"/>
        <w:contextualSpacing/>
        <w:jc w:val="both"/>
        <w:rPr>
          <w:rFonts w:ascii="Tahoma" w:eastAsia="Times New Roman" w:hAnsi="Tahoma" w:cs="Tahoma"/>
          <w:sz w:val="20"/>
          <w:szCs w:val="20"/>
        </w:rPr>
      </w:pPr>
      <w:r w:rsidRPr="00BE1E36">
        <w:rPr>
          <w:rFonts w:ascii="Tahoma" w:eastAsia="Times New Roman" w:hAnsi="Tahoma" w:cs="Tahoma"/>
          <w:sz w:val="20"/>
          <w:szCs w:val="20"/>
        </w:rPr>
        <w:t>Kterákoli ze smluvních stran může odstoupit od smlouvy, poruší-li druhá strana podstatným způsobem své smluvní povinnosti, přestože byla na tuto skutečnost prokazatelným způsobem (doporučeným dopisem) upozorněna.</w:t>
      </w:r>
    </w:p>
    <w:p w14:paraId="28B63ADA" w14:textId="77777777" w:rsidR="00BE1E36" w:rsidRPr="00BE1E36" w:rsidRDefault="00BE1E36" w:rsidP="00BE1E36">
      <w:pPr>
        <w:widowControl w:val="0"/>
        <w:suppressAutoHyphens/>
        <w:spacing w:after="0" w:line="240" w:lineRule="auto"/>
        <w:ind w:left="284"/>
        <w:jc w:val="both"/>
        <w:rPr>
          <w:rFonts w:ascii="Tahoma" w:eastAsia="Times New Roman" w:hAnsi="Tahoma" w:cs="Tahoma"/>
          <w:b/>
          <w:iCs/>
          <w:spacing w:val="-5"/>
          <w:sz w:val="20"/>
          <w:szCs w:val="20"/>
          <w:lang w:eastAsia="en-US"/>
        </w:rPr>
      </w:pPr>
    </w:p>
    <w:p w14:paraId="71FC7F34" w14:textId="77777777" w:rsidR="00BE1E36" w:rsidRPr="00BE1E36" w:rsidRDefault="00BE1E36" w:rsidP="00BE1E36">
      <w:pPr>
        <w:widowControl w:val="0"/>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oprávněná smluvní strana odstoupit od smlouvy i před uplynutím lhůty dodatečného plnění, poté, co prohlášení druhé smluvní strany obdržela.</w:t>
      </w:r>
    </w:p>
    <w:p w14:paraId="7EA8EF10" w14:textId="77777777" w:rsidR="00BE1E36" w:rsidRPr="00BE1E36" w:rsidRDefault="00BE1E36" w:rsidP="00BE1E36">
      <w:pPr>
        <w:suppressAutoHyphens/>
        <w:spacing w:after="0" w:line="240" w:lineRule="auto"/>
        <w:jc w:val="both"/>
        <w:rPr>
          <w:rFonts w:ascii="Tahoma" w:eastAsia="Times New Roman" w:hAnsi="Tahoma" w:cs="Tahoma"/>
          <w:sz w:val="20"/>
          <w:szCs w:val="20"/>
          <w:lang w:eastAsia="ar-SA"/>
        </w:rPr>
      </w:pPr>
    </w:p>
    <w:p w14:paraId="31E83EB6" w14:textId="77777777" w:rsidR="00BE1E36" w:rsidRPr="00BE1E36" w:rsidRDefault="00BE1E36" w:rsidP="00BE1E36">
      <w:pPr>
        <w:widowControl w:val="0"/>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Objednatel má dále právo bez předchozího písemného upozornění od smlouvy odstoupit:</w:t>
      </w:r>
    </w:p>
    <w:p w14:paraId="35BA965F" w14:textId="77777777" w:rsidR="00BE1E36" w:rsidRPr="00BE1E36" w:rsidRDefault="00BE1E36" w:rsidP="00BE1E36">
      <w:pPr>
        <w:spacing w:after="0" w:line="240" w:lineRule="auto"/>
        <w:ind w:left="709"/>
        <w:jc w:val="both"/>
        <w:rPr>
          <w:rFonts w:ascii="Tahoma" w:eastAsia="Times New Roman" w:hAnsi="Tahoma" w:cs="Tahoma"/>
          <w:spacing w:val="-5"/>
          <w:sz w:val="20"/>
          <w:szCs w:val="20"/>
          <w:lang w:eastAsia="en-US"/>
        </w:rPr>
      </w:pPr>
    </w:p>
    <w:p w14:paraId="52279493" w14:textId="77777777" w:rsidR="00BE1E36" w:rsidRPr="00CE1DAF" w:rsidRDefault="00BE1E36" w:rsidP="00BE1E36">
      <w:pPr>
        <w:numPr>
          <w:ilvl w:val="0"/>
          <w:numId w:val="14"/>
        </w:numPr>
        <w:spacing w:after="0" w:line="240" w:lineRule="auto"/>
        <w:ind w:left="709" w:hanging="425"/>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při prodlení s dodáním </w:t>
      </w:r>
      <w:r w:rsidRPr="00CE1DAF">
        <w:rPr>
          <w:rFonts w:ascii="Tahoma" w:eastAsia="Times New Roman" w:hAnsi="Tahoma" w:cs="Tahoma"/>
          <w:spacing w:val="-5"/>
          <w:sz w:val="20"/>
          <w:szCs w:val="20"/>
          <w:lang w:eastAsia="en-US"/>
        </w:rPr>
        <w:t>zařízení a provedením prací ze strany dodavatele po dobu delší než 30 kalendářních dnů; a nebo</w:t>
      </w:r>
    </w:p>
    <w:p w14:paraId="537BB1FA" w14:textId="77777777" w:rsidR="00BE1E36" w:rsidRPr="00BE1E36" w:rsidRDefault="00BE1E36" w:rsidP="00BE1E36">
      <w:pPr>
        <w:numPr>
          <w:ilvl w:val="0"/>
          <w:numId w:val="14"/>
        </w:numPr>
        <w:spacing w:after="0" w:line="240" w:lineRule="auto"/>
        <w:ind w:left="709" w:hanging="425"/>
        <w:jc w:val="both"/>
        <w:rPr>
          <w:rFonts w:ascii="Tahoma" w:eastAsia="Times New Roman" w:hAnsi="Tahoma" w:cs="Tahoma"/>
          <w:spacing w:val="-5"/>
          <w:sz w:val="20"/>
          <w:szCs w:val="20"/>
          <w:lang w:eastAsia="en-US"/>
        </w:rPr>
      </w:pPr>
      <w:r w:rsidRPr="00CE1DAF">
        <w:rPr>
          <w:rFonts w:ascii="Tahoma" w:eastAsia="Times New Roman" w:hAnsi="Tahoma" w:cs="Tahoma"/>
          <w:spacing w:val="-5"/>
          <w:sz w:val="20"/>
          <w:szCs w:val="20"/>
          <w:lang w:eastAsia="en-US"/>
        </w:rPr>
        <w:lastRenderedPageBreak/>
        <w:t>při zjištění, že parametry zařízení a prací neodpovídají požadavkům objednatele stanoveným v zadávací dokumentaci nebo nabídce dodavatele</w:t>
      </w:r>
      <w:r w:rsidRPr="00BE1E36">
        <w:rPr>
          <w:rFonts w:ascii="Tahoma" w:eastAsia="Times New Roman" w:hAnsi="Tahoma" w:cs="Tahoma"/>
          <w:spacing w:val="-5"/>
          <w:sz w:val="20"/>
          <w:szCs w:val="20"/>
          <w:lang w:eastAsia="en-US"/>
        </w:rPr>
        <w:t>; a nebo</w:t>
      </w:r>
    </w:p>
    <w:p w14:paraId="4B67B736" w14:textId="77777777" w:rsidR="00BE1E36" w:rsidRPr="00BE1E36" w:rsidRDefault="00BE1E36" w:rsidP="00BE1E36">
      <w:pPr>
        <w:widowControl w:val="0"/>
        <w:numPr>
          <w:ilvl w:val="0"/>
          <w:numId w:val="14"/>
        </w:numPr>
        <w:tabs>
          <w:tab w:val="left" w:pos="709"/>
        </w:tabs>
        <w:suppressAutoHyphens/>
        <w:spacing w:after="0" w:line="240" w:lineRule="auto"/>
        <w:ind w:left="709" w:hanging="425"/>
        <w:contextualSpacing/>
        <w:jc w:val="both"/>
        <w:rPr>
          <w:rFonts w:ascii="Tahoma" w:eastAsia="Times New Roman" w:hAnsi="Tahoma" w:cs="Tahoma"/>
          <w:sz w:val="20"/>
          <w:szCs w:val="20"/>
        </w:rPr>
      </w:pPr>
      <w:r w:rsidRPr="00BE1E36">
        <w:rPr>
          <w:rFonts w:ascii="Tahoma" w:eastAsia="Times New Roman" w:hAnsi="Tahoma" w:cs="Tahoma"/>
          <w:sz w:val="20"/>
          <w:szCs w:val="20"/>
        </w:rPr>
        <w:t>při zjištění, že zařízení, které je předmětem plnění není nové, je použité, zastavené, zapůjčené, zatížené leasingem nebo jinými právními vadami a porušuje práva třetích osob k patentu nebo k jiné formě duševního vlastnictví; a nebo</w:t>
      </w:r>
    </w:p>
    <w:p w14:paraId="64EC61F7" w14:textId="77777777" w:rsidR="00BE1E36" w:rsidRPr="00BE1E36" w:rsidRDefault="00BE1E36" w:rsidP="00BE1E36">
      <w:pPr>
        <w:widowControl w:val="0"/>
        <w:numPr>
          <w:ilvl w:val="0"/>
          <w:numId w:val="14"/>
        </w:numPr>
        <w:tabs>
          <w:tab w:val="left" w:pos="709"/>
        </w:tabs>
        <w:suppressAutoHyphens/>
        <w:spacing w:after="0" w:line="240" w:lineRule="auto"/>
        <w:ind w:left="709" w:hanging="425"/>
        <w:contextualSpacing/>
        <w:jc w:val="both"/>
        <w:rPr>
          <w:rFonts w:ascii="Tahoma" w:eastAsia="Times New Roman" w:hAnsi="Tahoma" w:cs="Tahoma"/>
          <w:sz w:val="20"/>
          <w:szCs w:val="20"/>
        </w:rPr>
      </w:pPr>
      <w:r w:rsidRPr="00BE1E36">
        <w:rPr>
          <w:rFonts w:ascii="Tahoma" w:eastAsia="Times New Roman" w:hAnsi="Tahoma" w:cs="Tahoma"/>
          <w:sz w:val="20"/>
          <w:szCs w:val="20"/>
        </w:rPr>
        <w:t>v případě, že dodavatel uvedl ve své nabídce podané v rámci veřejné zakázky specifikované v Preambuli této smlouvy informace nebo doklady, které neodpovídají skutečnosti a měly nebo mohly mít vliv na výsledek zadávacího řízení; a nebo</w:t>
      </w:r>
    </w:p>
    <w:p w14:paraId="5B772848" w14:textId="18287855" w:rsidR="00BE1E36" w:rsidRPr="00BE1E36" w:rsidRDefault="00BE1E36" w:rsidP="00BE1E36">
      <w:pPr>
        <w:widowControl w:val="0"/>
        <w:numPr>
          <w:ilvl w:val="0"/>
          <w:numId w:val="14"/>
        </w:numPr>
        <w:tabs>
          <w:tab w:val="left" w:pos="709"/>
        </w:tabs>
        <w:suppressAutoHyphens/>
        <w:spacing w:after="0" w:line="240" w:lineRule="auto"/>
        <w:ind w:left="709" w:hanging="425"/>
        <w:contextualSpacing/>
        <w:jc w:val="both"/>
        <w:rPr>
          <w:rFonts w:ascii="Tahoma" w:eastAsia="Times New Roman" w:hAnsi="Tahoma" w:cs="Tahoma"/>
          <w:sz w:val="20"/>
          <w:szCs w:val="20"/>
        </w:rPr>
      </w:pPr>
      <w:r w:rsidRPr="00BE1E36">
        <w:rPr>
          <w:rFonts w:ascii="Tahoma" w:eastAsia="Times New Roman" w:hAnsi="Tahoma" w:cs="Tahoma"/>
          <w:sz w:val="20"/>
          <w:szCs w:val="20"/>
        </w:rPr>
        <w:t xml:space="preserve">bude-li zahájeno insolvenční řízení dle zákona č. 182/2006 Sb., o úpadku a způsobech jeho řešení, v platném znění, jehož předmětem bude úpadek nebo hrozící úpadek dodavatele, dodavatel je povinen tuto skutečnost oznámit neprodleně, nejpozději do 7 kalendářních dnů ode dne zahájení řízení </w:t>
      </w:r>
      <w:r w:rsidR="00A76E0F">
        <w:rPr>
          <w:rFonts w:ascii="Tahoma" w:eastAsia="Times New Roman" w:hAnsi="Tahoma" w:cs="Tahoma"/>
          <w:sz w:val="20"/>
          <w:szCs w:val="20"/>
        </w:rPr>
        <w:t>objednateli</w:t>
      </w:r>
      <w:r w:rsidR="00866C37">
        <w:rPr>
          <w:rFonts w:ascii="Tahoma" w:eastAsia="Times New Roman" w:hAnsi="Tahoma" w:cs="Tahoma"/>
          <w:sz w:val="20"/>
          <w:szCs w:val="20"/>
        </w:rPr>
        <w:t>.</w:t>
      </w:r>
    </w:p>
    <w:p w14:paraId="4626258F" w14:textId="77777777" w:rsidR="00BE1E36" w:rsidRPr="00BE1E36" w:rsidRDefault="00BE1E36" w:rsidP="00BE1E36">
      <w:pPr>
        <w:spacing w:after="0" w:line="240" w:lineRule="auto"/>
        <w:jc w:val="both"/>
        <w:rPr>
          <w:rFonts w:ascii="Tahoma" w:eastAsia="Times New Roman" w:hAnsi="Tahoma" w:cs="Tahoma"/>
          <w:bCs/>
          <w:spacing w:val="-5"/>
          <w:sz w:val="20"/>
          <w:szCs w:val="20"/>
          <w:lang w:eastAsia="en-US"/>
        </w:rPr>
      </w:pPr>
    </w:p>
    <w:p w14:paraId="407BB26B"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Odstoupení od této smlouvy musí být písemné a nabývá účinnosti dnem doručení tohoto písemného oznámení druhé smluvní straně.</w:t>
      </w:r>
    </w:p>
    <w:p w14:paraId="64789A0C" w14:textId="77777777" w:rsidR="00BE1E36" w:rsidRPr="00BE1E36" w:rsidRDefault="00BE1E36" w:rsidP="00BE1E36">
      <w:pPr>
        <w:widowControl w:val="0"/>
        <w:tabs>
          <w:tab w:val="left" w:pos="709"/>
        </w:tabs>
        <w:suppressAutoHyphens/>
        <w:spacing w:after="0" w:line="240" w:lineRule="auto"/>
        <w:jc w:val="both"/>
        <w:rPr>
          <w:rFonts w:ascii="Tahoma" w:eastAsia="Times New Roman" w:hAnsi="Tahoma" w:cs="Tahoma"/>
          <w:spacing w:val="-5"/>
          <w:sz w:val="20"/>
          <w:szCs w:val="20"/>
          <w:lang w:eastAsia="en-US"/>
        </w:rPr>
      </w:pPr>
    </w:p>
    <w:p w14:paraId="01BA9CC6"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V případě odstoupení od této smlouvy jsou smluvní strany povinny vypořádat své vzájemné závazky a pohledávky stanovené v zákoně nebo v této smlouvě, a to do 30 kalendářních dnů od právních účinků odstoupení nebo v dohodnuté lhůtě.</w:t>
      </w:r>
    </w:p>
    <w:p w14:paraId="6F1D064F"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1C8FBF03" w14:textId="6963491E" w:rsidR="00BE1E36" w:rsidRDefault="00BE1E36" w:rsidP="00495306">
      <w:pPr>
        <w:spacing w:after="0" w:line="240" w:lineRule="auto"/>
        <w:ind w:left="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Ukončením účinnosti této smlouvy odstoupením od smlouvy nebo jiným způsobem nejsou dotčena práva na smluvní pokuty a náhradu újmy a další závazky, z jejichž povahy vyplývá, že mají trvat i po ukončení účinnosti této smlouvy.</w:t>
      </w:r>
    </w:p>
    <w:p w14:paraId="639D1311" w14:textId="77777777" w:rsidR="00866C37" w:rsidRPr="00495306" w:rsidRDefault="00866C37" w:rsidP="00495306">
      <w:pPr>
        <w:spacing w:after="0" w:line="240" w:lineRule="auto"/>
        <w:ind w:left="284"/>
        <w:jc w:val="both"/>
        <w:rPr>
          <w:rFonts w:ascii="Tahoma" w:eastAsia="Times New Roman" w:hAnsi="Tahoma" w:cs="Tahoma"/>
          <w:spacing w:val="-5"/>
          <w:sz w:val="20"/>
          <w:szCs w:val="20"/>
          <w:lang w:eastAsia="en-US"/>
        </w:rPr>
      </w:pPr>
    </w:p>
    <w:p w14:paraId="519FA7D6" w14:textId="572FDB3F" w:rsidR="00BE1E36" w:rsidRPr="00066E64" w:rsidRDefault="00BE1E36" w:rsidP="00066E64">
      <w:pPr>
        <w:widowControl w:val="0"/>
        <w:numPr>
          <w:ilvl w:val="0"/>
          <w:numId w:val="13"/>
        </w:numPr>
        <w:suppressAutoHyphens/>
        <w:spacing w:after="0" w:line="240" w:lineRule="auto"/>
        <w:ind w:left="284" w:hanging="284"/>
        <w:jc w:val="both"/>
        <w:rPr>
          <w:rFonts w:ascii="Tahoma" w:eastAsia="Times New Roman" w:hAnsi="Tahoma" w:cs="Tahoma"/>
          <w:snapToGrid w:val="0"/>
          <w:spacing w:val="-5"/>
          <w:sz w:val="20"/>
          <w:szCs w:val="20"/>
          <w:lang w:eastAsia="en-US"/>
        </w:rPr>
      </w:pPr>
      <w:r w:rsidRPr="00066E64">
        <w:rPr>
          <w:rFonts w:ascii="Tahoma" w:eastAsia="Times New Roman" w:hAnsi="Tahoma" w:cs="Tahoma"/>
          <w:snapToGrid w:val="0"/>
          <w:spacing w:val="-5"/>
          <w:sz w:val="20"/>
          <w:szCs w:val="20"/>
          <w:lang w:eastAsia="en-US"/>
        </w:rPr>
        <w:t>Následná nemožnost plnění</w:t>
      </w:r>
    </w:p>
    <w:p w14:paraId="74F69D19" w14:textId="77777777" w:rsidR="00BE1E36" w:rsidRPr="00066E64" w:rsidRDefault="00BE1E36" w:rsidP="00BE1E36">
      <w:pPr>
        <w:widowControl w:val="0"/>
        <w:spacing w:after="0" w:line="240" w:lineRule="auto"/>
        <w:ind w:left="284"/>
        <w:jc w:val="both"/>
        <w:rPr>
          <w:rFonts w:ascii="Tahoma" w:eastAsia="Times New Roman" w:hAnsi="Tahoma" w:cs="Tahoma"/>
          <w:snapToGrid w:val="0"/>
          <w:spacing w:val="-5"/>
          <w:sz w:val="20"/>
          <w:szCs w:val="20"/>
          <w:lang w:eastAsia="en-US"/>
        </w:rPr>
      </w:pPr>
      <w:r w:rsidRPr="00066E64">
        <w:rPr>
          <w:rFonts w:ascii="Tahoma" w:eastAsia="Times New Roman" w:hAnsi="Tahoma" w:cs="Tahoma"/>
          <w:snapToGrid w:val="0"/>
          <w:spacing w:val="-5"/>
          <w:sz w:val="20"/>
          <w:szCs w:val="20"/>
          <w:lang w:eastAsia="en-US"/>
        </w:rPr>
        <w:t>Závazek zaniká pro nemožnost plnění, stane-li se dluh po vzniku závazku nesplnitelným (§ 2006 a násl. OZ).</w:t>
      </w:r>
    </w:p>
    <w:p w14:paraId="7C63B605" w14:textId="77777777" w:rsidR="00BE1E36" w:rsidRPr="00066E64" w:rsidRDefault="00BE1E36" w:rsidP="00114F11">
      <w:pPr>
        <w:widowControl w:val="0"/>
        <w:spacing w:after="0" w:line="240" w:lineRule="auto"/>
        <w:jc w:val="both"/>
        <w:rPr>
          <w:rFonts w:ascii="Tahoma" w:eastAsia="Times New Roman" w:hAnsi="Tahoma" w:cs="Tahoma"/>
          <w:snapToGrid w:val="0"/>
          <w:spacing w:val="-5"/>
          <w:sz w:val="20"/>
          <w:szCs w:val="20"/>
          <w:lang w:eastAsia="en-US"/>
        </w:rPr>
      </w:pPr>
    </w:p>
    <w:p w14:paraId="184ACC57" w14:textId="61FAEB42" w:rsidR="00BE1E36" w:rsidRPr="00066E64" w:rsidRDefault="00BE1E36" w:rsidP="00066E64">
      <w:pPr>
        <w:widowControl w:val="0"/>
        <w:numPr>
          <w:ilvl w:val="0"/>
          <w:numId w:val="13"/>
        </w:numPr>
        <w:suppressAutoHyphens/>
        <w:spacing w:after="0" w:line="240" w:lineRule="auto"/>
        <w:ind w:left="284" w:hanging="284"/>
        <w:jc w:val="both"/>
        <w:rPr>
          <w:rFonts w:ascii="Tahoma" w:eastAsia="Times New Roman" w:hAnsi="Tahoma" w:cs="Tahoma"/>
          <w:snapToGrid w:val="0"/>
          <w:spacing w:val="-5"/>
          <w:sz w:val="20"/>
          <w:szCs w:val="20"/>
          <w:lang w:eastAsia="en-US"/>
        </w:rPr>
      </w:pPr>
      <w:r w:rsidRPr="00066E64">
        <w:rPr>
          <w:rFonts w:ascii="Tahoma" w:eastAsia="Times New Roman" w:hAnsi="Tahoma" w:cs="Tahoma"/>
          <w:snapToGrid w:val="0"/>
          <w:spacing w:val="-5"/>
          <w:sz w:val="20"/>
          <w:szCs w:val="20"/>
          <w:lang w:eastAsia="en-US"/>
        </w:rPr>
        <w:t>Skončení účinnosti smlouvy nebo její zánik</w:t>
      </w:r>
    </w:p>
    <w:p w14:paraId="088DD616" w14:textId="77777777" w:rsidR="00BE1E36" w:rsidRPr="00BE1E36" w:rsidRDefault="00BE1E36" w:rsidP="00BE1E36">
      <w:pPr>
        <w:widowControl w:val="0"/>
        <w:spacing w:after="0" w:line="240" w:lineRule="auto"/>
        <w:ind w:left="284"/>
        <w:jc w:val="both"/>
        <w:rPr>
          <w:rFonts w:ascii="Tahoma" w:eastAsia="Times New Roman" w:hAnsi="Tahoma" w:cs="Tahoma"/>
          <w:snapToGrid w:val="0"/>
          <w:spacing w:val="-5"/>
          <w:sz w:val="20"/>
          <w:szCs w:val="20"/>
          <w:lang w:eastAsia="en-US"/>
        </w:rPr>
      </w:pPr>
      <w:r w:rsidRPr="00BE1E36">
        <w:rPr>
          <w:rFonts w:ascii="Tahoma" w:eastAsia="Times New Roman" w:hAnsi="Tahoma" w:cs="Tahoma"/>
          <w:snapToGrid w:val="0"/>
          <w:spacing w:val="-5"/>
          <w:sz w:val="20"/>
          <w:szCs w:val="20"/>
          <w:lang w:eastAsia="en-US"/>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445AD179" w14:textId="77777777" w:rsidR="00BE1E36" w:rsidRPr="00BE1E36" w:rsidRDefault="00BE1E36" w:rsidP="00BE1E36">
      <w:pPr>
        <w:widowControl w:val="0"/>
        <w:spacing w:after="0" w:line="240" w:lineRule="auto"/>
        <w:ind w:left="284"/>
        <w:jc w:val="both"/>
        <w:rPr>
          <w:rFonts w:ascii="Tahoma" w:eastAsia="Times New Roman" w:hAnsi="Tahoma" w:cs="Tahoma"/>
          <w:snapToGrid w:val="0"/>
          <w:spacing w:val="-5"/>
          <w:sz w:val="20"/>
          <w:szCs w:val="20"/>
          <w:lang w:eastAsia="en-US"/>
        </w:rPr>
      </w:pPr>
    </w:p>
    <w:p w14:paraId="36ED58E7" w14:textId="77777777" w:rsidR="00BE1E36" w:rsidRPr="00BE1E36" w:rsidRDefault="00BE1E36" w:rsidP="00BE1E36">
      <w:pPr>
        <w:widowControl w:val="0"/>
        <w:spacing w:after="0" w:line="240" w:lineRule="auto"/>
        <w:jc w:val="both"/>
        <w:rPr>
          <w:rFonts w:ascii="Tahoma" w:eastAsia="Times New Roman" w:hAnsi="Tahoma" w:cs="Tahoma"/>
          <w:snapToGrid w:val="0"/>
          <w:spacing w:val="-5"/>
          <w:sz w:val="20"/>
          <w:szCs w:val="20"/>
          <w:lang w:eastAsia="en-US"/>
        </w:rPr>
      </w:pPr>
    </w:p>
    <w:p w14:paraId="4A785515" w14:textId="77777777" w:rsidR="00BE1E36" w:rsidRPr="00BE1E36" w:rsidRDefault="00BE1E36" w:rsidP="00BE1E36">
      <w:pPr>
        <w:spacing w:after="0" w:line="240" w:lineRule="auto"/>
        <w:jc w:val="center"/>
        <w:outlineLvl w:val="0"/>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IX.</w:t>
      </w:r>
    </w:p>
    <w:p w14:paraId="0564E531" w14:textId="77777777" w:rsidR="00BE1E36" w:rsidRPr="00BE1E36" w:rsidRDefault="00BE1E36" w:rsidP="00BE1E36">
      <w:pPr>
        <w:spacing w:after="0" w:line="240" w:lineRule="auto"/>
        <w:jc w:val="center"/>
        <w:outlineLvl w:val="0"/>
        <w:rPr>
          <w:rFonts w:ascii="Tahoma" w:eastAsia="Times New Roman" w:hAnsi="Tahoma" w:cs="Tahoma"/>
          <w:b/>
          <w:spacing w:val="-5"/>
          <w:sz w:val="20"/>
          <w:szCs w:val="20"/>
          <w:lang w:eastAsia="en-US"/>
        </w:rPr>
      </w:pPr>
      <w:r w:rsidRPr="00BE1E36">
        <w:rPr>
          <w:rFonts w:ascii="Tahoma" w:eastAsia="Times New Roman" w:hAnsi="Tahoma" w:cs="Tahoma"/>
          <w:b/>
          <w:spacing w:val="-5"/>
          <w:sz w:val="20"/>
          <w:szCs w:val="20"/>
          <w:lang w:eastAsia="en-US"/>
        </w:rPr>
        <w:t>Závěrečná ujednání</w:t>
      </w:r>
    </w:p>
    <w:p w14:paraId="0AB9451F"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009D7235" w14:textId="77777777" w:rsidR="00BE1E36" w:rsidRPr="00BE1E36" w:rsidRDefault="00BE1E36" w:rsidP="00BE1E36">
      <w:pPr>
        <w:numPr>
          <w:ilvl w:val="0"/>
          <w:numId w:val="15"/>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V otázkách touto smlouvou výslovně neupravených se práva a povinnosti smluvních stran řídí příslušnými ustanoveními obecně závazných právních předpisů platných na území České republiky, zejména OZ a ostatními právními předpisy vztahujícími se k předmětu této smlouvy.</w:t>
      </w:r>
    </w:p>
    <w:p w14:paraId="4A94D8EA"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4B5266B5" w14:textId="77777777" w:rsidR="00BE1E36" w:rsidRPr="00BE1E36" w:rsidRDefault="00BE1E36" w:rsidP="00BE1E36">
      <w:pPr>
        <w:numPr>
          <w:ilvl w:val="0"/>
          <w:numId w:val="15"/>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Tato smlouva může být měněna či doplňována pouze písemnými, oboustranně dohodnutými, vzestupně číslovanými dodatky, které se stávají její nedílnou součástí.</w:t>
      </w:r>
    </w:p>
    <w:p w14:paraId="78911B8E" w14:textId="77777777" w:rsidR="00BE1E36" w:rsidRPr="00BE1E36" w:rsidRDefault="00BE1E36" w:rsidP="00BE1E36">
      <w:pPr>
        <w:spacing w:after="0" w:line="240" w:lineRule="auto"/>
        <w:jc w:val="both"/>
        <w:rPr>
          <w:rFonts w:ascii="Tahoma" w:eastAsia="Times New Roman" w:hAnsi="Tahoma" w:cs="Tahoma"/>
          <w:spacing w:val="-5"/>
          <w:sz w:val="20"/>
          <w:szCs w:val="20"/>
          <w:lang w:eastAsia="en-US"/>
        </w:rPr>
      </w:pPr>
    </w:p>
    <w:p w14:paraId="71DB0939" w14:textId="77777777" w:rsidR="00BE1E36" w:rsidRPr="00BE1E36" w:rsidRDefault="00BE1E36" w:rsidP="00495306">
      <w:pPr>
        <w:widowControl w:val="0"/>
        <w:numPr>
          <w:ilvl w:val="0"/>
          <w:numId w:val="15"/>
        </w:numPr>
        <w:tabs>
          <w:tab w:val="left" w:pos="284"/>
        </w:tabs>
        <w:autoSpaceDE w:val="0"/>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Veškerá textová dokumentace, kterou při plnění smlouvy předává dodavatel objednateli, musí být předána či předložena v českém jazyce, popř. v anglickém jazyce.</w:t>
      </w:r>
    </w:p>
    <w:p w14:paraId="7AFDCC9C" w14:textId="77777777" w:rsidR="00BE1E36" w:rsidRPr="00BE1E36" w:rsidRDefault="00BE1E36" w:rsidP="00BE1E36">
      <w:pPr>
        <w:widowControl w:val="0"/>
        <w:tabs>
          <w:tab w:val="left" w:pos="284"/>
        </w:tabs>
        <w:autoSpaceDE w:val="0"/>
        <w:spacing w:after="0" w:line="240" w:lineRule="auto"/>
        <w:jc w:val="both"/>
        <w:rPr>
          <w:rFonts w:ascii="Tahoma" w:eastAsia="Times New Roman" w:hAnsi="Tahoma" w:cs="Tahoma"/>
          <w:spacing w:val="-5"/>
          <w:sz w:val="20"/>
          <w:szCs w:val="20"/>
          <w:lang w:eastAsia="en-US"/>
        </w:rPr>
      </w:pPr>
    </w:p>
    <w:p w14:paraId="759F7514" w14:textId="77777777" w:rsidR="00BE1E36" w:rsidRPr="00BE1E36" w:rsidRDefault="00BE1E36" w:rsidP="00495306">
      <w:pPr>
        <w:widowControl w:val="0"/>
        <w:numPr>
          <w:ilvl w:val="0"/>
          <w:numId w:val="15"/>
        </w:numPr>
        <w:tabs>
          <w:tab w:val="left" w:pos="284"/>
        </w:tabs>
        <w:autoSpaceDE w:val="0"/>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Dodavatel není oprávněn postoupit pohledávku plynoucí z této smlouvy třetí osobě bez předchozího písemného souhlasu objednatele.</w:t>
      </w:r>
    </w:p>
    <w:p w14:paraId="015B7C93" w14:textId="77777777" w:rsidR="00BE1E36" w:rsidRPr="00BE1E36" w:rsidRDefault="00BE1E36" w:rsidP="00BE1E36">
      <w:pPr>
        <w:widowControl w:val="0"/>
        <w:tabs>
          <w:tab w:val="left" w:pos="284"/>
        </w:tabs>
        <w:autoSpaceDE w:val="0"/>
        <w:spacing w:after="0" w:line="240" w:lineRule="auto"/>
        <w:ind w:left="284"/>
        <w:jc w:val="both"/>
        <w:rPr>
          <w:rFonts w:ascii="Tahoma" w:eastAsia="Times New Roman" w:hAnsi="Tahoma" w:cs="Tahoma"/>
          <w:spacing w:val="-5"/>
          <w:sz w:val="20"/>
          <w:szCs w:val="20"/>
          <w:lang w:eastAsia="en-US"/>
        </w:rPr>
      </w:pPr>
    </w:p>
    <w:p w14:paraId="2DC6D411" w14:textId="566CFDE7" w:rsidR="00BE1E36" w:rsidRPr="00BE1E36" w:rsidRDefault="00BE1E36" w:rsidP="00495306">
      <w:pPr>
        <w:widowControl w:val="0"/>
        <w:numPr>
          <w:ilvl w:val="0"/>
          <w:numId w:val="15"/>
        </w:numPr>
        <w:tabs>
          <w:tab w:val="left" w:pos="284"/>
        </w:tabs>
        <w:autoSpaceDE w:val="0"/>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Veškeré spory, které se smluvním stranám nepodaří vyřešit smírnou cestou, budou řešeny věcně a místně příslušným soudem </w:t>
      </w:r>
      <w:r w:rsidR="00A76E0F">
        <w:rPr>
          <w:rFonts w:ascii="Tahoma" w:eastAsia="Times New Roman" w:hAnsi="Tahoma" w:cs="Tahoma"/>
          <w:spacing w:val="-5"/>
          <w:sz w:val="20"/>
          <w:szCs w:val="20"/>
          <w:lang w:eastAsia="en-US"/>
        </w:rPr>
        <w:t>objednatele</w:t>
      </w:r>
      <w:r w:rsidRPr="00BE1E36">
        <w:rPr>
          <w:rFonts w:ascii="Tahoma" w:eastAsia="Times New Roman" w:hAnsi="Tahoma" w:cs="Tahoma"/>
          <w:spacing w:val="-5"/>
          <w:sz w:val="20"/>
          <w:szCs w:val="20"/>
          <w:lang w:eastAsia="en-US"/>
        </w:rPr>
        <w:t>.</w:t>
      </w:r>
    </w:p>
    <w:p w14:paraId="1F02A8CB" w14:textId="77777777" w:rsidR="00BE1E36" w:rsidRPr="00BE1E36" w:rsidRDefault="00BE1E36" w:rsidP="00114F11">
      <w:pPr>
        <w:widowControl w:val="0"/>
        <w:tabs>
          <w:tab w:val="left" w:pos="284"/>
        </w:tabs>
        <w:autoSpaceDE w:val="0"/>
        <w:spacing w:after="0" w:line="240" w:lineRule="auto"/>
        <w:jc w:val="both"/>
        <w:rPr>
          <w:rFonts w:ascii="Tahoma" w:eastAsia="Times New Roman" w:hAnsi="Tahoma" w:cs="Tahoma"/>
          <w:spacing w:val="-5"/>
          <w:sz w:val="20"/>
          <w:szCs w:val="20"/>
          <w:lang w:eastAsia="en-US"/>
        </w:rPr>
      </w:pPr>
    </w:p>
    <w:p w14:paraId="441245DE" w14:textId="616F868B" w:rsidR="00BE1E36" w:rsidRPr="00BE1E36" w:rsidRDefault="00BE1E36" w:rsidP="00495306">
      <w:pPr>
        <w:widowControl w:val="0"/>
        <w:numPr>
          <w:ilvl w:val="0"/>
          <w:numId w:val="15"/>
        </w:numPr>
        <w:tabs>
          <w:tab w:val="left" w:pos="284"/>
        </w:tabs>
        <w:autoSpaceDE w:val="0"/>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bCs/>
          <w:spacing w:val="-5"/>
          <w:sz w:val="20"/>
          <w:szCs w:val="20"/>
          <w:lang w:eastAsia="en-US"/>
        </w:rPr>
        <w:t>Tato smlouva je vyhotovena v jednom elektronickém provedení.</w:t>
      </w:r>
    </w:p>
    <w:p w14:paraId="0C0F327D" w14:textId="77777777" w:rsidR="00BE1E36" w:rsidRPr="00BE1E36" w:rsidRDefault="00BE1E36" w:rsidP="00BE1E36">
      <w:pPr>
        <w:spacing w:after="0" w:line="240" w:lineRule="auto"/>
        <w:ind w:left="284"/>
        <w:jc w:val="both"/>
        <w:rPr>
          <w:rFonts w:ascii="Tahoma" w:eastAsia="Times New Roman" w:hAnsi="Tahoma" w:cs="Tahoma"/>
          <w:spacing w:val="-5"/>
          <w:sz w:val="20"/>
          <w:szCs w:val="20"/>
          <w:lang w:eastAsia="en-US"/>
        </w:rPr>
      </w:pPr>
    </w:p>
    <w:p w14:paraId="3E109AE9" w14:textId="77777777" w:rsidR="00BE1E36" w:rsidRPr="00BE1E36" w:rsidRDefault="00BE1E36" w:rsidP="00BE1E36">
      <w:pPr>
        <w:numPr>
          <w:ilvl w:val="0"/>
          <w:numId w:val="15"/>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Pokud bude z jakéhokoliv důvodu některé ustanovení této smlouvy shledáno neplatným, nečiní tato skutečnost neplatnou celou smlouvu. V takovém případě jsou smluvní strany povinny neplatné ustanovení nahradit novým platným, jenž bude odpovídat smyslu a účelu této smlouvy.</w:t>
      </w:r>
    </w:p>
    <w:p w14:paraId="1E13AAA6" w14:textId="77777777" w:rsidR="00BE1E36" w:rsidRPr="00BE1E36" w:rsidRDefault="00BE1E36" w:rsidP="00BE1E36">
      <w:pPr>
        <w:widowControl w:val="0"/>
        <w:suppressAutoHyphens/>
        <w:spacing w:after="0" w:line="240" w:lineRule="auto"/>
        <w:ind w:left="284"/>
        <w:jc w:val="both"/>
        <w:rPr>
          <w:rFonts w:ascii="Tahoma" w:eastAsia="Times New Roman" w:hAnsi="Tahoma" w:cs="Tahoma"/>
          <w:b/>
          <w:iCs/>
          <w:spacing w:val="-5"/>
          <w:sz w:val="20"/>
          <w:szCs w:val="20"/>
          <w:lang w:eastAsia="en-US"/>
        </w:rPr>
      </w:pPr>
    </w:p>
    <w:p w14:paraId="73865926" w14:textId="77777777" w:rsidR="00BE1E36" w:rsidRPr="00BE1E36" w:rsidRDefault="00BE1E36" w:rsidP="00BE1E36">
      <w:pPr>
        <w:numPr>
          <w:ilvl w:val="0"/>
          <w:numId w:val="15"/>
        </w:numPr>
        <w:tabs>
          <w:tab w:val="num" w:pos="284"/>
        </w:tab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Tato smlouva nabývá platnosti dnem jejího podpisu poslední smluvní stranou a účinnosti dnem uveřejnění v registru smluv.</w:t>
      </w:r>
    </w:p>
    <w:p w14:paraId="023B2C10" w14:textId="77777777" w:rsidR="00BE1E36" w:rsidRPr="00BE1E36" w:rsidRDefault="00BE1E36" w:rsidP="00114F11">
      <w:pPr>
        <w:spacing w:after="0" w:line="240" w:lineRule="auto"/>
        <w:jc w:val="both"/>
        <w:rPr>
          <w:rFonts w:ascii="Tahoma" w:eastAsia="Times New Roman" w:hAnsi="Tahoma" w:cs="Tahoma"/>
          <w:spacing w:val="-5"/>
          <w:sz w:val="20"/>
          <w:szCs w:val="20"/>
          <w:lang w:eastAsia="en-US"/>
        </w:rPr>
      </w:pPr>
    </w:p>
    <w:p w14:paraId="33162181" w14:textId="1E67AD64" w:rsidR="00BE1E36" w:rsidRPr="00BE1E36" w:rsidRDefault="00BE1E36" w:rsidP="00BE1E36">
      <w:pPr>
        <w:numPr>
          <w:ilvl w:val="0"/>
          <w:numId w:val="15"/>
        </w:numPr>
        <w:tabs>
          <w:tab w:val="num" w:pos="284"/>
        </w:tabs>
        <w:suppressAutoHyphens/>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Smluvní strany výslovně souhlasí s tím, aby text této smlouvy byl uveřejněn na profilu zadavatele (</w:t>
      </w:r>
      <w:r w:rsidR="00A76E0F">
        <w:rPr>
          <w:rFonts w:ascii="Tahoma" w:eastAsia="Times New Roman" w:hAnsi="Tahoma" w:cs="Tahoma"/>
          <w:spacing w:val="-5"/>
          <w:sz w:val="20"/>
          <w:szCs w:val="20"/>
          <w:lang w:eastAsia="en-US"/>
        </w:rPr>
        <w:t>objednatele</w:t>
      </w:r>
      <w:r w:rsidRPr="00BE1E36">
        <w:rPr>
          <w:rFonts w:ascii="Tahoma" w:eastAsia="Times New Roman" w:hAnsi="Tahoma" w:cs="Tahoma"/>
          <w:spacing w:val="-5"/>
          <w:sz w:val="20"/>
          <w:szCs w:val="20"/>
          <w:lang w:eastAsia="en-US"/>
        </w:rPr>
        <w:t>) dle ZZVZ a v registru smluv v souladu se zákonem č. 340/2015 Sb., zákon o zvláštních podmínkách účinnosti některých smluv, uveřejňování těchto smluv a o registru smluv.</w:t>
      </w:r>
    </w:p>
    <w:p w14:paraId="4AEE6928" w14:textId="77777777" w:rsidR="00BE1E36" w:rsidRPr="00BE1E36" w:rsidRDefault="00BE1E36" w:rsidP="00114F11">
      <w:pPr>
        <w:suppressAutoHyphens/>
        <w:spacing w:after="0" w:line="240" w:lineRule="auto"/>
        <w:jc w:val="both"/>
        <w:rPr>
          <w:rFonts w:ascii="Tahoma" w:eastAsia="Times New Roman" w:hAnsi="Tahoma" w:cs="Tahoma"/>
          <w:spacing w:val="-5"/>
          <w:sz w:val="20"/>
          <w:szCs w:val="20"/>
          <w:lang w:eastAsia="en-US"/>
        </w:rPr>
      </w:pPr>
    </w:p>
    <w:p w14:paraId="3744FF78" w14:textId="77777777" w:rsidR="00BE1E36" w:rsidRPr="00BE1E36" w:rsidRDefault="00BE1E36" w:rsidP="00BE1E36">
      <w:pPr>
        <w:widowControl w:val="0"/>
        <w:numPr>
          <w:ilvl w:val="0"/>
          <w:numId w:val="15"/>
        </w:numPr>
        <w:tabs>
          <w:tab w:val="num" w:pos="142"/>
          <w:tab w:val="left" w:pos="284"/>
        </w:tabs>
        <w:autoSpaceDE w:val="0"/>
        <w:spacing w:after="0" w:line="240" w:lineRule="auto"/>
        <w:ind w:left="284" w:hanging="284"/>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Objednatel se zavazuje zajistit uveřejnění smlouvy prostřednictvím registru smluv v souladu se zákonem o registru smluv.</w:t>
      </w:r>
    </w:p>
    <w:p w14:paraId="6D09738F" w14:textId="77777777" w:rsidR="00BE1E36" w:rsidRPr="00BE1E36" w:rsidRDefault="00BE1E36" w:rsidP="00BE1E36">
      <w:pPr>
        <w:widowControl w:val="0"/>
        <w:tabs>
          <w:tab w:val="left" w:pos="284"/>
        </w:tabs>
        <w:autoSpaceDE w:val="0"/>
        <w:spacing w:after="0" w:line="240" w:lineRule="auto"/>
        <w:ind w:left="284"/>
        <w:jc w:val="both"/>
        <w:rPr>
          <w:rFonts w:ascii="Tahoma" w:eastAsia="Times New Roman" w:hAnsi="Tahoma" w:cs="Tahoma"/>
          <w:spacing w:val="-5"/>
          <w:sz w:val="20"/>
          <w:szCs w:val="20"/>
          <w:lang w:eastAsia="en-US"/>
        </w:rPr>
      </w:pPr>
    </w:p>
    <w:p w14:paraId="1EA33468" w14:textId="5DB0B359" w:rsidR="00BE1E36" w:rsidRPr="00BE1E36" w:rsidRDefault="00BE1E36" w:rsidP="00BE1E36">
      <w:pPr>
        <w:numPr>
          <w:ilvl w:val="0"/>
          <w:numId w:val="15"/>
        </w:numPr>
        <w:spacing w:after="0" w:line="240" w:lineRule="auto"/>
        <w:contextualSpacing/>
        <w:jc w:val="both"/>
        <w:rPr>
          <w:rFonts w:ascii="Tahoma" w:eastAsia="Times New Roman" w:hAnsi="Tahoma" w:cs="Tahoma"/>
          <w:sz w:val="20"/>
          <w:szCs w:val="20"/>
        </w:rPr>
      </w:pPr>
      <w:r w:rsidRPr="00BE1E36">
        <w:rPr>
          <w:rFonts w:ascii="Tahoma" w:eastAsia="Times New Roman" w:hAnsi="Tahoma" w:cs="Tahoma"/>
          <w:b/>
          <w:sz w:val="20"/>
          <w:szCs w:val="20"/>
        </w:rPr>
        <w:t>GDPR:</w:t>
      </w:r>
      <w:r w:rsidRPr="00BE1E36">
        <w:rPr>
          <w:rFonts w:ascii="Tahoma" w:eastAsia="Times New Roman" w:hAnsi="Tahoma" w:cs="Tahoma"/>
          <w:sz w:val="20"/>
          <w:szCs w:val="20"/>
        </w:rPr>
        <w:t xml:space="preserve"> Podpisem této smlouvy dodavatel jako subjekt údajů potvrzuje, že </w:t>
      </w:r>
      <w:r w:rsidR="00CE1DAF" w:rsidRPr="00BE1E36">
        <w:rPr>
          <w:rFonts w:ascii="Tahoma" w:eastAsia="Times New Roman" w:hAnsi="Tahoma" w:cs="Tahoma"/>
          <w:sz w:val="20"/>
          <w:szCs w:val="20"/>
        </w:rPr>
        <w:t>objednatel</w:t>
      </w:r>
      <w:r w:rsidRPr="00BE1E36">
        <w:rPr>
          <w:rFonts w:ascii="Tahoma" w:eastAsia="Times New Roman" w:hAnsi="Tahoma" w:cs="Tahoma"/>
          <w:sz w:val="20"/>
          <w:szCs w:val="20"/>
        </w:rPr>
        <w:t xml:space="preserve"> jako správce údajů splnil vůči němu informační povinnost ve smyslu ustanovení zákona č. </w:t>
      </w:r>
      <w:r w:rsidRPr="00866C37">
        <w:rPr>
          <w:rFonts w:ascii="Tahoma" w:eastAsia="Times New Roman" w:hAnsi="Tahoma" w:cs="Tahoma"/>
          <w:sz w:val="20"/>
          <w:szCs w:val="20"/>
        </w:rPr>
        <w:t>1</w:t>
      </w:r>
      <w:r w:rsidR="00866C37" w:rsidRPr="00866C37">
        <w:rPr>
          <w:rFonts w:ascii="Tahoma" w:eastAsia="Times New Roman" w:hAnsi="Tahoma" w:cs="Tahoma"/>
          <w:sz w:val="20"/>
          <w:szCs w:val="20"/>
        </w:rPr>
        <w:t>10</w:t>
      </w:r>
      <w:r w:rsidRPr="00866C37">
        <w:rPr>
          <w:rFonts w:ascii="Tahoma" w:eastAsia="Times New Roman" w:hAnsi="Tahoma" w:cs="Tahoma"/>
          <w:sz w:val="20"/>
          <w:szCs w:val="20"/>
        </w:rPr>
        <w:t>/20</w:t>
      </w:r>
      <w:r w:rsidR="00866C37" w:rsidRPr="00866C37">
        <w:rPr>
          <w:rFonts w:ascii="Tahoma" w:eastAsia="Times New Roman" w:hAnsi="Tahoma" w:cs="Tahoma"/>
          <w:sz w:val="20"/>
          <w:szCs w:val="20"/>
        </w:rPr>
        <w:t>19</w:t>
      </w:r>
      <w:r w:rsidRPr="00866C37">
        <w:rPr>
          <w:rFonts w:ascii="Tahoma" w:eastAsia="Times New Roman" w:hAnsi="Tahoma" w:cs="Tahoma"/>
          <w:sz w:val="20"/>
          <w:szCs w:val="20"/>
        </w:rPr>
        <w:t xml:space="preserve"> Sb., o </w:t>
      </w:r>
      <w:r w:rsidR="00866C37" w:rsidRPr="00866C37">
        <w:rPr>
          <w:rFonts w:ascii="Tahoma" w:eastAsia="Times New Roman" w:hAnsi="Tahoma" w:cs="Tahoma"/>
          <w:sz w:val="20"/>
          <w:szCs w:val="20"/>
        </w:rPr>
        <w:t xml:space="preserve">zpracování </w:t>
      </w:r>
      <w:r w:rsidRPr="00866C37">
        <w:rPr>
          <w:rFonts w:ascii="Tahoma" w:eastAsia="Times New Roman" w:hAnsi="Tahoma" w:cs="Tahoma"/>
          <w:sz w:val="20"/>
          <w:szCs w:val="20"/>
        </w:rPr>
        <w:t xml:space="preserve">osobních údajů, v platném znění, týkající se zejména rozsahu, účelu, způsobu, místa provádění zpracování osobních dat subjektu údajů a možnosti nakládání s nimi, jakož i osobě jejich zpracovatele. Dodavatel podpisem této smlouvy souhlasí se zpracováním osobních údajů. Souhlas se zpracováním osobních údajů je dobrovolný a </w:t>
      </w:r>
      <w:r w:rsidR="00A76E0F" w:rsidRPr="00866C37">
        <w:rPr>
          <w:rFonts w:ascii="Tahoma" w:eastAsia="Times New Roman" w:hAnsi="Tahoma" w:cs="Tahoma"/>
          <w:sz w:val="20"/>
          <w:szCs w:val="20"/>
        </w:rPr>
        <w:t>dodavatel</w:t>
      </w:r>
      <w:r w:rsidRPr="00866C37">
        <w:rPr>
          <w:rFonts w:ascii="Tahoma" w:eastAsia="Times New Roman" w:hAnsi="Tahoma" w:cs="Tahoma"/>
          <w:sz w:val="20"/>
          <w:szCs w:val="20"/>
        </w:rPr>
        <w:t xml:space="preserve"> jej může kdykoliv</w:t>
      </w:r>
      <w:r w:rsidRPr="00BE1E36">
        <w:rPr>
          <w:rFonts w:ascii="Tahoma" w:eastAsia="Times New Roman" w:hAnsi="Tahoma" w:cs="Tahoma"/>
          <w:sz w:val="20"/>
          <w:szCs w:val="20"/>
        </w:rPr>
        <w:t xml:space="preserve"> zcela nebo z části odvolat. V případě odvolání souhlasu dodavatelem</w:t>
      </w:r>
      <w:r w:rsidR="00A76E0F">
        <w:rPr>
          <w:rFonts w:ascii="Tahoma" w:eastAsia="Times New Roman" w:hAnsi="Tahoma" w:cs="Tahoma"/>
          <w:sz w:val="20"/>
          <w:szCs w:val="20"/>
        </w:rPr>
        <w:t>,</w:t>
      </w:r>
      <w:r w:rsidRPr="00BE1E36">
        <w:rPr>
          <w:rFonts w:ascii="Tahoma" w:eastAsia="Times New Roman" w:hAnsi="Tahoma" w:cs="Tahoma"/>
          <w:sz w:val="20"/>
          <w:szCs w:val="20"/>
        </w:rPr>
        <w:t xml:space="preserve"> </w:t>
      </w:r>
      <w:r w:rsidR="00A76E0F">
        <w:rPr>
          <w:rFonts w:ascii="Tahoma" w:eastAsia="Times New Roman" w:hAnsi="Tahoma" w:cs="Tahoma"/>
          <w:sz w:val="20"/>
          <w:szCs w:val="20"/>
        </w:rPr>
        <w:t xml:space="preserve">objednatel </w:t>
      </w:r>
      <w:r w:rsidRPr="00BE1E36">
        <w:rPr>
          <w:rFonts w:ascii="Tahoma" w:eastAsia="Times New Roman" w:hAnsi="Tahoma" w:cs="Tahoma"/>
          <w:sz w:val="20"/>
          <w:szCs w:val="20"/>
        </w:rPr>
        <w:t>nebude nadále osobní údaje zpracovávat, vyjma těch, ke kterým podle zákona nepotřebuje souhlas dodavatele.</w:t>
      </w:r>
    </w:p>
    <w:p w14:paraId="61540539" w14:textId="587A75A5" w:rsidR="00BE1E36" w:rsidRPr="00BE1E36" w:rsidRDefault="00BE1E36" w:rsidP="00114F11">
      <w:pPr>
        <w:spacing w:after="0" w:line="240" w:lineRule="auto"/>
        <w:jc w:val="both"/>
        <w:rPr>
          <w:rFonts w:ascii="Tahoma" w:eastAsia="Times New Roman" w:hAnsi="Tahoma" w:cs="Tahoma"/>
          <w:spacing w:val="-5"/>
          <w:sz w:val="20"/>
          <w:szCs w:val="20"/>
          <w:lang w:eastAsia="en-US"/>
        </w:rPr>
      </w:pPr>
    </w:p>
    <w:p w14:paraId="6F594B1F" w14:textId="77777777" w:rsidR="00BE1E36" w:rsidRPr="00BE1E36" w:rsidRDefault="00BE1E36" w:rsidP="00BE1E36">
      <w:pPr>
        <w:numPr>
          <w:ilvl w:val="0"/>
          <w:numId w:val="15"/>
        </w:numPr>
        <w:spacing w:after="0" w:line="240" w:lineRule="auto"/>
        <w:contextualSpacing/>
        <w:jc w:val="both"/>
        <w:rPr>
          <w:rFonts w:ascii="Tahoma" w:eastAsia="Times New Roman" w:hAnsi="Tahoma" w:cs="Tahoma"/>
          <w:sz w:val="20"/>
          <w:szCs w:val="20"/>
        </w:rPr>
      </w:pPr>
      <w:r w:rsidRPr="00BE1E36">
        <w:rPr>
          <w:rFonts w:ascii="Tahoma" w:eastAsia="Times New Roman" w:hAnsi="Tahoma" w:cs="Tahoma"/>
          <w:sz w:val="20"/>
          <w:szCs w:val="20"/>
        </w:rPr>
        <w:t>Smluvní strany prohlašují, že si tuto smlouvu přečetly, a že byla ujednána po vzájemném projednání podle jejich svobodné vůle, určitě, vážně a srozumitelně na důkaz čehož připojují oprávnění zástupci smluvních stran své vlastnoruční podpisy.</w:t>
      </w:r>
    </w:p>
    <w:p w14:paraId="5E131474" w14:textId="02D24A56" w:rsidR="00BE1E36" w:rsidRPr="00BE1E36" w:rsidRDefault="00BE1E36" w:rsidP="00684F11">
      <w:pPr>
        <w:spacing w:after="0" w:line="240" w:lineRule="auto"/>
        <w:contextualSpacing/>
        <w:jc w:val="both"/>
        <w:rPr>
          <w:rFonts w:ascii="Tahoma" w:eastAsia="Times New Roman" w:hAnsi="Tahoma" w:cs="Tahoma"/>
          <w:sz w:val="20"/>
          <w:szCs w:val="20"/>
        </w:rPr>
      </w:pPr>
    </w:p>
    <w:p w14:paraId="1D04A17A" w14:textId="77777777" w:rsidR="00BE1E36" w:rsidRPr="00BE1E36" w:rsidRDefault="00BE1E36" w:rsidP="00BE1E36">
      <w:pPr>
        <w:numPr>
          <w:ilvl w:val="0"/>
          <w:numId w:val="15"/>
        </w:numPr>
        <w:spacing w:after="0" w:line="240" w:lineRule="auto"/>
        <w:jc w:val="both"/>
        <w:rPr>
          <w:rFonts w:ascii="Tahoma" w:eastAsia="Times New Roman" w:hAnsi="Tahoma" w:cs="Tahoma"/>
          <w:spacing w:val="-5"/>
          <w:sz w:val="20"/>
          <w:szCs w:val="20"/>
          <w:lang w:eastAsia="en-US"/>
        </w:rPr>
      </w:pPr>
      <w:r w:rsidRPr="00BE1E36">
        <w:rPr>
          <w:rFonts w:ascii="Tahoma" w:eastAsia="Times New Roman" w:hAnsi="Tahoma" w:cs="Tahoma"/>
          <w:spacing w:val="-5"/>
          <w:sz w:val="20"/>
          <w:szCs w:val="20"/>
          <w:lang w:eastAsia="en-US"/>
        </w:rPr>
        <w:t xml:space="preserve"> Nedílnou součástí smlouvy jsou následující přílohy </w:t>
      </w:r>
    </w:p>
    <w:p w14:paraId="61113D13" w14:textId="51F36E10" w:rsidR="00BE1E36" w:rsidRPr="00BE1E36" w:rsidRDefault="00BE1E36" w:rsidP="00684F11">
      <w:pPr>
        <w:widowControl w:val="0"/>
        <w:tabs>
          <w:tab w:val="left" w:pos="284"/>
        </w:tabs>
        <w:autoSpaceDE w:val="0"/>
        <w:spacing w:after="0" w:line="240" w:lineRule="auto"/>
        <w:jc w:val="both"/>
        <w:rPr>
          <w:rFonts w:ascii="Tahoma" w:eastAsia="Times New Roman" w:hAnsi="Tahoma" w:cs="Tahoma"/>
          <w:spacing w:val="-5"/>
          <w:sz w:val="20"/>
          <w:szCs w:val="20"/>
          <w:lang w:eastAsia="en-US"/>
        </w:rPr>
      </w:pPr>
    </w:p>
    <w:p w14:paraId="6D60DE23" w14:textId="06F357D6" w:rsidR="00BE1E36" w:rsidRPr="00BE1E36" w:rsidRDefault="00BE1E36" w:rsidP="00BE1E36">
      <w:pPr>
        <w:spacing w:after="0" w:line="240" w:lineRule="auto"/>
        <w:ind w:left="426"/>
        <w:jc w:val="both"/>
        <w:rPr>
          <w:rFonts w:ascii="Tahoma" w:eastAsia="Times New Roman" w:hAnsi="Tahoma" w:cs="Tahoma"/>
          <w:sz w:val="20"/>
          <w:szCs w:val="20"/>
        </w:rPr>
      </w:pPr>
      <w:r w:rsidRPr="00BE1E36">
        <w:rPr>
          <w:rFonts w:ascii="Tahoma" w:eastAsia="Times New Roman" w:hAnsi="Tahoma" w:cs="Tahoma"/>
          <w:sz w:val="20"/>
          <w:szCs w:val="20"/>
        </w:rPr>
        <w:t>Příl</w:t>
      </w:r>
      <w:r w:rsidR="00866C37">
        <w:rPr>
          <w:rFonts w:ascii="Tahoma" w:eastAsia="Times New Roman" w:hAnsi="Tahoma" w:cs="Tahoma"/>
          <w:sz w:val="20"/>
          <w:szCs w:val="20"/>
        </w:rPr>
        <w:t>oha č. 1: Technická specifikace</w:t>
      </w:r>
    </w:p>
    <w:p w14:paraId="3836D58F" w14:textId="77777777" w:rsidR="00BE1E36" w:rsidRPr="00BE1E36" w:rsidRDefault="00BE1E36" w:rsidP="00BE1E36">
      <w:pPr>
        <w:spacing w:after="0" w:line="240" w:lineRule="auto"/>
        <w:ind w:left="426"/>
        <w:jc w:val="both"/>
        <w:rPr>
          <w:rFonts w:ascii="Tahoma" w:eastAsia="Times New Roman" w:hAnsi="Tahoma" w:cs="Tahoma"/>
          <w:sz w:val="20"/>
          <w:szCs w:val="20"/>
        </w:rPr>
      </w:pPr>
      <w:r w:rsidRPr="00BE1E36">
        <w:rPr>
          <w:rFonts w:ascii="Tahoma" w:eastAsia="Times New Roman" w:hAnsi="Tahoma" w:cs="Tahoma"/>
          <w:sz w:val="20"/>
          <w:szCs w:val="20"/>
        </w:rPr>
        <w:t>Příloha č. 2: Seznam poddodavatelů</w:t>
      </w:r>
    </w:p>
    <w:p w14:paraId="2AAB97B5" w14:textId="77777777" w:rsidR="00BE1E36" w:rsidRDefault="00BE1E36" w:rsidP="00BE1E36">
      <w:pPr>
        <w:spacing w:after="0" w:line="240" w:lineRule="auto"/>
        <w:jc w:val="both"/>
        <w:rPr>
          <w:rFonts w:ascii="Tahoma" w:hAnsi="Tahoma" w:cs="Tahoma"/>
          <w:sz w:val="20"/>
          <w:szCs w:val="20"/>
          <w:highlight w:val="yellow"/>
        </w:rPr>
      </w:pPr>
    </w:p>
    <w:p w14:paraId="0E897F2E" w14:textId="77777777" w:rsidR="00114F11" w:rsidRPr="00BE1E36" w:rsidRDefault="00114F11" w:rsidP="00BE1E36">
      <w:pPr>
        <w:spacing w:after="0" w:line="240" w:lineRule="auto"/>
        <w:jc w:val="both"/>
        <w:rPr>
          <w:rFonts w:ascii="Tahoma" w:hAnsi="Tahoma" w:cs="Tahoma"/>
          <w:sz w:val="20"/>
          <w:szCs w:val="20"/>
          <w:highlight w:val="yellow"/>
        </w:rPr>
      </w:pPr>
    </w:p>
    <w:p w14:paraId="5673E3BC" w14:textId="4D41377B" w:rsidR="00114F11" w:rsidRPr="00BE1E36" w:rsidRDefault="00BE1E36" w:rsidP="00114F11">
      <w:pPr>
        <w:spacing w:after="0" w:line="240" w:lineRule="auto"/>
        <w:jc w:val="both"/>
        <w:rPr>
          <w:rFonts w:ascii="Tahoma" w:eastAsia="Times New Roman" w:hAnsi="Tahoma" w:cs="Tahoma"/>
          <w:spacing w:val="-5"/>
          <w:sz w:val="20"/>
          <w:szCs w:val="20"/>
          <w:highlight w:val="yellow"/>
          <w:lang w:eastAsia="en-US"/>
        </w:rPr>
      </w:pPr>
      <w:r w:rsidRPr="00BE1E36">
        <w:rPr>
          <w:rFonts w:ascii="Tahoma" w:hAnsi="Tahoma" w:cs="Tahoma"/>
          <w:sz w:val="20"/>
          <w:szCs w:val="20"/>
        </w:rPr>
        <w:t xml:space="preserve">V Praze dne </w:t>
      </w:r>
      <w:r w:rsidR="00002920">
        <w:rPr>
          <w:rFonts w:ascii="Tahoma" w:hAnsi="Tahoma" w:cs="Tahoma"/>
          <w:sz w:val="20"/>
          <w:szCs w:val="20"/>
        </w:rPr>
        <w:t>17.4.2020</w:t>
      </w:r>
      <w:r w:rsidR="00114F11">
        <w:rPr>
          <w:rFonts w:ascii="Tahoma" w:hAnsi="Tahoma" w:cs="Tahoma"/>
          <w:sz w:val="20"/>
          <w:szCs w:val="20"/>
        </w:rPr>
        <w:tab/>
      </w:r>
      <w:r w:rsidR="00114F11">
        <w:rPr>
          <w:rFonts w:ascii="Tahoma" w:hAnsi="Tahoma" w:cs="Tahoma"/>
          <w:sz w:val="20"/>
          <w:szCs w:val="20"/>
        </w:rPr>
        <w:tab/>
        <w:t xml:space="preserve">            </w:t>
      </w:r>
      <w:r w:rsidR="009222AD">
        <w:rPr>
          <w:rFonts w:ascii="Tahoma" w:hAnsi="Tahoma" w:cs="Tahoma"/>
          <w:sz w:val="20"/>
          <w:szCs w:val="20"/>
        </w:rPr>
        <w:t xml:space="preserve">                    </w:t>
      </w:r>
      <w:r w:rsidR="00114F11">
        <w:rPr>
          <w:rFonts w:ascii="Tahoma" w:hAnsi="Tahoma" w:cs="Tahoma"/>
          <w:sz w:val="20"/>
          <w:szCs w:val="20"/>
        </w:rPr>
        <w:t xml:space="preserve">      </w:t>
      </w:r>
      <w:r w:rsidR="00114F11" w:rsidRPr="004F1EF6">
        <w:rPr>
          <w:rFonts w:ascii="Tahoma" w:eastAsia="Times New Roman" w:hAnsi="Tahoma" w:cs="Tahoma"/>
          <w:spacing w:val="-5"/>
          <w:sz w:val="20"/>
          <w:szCs w:val="20"/>
          <w:lang w:eastAsia="en-US"/>
        </w:rPr>
        <w:t>V</w:t>
      </w:r>
      <w:r w:rsidR="004F1EF6" w:rsidRPr="004F1EF6">
        <w:rPr>
          <w:rFonts w:ascii="Tahoma" w:eastAsia="Times New Roman" w:hAnsi="Tahoma" w:cs="Tahoma"/>
          <w:spacing w:val="-5"/>
          <w:sz w:val="20"/>
          <w:szCs w:val="20"/>
          <w:lang w:eastAsia="en-US"/>
        </w:rPr>
        <w:t> Hradci Králové dne</w:t>
      </w:r>
      <w:r w:rsidR="00002920">
        <w:rPr>
          <w:rFonts w:ascii="Tahoma" w:eastAsia="Times New Roman" w:hAnsi="Tahoma" w:cs="Tahoma"/>
          <w:spacing w:val="-5"/>
          <w:sz w:val="20"/>
          <w:szCs w:val="20"/>
          <w:lang w:eastAsia="en-US"/>
        </w:rPr>
        <w:t xml:space="preserve"> </w:t>
      </w:r>
      <w:r w:rsidR="00002920">
        <w:rPr>
          <w:rFonts w:ascii="Tahoma" w:hAnsi="Tahoma" w:cs="Tahoma"/>
          <w:sz w:val="20"/>
          <w:szCs w:val="20"/>
        </w:rPr>
        <w:t>17.4.2020</w:t>
      </w:r>
    </w:p>
    <w:p w14:paraId="13E7BC8B" w14:textId="3CF9CE80" w:rsidR="00BE1E36" w:rsidRPr="00BE1E36" w:rsidRDefault="00BE1E36" w:rsidP="00BE1E36">
      <w:pPr>
        <w:pStyle w:val="Bezmezer"/>
        <w:rPr>
          <w:rFonts w:ascii="Tahoma" w:hAnsi="Tahoma" w:cs="Tahoma"/>
          <w:sz w:val="20"/>
          <w:szCs w:val="20"/>
        </w:rPr>
      </w:pPr>
    </w:p>
    <w:p w14:paraId="3C38E668" w14:textId="77777777" w:rsidR="00BE1E36" w:rsidRDefault="00BE1E36" w:rsidP="00BE1E36">
      <w:pPr>
        <w:pStyle w:val="Bezmezer"/>
        <w:rPr>
          <w:rFonts w:ascii="Tahoma" w:hAnsi="Tahoma" w:cs="Tahoma"/>
          <w:sz w:val="20"/>
          <w:szCs w:val="20"/>
        </w:rPr>
      </w:pPr>
    </w:p>
    <w:p w14:paraId="59FA35F6" w14:textId="77777777" w:rsidR="00002920" w:rsidRDefault="00002920" w:rsidP="00BE1E36">
      <w:pPr>
        <w:pStyle w:val="Bezmezer"/>
        <w:rPr>
          <w:rFonts w:ascii="Tahoma" w:hAnsi="Tahoma" w:cs="Tahoma"/>
          <w:sz w:val="20"/>
          <w:szCs w:val="20"/>
        </w:rPr>
      </w:pPr>
    </w:p>
    <w:p w14:paraId="6EF4F4C2" w14:textId="77777777" w:rsidR="00002920" w:rsidRDefault="00002920" w:rsidP="00BE1E36">
      <w:pPr>
        <w:pStyle w:val="Bezmezer"/>
        <w:rPr>
          <w:rFonts w:ascii="Tahoma" w:hAnsi="Tahoma" w:cs="Tahoma"/>
          <w:sz w:val="20"/>
          <w:szCs w:val="20"/>
        </w:rPr>
      </w:pPr>
    </w:p>
    <w:p w14:paraId="0F7EE792" w14:textId="25C3A463" w:rsidR="00114F11" w:rsidRPr="00BE1E36" w:rsidRDefault="00114F11" w:rsidP="00BE1E36">
      <w:pPr>
        <w:pStyle w:val="Bezmezer"/>
        <w:rPr>
          <w:rFonts w:ascii="Tahoma" w:hAnsi="Tahoma" w:cs="Tahoma"/>
          <w:sz w:val="20"/>
          <w:szCs w:val="20"/>
        </w:rPr>
      </w:pPr>
    </w:p>
    <w:p w14:paraId="6DEBE950" w14:textId="1FC16F87" w:rsidR="00BE1E36" w:rsidRPr="00114F11" w:rsidRDefault="00BE1E36" w:rsidP="00114F11">
      <w:pPr>
        <w:spacing w:after="0" w:line="240" w:lineRule="auto"/>
        <w:jc w:val="both"/>
        <w:rPr>
          <w:rFonts w:ascii="Tahoma" w:eastAsia="Times New Roman" w:hAnsi="Tahoma" w:cs="Tahoma"/>
          <w:spacing w:val="-5"/>
          <w:sz w:val="20"/>
          <w:szCs w:val="20"/>
          <w:highlight w:val="yellow"/>
          <w:lang w:eastAsia="en-US"/>
        </w:rPr>
      </w:pPr>
      <w:r w:rsidRPr="00BE1E36">
        <w:rPr>
          <w:rFonts w:ascii="Tahoma" w:hAnsi="Tahoma" w:cs="Tahoma"/>
          <w:sz w:val="20"/>
          <w:szCs w:val="20"/>
        </w:rPr>
        <w:t>_______________________________</w:t>
      </w:r>
      <w:r w:rsidR="00114F11">
        <w:rPr>
          <w:rFonts w:ascii="Tahoma" w:hAnsi="Tahoma" w:cs="Tahoma"/>
          <w:sz w:val="20"/>
          <w:szCs w:val="20"/>
        </w:rPr>
        <w:tab/>
      </w:r>
      <w:r w:rsidR="00114F11">
        <w:rPr>
          <w:rFonts w:ascii="Tahoma" w:hAnsi="Tahoma" w:cs="Tahoma"/>
          <w:sz w:val="20"/>
          <w:szCs w:val="20"/>
        </w:rPr>
        <w:tab/>
      </w:r>
      <w:r w:rsidR="00114F11">
        <w:rPr>
          <w:rFonts w:ascii="Tahoma" w:hAnsi="Tahoma" w:cs="Tahoma"/>
          <w:sz w:val="20"/>
          <w:szCs w:val="20"/>
        </w:rPr>
        <w:tab/>
      </w:r>
      <w:r w:rsidR="004F1EF6">
        <w:rPr>
          <w:rFonts w:ascii="Tahoma" w:hAnsi="Tahoma" w:cs="Tahoma"/>
          <w:sz w:val="20"/>
          <w:szCs w:val="20"/>
        </w:rPr>
        <w:t xml:space="preserve">          </w:t>
      </w:r>
      <w:r w:rsidR="009222AD">
        <w:rPr>
          <w:rFonts w:ascii="Tahoma" w:hAnsi="Tahoma" w:cs="Tahoma"/>
          <w:sz w:val="20"/>
          <w:szCs w:val="20"/>
        </w:rPr>
        <w:t>__________</w:t>
      </w:r>
      <w:r w:rsidR="00114F11" w:rsidRPr="004F1EF6">
        <w:rPr>
          <w:rFonts w:ascii="Tahoma" w:eastAsia="Times New Roman" w:hAnsi="Tahoma" w:cs="Tahoma"/>
          <w:spacing w:val="-5"/>
          <w:sz w:val="20"/>
          <w:szCs w:val="20"/>
          <w:lang w:eastAsia="en-US"/>
        </w:rPr>
        <w:t>___________</w:t>
      </w:r>
      <w:r w:rsidR="004F1EF6" w:rsidRPr="004F1EF6">
        <w:rPr>
          <w:rFonts w:ascii="Tahoma" w:eastAsia="Times New Roman" w:hAnsi="Tahoma" w:cs="Tahoma"/>
          <w:spacing w:val="-5"/>
          <w:sz w:val="20"/>
          <w:szCs w:val="20"/>
          <w:lang w:eastAsia="en-US"/>
        </w:rPr>
        <w:t>___________</w:t>
      </w:r>
    </w:p>
    <w:p w14:paraId="0E62917C" w14:textId="66627FE8" w:rsidR="00BE1E36" w:rsidRPr="00BE1E36" w:rsidRDefault="00BE1E36" w:rsidP="00BE1E36">
      <w:pPr>
        <w:pStyle w:val="Bezmezer"/>
        <w:rPr>
          <w:rFonts w:ascii="Tahoma" w:hAnsi="Tahoma" w:cs="Tahoma"/>
          <w:sz w:val="20"/>
          <w:szCs w:val="20"/>
        </w:rPr>
      </w:pPr>
      <w:r w:rsidRPr="00BE1E36">
        <w:rPr>
          <w:rFonts w:ascii="Tahoma" w:hAnsi="Tahoma" w:cs="Tahoma"/>
          <w:sz w:val="20"/>
          <w:szCs w:val="20"/>
        </w:rPr>
        <w:t>Astronomický ústav AV ČR, v.v.i.</w:t>
      </w:r>
      <w:r w:rsidR="00114F11">
        <w:rPr>
          <w:rFonts w:ascii="Tahoma" w:hAnsi="Tahoma" w:cs="Tahoma"/>
          <w:sz w:val="20"/>
          <w:szCs w:val="20"/>
        </w:rPr>
        <w:t xml:space="preserve">                                 </w:t>
      </w:r>
      <w:r w:rsidR="004F1EF6">
        <w:rPr>
          <w:rFonts w:ascii="Tahoma" w:hAnsi="Tahoma" w:cs="Tahoma"/>
          <w:sz w:val="20"/>
          <w:szCs w:val="20"/>
        </w:rPr>
        <w:t xml:space="preserve">          ProjectSoft HK a.s.</w:t>
      </w:r>
    </w:p>
    <w:p w14:paraId="266BC38D" w14:textId="5AE05779" w:rsidR="00BE1E36" w:rsidRPr="00684F11" w:rsidRDefault="00BE1E36" w:rsidP="00684F11">
      <w:pPr>
        <w:pStyle w:val="Bezmezer"/>
        <w:rPr>
          <w:rFonts w:ascii="Tahoma" w:hAnsi="Tahoma" w:cs="Tahoma"/>
          <w:sz w:val="20"/>
          <w:szCs w:val="20"/>
        </w:rPr>
      </w:pPr>
      <w:r w:rsidRPr="00BE1E36">
        <w:rPr>
          <w:rFonts w:ascii="Tahoma" w:hAnsi="Tahoma" w:cs="Tahoma"/>
          <w:sz w:val="20"/>
          <w:szCs w:val="20"/>
        </w:rPr>
        <w:t>prof. RNDr. Vladimír Karas, DrSc. – ředitel</w:t>
      </w:r>
      <w:r w:rsidR="00114F11">
        <w:rPr>
          <w:rFonts w:ascii="Tahoma" w:hAnsi="Tahoma" w:cs="Tahoma"/>
          <w:sz w:val="20"/>
          <w:szCs w:val="20"/>
        </w:rPr>
        <w:tab/>
      </w:r>
      <w:r w:rsidR="00114F11">
        <w:rPr>
          <w:rFonts w:ascii="Tahoma" w:hAnsi="Tahoma" w:cs="Tahoma"/>
          <w:sz w:val="20"/>
          <w:szCs w:val="20"/>
        </w:rPr>
        <w:tab/>
      </w:r>
      <w:r w:rsidR="004F1EF6">
        <w:rPr>
          <w:rFonts w:ascii="Tahoma" w:hAnsi="Tahoma" w:cs="Tahoma"/>
          <w:sz w:val="20"/>
          <w:szCs w:val="20"/>
        </w:rPr>
        <w:t xml:space="preserve">        </w:t>
      </w:r>
      <w:r w:rsidR="009222AD">
        <w:rPr>
          <w:rFonts w:ascii="Tahoma" w:hAnsi="Tahoma" w:cs="Tahoma"/>
          <w:sz w:val="20"/>
          <w:szCs w:val="20"/>
        </w:rPr>
        <w:t xml:space="preserve"> </w:t>
      </w:r>
      <w:r w:rsidR="004F1EF6">
        <w:rPr>
          <w:rFonts w:ascii="Tahoma" w:hAnsi="Tahoma" w:cs="Tahoma"/>
          <w:sz w:val="20"/>
          <w:szCs w:val="20"/>
        </w:rPr>
        <w:t xml:space="preserve"> Ing. Tomáš Turek, člen představenstva</w:t>
      </w:r>
    </w:p>
    <w:p w14:paraId="448BA9AC" w14:textId="77777777" w:rsidR="00E00F70" w:rsidRPr="00BE1E36" w:rsidRDefault="00E00F70">
      <w:pPr>
        <w:rPr>
          <w:rFonts w:ascii="Tahoma" w:hAnsi="Tahoma" w:cs="Tahoma"/>
          <w:sz w:val="20"/>
          <w:szCs w:val="20"/>
        </w:rPr>
      </w:pPr>
    </w:p>
    <w:sectPr w:rsidR="00E00F70" w:rsidRPr="00BE1E36" w:rsidSect="009222AD">
      <w:footerReference w:type="default" r:id="rId8"/>
      <w:pgSz w:w="11906" w:h="16838"/>
      <w:pgMar w:top="1417" w:right="1417" w:bottom="993"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82CC" w14:textId="77777777" w:rsidR="00066D54" w:rsidRDefault="00066D54" w:rsidP="00866C37">
      <w:pPr>
        <w:spacing w:after="0" w:line="240" w:lineRule="auto"/>
      </w:pPr>
      <w:r>
        <w:separator/>
      </w:r>
    </w:p>
  </w:endnote>
  <w:endnote w:type="continuationSeparator" w:id="0">
    <w:p w14:paraId="356A7DC3" w14:textId="77777777" w:rsidR="00066D54" w:rsidRDefault="00066D54" w:rsidP="0086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013706"/>
      <w:docPartObj>
        <w:docPartGallery w:val="Page Numbers (Bottom of Page)"/>
        <w:docPartUnique/>
      </w:docPartObj>
    </w:sdtPr>
    <w:sdtEndPr/>
    <w:sdtContent>
      <w:p w14:paraId="182022E1" w14:textId="41FCD788" w:rsidR="00866C37" w:rsidRDefault="00866C37">
        <w:pPr>
          <w:pStyle w:val="Zpat"/>
          <w:jc w:val="center"/>
        </w:pPr>
        <w:r>
          <w:fldChar w:fldCharType="begin"/>
        </w:r>
        <w:r>
          <w:instrText>PAGE   \* MERGEFORMAT</w:instrText>
        </w:r>
        <w:r>
          <w:fldChar w:fldCharType="separate"/>
        </w:r>
        <w:r w:rsidR="00405FD3">
          <w:rPr>
            <w:noProof/>
          </w:rPr>
          <w:t>1</w:t>
        </w:r>
        <w:r>
          <w:fldChar w:fldCharType="end"/>
        </w:r>
      </w:p>
    </w:sdtContent>
  </w:sdt>
  <w:p w14:paraId="7652FECE" w14:textId="77777777" w:rsidR="00866C37" w:rsidRDefault="00866C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7BD02" w14:textId="77777777" w:rsidR="00066D54" w:rsidRDefault="00066D54" w:rsidP="00866C37">
      <w:pPr>
        <w:spacing w:after="0" w:line="240" w:lineRule="auto"/>
      </w:pPr>
      <w:r>
        <w:separator/>
      </w:r>
    </w:p>
  </w:footnote>
  <w:footnote w:type="continuationSeparator" w:id="0">
    <w:p w14:paraId="68249D17" w14:textId="77777777" w:rsidR="00066D54" w:rsidRDefault="00066D54" w:rsidP="0086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lowerLetter"/>
      <w:lvlText w:val="%1)"/>
      <w:lvlJc w:val="left"/>
      <w:pPr>
        <w:tabs>
          <w:tab w:val="num" w:pos="709"/>
        </w:tabs>
        <w:ind w:left="720" w:hanging="360"/>
      </w:pPr>
      <w:rPr>
        <w:rFonts w:ascii="Tahoma" w:hAnsi="Tahoma" w:cs="Tahoma"/>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Tahoma" w:hAnsi="Tahoma" w:cs="Tahoma"/>
      </w:rPr>
    </w:lvl>
  </w:abstractNum>
  <w:abstractNum w:abstractNumId="2" w15:restartNumberingAfterBreak="0">
    <w:nsid w:val="059E3F6A"/>
    <w:multiLevelType w:val="multilevel"/>
    <w:tmpl w:val="5282D8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3" w15:restartNumberingAfterBreak="0">
    <w:nsid w:val="0F235800"/>
    <w:multiLevelType w:val="multilevel"/>
    <w:tmpl w:val="44FCD5B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33886"/>
    <w:multiLevelType w:val="hybridMultilevel"/>
    <w:tmpl w:val="B7245F04"/>
    <w:lvl w:ilvl="0" w:tplc="88FA496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0B562C"/>
    <w:multiLevelType w:val="multilevel"/>
    <w:tmpl w:val="C52264AC"/>
    <w:lvl w:ilvl="0">
      <w:start w:val="1"/>
      <w:numFmt w:val="decimal"/>
      <w:lvlText w:val="%1."/>
      <w:lvlJc w:val="left"/>
      <w:pPr>
        <w:tabs>
          <w:tab w:val="num" w:pos="360"/>
        </w:tabs>
        <w:ind w:left="360" w:hanging="360"/>
      </w:pPr>
      <w:rPr>
        <w:rFonts w:hint="default"/>
        <w:i w:val="0"/>
      </w:rPr>
    </w:lvl>
    <w:lvl w:ilvl="1">
      <w:start w:val="1"/>
      <w:numFmt w:val="decimal"/>
      <w:pStyle w:val="Nadpis3"/>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C571FF3"/>
    <w:multiLevelType w:val="hybridMultilevel"/>
    <w:tmpl w:val="F0B6195C"/>
    <w:lvl w:ilvl="0" w:tplc="10640B2C">
      <w:numFmt w:val="bullet"/>
      <w:lvlText w:val="-"/>
      <w:lvlJc w:val="left"/>
      <w:pPr>
        <w:ind w:left="1068" w:hanging="360"/>
      </w:pPr>
      <w:rPr>
        <w:rFonts w:ascii="Tahoma" w:eastAsia="Times New Roman"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FFC62DB"/>
    <w:multiLevelType w:val="hybridMultilevel"/>
    <w:tmpl w:val="B9F44116"/>
    <w:lvl w:ilvl="0" w:tplc="A0464618">
      <w:start w:val="1"/>
      <w:numFmt w:val="decimal"/>
      <w:lvlText w:val="%1."/>
      <w:lvlJc w:val="left"/>
      <w:pPr>
        <w:tabs>
          <w:tab w:val="num" w:pos="720"/>
        </w:tabs>
        <w:ind w:left="720" w:hanging="360"/>
      </w:pPr>
      <w:rPr>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234687"/>
    <w:multiLevelType w:val="multilevel"/>
    <w:tmpl w:val="A596DB64"/>
    <w:lvl w:ilvl="0">
      <w:start w:val="1"/>
      <w:numFmt w:val="decimal"/>
      <w:lvlText w:val="%1."/>
      <w:lvlJc w:val="left"/>
      <w:pPr>
        <w:tabs>
          <w:tab w:val="num" w:pos="705"/>
        </w:tabs>
        <w:ind w:left="705" w:hanging="705"/>
      </w:pPr>
      <w:rPr>
        <w:rFonts w:hint="default"/>
        <w:b w:val="0"/>
        <w:i w:val="0"/>
        <w:color w:val="auto"/>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8E481C"/>
    <w:multiLevelType w:val="multilevel"/>
    <w:tmpl w:val="5CA6AEA0"/>
    <w:lvl w:ilvl="0">
      <w:start w:val="1"/>
      <w:numFmt w:val="decimal"/>
      <w:lvlText w:val="%1."/>
      <w:lvlJc w:val="left"/>
      <w:pPr>
        <w:tabs>
          <w:tab w:val="num" w:pos="644"/>
        </w:tabs>
        <w:ind w:left="644" w:hanging="360"/>
      </w:pPr>
      <w:rPr>
        <w:rFonts w:hint="default"/>
        <w:b w:val="0"/>
        <w:i w:val="0"/>
        <w:sz w:val="20"/>
        <w:szCs w:val="20"/>
      </w:rPr>
    </w:lvl>
    <w:lvl w:ilvl="1">
      <w:start w:val="1"/>
      <w:numFmt w:val="decimal"/>
      <w:isLgl/>
      <w:lvlText w:val="%1.%2."/>
      <w:lvlJc w:val="left"/>
      <w:pPr>
        <w:ind w:left="2913" w:hanging="360"/>
      </w:pPr>
      <w:rPr>
        <w:rFonts w:hint="default"/>
        <w:color w:val="auto"/>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10" w15:restartNumberingAfterBreak="0">
    <w:nsid w:val="46BC6890"/>
    <w:multiLevelType w:val="hybridMultilevel"/>
    <w:tmpl w:val="BC58F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B84D7D"/>
    <w:multiLevelType w:val="hybridMultilevel"/>
    <w:tmpl w:val="BD66965E"/>
    <w:lvl w:ilvl="0" w:tplc="5C92B69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AC766D"/>
    <w:multiLevelType w:val="hybridMultilevel"/>
    <w:tmpl w:val="801EA5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D36A1E"/>
    <w:multiLevelType w:val="hybridMultilevel"/>
    <w:tmpl w:val="40706F0E"/>
    <w:lvl w:ilvl="0" w:tplc="EC1A2456">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7164FB"/>
    <w:multiLevelType w:val="hybridMultilevel"/>
    <w:tmpl w:val="685274DA"/>
    <w:lvl w:ilvl="0" w:tplc="9A705AD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7"/>
  </w:num>
  <w:num w:numId="5">
    <w:abstractNumId w:val="18"/>
  </w:num>
  <w:num w:numId="6">
    <w:abstractNumId w:val="2"/>
  </w:num>
  <w:num w:numId="7">
    <w:abstractNumId w:val="11"/>
  </w:num>
  <w:num w:numId="8">
    <w:abstractNumId w:val="12"/>
  </w:num>
  <w:num w:numId="9">
    <w:abstractNumId w:val="9"/>
  </w:num>
  <w:num w:numId="10">
    <w:abstractNumId w:val="13"/>
  </w:num>
  <w:num w:numId="11">
    <w:abstractNumId w:val="1"/>
  </w:num>
  <w:num w:numId="12">
    <w:abstractNumId w:val="10"/>
  </w:num>
  <w:num w:numId="13">
    <w:abstractNumId w:val="15"/>
  </w:num>
  <w:num w:numId="14">
    <w:abstractNumId w:val="14"/>
  </w:num>
  <w:num w:numId="15">
    <w:abstractNumId w:val="5"/>
  </w:num>
  <w:num w:numId="16">
    <w:abstractNumId w:val="17"/>
  </w:num>
  <w:num w:numId="17">
    <w:abstractNumId w:val="16"/>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97"/>
    <w:rsid w:val="00002920"/>
    <w:rsid w:val="00066D54"/>
    <w:rsid w:val="00066E64"/>
    <w:rsid w:val="00114F11"/>
    <w:rsid w:val="0018292A"/>
    <w:rsid w:val="001903FF"/>
    <w:rsid w:val="00231C7B"/>
    <w:rsid w:val="00381A61"/>
    <w:rsid w:val="003926E0"/>
    <w:rsid w:val="00405FD3"/>
    <w:rsid w:val="00412A12"/>
    <w:rsid w:val="00412AFB"/>
    <w:rsid w:val="00495306"/>
    <w:rsid w:val="004F1EF6"/>
    <w:rsid w:val="005C2D97"/>
    <w:rsid w:val="00684F11"/>
    <w:rsid w:val="00785B7A"/>
    <w:rsid w:val="007D7EB1"/>
    <w:rsid w:val="00866C37"/>
    <w:rsid w:val="0088615A"/>
    <w:rsid w:val="009222AD"/>
    <w:rsid w:val="00922EE2"/>
    <w:rsid w:val="009750B3"/>
    <w:rsid w:val="00A113B5"/>
    <w:rsid w:val="00A76E0F"/>
    <w:rsid w:val="00B73F47"/>
    <w:rsid w:val="00BC2890"/>
    <w:rsid w:val="00BE1E36"/>
    <w:rsid w:val="00CE1DAF"/>
    <w:rsid w:val="00E00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FD66B"/>
  <w15:docId w15:val="{DE4177BD-3558-487C-B155-33461B08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1E36"/>
    <w:pPr>
      <w:spacing w:after="200" w:line="276" w:lineRule="auto"/>
    </w:pPr>
    <w:rPr>
      <w:rFonts w:eastAsiaTheme="minorEastAsia"/>
      <w:lang w:eastAsia="cs-CZ"/>
    </w:rPr>
  </w:style>
  <w:style w:type="paragraph" w:styleId="Nadpis3">
    <w:name w:val="heading 3"/>
    <w:basedOn w:val="Normln"/>
    <w:next w:val="Normln"/>
    <w:link w:val="Nadpis3Char"/>
    <w:autoRedefine/>
    <w:unhideWhenUsed/>
    <w:qFormat/>
    <w:rsid w:val="00BE1E36"/>
    <w:pPr>
      <w:keepNext/>
      <w:keepLines/>
      <w:numPr>
        <w:ilvl w:val="1"/>
        <w:numId w:val="15"/>
      </w:numPr>
      <w:spacing w:after="120" w:line="240" w:lineRule="auto"/>
      <w:ind w:left="709" w:hanging="425"/>
      <w:jc w:val="both"/>
      <w:outlineLvl w:val="2"/>
    </w:pPr>
    <w:rPr>
      <w:rFonts w:ascii="Tahoma" w:eastAsia="Times New Roman" w:hAnsi="Tahoma" w:cs="Tahoma"/>
      <w:b/>
      <w:bCs/>
      <w:color w:val="000000" w:themeColor="text1"/>
      <w:kern w:val="1"/>
      <w:sz w:val="1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E1E36"/>
    <w:rPr>
      <w:rFonts w:ascii="Tahoma" w:eastAsia="Times New Roman" w:hAnsi="Tahoma" w:cs="Tahoma"/>
      <w:b/>
      <w:bCs/>
      <w:color w:val="000000" w:themeColor="text1"/>
      <w:kern w:val="1"/>
      <w:sz w:val="18"/>
      <w:szCs w:val="24"/>
      <w:u w:val="single"/>
      <w:lang w:eastAsia="cs-CZ"/>
    </w:rPr>
  </w:style>
  <w:style w:type="character" w:styleId="Odkaznakoment">
    <w:name w:val="annotation reference"/>
    <w:basedOn w:val="Standardnpsmoodstavce"/>
    <w:unhideWhenUsed/>
    <w:qFormat/>
    <w:rsid w:val="00BE1E36"/>
    <w:rPr>
      <w:sz w:val="16"/>
      <w:szCs w:val="16"/>
    </w:rPr>
  </w:style>
  <w:style w:type="character" w:customStyle="1" w:styleId="TextkomenteChar">
    <w:name w:val="Text komentáře Char"/>
    <w:basedOn w:val="Standardnpsmoodstavce"/>
    <w:link w:val="Textkomente"/>
    <w:qFormat/>
    <w:rsid w:val="00BE1E36"/>
    <w:rPr>
      <w:sz w:val="20"/>
      <w:szCs w:val="20"/>
    </w:rPr>
  </w:style>
  <w:style w:type="paragraph" w:styleId="Bezmezer">
    <w:name w:val="No Spacing"/>
    <w:uiPriority w:val="1"/>
    <w:qFormat/>
    <w:rsid w:val="00BE1E36"/>
    <w:pPr>
      <w:spacing w:after="0" w:line="240" w:lineRule="auto"/>
    </w:pPr>
    <w:rPr>
      <w:rFonts w:eastAsiaTheme="minorEastAsia"/>
      <w:lang w:eastAsia="cs-CZ"/>
    </w:rPr>
  </w:style>
  <w:style w:type="paragraph" w:styleId="Textkomente">
    <w:name w:val="annotation text"/>
    <w:basedOn w:val="Normln"/>
    <w:link w:val="TextkomenteChar"/>
    <w:unhideWhenUsed/>
    <w:qFormat/>
    <w:rsid w:val="00BE1E36"/>
    <w:pPr>
      <w:spacing w:line="240" w:lineRule="auto"/>
    </w:pPr>
    <w:rPr>
      <w:rFonts w:eastAsiaTheme="minorHAnsi"/>
      <w:sz w:val="20"/>
      <w:szCs w:val="20"/>
      <w:lang w:eastAsia="en-US"/>
    </w:rPr>
  </w:style>
  <w:style w:type="character" w:customStyle="1" w:styleId="TextkomenteChar1">
    <w:name w:val="Text komentáře Char1"/>
    <w:basedOn w:val="Standardnpsmoodstavce"/>
    <w:uiPriority w:val="99"/>
    <w:semiHidden/>
    <w:rsid w:val="00BE1E36"/>
    <w:rPr>
      <w:rFonts w:eastAsiaTheme="minorEastAsia"/>
      <w:sz w:val="20"/>
      <w:szCs w:val="20"/>
      <w:lang w:eastAsia="cs-CZ"/>
    </w:rPr>
  </w:style>
  <w:style w:type="paragraph" w:styleId="Textbubliny">
    <w:name w:val="Balloon Text"/>
    <w:basedOn w:val="Normln"/>
    <w:link w:val="TextbublinyChar"/>
    <w:uiPriority w:val="99"/>
    <w:semiHidden/>
    <w:unhideWhenUsed/>
    <w:rsid w:val="00BE1E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1E36"/>
    <w:rPr>
      <w:rFonts w:ascii="Segoe UI" w:eastAsiaTheme="minorEastAsia" w:hAnsi="Segoe UI" w:cs="Segoe UI"/>
      <w:sz w:val="18"/>
      <w:szCs w:val="18"/>
      <w:lang w:eastAsia="cs-CZ"/>
    </w:rPr>
  </w:style>
  <w:style w:type="paragraph" w:styleId="Odstavecseseznamem">
    <w:name w:val="List Paragraph"/>
    <w:basedOn w:val="Normln"/>
    <w:uiPriority w:val="34"/>
    <w:qFormat/>
    <w:rsid w:val="00BE1E36"/>
    <w:pPr>
      <w:suppressAutoHyphens/>
      <w:spacing w:after="0" w:line="240" w:lineRule="auto"/>
      <w:ind w:left="708"/>
    </w:pPr>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E1E36"/>
    <w:rPr>
      <w:rFonts w:eastAsiaTheme="minorEastAsia"/>
      <w:b/>
      <w:bCs/>
      <w:lang w:eastAsia="cs-CZ"/>
    </w:rPr>
  </w:style>
  <w:style w:type="character" w:customStyle="1" w:styleId="PedmtkomenteChar">
    <w:name w:val="Předmět komentáře Char"/>
    <w:basedOn w:val="TextkomenteChar"/>
    <w:link w:val="Pedmtkomente"/>
    <w:uiPriority w:val="99"/>
    <w:semiHidden/>
    <w:rsid w:val="00BE1E36"/>
    <w:rPr>
      <w:rFonts w:eastAsiaTheme="minorEastAsia"/>
      <w:b/>
      <w:bCs/>
      <w:sz w:val="20"/>
      <w:szCs w:val="20"/>
      <w:lang w:eastAsia="cs-CZ"/>
    </w:rPr>
  </w:style>
  <w:style w:type="paragraph" w:styleId="Zkladntext">
    <w:name w:val="Body Text"/>
    <w:basedOn w:val="Normln"/>
    <w:link w:val="ZkladntextChar"/>
    <w:rsid w:val="00114F11"/>
    <w:pPr>
      <w:suppressAutoHyphens/>
      <w:spacing w:after="0" w:line="240" w:lineRule="auto"/>
      <w:jc w:val="both"/>
    </w:pPr>
    <w:rPr>
      <w:rFonts w:ascii="Times New Roman" w:eastAsia="Times New Roman" w:hAnsi="Times New Roman" w:cs="Times New Roman"/>
      <w:szCs w:val="20"/>
      <w:lang w:eastAsia="ar-SA"/>
    </w:rPr>
  </w:style>
  <w:style w:type="character" w:customStyle="1" w:styleId="ZkladntextChar">
    <w:name w:val="Základní text Char"/>
    <w:basedOn w:val="Standardnpsmoodstavce"/>
    <w:link w:val="Zkladntext"/>
    <w:rsid w:val="00114F11"/>
    <w:rPr>
      <w:rFonts w:ascii="Times New Roman" w:eastAsia="Times New Roman" w:hAnsi="Times New Roman" w:cs="Times New Roman"/>
      <w:szCs w:val="20"/>
      <w:lang w:eastAsia="ar-SA"/>
    </w:rPr>
  </w:style>
  <w:style w:type="paragraph" w:styleId="Zkladntext2">
    <w:name w:val="Body Text 2"/>
    <w:basedOn w:val="Normln"/>
    <w:link w:val="Zkladntext2Char"/>
    <w:rsid w:val="00495306"/>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link w:val="Zkladntext2"/>
    <w:rsid w:val="00495306"/>
    <w:rPr>
      <w:rFonts w:ascii="Times New Roman" w:eastAsia="Times New Roman" w:hAnsi="Times New Roman" w:cs="Times New Roman"/>
      <w:sz w:val="20"/>
      <w:szCs w:val="20"/>
      <w:lang w:eastAsia="ar-SA"/>
    </w:rPr>
  </w:style>
  <w:style w:type="character" w:customStyle="1" w:styleId="None">
    <w:name w:val="None"/>
    <w:rsid w:val="001903FF"/>
  </w:style>
  <w:style w:type="character" w:customStyle="1" w:styleId="Hyperlink1">
    <w:name w:val="Hyperlink.1"/>
    <w:basedOn w:val="None"/>
    <w:rsid w:val="001903FF"/>
    <w:rPr>
      <w:rFonts w:ascii="Tahoma" w:eastAsia="Tahoma" w:hAnsi="Tahoma" w:cs="Tahoma"/>
      <w:sz w:val="20"/>
      <w:szCs w:val="20"/>
    </w:rPr>
  </w:style>
  <w:style w:type="paragraph" w:styleId="Zhlav">
    <w:name w:val="header"/>
    <w:basedOn w:val="Normln"/>
    <w:link w:val="ZhlavChar"/>
    <w:uiPriority w:val="99"/>
    <w:unhideWhenUsed/>
    <w:rsid w:val="00866C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6C37"/>
    <w:rPr>
      <w:rFonts w:eastAsiaTheme="minorEastAsia"/>
      <w:lang w:eastAsia="cs-CZ"/>
    </w:rPr>
  </w:style>
  <w:style w:type="paragraph" w:styleId="Zpat">
    <w:name w:val="footer"/>
    <w:basedOn w:val="Normln"/>
    <w:link w:val="ZpatChar"/>
    <w:uiPriority w:val="99"/>
    <w:unhideWhenUsed/>
    <w:rsid w:val="00866C37"/>
    <w:pPr>
      <w:tabs>
        <w:tab w:val="center" w:pos="4536"/>
        <w:tab w:val="right" w:pos="9072"/>
      </w:tabs>
      <w:spacing w:after="0" w:line="240" w:lineRule="auto"/>
    </w:pPr>
  </w:style>
  <w:style w:type="character" w:customStyle="1" w:styleId="ZpatChar">
    <w:name w:val="Zápatí Char"/>
    <w:basedOn w:val="Standardnpsmoodstavce"/>
    <w:link w:val="Zpat"/>
    <w:uiPriority w:val="99"/>
    <w:rsid w:val="00866C37"/>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4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779A-789E-4334-B105-F2889F11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3490</Words>
  <Characters>20597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Gawlová</dc:creator>
  <cp:keywords/>
  <dc:description/>
  <cp:lastModifiedBy>Libuše Kronusová</cp:lastModifiedBy>
  <cp:revision>2</cp:revision>
  <cp:lastPrinted>2020-03-04T12:53:00Z</cp:lastPrinted>
  <dcterms:created xsi:type="dcterms:W3CDTF">2020-04-21T14:30:00Z</dcterms:created>
  <dcterms:modified xsi:type="dcterms:W3CDTF">2020-04-21T14:30:00Z</dcterms:modified>
</cp:coreProperties>
</file>