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76" w:rsidRDefault="00A20676">
      <w:pPr>
        <w:spacing w:after="9" w:line="259" w:lineRule="auto"/>
        <w:ind w:right="0" w:firstLine="0"/>
        <w:jc w:val="left"/>
      </w:pPr>
      <w:bookmarkStart w:id="0" w:name="_GoBack"/>
      <w:bookmarkEnd w:id="0"/>
    </w:p>
    <w:p w:rsidR="00F84777" w:rsidRDefault="001850AA">
      <w:pPr>
        <w:spacing w:after="2" w:line="255" w:lineRule="auto"/>
        <w:ind w:left="2249" w:right="2232" w:hanging="10"/>
        <w:jc w:val="center"/>
        <w:rPr>
          <w:b/>
        </w:rPr>
      </w:pPr>
      <w:r>
        <w:rPr>
          <w:b/>
        </w:rPr>
        <w:t xml:space="preserve">D O D A T E K č. 1 o elektronické komunikaci </w:t>
      </w:r>
    </w:p>
    <w:p w:rsidR="00860607" w:rsidRDefault="001850AA" w:rsidP="00860607">
      <w:pPr>
        <w:spacing w:after="2" w:line="255" w:lineRule="auto"/>
        <w:ind w:left="1985" w:right="2232" w:firstLine="254"/>
        <w:jc w:val="center"/>
      </w:pPr>
      <w:r>
        <w:rPr>
          <w:b/>
        </w:rPr>
        <w:t xml:space="preserve">ke Smlouvě o poskytování a úhradě hrazených služeb </w:t>
      </w:r>
      <w:r>
        <w:t xml:space="preserve">(pro poskytovatele </w:t>
      </w:r>
      <w:r w:rsidR="00860607">
        <w:t>Centrum sociální pomoci města Litomyšl)</w:t>
      </w:r>
    </w:p>
    <w:p w:rsidR="00A20676" w:rsidRDefault="001850AA" w:rsidP="007224CD">
      <w:pPr>
        <w:spacing w:after="2" w:line="255" w:lineRule="auto"/>
        <w:ind w:left="2249" w:right="2232" w:hanging="10"/>
        <w:jc w:val="center"/>
      </w:pPr>
      <w:r>
        <w:rPr>
          <w:b/>
        </w:rPr>
        <w:t xml:space="preserve">číslo: </w:t>
      </w:r>
      <w:r w:rsidR="007224CD">
        <w:rPr>
          <w:b/>
        </w:rPr>
        <w:fldChar w:fldCharType="begin"/>
      </w:r>
      <w:r w:rsidR="007224CD">
        <w:rPr>
          <w:b/>
        </w:rPr>
        <w:instrText xml:space="preserve"> MERGEFIELD kodsml </w:instrText>
      </w:r>
      <w:r w:rsidR="007224CD">
        <w:rPr>
          <w:b/>
        </w:rPr>
        <w:fldChar w:fldCharType="separate"/>
      </w:r>
      <w:r w:rsidR="00CC7FDA" w:rsidRPr="008E2E07">
        <w:rPr>
          <w:b/>
          <w:noProof/>
        </w:rPr>
        <w:t>030</w:t>
      </w:r>
      <w:r w:rsidR="00860607">
        <w:rPr>
          <w:b/>
          <w:noProof/>
        </w:rPr>
        <w:t>192016</w:t>
      </w:r>
      <w:r w:rsidR="007224CD">
        <w:rPr>
          <w:b/>
        </w:rPr>
        <w:fldChar w:fldCharType="end"/>
      </w:r>
      <w:r>
        <w:t xml:space="preserve"> </w:t>
      </w:r>
    </w:p>
    <w:p w:rsidR="00A20676" w:rsidRDefault="001850AA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20676" w:rsidRDefault="001850AA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20676" w:rsidRDefault="001850AA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20676" w:rsidRDefault="001850AA">
      <w:pPr>
        <w:spacing w:after="134" w:line="255" w:lineRule="auto"/>
        <w:ind w:left="2249" w:right="2232" w:hanging="10"/>
        <w:jc w:val="center"/>
      </w:pPr>
      <w:r>
        <w:rPr>
          <w:b/>
        </w:rPr>
        <w:t>Smluvní strany</w:t>
      </w:r>
      <w:r>
        <w:rPr>
          <w:sz w:val="24"/>
        </w:rPr>
        <w:t xml:space="preserve"> 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7224CD" w:rsidRDefault="001850AA">
      <w:pPr>
        <w:spacing w:after="0" w:line="250" w:lineRule="auto"/>
        <w:ind w:left="-5" w:right="4744" w:firstLine="0"/>
        <w:jc w:val="left"/>
        <w:rPr>
          <w:b/>
        </w:rPr>
      </w:pPr>
      <w:r>
        <w:rPr>
          <w:b/>
        </w:rPr>
        <w:t xml:space="preserve">Vojenská zdravotní pojišťovna České republiky </w:t>
      </w:r>
    </w:p>
    <w:p w:rsidR="00A20676" w:rsidRDefault="001850AA">
      <w:pPr>
        <w:spacing w:after="0" w:line="250" w:lineRule="auto"/>
        <w:ind w:left="-5" w:right="4744" w:firstLine="0"/>
        <w:jc w:val="left"/>
      </w:pPr>
      <w:r>
        <w:t>se sídlem: Praha 9, Drahobejlova 1404/4, PSČ: 190 03 IČO: 47114975</w:t>
      </w:r>
    </w:p>
    <w:p w:rsidR="00BF1126" w:rsidRDefault="00BF1126" w:rsidP="00BF112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ArialMT" w:eastAsiaTheme="minorEastAsia" w:hAnsi="ArialMT" w:cs="ArialMT"/>
          <w:color w:val="auto"/>
          <w:szCs w:val="20"/>
        </w:rPr>
      </w:pPr>
      <w:r>
        <w:rPr>
          <w:rFonts w:ascii="ArialMT" w:eastAsiaTheme="minorEastAsia" w:hAnsi="ArialMT" w:cs="ArialMT"/>
          <w:color w:val="auto"/>
          <w:szCs w:val="20"/>
        </w:rPr>
        <w:t>zastupuje ředitel pob</w:t>
      </w:r>
      <w:r w:rsidR="00F05654">
        <w:rPr>
          <w:rFonts w:ascii="ArialMT" w:eastAsiaTheme="minorEastAsia" w:hAnsi="ArialMT" w:cs="ArialMT"/>
          <w:color w:val="auto"/>
          <w:szCs w:val="20"/>
        </w:rPr>
        <w:t>očky VoZP ČR RNDr. Jiří Köcher</w:t>
      </w:r>
    </w:p>
    <w:p w:rsidR="00BF1126" w:rsidRDefault="00BF1126" w:rsidP="00BF112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ArialMT" w:eastAsiaTheme="minorEastAsia" w:hAnsi="ArialMT" w:cs="ArialMT"/>
          <w:color w:val="auto"/>
          <w:szCs w:val="20"/>
        </w:rPr>
      </w:pPr>
      <w:r>
        <w:rPr>
          <w:rFonts w:ascii="ArialMT" w:eastAsiaTheme="minorEastAsia" w:hAnsi="ArialMT" w:cs="ArialMT"/>
          <w:color w:val="auto"/>
          <w:szCs w:val="20"/>
        </w:rPr>
        <w:t>se sídlem U Botanické zahrady 11, Olomouc, 779 00</w:t>
      </w:r>
    </w:p>
    <w:p w:rsidR="00BF1126" w:rsidRDefault="00BF1126" w:rsidP="00BF112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ArialMT" w:eastAsiaTheme="minorEastAsia" w:hAnsi="ArialMT" w:cs="ArialMT"/>
          <w:color w:val="auto"/>
          <w:szCs w:val="20"/>
        </w:rPr>
      </w:pPr>
      <w:r>
        <w:rPr>
          <w:rFonts w:ascii="ArialMT" w:eastAsiaTheme="minorEastAsia" w:hAnsi="ArialMT" w:cs="ArialMT"/>
          <w:color w:val="auto"/>
          <w:szCs w:val="20"/>
        </w:rPr>
        <w:t>tel.:</w:t>
      </w:r>
      <w:r w:rsidR="00C708A0">
        <w:rPr>
          <w:rFonts w:ascii="ArialMT" w:eastAsiaTheme="minorEastAsia" w:hAnsi="ArialMT" w:cs="ArialMT"/>
          <w:color w:val="auto"/>
          <w:szCs w:val="20"/>
        </w:rPr>
        <w:t xml:space="preserve"> </w:t>
      </w:r>
      <w:r>
        <w:rPr>
          <w:rFonts w:ascii="ArialMT" w:eastAsiaTheme="minorEastAsia" w:hAnsi="ArialMT" w:cs="ArialMT"/>
          <w:color w:val="auto"/>
          <w:szCs w:val="20"/>
        </w:rPr>
        <w:t>585566111 fax: 585566103 e-mail: pob-olc@vozp.cz</w:t>
      </w:r>
    </w:p>
    <w:p w:rsidR="00A20676" w:rsidRDefault="00BF1126" w:rsidP="00BF1126">
      <w:pPr>
        <w:spacing w:after="0" w:line="259" w:lineRule="auto"/>
        <w:ind w:left="10" w:right="0" w:firstLine="0"/>
        <w:jc w:val="left"/>
      </w:pPr>
      <w:r>
        <w:rPr>
          <w:rFonts w:ascii="ArialMT" w:eastAsiaTheme="minorEastAsia" w:hAnsi="ArialMT" w:cs="ArialMT"/>
          <w:color w:val="auto"/>
          <w:szCs w:val="20"/>
        </w:rPr>
        <w:t>datová schránka: uhff5yj</w:t>
      </w:r>
    </w:p>
    <w:p w:rsidR="00A66B94" w:rsidRDefault="00A66B94" w:rsidP="00A66B94">
      <w:pPr>
        <w:spacing w:after="0" w:line="259" w:lineRule="auto"/>
        <w:ind w:left="10" w:right="0" w:firstLine="0"/>
        <w:jc w:val="left"/>
      </w:pPr>
    </w:p>
    <w:p w:rsidR="00A20676" w:rsidRDefault="001850AA">
      <w:pPr>
        <w:spacing w:after="29" w:line="224" w:lineRule="auto"/>
        <w:ind w:left="15" w:right="7" w:firstLine="0"/>
      </w:pPr>
      <w:r>
        <w:t xml:space="preserve">(dále jen „Pojišťovna“) </w:t>
      </w:r>
      <w:r w:rsidRPr="00E5095C">
        <w:rPr>
          <w:b/>
        </w:rPr>
        <w:t>na straně jedné</w:t>
      </w:r>
      <w:r>
        <w:t xml:space="preserve"> 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 w:rsidP="00E5095C">
      <w:pPr>
        <w:spacing w:after="2" w:line="255" w:lineRule="auto"/>
        <w:ind w:left="10" w:right="-19" w:hanging="10"/>
        <w:jc w:val="center"/>
      </w:pPr>
      <w:r>
        <w:rPr>
          <w:b/>
        </w:rPr>
        <w:t>a</w:t>
      </w:r>
    </w:p>
    <w:p w:rsidR="00A20676" w:rsidRDefault="001850AA">
      <w:pPr>
        <w:spacing w:after="0" w:line="259" w:lineRule="auto"/>
        <w:ind w:left="20" w:right="0" w:firstLine="0"/>
        <w:jc w:val="left"/>
      </w:pPr>
      <w:r>
        <w:rPr>
          <w:b/>
        </w:rPr>
        <w:t>Poskytovatel zdravotních služeb</w:t>
      </w:r>
    </w:p>
    <w:p w:rsidR="007224CD" w:rsidRPr="00860607" w:rsidRDefault="00860607">
      <w:pPr>
        <w:spacing w:after="29" w:line="224" w:lineRule="auto"/>
        <w:ind w:left="15" w:right="7" w:firstLine="0"/>
      </w:pPr>
      <w:r w:rsidRPr="00860607">
        <w:t>Centrum sociální pomoci města Litomyšl</w:t>
      </w:r>
    </w:p>
    <w:p w:rsidR="007224CD" w:rsidRDefault="001850AA" w:rsidP="007224CD">
      <w:pPr>
        <w:spacing w:after="29" w:line="224" w:lineRule="auto"/>
        <w:ind w:left="15" w:right="7" w:firstLine="0"/>
        <w:rPr>
          <w:b/>
        </w:rPr>
      </w:pPr>
      <w:r>
        <w:t xml:space="preserve">se sídlem: </w:t>
      </w:r>
      <w:r w:rsidR="00860607">
        <w:rPr>
          <w:b/>
        </w:rPr>
        <w:t>Zámecká 500, Litomyšl, PSČ 57001</w:t>
      </w:r>
    </w:p>
    <w:p w:rsidR="00860607" w:rsidRDefault="001850AA" w:rsidP="007224CD">
      <w:pPr>
        <w:spacing w:after="29" w:line="224" w:lineRule="auto"/>
        <w:ind w:left="15" w:right="7" w:firstLine="0"/>
        <w:rPr>
          <w:b/>
        </w:rPr>
      </w:pPr>
      <w:r>
        <w:t xml:space="preserve">IČO: </w:t>
      </w:r>
      <w:r w:rsidR="007224CD">
        <w:rPr>
          <w:b/>
        </w:rPr>
        <w:fldChar w:fldCharType="begin"/>
      </w:r>
      <w:r w:rsidR="007224CD">
        <w:rPr>
          <w:b/>
        </w:rPr>
        <w:instrText xml:space="preserve"> MERGEFIELD ICO </w:instrText>
      </w:r>
      <w:r w:rsidR="007224CD">
        <w:rPr>
          <w:b/>
        </w:rPr>
        <w:fldChar w:fldCharType="separate"/>
      </w:r>
      <w:r w:rsidR="00860607">
        <w:rPr>
          <w:b/>
          <w:noProof/>
        </w:rPr>
        <w:t>00194387</w:t>
      </w:r>
      <w:r w:rsidR="007224CD">
        <w:rPr>
          <w:b/>
        </w:rPr>
        <w:fldChar w:fldCharType="end"/>
      </w:r>
    </w:p>
    <w:p w:rsidR="00860607" w:rsidRDefault="001850AA" w:rsidP="00860607">
      <w:pPr>
        <w:spacing w:after="29" w:line="224" w:lineRule="auto"/>
        <w:ind w:left="15" w:right="7" w:firstLine="0"/>
      </w:pPr>
      <w:r>
        <w:t xml:space="preserve">IČZ: </w:t>
      </w:r>
      <w:r w:rsidR="00860607" w:rsidRPr="00860607">
        <w:rPr>
          <w:b/>
        </w:rPr>
        <w:t>68365000</w:t>
      </w:r>
    </w:p>
    <w:p w:rsidR="00A20676" w:rsidRDefault="00860607" w:rsidP="00860607">
      <w:pPr>
        <w:spacing w:after="29" w:line="224" w:lineRule="auto"/>
        <w:ind w:left="15" w:right="7" w:firstLine="0"/>
        <w:rPr>
          <w:b/>
        </w:rPr>
      </w:pPr>
      <w:r>
        <w:t>z</w:t>
      </w:r>
      <w:r w:rsidR="001850AA">
        <w:t>astoupený:</w:t>
      </w:r>
      <w:r>
        <w:t xml:space="preserve"> Mgr. Bc. Alenou Fiedlerovou, ředitelkou</w:t>
      </w:r>
    </w:p>
    <w:p w:rsidR="007224CD" w:rsidRDefault="007224CD">
      <w:pPr>
        <w:spacing w:after="0" w:line="250" w:lineRule="auto"/>
        <w:ind w:left="-5" w:right="7877" w:firstLine="0"/>
        <w:jc w:val="left"/>
      </w:pPr>
    </w:p>
    <w:p w:rsidR="00A20676" w:rsidRDefault="001850AA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A20676" w:rsidRPr="00E5095C" w:rsidRDefault="001850AA">
      <w:pPr>
        <w:spacing w:after="29" w:line="224" w:lineRule="auto"/>
        <w:ind w:left="15" w:right="7" w:firstLine="0"/>
        <w:rPr>
          <w:b/>
        </w:rPr>
      </w:pPr>
      <w:r>
        <w:t xml:space="preserve">(dále jen „Poskytovatel“) </w:t>
      </w:r>
      <w:r w:rsidRPr="00E5095C">
        <w:rPr>
          <w:b/>
        </w:rPr>
        <w:t>na straně druhé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uzavírají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20676" w:rsidRDefault="001850AA">
      <w:pPr>
        <w:spacing w:after="29" w:line="224" w:lineRule="auto"/>
        <w:ind w:left="15" w:right="7" w:firstLine="0"/>
      </w:pPr>
      <w:r>
        <w:t>níže uvedeného dne, měsíce a roku tento Dodatek č. 1 ke Smlouvě o poskytování a úhradě hrazených</w:t>
      </w:r>
    </w:p>
    <w:p w:rsidR="00A20676" w:rsidRDefault="001850AA">
      <w:pPr>
        <w:spacing w:after="160" w:line="224" w:lineRule="auto"/>
        <w:ind w:left="15" w:right="7" w:firstLine="0"/>
      </w:pPr>
      <w:r>
        <w:lastRenderedPageBreak/>
        <w:t>služeb (dále jen „Smlouva/Dodatek“).</w:t>
      </w:r>
      <w:r>
        <w:rPr>
          <w:sz w:val="24"/>
        </w:rPr>
        <w:t xml:space="preserve"> 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Článek I.</w:t>
      </w:r>
    </w:p>
    <w:p w:rsidR="00A20676" w:rsidRDefault="001850AA">
      <w:pPr>
        <w:spacing w:after="74" w:line="255" w:lineRule="auto"/>
        <w:ind w:left="2249" w:right="2232" w:hanging="10"/>
        <w:jc w:val="center"/>
      </w:pPr>
      <w:r>
        <w:rPr>
          <w:b/>
        </w:rPr>
        <w:t>Preambule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20676" w:rsidRDefault="001850AA">
      <w:pPr>
        <w:spacing w:after="169" w:line="224" w:lineRule="auto"/>
        <w:ind w:left="15" w:right="7" w:firstLine="0"/>
      </w:pPr>
      <w:r>
        <w:t>Smluvní strany se shodují na využívání potenciálu, který přináší uplatnění Portálového řešení pro zvýšení efektivity procesů, rychlosti a bezpečnosti zpracování dat. Smluvní strany se zavazují akceptovat toto řešení jako plnohodnotnou náhradu stávajícího systému pro průběžné předávání informací.</w:t>
      </w:r>
      <w:r>
        <w:rPr>
          <w:sz w:val="24"/>
        </w:rPr>
        <w:t xml:space="preserve"> 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Článek II.</w:t>
      </w:r>
    </w:p>
    <w:p w:rsidR="00A20676" w:rsidRDefault="001850AA">
      <w:pPr>
        <w:spacing w:after="74" w:line="255" w:lineRule="auto"/>
        <w:ind w:left="2249" w:right="2232" w:hanging="10"/>
        <w:jc w:val="center"/>
      </w:pPr>
      <w:r>
        <w:rPr>
          <w:b/>
        </w:rPr>
        <w:t>Předmět Dodatku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20676" w:rsidRDefault="001850AA">
      <w:pPr>
        <w:spacing w:after="22" w:line="224" w:lineRule="auto"/>
        <w:ind w:left="15" w:right="7" w:firstLine="0"/>
      </w:pPr>
      <w:r>
        <w:t xml:space="preserve">Předmětem Dodatku je ujednání smluvních stran o akceptaci vedení Přílohy č. 2 Smlouvy dle Čl. </w:t>
      </w:r>
      <w:r w:rsidR="00860607">
        <w:t>I</w:t>
      </w:r>
      <w:r>
        <w:t>X, odst. 2 Smlouvy - obsahující smluvené druhy zdravotních služeb, odbornosti pracovišť a jejich jednoznačná identifikace, rozsah poskytovaných hrazených služeb, a další doklady a údaje vyžadované v elektronickém formuláři Přílohy č. 2 na Portálu ZP v zabezpečené elektronické formě prostřednictvím Portálu ZP (dále jen „Portál“), o způsobu elektronické komunikace a administrace vedení agend.</w:t>
      </w:r>
    </w:p>
    <w:p w:rsidR="00371112" w:rsidRDefault="00371112">
      <w:pPr>
        <w:spacing w:after="2" w:line="255" w:lineRule="auto"/>
        <w:ind w:left="2249" w:right="2222" w:hanging="10"/>
        <w:jc w:val="center"/>
        <w:rPr>
          <w:b/>
        </w:rPr>
      </w:pPr>
    </w:p>
    <w:p w:rsidR="00371112" w:rsidRDefault="00371112">
      <w:pPr>
        <w:spacing w:after="2" w:line="255" w:lineRule="auto"/>
        <w:ind w:left="2249" w:right="2222" w:hanging="10"/>
        <w:jc w:val="center"/>
        <w:rPr>
          <w:b/>
        </w:rPr>
      </w:pPr>
    </w:p>
    <w:p w:rsidR="00860607" w:rsidRDefault="00860607">
      <w:pPr>
        <w:spacing w:after="2" w:line="255" w:lineRule="auto"/>
        <w:ind w:left="2249" w:right="2222" w:hanging="10"/>
        <w:jc w:val="center"/>
        <w:rPr>
          <w:b/>
        </w:rPr>
      </w:pP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Článek III.</w:t>
      </w:r>
    </w:p>
    <w:p w:rsidR="00A20676" w:rsidRDefault="001850AA">
      <w:pPr>
        <w:spacing w:after="49" w:line="255" w:lineRule="auto"/>
        <w:ind w:left="2249" w:right="2232" w:hanging="10"/>
        <w:jc w:val="center"/>
      </w:pPr>
      <w:r>
        <w:rPr>
          <w:b/>
        </w:rPr>
        <w:t>Základní ujednání</w:t>
      </w:r>
    </w:p>
    <w:p w:rsidR="00A20676" w:rsidRDefault="001850AA">
      <w:pPr>
        <w:spacing w:after="0" w:line="259" w:lineRule="auto"/>
        <w:ind w:left="8" w:right="0" w:firstLine="0"/>
        <w:jc w:val="center"/>
      </w:pPr>
      <w:r>
        <w:rPr>
          <w:sz w:val="24"/>
        </w:rPr>
        <w:t xml:space="preserve"> </w:t>
      </w:r>
    </w:p>
    <w:p w:rsidR="00A20676" w:rsidRDefault="001850AA">
      <w:pPr>
        <w:numPr>
          <w:ilvl w:val="0"/>
          <w:numId w:val="12"/>
        </w:numPr>
        <w:spacing w:after="255" w:line="224" w:lineRule="auto"/>
        <w:ind w:right="7" w:hanging="406"/>
      </w:pPr>
      <w:r>
        <w:t>Smluvní strany se dohodly na akceptaci prostředí Portálu ZP pro zpracování Přílohy č. 2 a na průběžném předávání informací o věcném, technickém a personálním vybavení a jejich sjednávání v tomto prostředí.</w:t>
      </w:r>
    </w:p>
    <w:p w:rsidR="00A20676" w:rsidRDefault="001850AA">
      <w:pPr>
        <w:numPr>
          <w:ilvl w:val="0"/>
          <w:numId w:val="12"/>
        </w:numPr>
        <w:spacing w:after="255" w:line="224" w:lineRule="auto"/>
        <w:ind w:right="7" w:hanging="406"/>
      </w:pPr>
      <w:r>
        <w:t>Obě strany se zavazují, že budou vytvářet podmínky pro bezproblémovou elektronickou administraci a komunikaci prostřednictvím Portálu ZP a v oblasti tvorby a aktualizace Přílohy č. 2 včetně podkladových dokumentů budou používat výlučně tuto elektronickou formu.</w:t>
      </w:r>
    </w:p>
    <w:p w:rsidR="00A20676" w:rsidRDefault="001850AA">
      <w:pPr>
        <w:numPr>
          <w:ilvl w:val="0"/>
          <w:numId w:val="12"/>
        </w:numPr>
        <w:spacing w:after="255" w:line="224" w:lineRule="auto"/>
        <w:ind w:right="7" w:hanging="406"/>
      </w:pPr>
      <w:r>
        <w:t>Zpracování Příloh č. 2 se řídí platnou verzí obslužného manuálu, který je přístupný ke stažení na Portálu ZP (www.portalzp.cz).</w:t>
      </w:r>
    </w:p>
    <w:p w:rsidR="00A20676" w:rsidRDefault="001850AA">
      <w:pPr>
        <w:numPr>
          <w:ilvl w:val="0"/>
          <w:numId w:val="12"/>
        </w:numPr>
        <w:spacing w:after="255" w:line="224" w:lineRule="auto"/>
        <w:ind w:right="7" w:hanging="406"/>
      </w:pPr>
      <w:r>
        <w:t>Příloha č. 2 Smlouvy řádně schválená a elektronicky podepsaná je pro obě smluvní strany závazná.</w:t>
      </w:r>
    </w:p>
    <w:p w:rsidR="00A20676" w:rsidRDefault="001850AA">
      <w:pPr>
        <w:numPr>
          <w:ilvl w:val="0"/>
          <w:numId w:val="12"/>
        </w:numPr>
        <w:spacing w:after="255" w:line="224" w:lineRule="auto"/>
        <w:ind w:right="7" w:hanging="406"/>
      </w:pPr>
      <w:r>
        <w:lastRenderedPageBreak/>
        <w:t>Pro práci s Portálem ZP budou obě smluvní strany plnit technické předpoklady dle poslední platné specifikace zveřejněné na Portálu ZP.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Článek IV.</w:t>
      </w:r>
    </w:p>
    <w:p w:rsidR="00A20676" w:rsidRDefault="001850AA">
      <w:pPr>
        <w:spacing w:after="74" w:line="255" w:lineRule="auto"/>
        <w:ind w:left="2249" w:right="2232" w:hanging="10"/>
        <w:jc w:val="center"/>
      </w:pPr>
      <w:r>
        <w:rPr>
          <w:b/>
        </w:rPr>
        <w:t>Práva a povinnosti smluvních stran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20676" w:rsidRDefault="001850AA">
      <w:pPr>
        <w:numPr>
          <w:ilvl w:val="0"/>
          <w:numId w:val="13"/>
        </w:numPr>
        <w:spacing w:after="139" w:line="224" w:lineRule="auto"/>
        <w:ind w:right="7" w:hanging="520"/>
      </w:pPr>
      <w:r>
        <w:t>Poskytovatel se zavazuje, že: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pověří osoby zmocněné k elektronické komunikaci s Pojišťovnou a zajistí její vybavení komerčním certifikátem určeným pro přístup i elektronický podpis od důvěryhodné certifikační autority akceptované Pojišťovnou,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osoby zmocněné Poskytovatelem k elektronické komunikaci s Pojišťovnou musí před procesem zaregistrování certifikátů/u Pojišťovnou absolvovat ze strany Pojišťovny nezbytnou kontrolu svých identifikačních údajů podle dokladů, které předložily při získávání certifikátů,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Pojišťovnou registrované certifikáty používat v souladu s dodanou Certifikační politikou a k účelům stanoveným Dodatkem,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zabezpečí každý Pojišťovnou registrovaný certifikát proti jeho zneužití třetími osobami,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povede evidenci osob, kterým svěřilo přístup k certifikátům a předá Pojišťovně jejich jmenný seznam a v případě změny osob s přístupem k certifikátům toto neprodlení Pojišťovně písemně sdělí,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z vlastních prostředků bude hradit náklady na provoz internetu, pořízení a obnovu certifikátů,</w:t>
      </w:r>
    </w:p>
    <w:p w:rsidR="00A20676" w:rsidRDefault="001850AA">
      <w:pPr>
        <w:numPr>
          <w:ilvl w:val="1"/>
          <w:numId w:val="13"/>
        </w:numPr>
        <w:spacing w:after="48" w:line="224" w:lineRule="auto"/>
        <w:ind w:right="7" w:hanging="406"/>
      </w:pPr>
      <w:r>
        <w:t>návrhy změn rozsahu poskytovaných služeb předávaných ke schválení v Příloze č. 2 Smlouvy, bude odesílat v dostatečném předstihu před datem účinnosti požadovaných změn.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numPr>
          <w:ilvl w:val="0"/>
          <w:numId w:val="13"/>
        </w:numPr>
        <w:spacing w:after="139" w:line="224" w:lineRule="auto"/>
        <w:ind w:right="7" w:hanging="520"/>
      </w:pPr>
      <w:r>
        <w:t>Pojišťovna se zavazuje, že: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poskytne bezplatně přístup do modulu administrace Přílohy č. 2 v prostředí Portálu ZP pro Poskytovatele; nezajišťuje však ani neodpovídá za technické vybavení,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t>zajistí prostřednictvím Provozovatele nepřetržitý provoz systému, včetně zálohování a zabezpečení dat tak, aby bylo vyloučeno jejich zneužití,</w:t>
      </w:r>
    </w:p>
    <w:p w:rsidR="00A20676" w:rsidRDefault="001850AA">
      <w:pPr>
        <w:numPr>
          <w:ilvl w:val="1"/>
          <w:numId w:val="13"/>
        </w:numPr>
        <w:spacing w:after="255" w:line="224" w:lineRule="auto"/>
        <w:ind w:right="7" w:hanging="406"/>
      </w:pPr>
      <w:r>
        <w:lastRenderedPageBreak/>
        <w:t>předávání aktualizací Přílohy č. 2 Poskytovatelem přes Portál ZP považuje za plnění povinnosti dle § 40 odst. 10 písm. b) zákona č. 48/1997 Sb., v platném znění.</w:t>
      </w:r>
    </w:p>
    <w:p w:rsidR="00A20676" w:rsidRDefault="001850AA">
      <w:pPr>
        <w:numPr>
          <w:ilvl w:val="0"/>
          <w:numId w:val="13"/>
        </w:numPr>
        <w:spacing w:after="255" w:line="224" w:lineRule="auto"/>
        <w:ind w:right="7" w:hanging="520"/>
      </w:pPr>
      <w:r>
        <w:t>Pojišťovna má právo kdykoliv po dobu účinnosti Smlouvy znemožnit Poskytovateli používání jakéhokoli registrovaného certifikátu pro přístup k elektronické komunikaci při oprávněném podezření z jeho zneužití nebo bude-li to považovat za nezbytné. O tomto znemožnění je Pojišťovna povinna Poskytovatele následně informovat.</w:t>
      </w:r>
    </w:p>
    <w:p w:rsidR="00A20676" w:rsidRDefault="001850A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20676" w:rsidRDefault="001850AA">
      <w:pPr>
        <w:spacing w:after="2" w:line="255" w:lineRule="auto"/>
        <w:ind w:left="2249" w:right="2222" w:hanging="10"/>
        <w:jc w:val="center"/>
      </w:pPr>
      <w:r>
        <w:rPr>
          <w:b/>
        </w:rPr>
        <w:t>Článek V.</w:t>
      </w:r>
    </w:p>
    <w:p w:rsidR="00A20676" w:rsidRDefault="001850AA">
      <w:pPr>
        <w:spacing w:after="49" w:line="255" w:lineRule="auto"/>
        <w:ind w:left="2249" w:right="2232" w:hanging="10"/>
        <w:jc w:val="center"/>
      </w:pPr>
      <w:r>
        <w:rPr>
          <w:b/>
        </w:rPr>
        <w:t>Závěrečná ustanovení</w:t>
      </w:r>
    </w:p>
    <w:p w:rsidR="00A20676" w:rsidRDefault="001850AA">
      <w:pPr>
        <w:spacing w:after="0" w:line="259" w:lineRule="auto"/>
        <w:ind w:left="8" w:right="0" w:firstLine="0"/>
        <w:jc w:val="center"/>
      </w:pPr>
      <w:r>
        <w:rPr>
          <w:sz w:val="24"/>
        </w:rPr>
        <w:t xml:space="preserve"> 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Smluvní strany se dohodly na celém obsahu Dodatku, což stvrzují svými podpisy.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Smluvní strany se dohodly, že Dodatek, řádně podepsaný a opatřený razítky, se stává nedílnou součástí Smlouvy.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Dodatek nabývá platnosti dnem podpisu oběma smluvní</w:t>
      </w:r>
      <w:r w:rsidR="002901D6">
        <w:t>mi stranami a účinnosti dnem 1.</w:t>
      </w:r>
      <w:r w:rsidR="00CC7FDA">
        <w:t>1.2017</w:t>
      </w:r>
      <w:r w:rsidR="002901D6">
        <w:t>.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Dodatek se uzavírá na dobu platnosti Smlouvy, není-li v některé části Př</w:t>
      </w:r>
      <w:r w:rsidR="004B0D27">
        <w:t>í</w:t>
      </w:r>
      <w:r>
        <w:t>lohy č. 2 Smlouvy stanoveno jinak.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Dodatek je vyhotoven ve dvou stejnopisech s platností originálu, z nichž každá ze smluvních stran obdrží po jednom vyhotovení.</w:t>
      </w:r>
    </w:p>
    <w:p w:rsidR="00A20676" w:rsidRDefault="001850AA">
      <w:pPr>
        <w:numPr>
          <w:ilvl w:val="0"/>
          <w:numId w:val="14"/>
        </w:numPr>
        <w:spacing w:after="255" w:line="224" w:lineRule="auto"/>
        <w:ind w:right="7" w:hanging="406"/>
      </w:pPr>
      <w:r>
        <w:t>Smluvní strany svým podpisem stvrzují, že Dodatek byl uzavřen podle jejich svobodné vůle a že</w:t>
      </w:r>
    </w:p>
    <w:p w:rsidR="00A20676" w:rsidRDefault="00A20676">
      <w:pPr>
        <w:sectPr w:rsidR="00A20676">
          <w:footerReference w:type="even" r:id="rId7"/>
          <w:footerReference w:type="default" r:id="rId8"/>
          <w:footerReference w:type="first" r:id="rId9"/>
          <w:pgSz w:w="11916" w:h="16848"/>
          <w:pgMar w:top="1144" w:right="1152" w:bottom="1897" w:left="1144" w:header="708" w:footer="1101" w:gutter="0"/>
          <w:pgNumType w:start="1"/>
          <w:cols w:space="708"/>
        </w:sectPr>
      </w:pPr>
    </w:p>
    <w:tbl>
      <w:tblPr>
        <w:tblStyle w:val="TableGrid"/>
        <w:tblpPr w:vertAnchor="text" w:horzAnchor="margin" w:tblpX="538" w:tblpY="1668"/>
        <w:tblOverlap w:val="never"/>
        <w:tblW w:w="8553" w:type="dxa"/>
        <w:tblInd w:w="0" w:type="dxa"/>
        <w:tblLook w:val="04A0" w:firstRow="1" w:lastRow="0" w:firstColumn="1" w:lastColumn="0" w:noHBand="0" w:noVBand="1"/>
      </w:tblPr>
      <w:tblGrid>
        <w:gridCol w:w="4824"/>
        <w:gridCol w:w="3729"/>
      </w:tblGrid>
      <w:tr w:rsidR="00A20676">
        <w:trPr>
          <w:trHeight w:val="2023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20676" w:rsidRDefault="001850AA">
            <w:pPr>
              <w:spacing w:after="952" w:line="259" w:lineRule="auto"/>
              <w:ind w:right="0" w:firstLine="0"/>
              <w:jc w:val="left"/>
            </w:pPr>
            <w:r>
              <w:lastRenderedPageBreak/>
              <w:t>V…………….……… dne ...........................</w:t>
            </w:r>
          </w:p>
          <w:p w:rsidR="00A20676" w:rsidRDefault="001850AA">
            <w:pPr>
              <w:spacing w:after="0" w:line="259" w:lineRule="auto"/>
              <w:ind w:left="507" w:right="0" w:firstLine="0"/>
              <w:jc w:val="left"/>
            </w:pPr>
            <w:r>
              <w:t>.................................................</w:t>
            </w:r>
          </w:p>
          <w:p w:rsidR="00A20676" w:rsidRDefault="001850AA">
            <w:pPr>
              <w:spacing w:after="0" w:line="259" w:lineRule="auto"/>
              <w:ind w:left="1159" w:right="0" w:firstLine="0"/>
              <w:jc w:val="left"/>
            </w:pPr>
            <w:r>
              <w:t>razítko a podpis</w:t>
            </w:r>
          </w:p>
          <w:p w:rsidR="00A20676" w:rsidRDefault="001850AA">
            <w:pPr>
              <w:spacing w:after="0" w:line="259" w:lineRule="auto"/>
              <w:ind w:left="853" w:right="0" w:firstLine="0"/>
              <w:jc w:val="left"/>
            </w:pPr>
            <w:r>
              <w:t>oprávněného zástupce</w:t>
            </w:r>
          </w:p>
          <w:p w:rsidR="00A20676" w:rsidRDefault="001850AA">
            <w:pPr>
              <w:spacing w:after="0" w:line="259" w:lineRule="auto"/>
              <w:ind w:left="1242" w:right="0" w:firstLine="0"/>
              <w:jc w:val="left"/>
            </w:pPr>
            <w:r>
              <w:t>Poskytovatele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A20676" w:rsidRDefault="001850AA">
            <w:pPr>
              <w:spacing w:after="952" w:line="259" w:lineRule="auto"/>
              <w:ind w:right="0" w:firstLine="0"/>
            </w:pPr>
            <w:r>
              <w:t>V</w:t>
            </w:r>
            <w:r w:rsidR="00E4073A">
              <w:t xml:space="preserve"> Olomouci</w:t>
            </w:r>
            <w:r>
              <w:t xml:space="preserve"> dne ...........................</w:t>
            </w:r>
          </w:p>
          <w:p w:rsidR="00A20676" w:rsidRDefault="001850AA">
            <w:pPr>
              <w:spacing w:after="0" w:line="259" w:lineRule="auto"/>
              <w:ind w:right="0" w:firstLine="0"/>
              <w:jc w:val="center"/>
            </w:pPr>
            <w:r>
              <w:t>.................................................</w:t>
            </w:r>
          </w:p>
          <w:p w:rsidR="00A20676" w:rsidRDefault="001850AA">
            <w:pPr>
              <w:spacing w:after="0" w:line="259" w:lineRule="auto"/>
              <w:ind w:right="0" w:firstLine="0"/>
              <w:jc w:val="center"/>
            </w:pPr>
            <w:r>
              <w:t>razítko a podpis</w:t>
            </w:r>
          </w:p>
          <w:p w:rsidR="00A20676" w:rsidRDefault="001850AA">
            <w:pPr>
              <w:spacing w:after="0" w:line="259" w:lineRule="auto"/>
              <w:ind w:right="0" w:firstLine="0"/>
              <w:jc w:val="center"/>
            </w:pPr>
            <w:r>
              <w:t>oprávněného zástupce</w:t>
            </w:r>
          </w:p>
          <w:p w:rsidR="00A20676" w:rsidRDefault="001850AA">
            <w:pPr>
              <w:spacing w:after="0" w:line="259" w:lineRule="auto"/>
              <w:ind w:right="0" w:firstLine="0"/>
              <w:jc w:val="center"/>
            </w:pPr>
            <w:r>
              <w:t>Pojišťovny</w:t>
            </w:r>
          </w:p>
        </w:tc>
      </w:tr>
    </w:tbl>
    <w:p w:rsidR="00A20676" w:rsidRDefault="001850AA" w:rsidP="007224CD">
      <w:pPr>
        <w:spacing w:after="29" w:line="224" w:lineRule="auto"/>
        <w:ind w:left="15" w:right="7" w:firstLine="0"/>
        <w:sectPr w:rsidR="00A20676">
          <w:type w:val="continuous"/>
          <w:pgSz w:w="11916" w:h="16848"/>
          <w:pgMar w:top="1148" w:right="7907" w:bottom="7422" w:left="1580" w:header="708" w:footer="708" w:gutter="0"/>
          <w:cols w:space="708"/>
        </w:sectPr>
      </w:pPr>
      <w:r>
        <w:t>souhlasí s jeho obsahem.</w:t>
      </w:r>
    </w:p>
    <w:p w:rsidR="00A20676" w:rsidRDefault="00A20676">
      <w:pPr>
        <w:spacing w:after="0" w:line="259" w:lineRule="auto"/>
        <w:ind w:right="0" w:firstLine="0"/>
        <w:jc w:val="left"/>
      </w:pPr>
    </w:p>
    <w:sectPr w:rsidR="00A20676">
      <w:footerReference w:type="even" r:id="rId10"/>
      <w:footerReference w:type="default" r:id="rId11"/>
      <w:footerReference w:type="first" r:id="rId12"/>
      <w:pgSz w:w="11916" w:h="1684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D5F" w:rsidRDefault="002F4D5F">
      <w:pPr>
        <w:spacing w:after="0" w:line="240" w:lineRule="auto"/>
      </w:pPr>
      <w:r>
        <w:separator/>
      </w:r>
    </w:p>
  </w:endnote>
  <w:endnote w:type="continuationSeparator" w:id="0">
    <w:p w:rsidR="002F4D5F" w:rsidRDefault="002F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0" w:line="259" w:lineRule="auto"/>
      <w:ind w:left="8" w:right="0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0" w:line="259" w:lineRule="auto"/>
      <w:ind w:left="8" w:right="0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B36C8">
      <w:rPr>
        <w:noProof/>
      </w:rPr>
      <w:t>1</w:t>
    </w:r>
    <w:r>
      <w:fldChar w:fldCharType="end"/>
    </w:r>
    <w:r>
      <w:t xml:space="preserve"> /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0" w:line="259" w:lineRule="auto"/>
      <w:ind w:left="8" w:right="0" w:firstLine="0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0E" w:rsidRDefault="00B5620E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D5F" w:rsidRDefault="002F4D5F">
      <w:pPr>
        <w:spacing w:after="0" w:line="240" w:lineRule="auto"/>
      </w:pPr>
      <w:r>
        <w:separator/>
      </w:r>
    </w:p>
  </w:footnote>
  <w:footnote w:type="continuationSeparator" w:id="0">
    <w:p w:rsidR="002F4D5F" w:rsidRDefault="002F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2CA"/>
    <w:multiLevelType w:val="hybridMultilevel"/>
    <w:tmpl w:val="5F1C1A88"/>
    <w:lvl w:ilvl="0" w:tplc="327E6030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CFE3A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281AC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AA22DA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20B08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BCD158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23DFE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0AC9A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80618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15E3C"/>
    <w:multiLevelType w:val="hybridMultilevel"/>
    <w:tmpl w:val="CC36B19A"/>
    <w:lvl w:ilvl="0" w:tplc="D6ECC834">
      <w:start w:val="1"/>
      <w:numFmt w:val="decimal"/>
      <w:lvlText w:val="%1)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8B28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2098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4F1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9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85CC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5AB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965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0C6A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464F1"/>
    <w:multiLevelType w:val="hybridMultilevel"/>
    <w:tmpl w:val="9DB47EA8"/>
    <w:lvl w:ilvl="0" w:tplc="73DC4CB2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2005D2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6EF24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F8B20C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00776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20218E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4A00B4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0647A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205A8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2C6B1B"/>
    <w:multiLevelType w:val="hybridMultilevel"/>
    <w:tmpl w:val="7A5CBD2A"/>
    <w:lvl w:ilvl="0" w:tplc="78AA74F4">
      <w:start w:val="1"/>
      <w:numFmt w:val="decimal"/>
      <w:lvlText w:val="%1)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2D756">
      <w:start w:val="1"/>
      <w:numFmt w:val="lowerLetter"/>
      <w:lvlText w:val="%2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4528A">
      <w:start w:val="1"/>
      <w:numFmt w:val="decimal"/>
      <w:lvlText w:val="%3.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CDEF0">
      <w:start w:val="1"/>
      <w:numFmt w:val="decimal"/>
      <w:lvlText w:val="%4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3120">
      <w:start w:val="1"/>
      <w:numFmt w:val="lowerLetter"/>
      <w:lvlText w:val="%5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349116">
      <w:start w:val="1"/>
      <w:numFmt w:val="lowerRoman"/>
      <w:lvlText w:val="%6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EA2E54">
      <w:start w:val="1"/>
      <w:numFmt w:val="decimal"/>
      <w:lvlText w:val="%7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ABED8">
      <w:start w:val="1"/>
      <w:numFmt w:val="lowerLetter"/>
      <w:lvlText w:val="%8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643808">
      <w:start w:val="1"/>
      <w:numFmt w:val="lowerRoman"/>
      <w:lvlText w:val="%9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6172E"/>
    <w:multiLevelType w:val="hybridMultilevel"/>
    <w:tmpl w:val="F8F2111C"/>
    <w:lvl w:ilvl="0" w:tplc="C83AD05C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F49542">
      <w:start w:val="1"/>
      <w:numFmt w:val="lowerLetter"/>
      <w:lvlText w:val="%2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25E3E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CE4F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4CF08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D2ADD6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3639FA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6D5FC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A6086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FA0E0B"/>
    <w:multiLevelType w:val="hybridMultilevel"/>
    <w:tmpl w:val="C70476D6"/>
    <w:lvl w:ilvl="0" w:tplc="67F6A82E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88590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4EEC1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6DA6E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0276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6FE56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86350A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8AB28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EB66C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7158B7"/>
    <w:multiLevelType w:val="hybridMultilevel"/>
    <w:tmpl w:val="6BA8805A"/>
    <w:lvl w:ilvl="0" w:tplc="6C9611E4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6A202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2488DC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16C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E6801A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3C7BDA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09912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80442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C8DFE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115D41"/>
    <w:multiLevelType w:val="hybridMultilevel"/>
    <w:tmpl w:val="C4BAB4B2"/>
    <w:lvl w:ilvl="0" w:tplc="A08218FE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EC2536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2A5862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C4A3C4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49B04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EF46A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AEBDD2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E8198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584DA8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7E2728"/>
    <w:multiLevelType w:val="hybridMultilevel"/>
    <w:tmpl w:val="BAD27E0C"/>
    <w:lvl w:ilvl="0" w:tplc="0F64DC10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6946C">
      <w:start w:val="1"/>
      <w:numFmt w:val="lowerLetter"/>
      <w:lvlText w:val="%2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1CA1FC">
      <w:start w:val="1"/>
      <w:numFmt w:val="decimal"/>
      <w:lvlText w:val="%3."/>
      <w:lvlJc w:val="left"/>
      <w:pPr>
        <w:ind w:left="1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258B4">
      <w:start w:val="1"/>
      <w:numFmt w:val="decimal"/>
      <w:lvlText w:val="%4"/>
      <w:lvlJc w:val="left"/>
      <w:pPr>
        <w:ind w:left="1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2A7056">
      <w:start w:val="1"/>
      <w:numFmt w:val="lowerLetter"/>
      <w:lvlText w:val="%5"/>
      <w:lvlJc w:val="left"/>
      <w:pPr>
        <w:ind w:left="2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0A67A">
      <w:start w:val="1"/>
      <w:numFmt w:val="lowerRoman"/>
      <w:lvlText w:val="%6"/>
      <w:lvlJc w:val="left"/>
      <w:pPr>
        <w:ind w:left="3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0E628">
      <w:start w:val="1"/>
      <w:numFmt w:val="decimal"/>
      <w:lvlText w:val="%7"/>
      <w:lvlJc w:val="left"/>
      <w:pPr>
        <w:ind w:left="4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E7A42">
      <w:start w:val="1"/>
      <w:numFmt w:val="lowerLetter"/>
      <w:lvlText w:val="%8"/>
      <w:lvlJc w:val="left"/>
      <w:pPr>
        <w:ind w:left="4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E96AE">
      <w:start w:val="1"/>
      <w:numFmt w:val="lowerRoman"/>
      <w:lvlText w:val="%9"/>
      <w:lvlJc w:val="left"/>
      <w:pPr>
        <w:ind w:left="5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C8733B"/>
    <w:multiLevelType w:val="hybridMultilevel"/>
    <w:tmpl w:val="BD143AB8"/>
    <w:lvl w:ilvl="0" w:tplc="30C660B8">
      <w:start w:val="1"/>
      <w:numFmt w:val="decimal"/>
      <w:lvlText w:val="%1)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BAD3FE">
      <w:start w:val="1"/>
      <w:numFmt w:val="lowerLetter"/>
      <w:lvlText w:val="%2)"/>
      <w:lvlJc w:val="left"/>
      <w:pPr>
        <w:ind w:left="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6A4A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4408C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788546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8A1A6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2C9C2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AEB8E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107240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57E0D"/>
    <w:multiLevelType w:val="hybridMultilevel"/>
    <w:tmpl w:val="288610D0"/>
    <w:lvl w:ilvl="0" w:tplc="75A81856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0EE194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235A4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ED80A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4900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6D72A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E0828A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4E9082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3E208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51845"/>
    <w:multiLevelType w:val="hybridMultilevel"/>
    <w:tmpl w:val="6F22F1A6"/>
    <w:lvl w:ilvl="0" w:tplc="265AA356">
      <w:start w:val="1"/>
      <w:numFmt w:val="decimal"/>
      <w:lvlText w:val="%1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468EB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69E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FBAD9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50A04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816FF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83649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8E65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2A683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3B35C0"/>
    <w:multiLevelType w:val="hybridMultilevel"/>
    <w:tmpl w:val="669E4B80"/>
    <w:lvl w:ilvl="0" w:tplc="D78CC6F2">
      <w:start w:val="1"/>
      <w:numFmt w:val="decimal"/>
      <w:lvlText w:val="%1)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20E6A">
      <w:start w:val="1"/>
      <w:numFmt w:val="lowerLetter"/>
      <w:lvlText w:val="%2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429ADE">
      <w:start w:val="1"/>
      <w:numFmt w:val="bullet"/>
      <w:lvlText w:val="-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A04B8">
      <w:start w:val="1"/>
      <w:numFmt w:val="bullet"/>
      <w:lvlText w:val="•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A28C4">
      <w:start w:val="1"/>
      <w:numFmt w:val="bullet"/>
      <w:lvlText w:val="o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6DFB2">
      <w:start w:val="1"/>
      <w:numFmt w:val="bullet"/>
      <w:lvlText w:val="▪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CAEAA">
      <w:start w:val="1"/>
      <w:numFmt w:val="bullet"/>
      <w:lvlText w:val="•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66E4D6">
      <w:start w:val="1"/>
      <w:numFmt w:val="bullet"/>
      <w:lvlText w:val="o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C6254">
      <w:start w:val="1"/>
      <w:numFmt w:val="bullet"/>
      <w:lvlText w:val="▪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545623"/>
    <w:multiLevelType w:val="hybridMultilevel"/>
    <w:tmpl w:val="92DEDEB0"/>
    <w:lvl w:ilvl="0" w:tplc="8D4AE606">
      <w:start w:val="1"/>
      <w:numFmt w:val="upperLetter"/>
      <w:lvlText w:val="%1)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41026">
      <w:start w:val="1"/>
      <w:numFmt w:val="lowerLetter"/>
      <w:lvlText w:val="%2)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445D4">
      <w:start w:val="1"/>
      <w:numFmt w:val="lowerRoman"/>
      <w:lvlText w:val="%3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DC7ECC">
      <w:start w:val="1"/>
      <w:numFmt w:val="decimal"/>
      <w:lvlText w:val="%4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03282">
      <w:start w:val="1"/>
      <w:numFmt w:val="lowerLetter"/>
      <w:lvlText w:val="%5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78749E">
      <w:start w:val="1"/>
      <w:numFmt w:val="lowerRoman"/>
      <w:lvlText w:val="%6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6470C4">
      <w:start w:val="1"/>
      <w:numFmt w:val="decimal"/>
      <w:lvlText w:val="%7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2162A">
      <w:start w:val="1"/>
      <w:numFmt w:val="lowerLetter"/>
      <w:lvlText w:val="%8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66F18A">
      <w:start w:val="1"/>
      <w:numFmt w:val="lowerRoman"/>
      <w:lvlText w:val="%9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6"/>
    <w:rsid w:val="00054F25"/>
    <w:rsid w:val="000D09E7"/>
    <w:rsid w:val="000E3B3B"/>
    <w:rsid w:val="001850AA"/>
    <w:rsid w:val="001E4373"/>
    <w:rsid w:val="0021146B"/>
    <w:rsid w:val="00257160"/>
    <w:rsid w:val="00262706"/>
    <w:rsid w:val="002901D6"/>
    <w:rsid w:val="002F4D5F"/>
    <w:rsid w:val="003708CE"/>
    <w:rsid w:val="00371112"/>
    <w:rsid w:val="004B0D27"/>
    <w:rsid w:val="005C0699"/>
    <w:rsid w:val="00605A9A"/>
    <w:rsid w:val="00670A0C"/>
    <w:rsid w:val="007224CD"/>
    <w:rsid w:val="00767722"/>
    <w:rsid w:val="007A0BBF"/>
    <w:rsid w:val="00860607"/>
    <w:rsid w:val="009126F3"/>
    <w:rsid w:val="00A20676"/>
    <w:rsid w:val="00A66B94"/>
    <w:rsid w:val="00A9151C"/>
    <w:rsid w:val="00B34F28"/>
    <w:rsid w:val="00B5620E"/>
    <w:rsid w:val="00B73189"/>
    <w:rsid w:val="00BD451F"/>
    <w:rsid w:val="00BF1126"/>
    <w:rsid w:val="00C1557B"/>
    <w:rsid w:val="00C659E2"/>
    <w:rsid w:val="00C708A0"/>
    <w:rsid w:val="00C84185"/>
    <w:rsid w:val="00CA0C1D"/>
    <w:rsid w:val="00CC7FDA"/>
    <w:rsid w:val="00CD5B2C"/>
    <w:rsid w:val="00D20E59"/>
    <w:rsid w:val="00D62603"/>
    <w:rsid w:val="00E246DD"/>
    <w:rsid w:val="00E4073A"/>
    <w:rsid w:val="00E5095C"/>
    <w:rsid w:val="00E73DE9"/>
    <w:rsid w:val="00F05654"/>
    <w:rsid w:val="00F061BF"/>
    <w:rsid w:val="00F84777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F7BA-D47C-46BD-977C-15D8FE5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51" w:line="225" w:lineRule="auto"/>
      <w:ind w:right="2" w:firstLine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" w:line="255" w:lineRule="auto"/>
      <w:ind w:left="27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5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95C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9E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Kargerová Eva Mgr.</dc:creator>
  <cp:keywords/>
  <cp:lastModifiedBy>Durčoková Ilona Mgr.</cp:lastModifiedBy>
  <cp:revision>2</cp:revision>
  <cp:lastPrinted>2016-10-04T13:06:00Z</cp:lastPrinted>
  <dcterms:created xsi:type="dcterms:W3CDTF">2017-01-23T12:56:00Z</dcterms:created>
  <dcterms:modified xsi:type="dcterms:W3CDTF">2017-01-23T12:56:00Z</dcterms:modified>
</cp:coreProperties>
</file>