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34" w:rsidRDefault="002F1D34">
      <w:pPr>
        <w:rPr>
          <w:b/>
          <w:bCs/>
        </w:rPr>
      </w:pPr>
    </w:p>
    <w:p w:rsidR="00BF5713" w:rsidRPr="00BF5713" w:rsidRDefault="00C62284" w:rsidP="00AB748C">
      <w:pPr>
        <w:pStyle w:val="Nadpis2"/>
        <w:jc w:val="center"/>
      </w:pPr>
      <w:r>
        <w:t>Smlouva o spolupráci pro řešení projektu veřejné zakázky v oblasti aplikovaného výzkumu, vývoje či inovací</w:t>
      </w:r>
      <w:r w:rsidR="00BF5713">
        <w:t xml:space="preserve"> s názvem „</w:t>
      </w:r>
      <w:r w:rsidR="00BF5713" w:rsidRPr="00B43257">
        <w:t>Revitalizace městských obytných celků sídlištního typu s důrazem na řešení jejich prostorového uspořádání a organizaci veřejného prostranství</w:t>
      </w:r>
      <w:r w:rsidR="00BF5713">
        <w:t>“</w:t>
      </w:r>
    </w:p>
    <w:p w:rsidR="002F1D34" w:rsidRDefault="002F1D34"/>
    <w:p w:rsidR="002F1D34" w:rsidRDefault="002F1D34"/>
    <w:p w:rsidR="002F1D34" w:rsidRPr="0062278F" w:rsidRDefault="007B364C" w:rsidP="007B364C">
      <w:pPr>
        <w:rPr>
          <w:b/>
        </w:rPr>
      </w:pPr>
      <w:r w:rsidRPr="0062278F">
        <w:rPr>
          <w:b/>
        </w:rPr>
        <w:t xml:space="preserve">1. </w:t>
      </w:r>
      <w:r w:rsidR="0062278F" w:rsidRPr="0062278F">
        <w:rPr>
          <w:b/>
        </w:rPr>
        <w:t>Hlavní příjemce podpory</w:t>
      </w:r>
      <w:r w:rsidRPr="0062278F">
        <w:rPr>
          <w:b/>
        </w:rPr>
        <w:t>:</w:t>
      </w:r>
    </w:p>
    <w:p w:rsidR="007B364C" w:rsidRDefault="007B364C" w:rsidP="007B364C"/>
    <w:p w:rsidR="007B364C" w:rsidRDefault="007B364C" w:rsidP="007B364C">
      <w:pPr>
        <w:rPr>
          <w:b/>
        </w:rPr>
      </w:pPr>
      <w:r>
        <w:rPr>
          <w:b/>
        </w:rPr>
        <w:t>České vysoké učení technické v Praze</w:t>
      </w:r>
    </w:p>
    <w:p w:rsidR="007B364C" w:rsidRDefault="007B364C" w:rsidP="007B364C">
      <w:r>
        <w:rPr>
          <w:b/>
        </w:rPr>
        <w:t>VVS – Veřejná nebo státní vysoká škola (zákon č. 111/1998 Sb., o vysokých školách a o změně  a doplnění dalších zákonů) – Vysoká škola (veřejná, státní)</w:t>
      </w:r>
    </w:p>
    <w:p w:rsidR="007B364C" w:rsidRDefault="007B364C" w:rsidP="007B364C">
      <w:r>
        <w:t xml:space="preserve">se sídlem: </w:t>
      </w:r>
      <w:r w:rsidR="005D652F">
        <w:rPr>
          <w:b/>
        </w:rPr>
        <w:t>Jugoslávských partyzánů 1580/3</w:t>
      </w:r>
      <w:r w:rsidRPr="007B364C">
        <w:rPr>
          <w:b/>
        </w:rPr>
        <w:t>, 16000 Praha 6 - Dejvice</w:t>
      </w:r>
    </w:p>
    <w:p w:rsidR="007B364C" w:rsidRDefault="007B364C" w:rsidP="007B364C">
      <w:r>
        <w:rPr>
          <w:i/>
        </w:rPr>
        <w:t>zapsaná v:</w:t>
      </w:r>
      <w:r>
        <w:t xml:space="preserve"> </w:t>
      </w:r>
      <w:r w:rsidRPr="007B364C">
        <w:rPr>
          <w:b/>
        </w:rPr>
        <w:t>Není zapsáno v obchodním rejstříku</w:t>
      </w:r>
    </w:p>
    <w:p w:rsidR="007B364C" w:rsidRDefault="007B364C" w:rsidP="007B364C">
      <w:r>
        <w:t xml:space="preserve">IČ: </w:t>
      </w:r>
      <w:r w:rsidRPr="007B364C">
        <w:rPr>
          <w:b/>
        </w:rPr>
        <w:t>68407700</w:t>
      </w:r>
      <w:r>
        <w:t xml:space="preserve">, DIČ: </w:t>
      </w:r>
      <w:r w:rsidRPr="007B364C">
        <w:rPr>
          <w:b/>
        </w:rPr>
        <w:t>CZ68407700</w:t>
      </w:r>
    </w:p>
    <w:p w:rsidR="007B364C" w:rsidRDefault="007B364C" w:rsidP="007B364C">
      <w:r>
        <w:t xml:space="preserve">bankovní spojení: </w:t>
      </w:r>
      <w:r w:rsidRPr="007B364C">
        <w:rPr>
          <w:b/>
        </w:rPr>
        <w:t>KB Praha 6</w:t>
      </w:r>
    </w:p>
    <w:p w:rsidR="007B364C" w:rsidRDefault="007B364C" w:rsidP="007B364C">
      <w:pPr>
        <w:rPr>
          <w:b/>
        </w:rPr>
      </w:pPr>
      <w:r>
        <w:t xml:space="preserve">číslo účtu: </w:t>
      </w:r>
      <w:r w:rsidRPr="007B364C">
        <w:rPr>
          <w:b/>
        </w:rPr>
        <w:t>19-8491620/0100</w:t>
      </w:r>
    </w:p>
    <w:p w:rsidR="000E4BE2" w:rsidRPr="007B364C" w:rsidRDefault="000E4BE2" w:rsidP="000E4BE2">
      <w:pPr>
        <w:rPr>
          <w:b/>
        </w:rPr>
      </w:pPr>
      <w:r>
        <w:t>zastoupen</w:t>
      </w:r>
      <w:r w:rsidR="00AE13E0">
        <w:t>o</w:t>
      </w:r>
      <w:r>
        <w:t xml:space="preserve">: </w:t>
      </w:r>
      <w:r w:rsidRPr="007B364C">
        <w:rPr>
          <w:b/>
        </w:rPr>
        <w:t>doc. RNDr. Vojtěch Petráček, CSc.</w:t>
      </w:r>
    </w:p>
    <w:p w:rsidR="002F1D34" w:rsidRDefault="002F1D34"/>
    <w:p w:rsidR="0062278F" w:rsidRDefault="0062278F">
      <w:r>
        <w:t>(dále jen „Příjemce“)</w:t>
      </w:r>
    </w:p>
    <w:p w:rsidR="0062278F" w:rsidRDefault="0062278F"/>
    <w:p w:rsidR="002F1D34" w:rsidRDefault="002F1D34"/>
    <w:p w:rsidR="002F1D34" w:rsidRPr="0062278F" w:rsidRDefault="00C62284">
      <w:pPr>
        <w:rPr>
          <w:b/>
        </w:rPr>
      </w:pPr>
      <w:r w:rsidRPr="0062278F">
        <w:rPr>
          <w:b/>
        </w:rPr>
        <w:t>2.</w:t>
      </w:r>
      <w:r w:rsidR="0062278F">
        <w:rPr>
          <w:b/>
        </w:rPr>
        <w:t xml:space="preserve"> Další účastník projektu</w:t>
      </w:r>
    </w:p>
    <w:p w:rsidR="00106F0B" w:rsidRDefault="00106F0B" w:rsidP="00106F0B"/>
    <w:p w:rsidR="007B364C" w:rsidRDefault="007B364C" w:rsidP="007B364C">
      <w:r>
        <w:rPr>
          <w:b/>
        </w:rPr>
        <w:t>Centrum Kvality Bydlení</w:t>
      </w:r>
    </w:p>
    <w:p w:rsidR="007B364C" w:rsidRDefault="007B364C" w:rsidP="007B364C">
      <w:r>
        <w:t xml:space="preserve">se sídlem: </w:t>
      </w:r>
      <w:r>
        <w:rPr>
          <w:b/>
        </w:rPr>
        <w:t>Slezská 1454/117</w:t>
      </w:r>
      <w:r w:rsidRPr="007B364C">
        <w:rPr>
          <w:b/>
        </w:rPr>
        <w:t>,</w:t>
      </w:r>
      <w:r>
        <w:rPr>
          <w:b/>
        </w:rPr>
        <w:t xml:space="preserve"> 130 </w:t>
      </w:r>
      <w:r w:rsidRPr="007B364C">
        <w:rPr>
          <w:b/>
        </w:rPr>
        <w:t xml:space="preserve">00 Praha </w:t>
      </w:r>
      <w:r>
        <w:rPr>
          <w:b/>
        </w:rPr>
        <w:t>3 - Vinohrady</w:t>
      </w:r>
    </w:p>
    <w:p w:rsidR="007B364C" w:rsidRDefault="007B364C" w:rsidP="007B364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IČ: </w:t>
      </w:r>
      <w:r w:rsidRPr="007B364C">
        <w:rPr>
          <w:b/>
        </w:rPr>
        <w:t>22858547</w:t>
      </w:r>
      <w:r>
        <w:t xml:space="preserve">, DIČ: </w:t>
      </w:r>
      <w:r w:rsidRPr="007B364C">
        <w:rPr>
          <w:b/>
        </w:rPr>
        <w:t>CZ22858547</w:t>
      </w:r>
    </w:p>
    <w:p w:rsidR="007B364C" w:rsidRDefault="007B364C" w:rsidP="007B364C">
      <w:r>
        <w:t xml:space="preserve">bankovní spojení: </w:t>
      </w:r>
      <w:r w:rsidR="0062278F">
        <w:rPr>
          <w:b/>
        </w:rPr>
        <w:t>0100</w:t>
      </w:r>
    </w:p>
    <w:p w:rsidR="007B364C" w:rsidRDefault="007B364C" w:rsidP="007B364C">
      <w:pPr>
        <w:rPr>
          <w:b/>
        </w:rPr>
      </w:pPr>
      <w:r>
        <w:t xml:space="preserve">číslo účtu: </w:t>
      </w:r>
      <w:r w:rsidR="0062278F">
        <w:rPr>
          <w:b/>
        </w:rPr>
        <w:t>43-9139210257/0100</w:t>
      </w:r>
    </w:p>
    <w:p w:rsidR="000E4BE2" w:rsidRDefault="000E4BE2" w:rsidP="007B364C">
      <w:pPr>
        <w:rPr>
          <w:b/>
        </w:rPr>
      </w:pPr>
      <w:r>
        <w:t>zastoupen</w:t>
      </w:r>
      <w:r w:rsidR="00AE13E0">
        <w:t>o</w:t>
      </w:r>
      <w:r>
        <w:t xml:space="preserve">: </w:t>
      </w:r>
      <w:proofErr w:type="spellStart"/>
      <w:r w:rsidR="007A0A03">
        <w:rPr>
          <w:b/>
        </w:rPr>
        <w:t>Xxxxxxxxxxxxxxx</w:t>
      </w:r>
      <w:proofErr w:type="spellEnd"/>
      <w:r w:rsidR="007A0A03">
        <w:rPr>
          <w:b/>
        </w:rPr>
        <w:t xml:space="preserve"> </w:t>
      </w:r>
      <w:proofErr w:type="spellStart"/>
      <w:r w:rsidR="007A0A03">
        <w:rPr>
          <w:b/>
        </w:rPr>
        <w:t>Xxxxxxxxxxxxxxxxxx</w:t>
      </w:r>
      <w:proofErr w:type="spellEnd"/>
    </w:p>
    <w:p w:rsidR="0062278F" w:rsidRPr="0062278F" w:rsidRDefault="0062278F" w:rsidP="007B364C">
      <w:r w:rsidRPr="0062278F">
        <w:t>Zápis ve spolkovém rejstříku vedeném u Městského soudu v Praze pod spisovou značkou L 21862</w:t>
      </w:r>
    </w:p>
    <w:p w:rsidR="0062278F" w:rsidRDefault="0062278F" w:rsidP="007B364C">
      <w:pPr>
        <w:rPr>
          <w:b/>
        </w:rPr>
      </w:pPr>
    </w:p>
    <w:p w:rsidR="0062278F" w:rsidRDefault="0062278F" w:rsidP="0062278F">
      <w:r>
        <w:t>(dále jen „Další účastník“)</w:t>
      </w:r>
    </w:p>
    <w:p w:rsidR="0062278F" w:rsidRPr="007B364C" w:rsidRDefault="0062278F" w:rsidP="007B364C">
      <w:pPr>
        <w:rPr>
          <w:b/>
        </w:rPr>
      </w:pPr>
    </w:p>
    <w:p w:rsidR="002F1D34" w:rsidRDefault="002F1D34"/>
    <w:p w:rsidR="002F1D34" w:rsidRDefault="00C62284">
      <w:r>
        <w:t>dále také jako konsorcium</w:t>
      </w:r>
    </w:p>
    <w:p w:rsidR="002F1D34" w:rsidRDefault="002F1D34"/>
    <w:p w:rsidR="002F1D34" w:rsidRDefault="002F1D34"/>
    <w:p w:rsidR="002F1D34" w:rsidRDefault="00C62284" w:rsidP="00BF36FF">
      <w:pPr>
        <w:pStyle w:val="Default"/>
      </w:pPr>
      <w:r>
        <w:t xml:space="preserve">Níže uvedeného dne, měsíce a roku se výše uvedení statutární zástupci nebo osoby jednající na základě plné moci jako členové </w:t>
      </w:r>
      <w:r w:rsidR="0062278F">
        <w:t xml:space="preserve">konsorcia </w:t>
      </w:r>
      <w:r>
        <w:t xml:space="preserve">dohodli, že </w:t>
      </w:r>
      <w:r w:rsidRPr="006C7E53">
        <w:t xml:space="preserve">budou spolupracovat na podání nabídky na veřejnou zakázku s názvem </w:t>
      </w:r>
      <w:r w:rsidR="00BF36FF" w:rsidRPr="006C7E53">
        <w:rPr>
          <w:b/>
          <w:bCs/>
          <w:sz w:val="22"/>
          <w:szCs w:val="22"/>
        </w:rPr>
        <w:t xml:space="preserve">Revitalizace městských obytných celků sídlištního typu s důrazem na řešení jejich prostorového uspořádání a organizaci veřejného prostranství </w:t>
      </w:r>
      <w:r w:rsidRPr="006C7E53">
        <w:rPr>
          <w:b/>
        </w:rPr>
        <w:t>č</w:t>
      </w:r>
      <w:r w:rsidR="00BF36FF" w:rsidRPr="006C7E53">
        <w:rPr>
          <w:b/>
        </w:rPr>
        <w:t>. TIRSMMR916</w:t>
      </w:r>
      <w:r w:rsidRPr="006C7E53">
        <w:t xml:space="preserve">  („veřejná zakázka“) a v případě, že jejich nabídka bude vybrána k řešení, budou realizovat plnění této veřejné zakázky. Toto plnění, jako hlavní</w:t>
      </w:r>
      <w:r>
        <w:t xml:space="preserve"> činnost k sjednanému účelu, tvoří jejich základní vklad.</w:t>
      </w:r>
    </w:p>
    <w:p w:rsidR="002F1D34" w:rsidRDefault="002F1D34"/>
    <w:p w:rsidR="002F1D34" w:rsidRDefault="00C62284">
      <w:pPr>
        <w:pStyle w:val="Nadpis3"/>
      </w:pPr>
      <w:r>
        <w:lastRenderedPageBreak/>
        <w:t xml:space="preserve">I. Základní principy, práva a povinnosti </w:t>
      </w:r>
    </w:p>
    <w:p w:rsidR="002F1D34" w:rsidRDefault="002F1D34"/>
    <w:p w:rsidR="002F1D34" w:rsidRDefault="00C62284">
      <w:r>
        <w:t xml:space="preserve">Plnění jednotlivých členů dle této smlouvy je založeno na těchto základních principech, právech a povinnostech: </w:t>
      </w:r>
    </w:p>
    <w:p w:rsidR="002F1D34" w:rsidRDefault="002F1D34"/>
    <w:p w:rsidR="002F1D34" w:rsidRDefault="002F1D34"/>
    <w:p w:rsidR="004C6383" w:rsidRDefault="004C6383" w:rsidP="00CB757E">
      <w:pPr>
        <w:pStyle w:val="Odstavecseseznamem"/>
        <w:numPr>
          <w:ilvl w:val="1"/>
          <w:numId w:val="5"/>
        </w:numPr>
        <w:ind w:left="851"/>
      </w:pPr>
      <w:r>
        <w:t>P</w:t>
      </w:r>
      <w:r w:rsidR="00C62284">
        <w:t>ověřeným a jednajícím členem (jako příkazník) vůči Technologické agentuře ČR (jako poskytovatele finančních prostředků), případně d</w:t>
      </w:r>
      <w:r w:rsidR="00BF36FF">
        <w:t xml:space="preserve">alším členům projektového týmu </w:t>
      </w:r>
      <w:r w:rsidR="00C62284">
        <w:t xml:space="preserve">bude člen </w:t>
      </w:r>
      <w:r w:rsidR="00BF36FF" w:rsidRPr="004C6383">
        <w:rPr>
          <w:b/>
        </w:rPr>
        <w:t>České vysoké učení technické v Praze</w:t>
      </w:r>
      <w:r w:rsidR="00C62284">
        <w:t>. Ten je touto smlouvou pověřen k podání nabídky a podpisu smlouvy k realizaci veřejné zakázky (smlouvy o podpoře), a tento také provádí administrativní správu řešeného projektu.</w:t>
      </w:r>
    </w:p>
    <w:p w:rsidR="002F1D34" w:rsidRDefault="004C6383" w:rsidP="004C6383">
      <w:pPr>
        <w:pStyle w:val="Odstavecseseznamem"/>
        <w:ind w:left="851"/>
      </w:pPr>
      <w:r>
        <w:t>Tento člen provádí také správ</w:t>
      </w:r>
      <w:r w:rsidR="00C62284">
        <w:t xml:space="preserve">u společných věcí. </w:t>
      </w:r>
      <w:r w:rsidR="00106F0B">
        <w:t>Pro účely smlouvy o podpoře -</w:t>
      </w:r>
      <w:r w:rsidR="00BF36FF">
        <w:t xml:space="preserve"> </w:t>
      </w:r>
      <w:r w:rsidR="00106F0B">
        <w:t>smlouvy k realizaci veřejné zakázky - je tento</w:t>
      </w:r>
      <w:r w:rsidR="00900CF2">
        <w:t xml:space="preserve"> člen</w:t>
      </w:r>
      <w:r w:rsidR="00106F0B">
        <w:t xml:space="preserve"> označen také jako hlavní příjemce.</w:t>
      </w:r>
    </w:p>
    <w:p w:rsidR="002F1D34" w:rsidRDefault="002F1D34"/>
    <w:p w:rsidR="002F1D34" w:rsidRDefault="004C6383" w:rsidP="004C6383">
      <w:pPr>
        <w:pStyle w:val="Odstavecseseznamem"/>
        <w:numPr>
          <w:ilvl w:val="1"/>
          <w:numId w:val="5"/>
        </w:numPr>
      </w:pPr>
      <w:r>
        <w:t>V</w:t>
      </w:r>
      <w:r w:rsidR="00C62284">
        <w:t>šichni členové se zavazují dodržet všeobecné podmínky a další pravidla stanovené v rámci této veřejné zakázky poskytovatelem</w:t>
      </w:r>
      <w:r w:rsidR="00795F1F">
        <w:t>.</w:t>
      </w:r>
    </w:p>
    <w:p w:rsidR="002F1D34" w:rsidRDefault="002F1D34"/>
    <w:p w:rsidR="002F1D34" w:rsidRPr="00606138" w:rsidRDefault="004C6383" w:rsidP="004C6383">
      <w:pPr>
        <w:pStyle w:val="Odstavecseseznamem"/>
        <w:numPr>
          <w:ilvl w:val="1"/>
          <w:numId w:val="5"/>
        </w:numPr>
      </w:pPr>
      <w:r w:rsidRPr="00606138">
        <w:t>Z</w:t>
      </w:r>
      <w:r w:rsidR="00C62284" w:rsidRPr="00606138">
        <w:t>a vzniklou škodu, marné náklady či ušlý zisk odpovídají společně a nerozdílně</w:t>
      </w:r>
      <w:r w:rsidR="00795F1F" w:rsidRPr="00606138">
        <w:t>.</w:t>
      </w:r>
    </w:p>
    <w:p w:rsidR="002F1D34" w:rsidRDefault="002F1D34"/>
    <w:p w:rsidR="002F1D34" w:rsidRDefault="004C6383" w:rsidP="004C6383">
      <w:pPr>
        <w:pStyle w:val="Odstavecseseznamem"/>
        <w:numPr>
          <w:ilvl w:val="1"/>
          <w:numId w:val="5"/>
        </w:numPr>
      </w:pPr>
      <w:r>
        <w:t>Z</w:t>
      </w:r>
      <w:r w:rsidR="00C62284">
        <w:t xml:space="preserve">působ vedení účetní evidence </w:t>
      </w:r>
      <w:r w:rsidR="003821FA">
        <w:t>je pro každého člena samostatný</w:t>
      </w:r>
      <w:r w:rsidR="00795F1F">
        <w:t>.</w:t>
      </w:r>
    </w:p>
    <w:p w:rsidR="002F1D34" w:rsidRDefault="002F1D34"/>
    <w:p w:rsidR="002F1D34" w:rsidRDefault="004C6383" w:rsidP="004C6383">
      <w:pPr>
        <w:pStyle w:val="Odstavecseseznamem"/>
        <w:numPr>
          <w:ilvl w:val="1"/>
          <w:numId w:val="5"/>
        </w:numPr>
      </w:pPr>
      <w:r>
        <w:t>N</w:t>
      </w:r>
      <w:r w:rsidR="00C62284">
        <w:t>abytí majetku – konsorcium nepředpokládá, že bude nabývat majetek.</w:t>
      </w:r>
      <w:r w:rsidR="003821FA">
        <w:t xml:space="preserve"> Pokud by se tak stalo, bude </w:t>
      </w:r>
      <w:r w:rsidR="00C62284">
        <w:t>v souvislosti s plněním veřejné zak</w:t>
      </w:r>
      <w:r w:rsidR="003821FA">
        <w:t>ázky a správou tohoto majetku</w:t>
      </w:r>
      <w:r>
        <w:t xml:space="preserve"> pověřen Příjemce</w:t>
      </w:r>
      <w:r w:rsidR="00795F1F">
        <w:t>.</w:t>
      </w:r>
    </w:p>
    <w:p w:rsidR="002F1D34" w:rsidRDefault="002F1D34"/>
    <w:p w:rsidR="00106F0B" w:rsidRDefault="004C6383" w:rsidP="004C6383">
      <w:pPr>
        <w:pStyle w:val="Odstavecseseznamem"/>
        <w:numPr>
          <w:ilvl w:val="1"/>
          <w:numId w:val="5"/>
        </w:numPr>
      </w:pPr>
      <w:r>
        <w:t>Č</w:t>
      </w:r>
      <w:r w:rsidR="00106F0B">
        <w:t>len</w:t>
      </w:r>
      <w:r>
        <w:t>ové konsorcia se zavazují</w:t>
      </w:r>
      <w:r w:rsidR="00106F0B">
        <w:t xml:space="preserve"> k </w:t>
      </w:r>
      <w:r w:rsidR="00106F0B" w:rsidRPr="00106F0B">
        <w:t xml:space="preserve">provádění veškeré potřebné součinnosti za účelem dodržení povinností </w:t>
      </w:r>
      <w:r>
        <w:t>stanovených V</w:t>
      </w:r>
      <w:r w:rsidR="00106F0B">
        <w:t>šeobecnými podmínkami</w:t>
      </w:r>
      <w:r w:rsidR="008D6236">
        <w:t xml:space="preserve"> (verze 5)</w:t>
      </w:r>
      <w:r w:rsidR="00795F1F">
        <w:t>.</w:t>
      </w:r>
    </w:p>
    <w:p w:rsidR="00106F0B" w:rsidRDefault="00106F0B" w:rsidP="00106F0B"/>
    <w:p w:rsidR="00106F0B" w:rsidRDefault="004C6383" w:rsidP="004C6383">
      <w:pPr>
        <w:pStyle w:val="Odstavecseseznamem"/>
        <w:numPr>
          <w:ilvl w:val="1"/>
          <w:numId w:val="5"/>
        </w:numPr>
      </w:pPr>
      <w:r>
        <w:t>Příjemce</w:t>
      </w:r>
      <w:r w:rsidR="00106F0B">
        <w:t xml:space="preserve"> se zavazuje převést poměrnou část financí určených na realizaci projektu </w:t>
      </w:r>
      <w:r w:rsidR="003821FA">
        <w:t>takto:</w:t>
      </w:r>
    </w:p>
    <w:p w:rsidR="003821FA" w:rsidRDefault="003821FA" w:rsidP="003821FA">
      <w:pPr>
        <w:pStyle w:val="Odstavecseseznamem"/>
      </w:pPr>
    </w:p>
    <w:p w:rsidR="00106F0B" w:rsidRDefault="003821FA" w:rsidP="008D6236">
      <w:pPr>
        <w:ind w:left="851"/>
      </w:pPr>
      <w:r>
        <w:rPr>
          <w:b/>
        </w:rPr>
        <w:t xml:space="preserve">České vysoké učení technické v Praze: </w:t>
      </w:r>
      <w:r>
        <w:rPr>
          <w:b/>
        </w:rPr>
        <w:tab/>
      </w:r>
      <w:r w:rsidR="00106F0B" w:rsidRPr="00F0534D">
        <w:t xml:space="preserve">Výše </w:t>
      </w:r>
      <w:r w:rsidR="00F0534D" w:rsidRPr="00F0534D">
        <w:t xml:space="preserve">60 </w:t>
      </w:r>
      <w:r w:rsidR="00106F0B" w:rsidRPr="00F0534D">
        <w:t xml:space="preserve">% </w:t>
      </w:r>
    </w:p>
    <w:p w:rsidR="003821FA" w:rsidRDefault="008D6236" w:rsidP="008D6236">
      <w:pPr>
        <w:ind w:left="851"/>
      </w:pPr>
      <w:r>
        <w:rPr>
          <w:b/>
        </w:rPr>
        <w:t xml:space="preserve">Centrum Kvality Bydlení: </w:t>
      </w:r>
      <w:r>
        <w:rPr>
          <w:b/>
        </w:rPr>
        <w:tab/>
      </w:r>
      <w:r>
        <w:rPr>
          <w:b/>
        </w:rPr>
        <w:tab/>
      </w:r>
      <w:r w:rsidR="003821FA" w:rsidRPr="00F0534D">
        <w:t xml:space="preserve">Výše </w:t>
      </w:r>
      <w:r w:rsidR="00F0534D" w:rsidRPr="00F0534D">
        <w:t xml:space="preserve">40 </w:t>
      </w:r>
      <w:r w:rsidR="003821FA" w:rsidRPr="00F0534D">
        <w:t xml:space="preserve">% </w:t>
      </w:r>
    </w:p>
    <w:p w:rsidR="003821FA" w:rsidRDefault="003821FA" w:rsidP="008D6236">
      <w:pPr>
        <w:ind w:left="851"/>
      </w:pPr>
    </w:p>
    <w:p w:rsidR="00106F0B" w:rsidRDefault="00D46554" w:rsidP="008D6236">
      <w:pPr>
        <w:ind w:left="851"/>
      </w:pPr>
      <w:r>
        <w:t xml:space="preserve">A to vždy do </w:t>
      </w:r>
      <w:r w:rsidR="004C6383">
        <w:t xml:space="preserve">14 </w:t>
      </w:r>
      <w:r w:rsidR="00106F0B">
        <w:t>dnů</w:t>
      </w:r>
      <w:r w:rsidR="00C62284">
        <w:t xml:space="preserve"> od úhrady poskytovatele </w:t>
      </w:r>
      <w:r w:rsidR="004C6383">
        <w:t>na účet Příjemce.</w:t>
      </w:r>
      <w:r w:rsidR="00106F0B">
        <w:t xml:space="preserve"> </w:t>
      </w:r>
    </w:p>
    <w:p w:rsidR="00106F0B" w:rsidRDefault="00106F0B" w:rsidP="00106F0B"/>
    <w:p w:rsidR="00106F0B" w:rsidRPr="00106F0B" w:rsidRDefault="004C6383" w:rsidP="004C6383">
      <w:pPr>
        <w:pStyle w:val="Odstavecseseznamem"/>
        <w:numPr>
          <w:ilvl w:val="1"/>
          <w:numId w:val="5"/>
        </w:numPr>
      </w:pPr>
      <w:r>
        <w:t>Č</w:t>
      </w:r>
      <w:r w:rsidR="00106F0B">
        <w:t>lenové konsorcia výslovně prohlašují</w:t>
      </w:r>
      <w:r w:rsidR="003821FA">
        <w:t>,</w:t>
      </w:r>
      <w:r w:rsidR="00106F0B">
        <w:t xml:space="preserve"> že budou dodržovat</w:t>
      </w:r>
      <w:r w:rsidR="00106F0B" w:rsidRPr="00106F0B">
        <w:t xml:space="preserve"> mlčenlivosti ohledně veškerých informací vztahujících se k řešení projektu včetně jeho návrhu tak, aby nebyly ohroženy výsledky a cíle jeho řešení</w:t>
      </w:r>
      <w:r w:rsidR="00795F1F">
        <w:t>.</w:t>
      </w:r>
    </w:p>
    <w:p w:rsidR="00106F0B" w:rsidRDefault="00106F0B"/>
    <w:p w:rsidR="002F1D34" w:rsidRDefault="002F1D34"/>
    <w:p w:rsidR="002F1D34" w:rsidRDefault="00C62284">
      <w:pPr>
        <w:pStyle w:val="Nadpis3"/>
      </w:pPr>
      <w:r>
        <w:t>II. Další ujednání</w:t>
      </w:r>
    </w:p>
    <w:p w:rsidR="002F1D34" w:rsidRDefault="002F1D34">
      <w:pPr>
        <w:pStyle w:val="Zkladntext"/>
      </w:pPr>
    </w:p>
    <w:p w:rsidR="008D6236" w:rsidRDefault="00A8358D" w:rsidP="008D6236">
      <w:pPr>
        <w:pStyle w:val="Odstavecseseznamem"/>
        <w:numPr>
          <w:ilvl w:val="1"/>
          <w:numId w:val="13"/>
        </w:numPr>
      </w:pPr>
      <w:r>
        <w:t>Níže uvedená</w:t>
      </w:r>
      <w:r w:rsidR="008D6236">
        <w:t xml:space="preserve"> ustanovení 2.2 a 2.3 podléhají článku 14 Všeobecných podmínek (verze 5) </w:t>
      </w:r>
    </w:p>
    <w:p w:rsidR="00983E70" w:rsidRDefault="00983E70" w:rsidP="00983E70">
      <w:pPr>
        <w:ind w:left="360"/>
      </w:pPr>
    </w:p>
    <w:p w:rsidR="008D6236" w:rsidRDefault="008D6236" w:rsidP="008D6236">
      <w:pPr>
        <w:pStyle w:val="Odstavecseseznamem"/>
        <w:numPr>
          <w:ilvl w:val="1"/>
          <w:numId w:val="13"/>
        </w:numPr>
      </w:pPr>
      <w:r>
        <w:t xml:space="preserve">Smluvní strany se dohodly na tom, že duševní vlastnictví vzniklé při plnění úkolů v rámci Projektu je majetkem té Smluvní strany, jejíž pracovníci duševní vlastnictví vytvořili. </w:t>
      </w:r>
    </w:p>
    <w:p w:rsidR="00983E70" w:rsidRDefault="00983E70" w:rsidP="00983E70"/>
    <w:p w:rsidR="008D6236" w:rsidRDefault="008D6236" w:rsidP="008D6236">
      <w:pPr>
        <w:pStyle w:val="Odstavecseseznamem"/>
        <w:numPr>
          <w:ilvl w:val="1"/>
          <w:numId w:val="13"/>
        </w:numPr>
      </w:pPr>
      <w:r>
        <w:t>Vznik</w:t>
      </w:r>
      <w:r w:rsidR="00983E70">
        <w:t>ne-li duševní vlastnictví při p</w:t>
      </w:r>
      <w:r>
        <w:t xml:space="preserve">lnění úkolů v rámci Projektu prokazatelně spoluprací pracovníků obou Smluvních stran, je toto duševní vlastnictví společným majetkem obou </w:t>
      </w:r>
      <w:r>
        <w:lastRenderedPageBreak/>
        <w:t xml:space="preserve">Smluvních stran, a to v tom poměru majetkových podílů, v jakém se na vytvoření duševního vlastnictví podíleli pracovníci každé ze smluvních stran. </w:t>
      </w:r>
    </w:p>
    <w:p w:rsidR="00C923F7" w:rsidRDefault="00C923F7" w:rsidP="00C923F7"/>
    <w:p w:rsidR="00C923F7" w:rsidRDefault="00C923F7" w:rsidP="00C923F7"/>
    <w:p w:rsidR="002F1D34" w:rsidRDefault="002F1D34"/>
    <w:p w:rsidR="00C923F7" w:rsidRPr="00C923F7" w:rsidRDefault="00C923F7" w:rsidP="00C923F7">
      <w:pPr>
        <w:rPr>
          <w:rFonts w:ascii="Times New Roman" w:eastAsia="Times New Roman" w:hAnsi="Times New Roman" w:cs="Times New Roman"/>
          <w:lang w:eastAsia="cs-CZ" w:bidi="ar-SA"/>
        </w:rPr>
      </w:pPr>
      <w:r w:rsidRPr="00C923F7">
        <w:rPr>
          <w:rFonts w:ascii="Calibri" w:eastAsia="Times New Roman" w:hAnsi="Calibri" w:cs="Calibri"/>
          <w:color w:val="000000"/>
          <w:lang w:eastAsia="cs-CZ" w:bidi="ar-SA"/>
        </w:rPr>
        <w:t xml:space="preserve">Smluvní strany souhlasí s uveřejněním této smlouvy v registru smluv podle zákona č. 340/2015 Sb., o registru smluv, které zajistí ČVUT v Praze; pro účely jejího uveřejnění nepovažují smluvní strany nic z obsahu této smlouvy ani z </w:t>
      </w:r>
      <w:proofErr w:type="spellStart"/>
      <w:r w:rsidRPr="00C923F7">
        <w:rPr>
          <w:rFonts w:ascii="Calibri" w:eastAsia="Times New Roman" w:hAnsi="Calibri" w:cs="Calibri"/>
          <w:color w:val="000000"/>
          <w:lang w:eastAsia="cs-CZ" w:bidi="ar-SA"/>
        </w:rPr>
        <w:t>metadat</w:t>
      </w:r>
      <w:proofErr w:type="spellEnd"/>
      <w:r w:rsidRPr="00C923F7">
        <w:rPr>
          <w:rFonts w:ascii="Calibri" w:eastAsia="Times New Roman" w:hAnsi="Calibri" w:cs="Calibri"/>
          <w:color w:val="000000"/>
          <w:lang w:eastAsia="cs-CZ" w:bidi="ar-SA"/>
        </w:rPr>
        <w:t xml:space="preserve"> k ní se vážících za vyloučené z uveřejnění.</w:t>
      </w:r>
    </w:p>
    <w:p w:rsidR="002F1D34" w:rsidRDefault="002F1D34"/>
    <w:p w:rsidR="002F1D34" w:rsidRDefault="002F1D34"/>
    <w:p w:rsidR="00F60A95" w:rsidRDefault="00F60A95">
      <w:pPr>
        <w:rPr>
          <w:rFonts w:ascii="Liberation Sans" w:eastAsia="Microsoft YaHei" w:hAnsi="Liberation Sans"/>
          <w:b/>
          <w:bCs/>
          <w:sz w:val="28"/>
          <w:szCs w:val="28"/>
        </w:rPr>
      </w:pPr>
    </w:p>
    <w:p w:rsidR="002F1D34" w:rsidRPr="00470CDA" w:rsidRDefault="009D497D" w:rsidP="009D497D">
      <w:pPr>
        <w:pStyle w:val="Nadpis3"/>
        <w:rPr>
          <w:sz w:val="24"/>
        </w:rPr>
      </w:pPr>
      <w:r w:rsidRPr="00470CDA">
        <w:rPr>
          <w:sz w:val="24"/>
        </w:rPr>
        <w:t>Podpisy smluvních stran</w:t>
      </w:r>
    </w:p>
    <w:p w:rsidR="009D497D" w:rsidRDefault="009D497D"/>
    <w:tbl>
      <w:tblPr>
        <w:tblW w:w="9639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3E601D" w:rsidTr="00A73D71">
        <w:trPr>
          <w:trHeight w:val="560"/>
        </w:trPr>
        <w:tc>
          <w:tcPr>
            <w:tcW w:w="4819" w:type="dxa"/>
          </w:tcPr>
          <w:p w:rsidR="003E601D" w:rsidRPr="003E601D" w:rsidRDefault="003E601D" w:rsidP="003E601D">
            <w:pPr>
              <w:rPr>
                <w:b/>
              </w:rPr>
            </w:pPr>
            <w:r>
              <w:rPr>
                <w:b/>
              </w:rPr>
              <w:t>České vysoké učení technické v Praze</w:t>
            </w:r>
          </w:p>
        </w:tc>
        <w:tc>
          <w:tcPr>
            <w:tcW w:w="4820" w:type="dxa"/>
          </w:tcPr>
          <w:p w:rsidR="003E601D" w:rsidRDefault="003E601D" w:rsidP="00A73D71">
            <w:pPr>
              <w:spacing w:before="40" w:after="40"/>
              <w:jc w:val="center"/>
            </w:pPr>
          </w:p>
        </w:tc>
      </w:tr>
      <w:tr w:rsidR="003E601D" w:rsidTr="00A73D71">
        <w:trPr>
          <w:trHeight w:val="560"/>
        </w:trPr>
        <w:tc>
          <w:tcPr>
            <w:tcW w:w="4819" w:type="dxa"/>
          </w:tcPr>
          <w:p w:rsidR="003E601D" w:rsidRDefault="003E601D" w:rsidP="00A73D71">
            <w:pPr>
              <w:spacing w:before="40" w:after="40"/>
            </w:pPr>
            <w:r>
              <w:t>V Praze,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3E601D" w:rsidRDefault="003E601D" w:rsidP="00A73D71">
            <w:pPr>
              <w:spacing w:before="40" w:after="40"/>
              <w:jc w:val="center"/>
            </w:pPr>
          </w:p>
        </w:tc>
      </w:tr>
      <w:tr w:rsidR="003E601D" w:rsidTr="00A73D71">
        <w:trPr>
          <w:trHeight w:val="560"/>
        </w:trPr>
        <w:tc>
          <w:tcPr>
            <w:tcW w:w="4819" w:type="dxa"/>
          </w:tcPr>
          <w:p w:rsidR="003E601D" w:rsidRDefault="003E601D" w:rsidP="00A73D71">
            <w:pPr>
              <w:spacing w:before="40" w:after="40"/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3E601D" w:rsidRDefault="003E601D" w:rsidP="00A73D71">
            <w:pPr>
              <w:spacing w:before="40" w:after="40"/>
              <w:jc w:val="center"/>
            </w:pPr>
            <w:r>
              <w:t>doc. RNDr. Vojtěch Petráček, CSc.</w:t>
            </w:r>
          </w:p>
        </w:tc>
      </w:tr>
      <w:tr w:rsidR="003E601D" w:rsidTr="00A73D71">
        <w:trPr>
          <w:trHeight w:val="560"/>
        </w:trPr>
        <w:tc>
          <w:tcPr>
            <w:tcW w:w="4819" w:type="dxa"/>
          </w:tcPr>
          <w:p w:rsidR="003E601D" w:rsidRDefault="003E601D" w:rsidP="00A73D71">
            <w:pPr>
              <w:spacing w:before="40" w:after="40"/>
            </w:pPr>
          </w:p>
        </w:tc>
        <w:tc>
          <w:tcPr>
            <w:tcW w:w="4820" w:type="dxa"/>
          </w:tcPr>
          <w:p w:rsidR="003E601D" w:rsidRDefault="003E601D" w:rsidP="00A73D71">
            <w:pPr>
              <w:spacing w:before="40" w:after="40"/>
              <w:jc w:val="center"/>
            </w:pPr>
          </w:p>
        </w:tc>
      </w:tr>
      <w:tr w:rsidR="003E601D" w:rsidTr="00A73D71">
        <w:trPr>
          <w:trHeight w:val="560"/>
        </w:trPr>
        <w:tc>
          <w:tcPr>
            <w:tcW w:w="4819" w:type="dxa"/>
          </w:tcPr>
          <w:p w:rsidR="003E601D" w:rsidRPr="003E601D" w:rsidRDefault="003E601D" w:rsidP="003E601D">
            <w:pPr>
              <w:rPr>
                <w:b/>
              </w:rPr>
            </w:pPr>
            <w:r>
              <w:rPr>
                <w:b/>
              </w:rPr>
              <w:t>Centrum Kvality Bydlení</w:t>
            </w:r>
          </w:p>
        </w:tc>
        <w:tc>
          <w:tcPr>
            <w:tcW w:w="4820" w:type="dxa"/>
          </w:tcPr>
          <w:p w:rsidR="003E601D" w:rsidRDefault="003E601D" w:rsidP="00A73D71">
            <w:pPr>
              <w:spacing w:before="40" w:after="40"/>
              <w:jc w:val="center"/>
            </w:pPr>
          </w:p>
        </w:tc>
      </w:tr>
      <w:tr w:rsidR="003E601D" w:rsidTr="00A73D71">
        <w:trPr>
          <w:trHeight w:val="560"/>
        </w:trPr>
        <w:tc>
          <w:tcPr>
            <w:tcW w:w="4819" w:type="dxa"/>
          </w:tcPr>
          <w:p w:rsidR="003E601D" w:rsidRDefault="003E601D" w:rsidP="00A73D71">
            <w:pPr>
              <w:spacing w:before="40" w:after="40"/>
            </w:pPr>
            <w:r>
              <w:t>V Praze,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3E601D" w:rsidRDefault="003E601D" w:rsidP="00A73D71">
            <w:pPr>
              <w:spacing w:before="40" w:after="40"/>
              <w:jc w:val="center"/>
            </w:pPr>
          </w:p>
        </w:tc>
      </w:tr>
      <w:tr w:rsidR="003E601D" w:rsidTr="00A73D71">
        <w:trPr>
          <w:trHeight w:val="560"/>
        </w:trPr>
        <w:tc>
          <w:tcPr>
            <w:tcW w:w="4819" w:type="dxa"/>
          </w:tcPr>
          <w:p w:rsidR="003E601D" w:rsidRDefault="003E601D" w:rsidP="00A73D71">
            <w:pPr>
              <w:spacing w:before="40" w:after="40"/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3E601D" w:rsidRDefault="003F4696" w:rsidP="00A73D71">
            <w:pPr>
              <w:spacing w:before="40" w:after="40"/>
              <w:jc w:val="center"/>
            </w:pPr>
            <w:proofErr w:type="spellStart"/>
            <w:r>
              <w:t>Xxxxxxxxxxx</w:t>
            </w:r>
            <w:proofErr w:type="spellEnd"/>
            <w:r>
              <w:t xml:space="preserve"> Xxxxxxxxxxx</w:t>
            </w:r>
            <w:bookmarkStart w:id="0" w:name="_GoBack"/>
            <w:bookmarkEnd w:id="0"/>
          </w:p>
        </w:tc>
      </w:tr>
    </w:tbl>
    <w:p w:rsidR="009D497D" w:rsidRDefault="009D497D" w:rsidP="003E601D"/>
    <w:sectPr w:rsidR="009D497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C70C8"/>
    <w:multiLevelType w:val="multilevel"/>
    <w:tmpl w:val="23EEA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6431D3"/>
    <w:multiLevelType w:val="hybridMultilevel"/>
    <w:tmpl w:val="42E4A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6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E26117"/>
    <w:multiLevelType w:val="hybridMultilevel"/>
    <w:tmpl w:val="109A4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37BA"/>
    <w:multiLevelType w:val="multilevel"/>
    <w:tmpl w:val="33AEE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DC39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BB5D61"/>
    <w:multiLevelType w:val="multilevel"/>
    <w:tmpl w:val="492A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2332452"/>
    <w:multiLevelType w:val="hybridMultilevel"/>
    <w:tmpl w:val="15D29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54C59"/>
    <w:multiLevelType w:val="multilevel"/>
    <w:tmpl w:val="769A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2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34"/>
    <w:rsid w:val="000E4BE2"/>
    <w:rsid w:val="00106F0B"/>
    <w:rsid w:val="0012356B"/>
    <w:rsid w:val="00160953"/>
    <w:rsid w:val="002034CA"/>
    <w:rsid w:val="002F1D34"/>
    <w:rsid w:val="00334171"/>
    <w:rsid w:val="003821FA"/>
    <w:rsid w:val="003E601D"/>
    <w:rsid w:val="003F4696"/>
    <w:rsid w:val="00470CDA"/>
    <w:rsid w:val="004C6383"/>
    <w:rsid w:val="004E44AD"/>
    <w:rsid w:val="00542C02"/>
    <w:rsid w:val="005C1F10"/>
    <w:rsid w:val="005C2128"/>
    <w:rsid w:val="005D652F"/>
    <w:rsid w:val="00606138"/>
    <w:rsid w:val="0062278F"/>
    <w:rsid w:val="006C7E53"/>
    <w:rsid w:val="00795F1F"/>
    <w:rsid w:val="007A0A03"/>
    <w:rsid w:val="007B364C"/>
    <w:rsid w:val="007D246B"/>
    <w:rsid w:val="008D6236"/>
    <w:rsid w:val="00900CF2"/>
    <w:rsid w:val="00983E70"/>
    <w:rsid w:val="009D497D"/>
    <w:rsid w:val="00A73457"/>
    <w:rsid w:val="00A8358D"/>
    <w:rsid w:val="00AD6AD3"/>
    <w:rsid w:val="00AE13E0"/>
    <w:rsid w:val="00B611C6"/>
    <w:rsid w:val="00BF36FF"/>
    <w:rsid w:val="00BF5713"/>
    <w:rsid w:val="00C62284"/>
    <w:rsid w:val="00C66B49"/>
    <w:rsid w:val="00C8390D"/>
    <w:rsid w:val="00C923F7"/>
    <w:rsid w:val="00CC658E"/>
    <w:rsid w:val="00D46554"/>
    <w:rsid w:val="00F0534D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C94"/>
  <w15:docId w15:val="{1EEB1085-D370-4CE1-A48D-EBF4042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106F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7B364C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BF36FF"/>
    <w:pPr>
      <w:autoSpaceDE w:val="0"/>
      <w:autoSpaceDN w:val="0"/>
      <w:adjustRightInd w:val="0"/>
    </w:pPr>
    <w:rPr>
      <w:rFonts w:ascii="Cambria" w:hAnsi="Cambria" w:cs="Cambria"/>
      <w:color w:val="00000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A9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A9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5CA8-6838-4955-A665-B71C8FAE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Slípek</dc:creator>
  <dc:description/>
  <cp:lastModifiedBy>matulka1</cp:lastModifiedBy>
  <cp:revision>3</cp:revision>
  <cp:lastPrinted>2019-09-16T15:04:00Z</cp:lastPrinted>
  <dcterms:created xsi:type="dcterms:W3CDTF">2020-04-20T09:55:00Z</dcterms:created>
  <dcterms:modified xsi:type="dcterms:W3CDTF">2020-04-20T09:57:00Z</dcterms:modified>
  <dc:language>cs-CZ</dc:language>
</cp:coreProperties>
</file>