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EA126" w14:textId="636249BF" w:rsidR="00B00D5D" w:rsidRPr="00FD3433" w:rsidRDefault="00B00D5D" w:rsidP="00D57214">
      <w:pPr>
        <w:pStyle w:val="Nzev"/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20" w:line="276" w:lineRule="auto"/>
        <w:rPr>
          <w:i w:val="0"/>
          <w:color w:val="000000"/>
          <w:sz w:val="24"/>
          <w:szCs w:val="24"/>
        </w:rPr>
      </w:pPr>
      <w:r w:rsidRPr="00FD3433">
        <w:rPr>
          <w:i w:val="0"/>
          <w:color w:val="000000"/>
          <w:sz w:val="24"/>
          <w:szCs w:val="24"/>
        </w:rPr>
        <w:t xml:space="preserve">SMLOUVA O VÝKONU TECHNICKÉHO DOZORU </w:t>
      </w:r>
      <w:r w:rsidR="00B759E0">
        <w:rPr>
          <w:i w:val="0"/>
          <w:color w:val="000000"/>
          <w:sz w:val="24"/>
          <w:szCs w:val="24"/>
        </w:rPr>
        <w:t>STAVEBNÍKA</w:t>
      </w:r>
    </w:p>
    <w:p w14:paraId="78CB6B64" w14:textId="7297857B" w:rsidR="00B00D5D" w:rsidRPr="005B129D" w:rsidRDefault="00B00D5D" w:rsidP="005B129D">
      <w:pPr>
        <w:pStyle w:val="Nzev"/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20" w:line="276" w:lineRule="auto"/>
        <w:rPr>
          <w:b w:val="0"/>
          <w:i w:val="0"/>
          <w:color w:val="000000"/>
          <w:sz w:val="24"/>
          <w:szCs w:val="24"/>
        </w:rPr>
      </w:pPr>
      <w:r w:rsidRPr="00FD3433">
        <w:rPr>
          <w:b w:val="0"/>
          <w:i w:val="0"/>
          <w:color w:val="000000"/>
          <w:sz w:val="24"/>
          <w:szCs w:val="24"/>
        </w:rPr>
        <w:t>(dále jen “smlouva”)</w:t>
      </w:r>
    </w:p>
    <w:p w14:paraId="2EE3CB6C" w14:textId="77777777" w:rsidR="00B00D5D" w:rsidRPr="00FD3433" w:rsidRDefault="00B00D5D" w:rsidP="00D57214">
      <w:pPr>
        <w:tabs>
          <w:tab w:val="left" w:pos="425"/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120" w:line="276" w:lineRule="auto"/>
        <w:jc w:val="center"/>
        <w:rPr>
          <w:b/>
          <w:color w:val="000000"/>
          <w:lang w:val="cs-CZ"/>
        </w:rPr>
      </w:pPr>
      <w:r w:rsidRPr="00FD3433">
        <w:rPr>
          <w:b/>
          <w:lang w:val="cs-CZ"/>
        </w:rPr>
        <w:t>uzavřená v souladu se zákonem č.  89</w:t>
      </w:r>
      <w:r w:rsidRPr="00FD3433">
        <w:rPr>
          <w:b/>
          <w:smallCaps/>
          <w:lang w:val="cs-CZ"/>
        </w:rPr>
        <w:t xml:space="preserve">/2012 </w:t>
      </w:r>
      <w:r w:rsidRPr="00FD3433">
        <w:rPr>
          <w:b/>
          <w:lang w:val="cs-CZ"/>
        </w:rPr>
        <w:t>Sb., Občanský zákoník v platném znění pozdějších předpisů, dále jen “občanský zákoník”</w:t>
      </w:r>
    </w:p>
    <w:p w14:paraId="73FFBDE1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color w:val="000000"/>
          <w:lang w:val="cs-CZ"/>
        </w:rPr>
      </w:pPr>
    </w:p>
    <w:p w14:paraId="3524642A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color w:val="000000"/>
          <w:lang w:val="cs-CZ"/>
        </w:rPr>
      </w:pPr>
    </w:p>
    <w:p w14:paraId="799F2022" w14:textId="5BA5EAA3" w:rsidR="00B00D5D" w:rsidRPr="00FD3433" w:rsidRDefault="00B00D5D" w:rsidP="00FD3433">
      <w:pPr>
        <w:pStyle w:val="Style16"/>
        <w:shd w:val="clear" w:color="auto" w:fill="auto"/>
        <w:spacing w:before="0" w:after="0" w:line="276" w:lineRule="auto"/>
        <w:ind w:left="1410" w:hanging="1410"/>
        <w:rPr>
          <w:b/>
          <w:sz w:val="24"/>
          <w:szCs w:val="24"/>
        </w:rPr>
      </w:pPr>
      <w:r w:rsidRPr="00FD3433">
        <w:rPr>
          <w:rFonts w:ascii="Times New Roman" w:hAnsi="Times New Roman" w:cs="Times New Roman"/>
          <w:sz w:val="24"/>
          <w:szCs w:val="24"/>
        </w:rPr>
        <w:t>Zakázka:</w:t>
      </w:r>
      <w:r w:rsidRPr="00FD3433">
        <w:rPr>
          <w:rFonts w:ascii="Times New Roman" w:hAnsi="Times New Roman" w:cs="Times New Roman"/>
          <w:sz w:val="24"/>
          <w:szCs w:val="24"/>
        </w:rPr>
        <w:tab/>
      </w:r>
      <w:r w:rsidRPr="00FD3433">
        <w:rPr>
          <w:rFonts w:ascii="Times New Roman" w:hAnsi="Times New Roman" w:cs="Times New Roman"/>
          <w:b/>
          <w:sz w:val="24"/>
          <w:szCs w:val="24"/>
        </w:rPr>
        <w:t xml:space="preserve">Technický dozor </w:t>
      </w:r>
      <w:r w:rsidR="00B759E0">
        <w:rPr>
          <w:rFonts w:ascii="Times New Roman" w:hAnsi="Times New Roman" w:cs="Times New Roman"/>
          <w:b/>
          <w:sz w:val="24"/>
          <w:szCs w:val="24"/>
        </w:rPr>
        <w:t>stavebníka</w:t>
      </w:r>
      <w:r w:rsidRPr="00FD3433">
        <w:rPr>
          <w:rFonts w:ascii="Times New Roman" w:hAnsi="Times New Roman" w:cs="Times New Roman"/>
          <w:b/>
          <w:sz w:val="24"/>
          <w:szCs w:val="24"/>
        </w:rPr>
        <w:t xml:space="preserve"> (TD</w:t>
      </w:r>
      <w:r w:rsidR="00B759E0">
        <w:rPr>
          <w:rFonts w:ascii="Times New Roman" w:hAnsi="Times New Roman" w:cs="Times New Roman"/>
          <w:b/>
          <w:sz w:val="24"/>
          <w:szCs w:val="24"/>
        </w:rPr>
        <w:t>S</w:t>
      </w:r>
      <w:r w:rsidRPr="00FD343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D3433" w:rsidRPr="00FD3433">
        <w:rPr>
          <w:rFonts w:ascii="Times New Roman" w:hAnsi="Times New Roman" w:cs="Times New Roman"/>
          <w:b/>
          <w:sz w:val="24"/>
          <w:szCs w:val="24"/>
        </w:rPr>
        <w:t>stavby:</w:t>
      </w:r>
      <w:r w:rsidR="00B759E0">
        <w:rPr>
          <w:rFonts w:ascii="Times New Roman" w:hAnsi="Times New Roman" w:cs="Times New Roman"/>
          <w:b/>
          <w:sz w:val="24"/>
          <w:szCs w:val="24"/>
        </w:rPr>
        <w:t xml:space="preserve"> „Novostavba víceúčelové sportovní haly v areálu stadionu Míru“</w:t>
      </w:r>
    </w:p>
    <w:p w14:paraId="68A0B4CE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lang w:val="cs-CZ"/>
        </w:rPr>
      </w:pPr>
    </w:p>
    <w:p w14:paraId="784537CC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OBJEDNATEL:</w:t>
      </w:r>
      <w:r w:rsidRPr="00FD3433">
        <w:rPr>
          <w:lang w:val="cs-CZ"/>
        </w:rPr>
        <w:tab/>
      </w:r>
    </w:p>
    <w:p w14:paraId="127A7BB5" w14:textId="77777777" w:rsidR="00B00D5D" w:rsidRPr="00FD3433" w:rsidRDefault="005C0736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Název: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AA676F" w:rsidRPr="00FD3433">
        <w:rPr>
          <w:lang w:val="cs-CZ"/>
        </w:rPr>
        <w:t>Tělovýchovná zařízení města Tábora, s.r.o.</w:t>
      </w:r>
    </w:p>
    <w:p w14:paraId="7FE8861F" w14:textId="77777777" w:rsidR="005C0736" w:rsidRPr="00FD3433" w:rsidRDefault="005C0736" w:rsidP="00D57214">
      <w:pPr>
        <w:spacing w:line="276" w:lineRule="auto"/>
        <w:rPr>
          <w:rFonts w:eastAsiaTheme="minorEastAsia"/>
          <w:lang w:val="cs-CZ" w:eastAsia="cs-CZ"/>
        </w:rPr>
      </w:pPr>
      <w:r w:rsidRPr="00FD3433">
        <w:rPr>
          <w:lang w:val="cs-CZ"/>
        </w:rPr>
        <w:t xml:space="preserve">Sídlo: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AA676F" w:rsidRPr="00FD3433">
        <w:rPr>
          <w:lang w:val="cs-CZ"/>
        </w:rPr>
        <w:t>390 03 Tábor, V. Soumara 2300</w:t>
      </w:r>
    </w:p>
    <w:p w14:paraId="166E5C62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Zastoupené: </w:t>
      </w:r>
      <w:r w:rsidRPr="00FD3433">
        <w:rPr>
          <w:lang w:val="cs-CZ"/>
        </w:rPr>
        <w:tab/>
      </w:r>
      <w:r w:rsidR="005C0736" w:rsidRPr="00FD3433">
        <w:rPr>
          <w:lang w:val="cs-CZ"/>
        </w:rPr>
        <w:tab/>
      </w:r>
      <w:r w:rsidR="005C0736" w:rsidRPr="00FD3433">
        <w:rPr>
          <w:lang w:val="cs-CZ"/>
        </w:rPr>
        <w:tab/>
      </w:r>
      <w:r w:rsidR="00AA676F" w:rsidRPr="00FD3433">
        <w:rPr>
          <w:lang w:val="cs-CZ"/>
        </w:rPr>
        <w:t>Mgr. Jan Benda, MBA</w:t>
      </w:r>
    </w:p>
    <w:p w14:paraId="22DADEAA" w14:textId="77777777" w:rsidR="005C0736" w:rsidRPr="00FD3433" w:rsidRDefault="005C0736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IČ: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AA676F" w:rsidRPr="00FD3433">
        <w:rPr>
          <w:lang w:val="cs-CZ"/>
        </w:rPr>
        <w:t>25171127</w:t>
      </w:r>
    </w:p>
    <w:p w14:paraId="419CE90A" w14:textId="77777777" w:rsidR="00B00D5D" w:rsidRPr="00FD3433" w:rsidRDefault="005C0736" w:rsidP="00D57214">
      <w:pPr>
        <w:spacing w:line="276" w:lineRule="auto"/>
        <w:ind w:right="-567"/>
        <w:rPr>
          <w:lang w:val="cs-CZ"/>
        </w:rPr>
      </w:pPr>
      <w:r w:rsidRPr="00FD3433">
        <w:rPr>
          <w:lang w:val="cs-CZ"/>
        </w:rPr>
        <w:t>DIČ: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  <w:t>CZ</w:t>
      </w:r>
      <w:r w:rsidR="00AA676F" w:rsidRPr="00FD3433">
        <w:rPr>
          <w:lang w:val="cs-CZ"/>
        </w:rPr>
        <w:t>25171127</w:t>
      </w:r>
    </w:p>
    <w:p w14:paraId="3BA4F0D6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(dále jen „objednatel“)</w:t>
      </w:r>
      <w:r w:rsidRPr="00FD3433">
        <w:rPr>
          <w:lang w:val="cs-CZ"/>
        </w:rPr>
        <w:tab/>
      </w:r>
    </w:p>
    <w:p w14:paraId="4D7766C7" w14:textId="77777777" w:rsidR="00B00D5D" w:rsidRPr="00FD3433" w:rsidRDefault="00B00D5D" w:rsidP="00D57214">
      <w:pPr>
        <w:spacing w:line="276" w:lineRule="auto"/>
        <w:rPr>
          <w:lang w:val="cs-CZ"/>
        </w:rPr>
      </w:pPr>
    </w:p>
    <w:p w14:paraId="78AEB70F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ZHOTOVITEL : </w:t>
      </w:r>
      <w:r w:rsidRPr="00FD3433">
        <w:rPr>
          <w:lang w:val="cs-CZ"/>
        </w:rPr>
        <w:tab/>
      </w:r>
    </w:p>
    <w:p w14:paraId="61B1A153" w14:textId="15E5A0F5" w:rsidR="00B00D5D" w:rsidRPr="00B759E0" w:rsidRDefault="004E5DC8" w:rsidP="008F7F23">
      <w:pPr>
        <w:rPr>
          <w:rFonts w:eastAsia="Times New Roman"/>
        </w:rPr>
      </w:pPr>
      <w:r>
        <w:rPr>
          <w:lang w:val="cs-CZ"/>
        </w:rPr>
        <w:t>Název: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Ing.arch. S</w:t>
      </w:r>
      <w:r w:rsidR="00093C25">
        <w:rPr>
          <w:lang w:val="cs-CZ"/>
        </w:rPr>
        <w:t>tanisl</w:t>
      </w:r>
      <w:r w:rsidRPr="004E5DC8">
        <w:rPr>
          <w:lang w:val="cs-CZ"/>
        </w:rPr>
        <w:t>av Kotrčka</w:t>
      </w:r>
    </w:p>
    <w:p w14:paraId="7686D620" w14:textId="12EB466C" w:rsidR="00B00D5D" w:rsidRPr="00FD3433" w:rsidRDefault="004E5DC8" w:rsidP="00D57214">
      <w:pPr>
        <w:spacing w:line="276" w:lineRule="auto"/>
        <w:rPr>
          <w:lang w:val="cs-CZ"/>
        </w:rPr>
      </w:pPr>
      <w:r>
        <w:rPr>
          <w:lang w:val="cs-CZ"/>
        </w:rPr>
        <w:t>Sídlo: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B00D5D" w:rsidRPr="00FD3433">
        <w:rPr>
          <w:lang w:val="cs-CZ"/>
        </w:rPr>
        <w:tab/>
      </w:r>
      <w:r w:rsidRPr="004E5DC8">
        <w:rPr>
          <w:lang w:val="cs-CZ"/>
        </w:rPr>
        <w:t>Poříční 234, 390 01 Tábor</w:t>
      </w:r>
    </w:p>
    <w:p w14:paraId="2DD175D3" w14:textId="7896E2A0" w:rsidR="00AA676F" w:rsidRPr="00FD3433" w:rsidRDefault="004E5DC8" w:rsidP="00D57214">
      <w:pPr>
        <w:spacing w:line="276" w:lineRule="auto"/>
        <w:rPr>
          <w:lang w:val="cs-CZ"/>
        </w:rPr>
      </w:pPr>
      <w:r>
        <w:rPr>
          <w:lang w:val="cs-CZ"/>
        </w:rPr>
        <w:t xml:space="preserve">IČ: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4E5DC8">
        <w:rPr>
          <w:lang w:val="cs-CZ"/>
        </w:rPr>
        <w:t>659 44 712</w:t>
      </w:r>
    </w:p>
    <w:p w14:paraId="1809A748" w14:textId="6B767ABD" w:rsidR="005B129D" w:rsidRDefault="00AA676F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DIČ:</w:t>
      </w:r>
      <w:r w:rsidR="004E5DC8">
        <w:rPr>
          <w:lang w:val="cs-CZ"/>
        </w:rPr>
        <w:tab/>
      </w:r>
      <w:r w:rsidR="004E5DC8">
        <w:rPr>
          <w:lang w:val="cs-CZ"/>
        </w:rPr>
        <w:tab/>
      </w:r>
      <w:r w:rsidR="004E5DC8">
        <w:rPr>
          <w:lang w:val="cs-CZ"/>
        </w:rPr>
        <w:tab/>
      </w:r>
      <w:r w:rsidR="004E5DC8">
        <w:rPr>
          <w:lang w:val="cs-CZ"/>
        </w:rPr>
        <w:tab/>
        <w:t>CZ7607251729</w:t>
      </w:r>
    </w:p>
    <w:p w14:paraId="6AC64C19" w14:textId="094B4D52" w:rsidR="00CE638C" w:rsidRDefault="005B129D" w:rsidP="00CE638C">
      <w:pPr>
        <w:jc w:val="both"/>
      </w:pPr>
      <w:r>
        <w:rPr>
          <w:lang w:val="cs-CZ"/>
        </w:rPr>
        <w:t>Číslo autorizace:</w:t>
      </w:r>
      <w:r w:rsidR="004E5DC8">
        <w:tab/>
      </w:r>
      <w:r w:rsidR="004E5DC8">
        <w:tab/>
      </w:r>
      <w:r w:rsidR="00F414F8">
        <w:t>xxxxxxxx</w:t>
      </w:r>
    </w:p>
    <w:p w14:paraId="54625B5C" w14:textId="492FF6C7" w:rsidR="00B90EBE" w:rsidRDefault="00B90EBE" w:rsidP="00B90EBE"/>
    <w:p w14:paraId="5C57B110" w14:textId="77777777" w:rsidR="00B90EBE" w:rsidRDefault="00B90EBE" w:rsidP="00B90EBE"/>
    <w:p w14:paraId="77D6D784" w14:textId="5563B5DF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(dále jen „zhotovitel“ nebo “</w:t>
      </w:r>
      <w:r w:rsidR="00B9778C">
        <w:rPr>
          <w:lang w:val="cs-CZ"/>
        </w:rPr>
        <w:t>vykonavatel autorského dozoru</w:t>
      </w:r>
      <w:r w:rsidRPr="00FD3433">
        <w:rPr>
          <w:lang w:val="cs-CZ"/>
        </w:rPr>
        <w:t>”)</w:t>
      </w:r>
      <w:r w:rsidRPr="00FD3433">
        <w:rPr>
          <w:lang w:val="cs-CZ"/>
        </w:rPr>
        <w:tab/>
      </w:r>
    </w:p>
    <w:p w14:paraId="71998154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(společně též “smluvní strany”)</w:t>
      </w:r>
      <w:r w:rsidRPr="00FD3433">
        <w:rPr>
          <w:lang w:val="cs-CZ"/>
        </w:rPr>
        <w:tab/>
      </w:r>
    </w:p>
    <w:p w14:paraId="5D9BDD87" w14:textId="01E1E729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Objednatel a zhotovit</w:t>
      </w:r>
      <w:r w:rsidR="00F414F8">
        <w:rPr>
          <w:lang w:val="cs-CZ"/>
        </w:rPr>
        <w:t>el uzavírají tuto smlouvu</w:t>
      </w:r>
      <w:bookmarkStart w:id="0" w:name="_GoBack"/>
      <w:bookmarkEnd w:id="0"/>
      <w:r w:rsidRPr="00FD3433">
        <w:rPr>
          <w:lang w:val="cs-CZ"/>
        </w:rPr>
        <w:t>:</w:t>
      </w:r>
    </w:p>
    <w:p w14:paraId="3F8E7E1A" w14:textId="77777777" w:rsidR="00B00D5D" w:rsidRPr="00FD3433" w:rsidRDefault="00B00D5D" w:rsidP="00D57214">
      <w:pPr>
        <w:spacing w:after="200" w:line="276" w:lineRule="auto"/>
        <w:rPr>
          <w:b/>
          <w:lang w:val="cs-CZ"/>
        </w:rPr>
      </w:pPr>
    </w:p>
    <w:p w14:paraId="58888ECD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lang w:val="cs-CZ"/>
        </w:rPr>
      </w:pPr>
    </w:p>
    <w:p w14:paraId="09DB22C5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I.</w:t>
      </w:r>
    </w:p>
    <w:p w14:paraId="36D1A04E" w14:textId="14608132" w:rsidR="00B00D5D" w:rsidRPr="00FD3433" w:rsidRDefault="005C2071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>
        <w:rPr>
          <w:b/>
          <w:lang w:val="cs-CZ"/>
        </w:rPr>
        <w:t>PŘEDMĚT SMLOUVY</w:t>
      </w:r>
    </w:p>
    <w:p w14:paraId="79D6BB88" w14:textId="77777777" w:rsidR="00CE638C" w:rsidRPr="00B9778C" w:rsidRDefault="005C2071" w:rsidP="00CE638C">
      <w:pPr>
        <w:jc w:val="both"/>
        <w:rPr>
          <w:lang w:val="cs-CZ" w:eastAsia="cs-CZ"/>
        </w:rPr>
      </w:pPr>
      <w:r w:rsidRPr="005C2071">
        <w:rPr>
          <w:rFonts w:eastAsia="Times New Roman"/>
          <w:lang w:val="cs-CZ" w:eastAsia="cs-CZ"/>
        </w:rPr>
        <w:t>Předmětem smlouvy je provedení činností a služeb souvisejících s výkonem autorského dozoru při zhotovení stavby „</w:t>
      </w:r>
      <w:r w:rsidR="00CE638C" w:rsidRPr="00B9778C">
        <w:rPr>
          <w:rFonts w:eastAsia="Times New Roman"/>
          <w:lang w:val="cs-CZ" w:eastAsia="cs-CZ"/>
        </w:rPr>
        <w:t>Novostavba víceúčelové sportovní haly na stadionu Míru“ zhotovitelem stavby</w:t>
      </w:r>
      <w:r w:rsidRPr="005C2071">
        <w:rPr>
          <w:rFonts w:eastAsia="Times New Roman"/>
          <w:lang w:val="cs-CZ" w:eastAsia="cs-CZ"/>
        </w:rPr>
        <w:t>. Rozsah a obsah občasného výkonu autorského dozoru na výzvu objednatele je specifikován takto</w:t>
      </w:r>
      <w:r w:rsidR="00CE638C" w:rsidRPr="00B9778C">
        <w:rPr>
          <w:rFonts w:eastAsia="Times New Roman"/>
          <w:lang w:val="cs-CZ" w:eastAsia="cs-CZ"/>
        </w:rPr>
        <w:t xml:space="preserve">. </w:t>
      </w:r>
      <w:r w:rsidRPr="00B9778C">
        <w:rPr>
          <w:lang w:val="cs-CZ" w:eastAsia="cs-CZ"/>
        </w:rPr>
        <w:t xml:space="preserve">Vykonavatel autorského dozoru bude vykonávat, účastnit se, zajišťovat a odpovídat zejména za: </w:t>
      </w:r>
    </w:p>
    <w:p w14:paraId="3BE71CB4" w14:textId="7B13267C" w:rsidR="00CE638C" w:rsidRPr="00B9778C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V</w:t>
      </w:r>
      <w:r w:rsidR="005C2071" w:rsidRPr="00B9778C">
        <w:rPr>
          <w:sz w:val="24"/>
          <w:szCs w:val="24"/>
          <w:lang w:eastAsia="cs-CZ"/>
        </w:rPr>
        <w:t xml:space="preserve">ýkon autorského dozoru 1 x týdně </w:t>
      </w:r>
      <w:r w:rsidRPr="00B9778C">
        <w:rPr>
          <w:sz w:val="24"/>
          <w:szCs w:val="24"/>
          <w:lang w:eastAsia="cs-CZ"/>
        </w:rPr>
        <w:t xml:space="preserve">v rámci kontrolních dnů stavby, případně mimo kontrolní </w:t>
      </w:r>
      <w:r w:rsidRPr="00D85A45">
        <w:rPr>
          <w:sz w:val="24"/>
          <w:szCs w:val="24"/>
          <w:lang w:eastAsia="cs-CZ"/>
        </w:rPr>
        <w:t xml:space="preserve">dny </w:t>
      </w:r>
      <w:r w:rsidR="009936CD" w:rsidRPr="00D85A45">
        <w:rPr>
          <w:sz w:val="24"/>
          <w:szCs w:val="24"/>
          <w:lang w:eastAsia="cs-CZ"/>
        </w:rPr>
        <w:t xml:space="preserve">nebo kontrolních prohlídkách </w:t>
      </w:r>
      <w:r w:rsidRPr="00B9778C">
        <w:rPr>
          <w:sz w:val="24"/>
          <w:szCs w:val="24"/>
          <w:lang w:eastAsia="cs-CZ"/>
        </w:rPr>
        <w:t xml:space="preserve">na základě potřeb výstavby. </w:t>
      </w:r>
    </w:p>
    <w:p w14:paraId="61E9E3D7" w14:textId="13CB2F62" w:rsidR="00CE638C" w:rsidRPr="00B9778C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P</w:t>
      </w:r>
      <w:r w:rsidR="005C2071" w:rsidRPr="00B9778C">
        <w:rPr>
          <w:sz w:val="24"/>
          <w:szCs w:val="24"/>
          <w:lang w:eastAsia="cs-CZ"/>
        </w:rPr>
        <w:t>oskytování vysvětlení k</w:t>
      </w:r>
      <w:r w:rsidRPr="00B9778C">
        <w:rPr>
          <w:sz w:val="24"/>
          <w:szCs w:val="24"/>
          <w:lang w:eastAsia="cs-CZ"/>
        </w:rPr>
        <w:t> </w:t>
      </w:r>
      <w:r w:rsidR="005C2071" w:rsidRPr="00B9778C">
        <w:rPr>
          <w:sz w:val="24"/>
          <w:szCs w:val="24"/>
          <w:lang w:eastAsia="cs-CZ"/>
        </w:rPr>
        <w:t>vypracov</w:t>
      </w:r>
      <w:r w:rsidRPr="00B9778C">
        <w:rPr>
          <w:sz w:val="24"/>
          <w:szCs w:val="24"/>
          <w:lang w:eastAsia="cs-CZ"/>
        </w:rPr>
        <w:t>ané projektové dokumentaci v rámci ú</w:t>
      </w:r>
      <w:r w:rsidR="005C2071" w:rsidRPr="00B9778C">
        <w:rPr>
          <w:sz w:val="24"/>
          <w:szCs w:val="24"/>
          <w:lang w:eastAsia="cs-CZ"/>
        </w:rPr>
        <w:t>čast</w:t>
      </w:r>
      <w:r w:rsidRPr="00B9778C">
        <w:rPr>
          <w:sz w:val="24"/>
          <w:szCs w:val="24"/>
          <w:lang w:eastAsia="cs-CZ"/>
        </w:rPr>
        <w:t>i</w:t>
      </w:r>
      <w:r w:rsidR="005C2071" w:rsidRPr="00B9778C">
        <w:rPr>
          <w:sz w:val="24"/>
          <w:szCs w:val="24"/>
          <w:lang w:eastAsia="cs-CZ"/>
        </w:rPr>
        <w:t xml:space="preserve"> na kontrolních dnech</w:t>
      </w:r>
      <w:r w:rsidR="00A1087F">
        <w:rPr>
          <w:sz w:val="24"/>
          <w:szCs w:val="24"/>
          <w:lang w:eastAsia="cs-CZ"/>
        </w:rPr>
        <w:t xml:space="preserve"> </w:t>
      </w:r>
      <w:r w:rsidR="00B777DA" w:rsidRPr="00B9778C">
        <w:rPr>
          <w:sz w:val="24"/>
          <w:szCs w:val="24"/>
          <w:lang w:eastAsia="cs-CZ"/>
        </w:rPr>
        <w:t>a doplňování informací či technických specifikací</w:t>
      </w:r>
      <w:r w:rsidR="00A1087F">
        <w:rPr>
          <w:sz w:val="24"/>
          <w:szCs w:val="24"/>
          <w:lang w:eastAsia="cs-CZ"/>
        </w:rPr>
        <w:t>.</w:t>
      </w:r>
    </w:p>
    <w:p w14:paraId="6D3014F6" w14:textId="1528257C" w:rsidR="00CE638C" w:rsidRPr="00B777DA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D</w:t>
      </w:r>
      <w:r w:rsidR="005C2071" w:rsidRPr="00B9778C">
        <w:rPr>
          <w:sz w:val="24"/>
          <w:szCs w:val="24"/>
          <w:lang w:eastAsia="cs-CZ"/>
        </w:rPr>
        <w:t>održení projektu</w:t>
      </w:r>
      <w:r w:rsidR="009936CD">
        <w:rPr>
          <w:sz w:val="24"/>
          <w:szCs w:val="24"/>
          <w:lang w:eastAsia="cs-CZ"/>
        </w:rPr>
        <w:t xml:space="preserve"> v souladu </w:t>
      </w:r>
      <w:r w:rsidR="005C2071" w:rsidRPr="00B9778C">
        <w:rPr>
          <w:sz w:val="24"/>
          <w:szCs w:val="24"/>
          <w:lang w:eastAsia="cs-CZ"/>
        </w:rPr>
        <w:t>s přihlédnutím</w:t>
      </w:r>
      <w:r w:rsidR="005C2071" w:rsidRPr="00B777DA">
        <w:rPr>
          <w:sz w:val="24"/>
          <w:szCs w:val="24"/>
          <w:lang w:eastAsia="cs-CZ"/>
        </w:rPr>
        <w:t xml:space="preserve"> na podmínky </w:t>
      </w:r>
      <w:r w:rsidR="005C2071" w:rsidRPr="00D85A45">
        <w:rPr>
          <w:sz w:val="24"/>
          <w:szCs w:val="24"/>
          <w:lang w:eastAsia="cs-CZ"/>
        </w:rPr>
        <w:t xml:space="preserve">určené </w:t>
      </w:r>
      <w:r w:rsidR="009936CD" w:rsidRPr="00D85A45">
        <w:rPr>
          <w:sz w:val="24"/>
          <w:szCs w:val="24"/>
          <w:lang w:eastAsia="cs-CZ"/>
        </w:rPr>
        <w:t xml:space="preserve">územním rozhodnutím, </w:t>
      </w:r>
      <w:r w:rsidR="005C2071" w:rsidRPr="00D85A45">
        <w:rPr>
          <w:sz w:val="24"/>
          <w:szCs w:val="24"/>
          <w:lang w:eastAsia="cs-CZ"/>
        </w:rPr>
        <w:t xml:space="preserve">stavebním povolením s poskytováním vysvětlení zhotoviteli </w:t>
      </w:r>
      <w:r w:rsidR="005C2071" w:rsidRPr="00B777DA">
        <w:rPr>
          <w:sz w:val="24"/>
          <w:szCs w:val="24"/>
          <w:lang w:eastAsia="cs-CZ"/>
        </w:rPr>
        <w:t>stavby potřebných pro plynulost výstavby</w:t>
      </w:r>
      <w:r w:rsidR="00A1087F">
        <w:rPr>
          <w:sz w:val="24"/>
          <w:szCs w:val="24"/>
          <w:lang w:eastAsia="cs-CZ"/>
        </w:rPr>
        <w:t>.</w:t>
      </w:r>
    </w:p>
    <w:p w14:paraId="40679CAC" w14:textId="77777777" w:rsidR="00B777DA" w:rsidRPr="00B777DA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777DA">
        <w:rPr>
          <w:sz w:val="24"/>
          <w:szCs w:val="24"/>
          <w:lang w:eastAsia="cs-CZ"/>
        </w:rPr>
        <w:lastRenderedPageBreak/>
        <w:t>P</w:t>
      </w:r>
      <w:r w:rsidR="005C2071" w:rsidRPr="00B777DA">
        <w:rPr>
          <w:sz w:val="24"/>
          <w:szCs w:val="24"/>
          <w:lang w:eastAsia="cs-CZ"/>
        </w:rPr>
        <w:t xml:space="preserve">osuzování návrhů zhotovitele stavby na změny a odchylky </w:t>
      </w:r>
      <w:r w:rsidR="00B777DA" w:rsidRPr="00B777DA">
        <w:rPr>
          <w:sz w:val="24"/>
          <w:szCs w:val="24"/>
          <w:lang w:eastAsia="cs-CZ"/>
        </w:rPr>
        <w:t>při realizaci</w:t>
      </w:r>
      <w:r w:rsidR="005C2071" w:rsidRPr="00B777DA">
        <w:rPr>
          <w:sz w:val="24"/>
          <w:szCs w:val="24"/>
          <w:lang w:eastAsia="cs-CZ"/>
        </w:rPr>
        <w:t xml:space="preserve"> stavby z pohledu dodržení technicko-ekonomických parametrů stavby, dodržení lhůt výstavby, případně dalších údajů a ukazatelů, - posuzování změnových výkresů, - vyjádření k požadavkům na změnu množství výrobků a výkonů oproti projednávané dokumentaci</w:t>
      </w:r>
    </w:p>
    <w:p w14:paraId="52B0F212" w14:textId="1BD5E7A5" w:rsidR="005C2071" w:rsidRDefault="00B777DA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777DA">
        <w:rPr>
          <w:sz w:val="24"/>
          <w:szCs w:val="24"/>
          <w:lang w:eastAsia="cs-CZ"/>
        </w:rPr>
        <w:t>S</w:t>
      </w:r>
      <w:r w:rsidR="005C2071" w:rsidRPr="00B777DA">
        <w:rPr>
          <w:sz w:val="24"/>
          <w:szCs w:val="24"/>
          <w:lang w:eastAsia="cs-CZ"/>
        </w:rPr>
        <w:t xml:space="preserve">polupráce s koordinátorem bezpečnosti práce </w:t>
      </w:r>
      <w:r w:rsidRPr="00B777DA">
        <w:rPr>
          <w:sz w:val="24"/>
          <w:szCs w:val="24"/>
          <w:lang w:eastAsia="cs-CZ"/>
        </w:rPr>
        <w:t xml:space="preserve">(koordinátor BOZP) </w:t>
      </w:r>
      <w:r w:rsidR="005C2071" w:rsidRPr="00B777DA">
        <w:rPr>
          <w:sz w:val="24"/>
          <w:szCs w:val="24"/>
          <w:lang w:eastAsia="cs-CZ"/>
        </w:rPr>
        <w:t xml:space="preserve">a s technickým dozorem </w:t>
      </w:r>
      <w:r w:rsidRPr="00B777DA">
        <w:rPr>
          <w:sz w:val="24"/>
          <w:szCs w:val="24"/>
          <w:lang w:eastAsia="cs-CZ"/>
        </w:rPr>
        <w:t>stavebníka (TDS)</w:t>
      </w:r>
      <w:r w:rsidR="005C2071" w:rsidRPr="00B777DA">
        <w:rPr>
          <w:sz w:val="24"/>
          <w:szCs w:val="24"/>
          <w:lang w:eastAsia="cs-CZ"/>
        </w:rPr>
        <w:t>, - účast na odevzdání a převzetí stavby nebo její části, - účast na závěrečné kontrolní prohlídce stavby.</w:t>
      </w:r>
    </w:p>
    <w:p w14:paraId="78245D96" w14:textId="7522AC38" w:rsidR="00B9778C" w:rsidRPr="00D85A45" w:rsidRDefault="00B977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D85A45">
        <w:rPr>
          <w:sz w:val="24"/>
          <w:szCs w:val="24"/>
          <w:lang w:eastAsia="cs-CZ"/>
        </w:rPr>
        <w:t>Doplnění nejasností, změn či úprav ve stávající projektové dokumentaci.</w:t>
      </w:r>
    </w:p>
    <w:p w14:paraId="4E35E69D" w14:textId="082DE546" w:rsidR="009936CD" w:rsidRPr="00D85A45" w:rsidRDefault="009936CD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D85A45">
        <w:rPr>
          <w:sz w:val="24"/>
          <w:szCs w:val="24"/>
          <w:lang w:eastAsia="cs-CZ"/>
        </w:rPr>
        <w:t>Provádění zápisů do stavebního deníku.</w:t>
      </w:r>
    </w:p>
    <w:p w14:paraId="63C1522B" w14:textId="03037739" w:rsidR="009936CD" w:rsidRPr="009936CD" w:rsidRDefault="009936CD" w:rsidP="009936CD">
      <w:pPr>
        <w:ind w:left="360"/>
        <w:jc w:val="both"/>
        <w:rPr>
          <w:color w:val="FF0000"/>
          <w:lang w:eastAsia="cs-CZ"/>
        </w:rPr>
      </w:pPr>
    </w:p>
    <w:p w14:paraId="37ABAFFE" w14:textId="77777777" w:rsidR="00D57214" w:rsidRPr="00FD3433" w:rsidRDefault="00D57214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508B6CA1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II.</w:t>
      </w:r>
    </w:p>
    <w:p w14:paraId="0FD32FA9" w14:textId="0DDECD9E" w:rsidR="00B00D5D" w:rsidRPr="00FD3433" w:rsidRDefault="005C2071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>
        <w:rPr>
          <w:b/>
          <w:lang w:val="cs-CZ"/>
        </w:rPr>
        <w:t>TERMÍNY PLNĚNÍ</w:t>
      </w:r>
    </w:p>
    <w:p w14:paraId="2E3334F4" w14:textId="67E19080" w:rsidR="00B777DA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Termín zahájení plnění služeb autorského dozoru: </w:t>
      </w:r>
      <w:r w:rsidR="00C51C51">
        <w:rPr>
          <w:rFonts w:eastAsia="Times New Roman"/>
          <w:lang w:val="cs-CZ" w:eastAsia="cs-CZ"/>
        </w:rPr>
        <w:tab/>
      </w:r>
      <w:r w:rsidR="00C51C51">
        <w:rPr>
          <w:rFonts w:eastAsia="Times New Roman"/>
          <w:lang w:val="cs-CZ" w:eastAsia="cs-CZ"/>
        </w:rPr>
        <w:tab/>
        <w:t xml:space="preserve"> </w:t>
      </w:r>
      <w:r w:rsidR="00B777DA">
        <w:rPr>
          <w:rFonts w:eastAsia="Times New Roman"/>
          <w:lang w:val="cs-CZ" w:eastAsia="cs-CZ"/>
        </w:rPr>
        <w:t>1. 4. 2020</w:t>
      </w:r>
    </w:p>
    <w:p w14:paraId="4207015E" w14:textId="7A06603F" w:rsidR="00B777DA" w:rsidRDefault="00B777DA" w:rsidP="005C2071">
      <w:pPr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Termín ukončení plnění služeb autorského dozoru: </w:t>
      </w:r>
      <w:r w:rsidR="00C51C51">
        <w:rPr>
          <w:rFonts w:eastAsia="Times New Roman"/>
          <w:lang w:val="cs-CZ" w:eastAsia="cs-CZ"/>
        </w:rPr>
        <w:tab/>
      </w:r>
      <w:r w:rsidR="00C51C51">
        <w:rPr>
          <w:rFonts w:eastAsia="Times New Roman"/>
          <w:lang w:val="cs-CZ" w:eastAsia="cs-CZ"/>
        </w:rPr>
        <w:tab/>
      </w:r>
      <w:r>
        <w:rPr>
          <w:rFonts w:eastAsia="Times New Roman"/>
          <w:lang w:val="cs-CZ" w:eastAsia="cs-CZ"/>
        </w:rPr>
        <w:t>3</w:t>
      </w:r>
      <w:r w:rsidR="00C51C51">
        <w:rPr>
          <w:rFonts w:eastAsia="Times New Roman"/>
          <w:lang w:val="cs-CZ" w:eastAsia="cs-CZ"/>
        </w:rPr>
        <w:t>1</w:t>
      </w:r>
      <w:r>
        <w:rPr>
          <w:rFonts w:eastAsia="Times New Roman"/>
          <w:lang w:val="cs-CZ" w:eastAsia="cs-CZ"/>
        </w:rPr>
        <w:t>.</w:t>
      </w:r>
      <w:r w:rsidR="00C51C51">
        <w:rPr>
          <w:rFonts w:eastAsia="Times New Roman"/>
          <w:lang w:val="cs-CZ" w:eastAsia="cs-CZ"/>
        </w:rPr>
        <w:t xml:space="preserve"> 8</w:t>
      </w:r>
      <w:r>
        <w:rPr>
          <w:rFonts w:eastAsia="Times New Roman"/>
          <w:lang w:val="cs-CZ" w:eastAsia="cs-CZ"/>
        </w:rPr>
        <w:t>.</w:t>
      </w:r>
      <w:r w:rsidR="00C51C51">
        <w:rPr>
          <w:rFonts w:eastAsia="Times New Roman"/>
          <w:lang w:val="cs-CZ" w:eastAsia="cs-CZ"/>
        </w:rPr>
        <w:t xml:space="preserve"> </w:t>
      </w:r>
      <w:r>
        <w:rPr>
          <w:rFonts w:eastAsia="Times New Roman"/>
          <w:lang w:val="cs-CZ" w:eastAsia="cs-CZ"/>
        </w:rPr>
        <w:t>2021</w:t>
      </w:r>
    </w:p>
    <w:p w14:paraId="1B29FF05" w14:textId="69AB1EDD" w:rsidR="005C2071" w:rsidRPr="005C2071" w:rsidRDefault="00C51C51" w:rsidP="00C51C51">
      <w:pPr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Celková doba plnění autorského dozoru </w:t>
      </w:r>
      <w:r>
        <w:rPr>
          <w:rFonts w:eastAsia="Times New Roman"/>
          <w:lang w:val="cs-CZ" w:eastAsia="cs-CZ"/>
        </w:rPr>
        <w:tab/>
      </w:r>
      <w:r>
        <w:rPr>
          <w:rFonts w:eastAsia="Times New Roman"/>
          <w:lang w:val="cs-CZ" w:eastAsia="cs-CZ"/>
        </w:rPr>
        <w:tab/>
      </w:r>
      <w:r>
        <w:rPr>
          <w:rFonts w:eastAsia="Times New Roman"/>
          <w:lang w:val="cs-CZ" w:eastAsia="cs-CZ"/>
        </w:rPr>
        <w:tab/>
        <w:t>17 měsíců</w:t>
      </w:r>
    </w:p>
    <w:p w14:paraId="30BF65A1" w14:textId="77777777" w:rsidR="005C2071" w:rsidRDefault="005C2071">
      <w:pPr>
        <w:spacing w:after="160" w:line="259" w:lineRule="auto"/>
        <w:rPr>
          <w:b/>
          <w:lang w:val="cs-CZ"/>
        </w:rPr>
      </w:pPr>
    </w:p>
    <w:p w14:paraId="11498B22" w14:textId="237FFCF0" w:rsidR="00B00D5D" w:rsidRPr="00FD3433" w:rsidRDefault="00B00D5D" w:rsidP="003B78B9">
      <w:pPr>
        <w:spacing w:after="160" w:line="259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III.</w:t>
      </w:r>
    </w:p>
    <w:p w14:paraId="4D6B4189" w14:textId="77777777" w:rsidR="00B00D5D" w:rsidRPr="00FD3433" w:rsidRDefault="00B00D5D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 w:rsidRPr="00FD3433">
        <w:rPr>
          <w:sz w:val="24"/>
          <w:szCs w:val="24"/>
        </w:rPr>
        <w:t>Cena a platební podmínky</w:t>
      </w:r>
    </w:p>
    <w:p w14:paraId="48E66349" w14:textId="50DA28F0" w:rsidR="006905B0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Cena za výkon autorského dozoru činí</w:t>
      </w:r>
      <w:r w:rsidR="00C51C51">
        <w:rPr>
          <w:rFonts w:eastAsia="Times New Roman"/>
          <w:lang w:val="cs-CZ" w:eastAsia="cs-CZ"/>
        </w:rPr>
        <w:t>:</w:t>
      </w:r>
      <w:r w:rsidR="006905B0">
        <w:rPr>
          <w:rFonts w:eastAsia="Times New Roman"/>
          <w:lang w:val="cs-CZ" w:eastAsia="cs-CZ"/>
        </w:rPr>
        <w:t xml:space="preserve"> </w:t>
      </w:r>
      <w:r w:rsidR="00B270AA">
        <w:rPr>
          <w:rFonts w:eastAsia="Times New Roman"/>
          <w:lang w:val="cs-CZ" w:eastAsia="cs-CZ"/>
        </w:rPr>
        <w:tab/>
        <w:t xml:space="preserve">  28.000</w:t>
      </w:r>
      <w:r w:rsidR="006905B0">
        <w:rPr>
          <w:rFonts w:eastAsia="Times New Roman"/>
          <w:lang w:val="cs-CZ" w:eastAsia="cs-CZ"/>
        </w:rPr>
        <w:t>,- Kč</w:t>
      </w:r>
      <w:r w:rsidRPr="005C2071">
        <w:rPr>
          <w:rFonts w:eastAsia="Times New Roman"/>
          <w:lang w:val="cs-CZ" w:eastAsia="cs-CZ"/>
        </w:rPr>
        <w:t xml:space="preserve"> bez DPH</w:t>
      </w:r>
      <w:r w:rsidR="006905B0">
        <w:rPr>
          <w:rFonts w:eastAsia="Times New Roman"/>
          <w:lang w:val="cs-CZ" w:eastAsia="cs-CZ"/>
        </w:rPr>
        <w:t>/měsíc</w:t>
      </w:r>
    </w:p>
    <w:p w14:paraId="2C8D26C5" w14:textId="41B3248B" w:rsidR="006905B0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Cena </w:t>
      </w:r>
      <w:r w:rsidR="006905B0">
        <w:rPr>
          <w:rFonts w:eastAsia="Times New Roman"/>
          <w:lang w:val="cs-CZ" w:eastAsia="cs-CZ"/>
        </w:rPr>
        <w:t>celkem za dílo bez DPH:</w:t>
      </w:r>
      <w:r w:rsidR="006905B0">
        <w:rPr>
          <w:rFonts w:eastAsia="Times New Roman"/>
          <w:lang w:val="cs-CZ" w:eastAsia="cs-CZ"/>
        </w:rPr>
        <w:tab/>
      </w:r>
      <w:r w:rsidR="006905B0">
        <w:rPr>
          <w:rFonts w:eastAsia="Times New Roman"/>
          <w:lang w:val="cs-CZ" w:eastAsia="cs-CZ"/>
        </w:rPr>
        <w:tab/>
        <w:t>476.000,- Kč</w:t>
      </w:r>
    </w:p>
    <w:p w14:paraId="2F7C4565" w14:textId="5C616F47" w:rsidR="006905B0" w:rsidRDefault="006905B0" w:rsidP="005C2071">
      <w:pPr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DPH 21%</w:t>
      </w:r>
      <w:r>
        <w:rPr>
          <w:rFonts w:eastAsia="Times New Roman"/>
          <w:lang w:val="cs-CZ" w:eastAsia="cs-CZ"/>
        </w:rPr>
        <w:tab/>
      </w:r>
      <w:r>
        <w:rPr>
          <w:rFonts w:eastAsia="Times New Roman"/>
          <w:lang w:val="cs-CZ" w:eastAsia="cs-CZ"/>
        </w:rPr>
        <w:tab/>
      </w:r>
      <w:r>
        <w:rPr>
          <w:rFonts w:eastAsia="Times New Roman"/>
          <w:lang w:val="cs-CZ" w:eastAsia="cs-CZ"/>
        </w:rPr>
        <w:tab/>
      </w:r>
      <w:r>
        <w:rPr>
          <w:rFonts w:eastAsia="Times New Roman"/>
          <w:lang w:val="cs-CZ" w:eastAsia="cs-CZ"/>
        </w:rPr>
        <w:tab/>
      </w:r>
      <w:r w:rsidR="00B270AA">
        <w:rPr>
          <w:rFonts w:eastAsia="Times New Roman"/>
          <w:lang w:val="cs-CZ" w:eastAsia="cs-CZ"/>
        </w:rPr>
        <w:tab/>
        <w:t xml:space="preserve">  99.960</w:t>
      </w:r>
      <w:r>
        <w:rPr>
          <w:rFonts w:eastAsia="Times New Roman"/>
          <w:lang w:val="cs-CZ" w:eastAsia="cs-CZ"/>
        </w:rPr>
        <w:t xml:space="preserve">,- Kč </w:t>
      </w:r>
    </w:p>
    <w:p w14:paraId="391BDE04" w14:textId="77777777" w:rsidR="006905B0" w:rsidRDefault="006905B0" w:rsidP="005C2071">
      <w:pPr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Cena celkem vč. DPH</w:t>
      </w:r>
      <w:r>
        <w:rPr>
          <w:rFonts w:eastAsia="Times New Roman"/>
          <w:lang w:val="cs-CZ" w:eastAsia="cs-CZ"/>
        </w:rPr>
        <w:tab/>
      </w:r>
      <w:r>
        <w:rPr>
          <w:rFonts w:eastAsia="Times New Roman"/>
          <w:lang w:val="cs-CZ" w:eastAsia="cs-CZ"/>
        </w:rPr>
        <w:tab/>
      </w:r>
      <w:r>
        <w:rPr>
          <w:rFonts w:eastAsia="Times New Roman"/>
          <w:lang w:val="cs-CZ" w:eastAsia="cs-CZ"/>
        </w:rPr>
        <w:tab/>
        <w:t xml:space="preserve">575.960,- Kč </w:t>
      </w:r>
    </w:p>
    <w:p w14:paraId="791C2C31" w14:textId="77777777" w:rsidR="006905B0" w:rsidRDefault="006905B0" w:rsidP="005C2071">
      <w:pPr>
        <w:rPr>
          <w:rFonts w:eastAsia="Times New Roman"/>
          <w:lang w:val="cs-CZ" w:eastAsia="cs-CZ"/>
        </w:rPr>
      </w:pPr>
    </w:p>
    <w:p w14:paraId="1ADBC3BA" w14:textId="77777777" w:rsidR="006905B0" w:rsidRPr="00F760DB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Cena obsahuje mimo vlastní výkon i náklady na: </w:t>
      </w:r>
    </w:p>
    <w:p w14:paraId="4D686137" w14:textId="77777777" w:rsidR="006905B0" w:rsidRPr="00F760DB" w:rsidRDefault="005C2071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F760DB">
        <w:rPr>
          <w:sz w:val="24"/>
          <w:szCs w:val="24"/>
          <w:lang w:eastAsia="cs-CZ"/>
        </w:rPr>
        <w:t xml:space="preserve">konzultační a poradenskou činnost expertů a poradců pro specializované části stavby </w:t>
      </w:r>
    </w:p>
    <w:p w14:paraId="7019070C" w14:textId="77777777" w:rsidR="006905B0" w:rsidRPr="00F760DB" w:rsidRDefault="005C2071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F760DB">
        <w:rPr>
          <w:sz w:val="24"/>
          <w:szCs w:val="24"/>
          <w:lang w:eastAsia="cs-CZ"/>
        </w:rPr>
        <w:t xml:space="preserve">studium a zajišťování potřebných podkladů </w:t>
      </w:r>
    </w:p>
    <w:p w14:paraId="292D5C3E" w14:textId="77777777" w:rsidR="006905B0" w:rsidRPr="00F760DB" w:rsidRDefault="005C2071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F760DB">
        <w:rPr>
          <w:sz w:val="24"/>
          <w:szCs w:val="24"/>
          <w:lang w:eastAsia="cs-CZ"/>
        </w:rPr>
        <w:t xml:space="preserve">cestovné, stravné </w:t>
      </w:r>
    </w:p>
    <w:p w14:paraId="0A1A9A3F" w14:textId="57D889DA" w:rsidR="005C2071" w:rsidRPr="00F760DB" w:rsidRDefault="005C2071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F760DB">
        <w:rPr>
          <w:sz w:val="24"/>
          <w:szCs w:val="24"/>
          <w:lang w:eastAsia="cs-CZ"/>
        </w:rPr>
        <w:t xml:space="preserve">Sjednaná cena bez DPH obsahuje i případné zvýšené náklady spojené s vývojem cen vstupních nákladů, a to až do termínu ukončení činnosti autorského dozoru. </w:t>
      </w:r>
    </w:p>
    <w:p w14:paraId="3099D65F" w14:textId="77777777" w:rsidR="006905B0" w:rsidRDefault="006905B0" w:rsidP="005C2071">
      <w:pPr>
        <w:rPr>
          <w:rFonts w:eastAsia="Times New Roman"/>
          <w:lang w:val="cs-CZ" w:eastAsia="cs-CZ"/>
        </w:rPr>
      </w:pPr>
    </w:p>
    <w:p w14:paraId="520D6A44" w14:textId="77777777" w:rsidR="00F760DB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Objednatel neposkytne autorskému dozoru zálohu. Cena za výkon autorského dozoru bude hrazena průběžně na základě daňových dokladů (dále jen faktur) vystavených autorským dozorem 1x měsíčně, ve výši alikvotního podílu ceny k fakturaci a počtu měsíců tvořících lhůtu výstavby sjednanou ve smlouvě o dílo mezi zhotovitelem stavby a objednatelem, t.j. 1/17 ceny díla</w:t>
      </w:r>
      <w:r w:rsidR="00F760DB">
        <w:rPr>
          <w:rFonts w:eastAsia="Times New Roman"/>
          <w:lang w:val="cs-CZ" w:eastAsia="cs-CZ"/>
        </w:rPr>
        <w:t>.</w:t>
      </w:r>
      <w:r w:rsidRPr="005C2071">
        <w:rPr>
          <w:rFonts w:eastAsia="Times New Roman"/>
          <w:lang w:val="cs-CZ" w:eastAsia="cs-CZ"/>
        </w:rPr>
        <w:t xml:space="preserve"> </w:t>
      </w:r>
    </w:p>
    <w:p w14:paraId="6C426465" w14:textId="320157C5" w:rsidR="005C2071" w:rsidRPr="005C2071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Faktura bude objednateli doručena prostřednictvím e-mailové adresy</w:t>
      </w:r>
      <w:r w:rsidR="00F760DB">
        <w:rPr>
          <w:rFonts w:eastAsia="Times New Roman"/>
          <w:lang w:val="cs-CZ" w:eastAsia="cs-CZ"/>
        </w:rPr>
        <w:t xml:space="preserve">. Splatnost faktury je 30 dní od data doručení objednateli. </w:t>
      </w:r>
    </w:p>
    <w:p w14:paraId="26BE08BA" w14:textId="77777777" w:rsidR="00446C1D" w:rsidRPr="00FD3433" w:rsidRDefault="00446C1D" w:rsidP="00D57214">
      <w:pPr>
        <w:spacing w:line="276" w:lineRule="auto"/>
        <w:rPr>
          <w:lang w:val="cs-CZ"/>
        </w:rPr>
      </w:pPr>
    </w:p>
    <w:p w14:paraId="2E7DEFB9" w14:textId="77777777" w:rsidR="00B00D5D" w:rsidRPr="00FD3433" w:rsidRDefault="00B00D5D" w:rsidP="00D57214">
      <w:pPr>
        <w:pStyle w:val="Zkladntext"/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jc w:val="center"/>
        <w:rPr>
          <w:b/>
          <w:szCs w:val="24"/>
        </w:rPr>
      </w:pPr>
      <w:r w:rsidRPr="00FD3433">
        <w:rPr>
          <w:b/>
          <w:szCs w:val="24"/>
        </w:rPr>
        <w:t>IV.</w:t>
      </w:r>
    </w:p>
    <w:p w14:paraId="3062515E" w14:textId="063972E9" w:rsidR="00B00D5D" w:rsidRPr="00FD3433" w:rsidRDefault="005C2071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MAJETKOVÉ SANKCE</w:t>
      </w:r>
    </w:p>
    <w:p w14:paraId="6CD54BF1" w14:textId="77777777" w:rsidR="00F760DB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Sankce za neplnění</w:t>
      </w:r>
      <w:r w:rsidR="00F760DB">
        <w:rPr>
          <w:rFonts w:eastAsia="Times New Roman"/>
          <w:lang w:val="cs-CZ" w:eastAsia="cs-CZ"/>
        </w:rPr>
        <w:t>:</w:t>
      </w:r>
    </w:p>
    <w:p w14:paraId="6A43CD5B" w14:textId="407ACA92" w:rsidR="00F760DB" w:rsidRDefault="005C2071" w:rsidP="00F760DB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Pokud se autorský dozor nezúčastní </w:t>
      </w:r>
      <w:r w:rsidR="00F760DB">
        <w:rPr>
          <w:rFonts w:eastAsia="Times New Roman"/>
          <w:lang w:val="cs-CZ" w:eastAsia="cs-CZ"/>
        </w:rPr>
        <w:t xml:space="preserve">kontrolních dnů, případně neplní termíny dohodnuté ve stavebním deníku, resp. zápisu z kontrolních dnů. Je objednatel oprávněn účtovat smluvní pokutu ve výši. </w:t>
      </w:r>
      <w:r w:rsidR="00F760DB" w:rsidRPr="005C2071">
        <w:rPr>
          <w:rFonts w:eastAsia="Times New Roman"/>
          <w:lang w:val="cs-CZ" w:eastAsia="cs-CZ"/>
        </w:rPr>
        <w:t>1.000, -</w:t>
      </w:r>
      <w:r w:rsidRPr="005C2071">
        <w:rPr>
          <w:rFonts w:eastAsia="Times New Roman"/>
          <w:lang w:val="cs-CZ" w:eastAsia="cs-CZ"/>
        </w:rPr>
        <w:t xml:space="preserve"> Kč </w:t>
      </w:r>
      <w:r w:rsidR="00F760DB">
        <w:rPr>
          <w:rFonts w:eastAsia="Times New Roman"/>
          <w:lang w:val="cs-CZ" w:eastAsia="cs-CZ"/>
        </w:rPr>
        <w:t xml:space="preserve">bez DPH za každý, byť i započatý den zpoždění. </w:t>
      </w:r>
    </w:p>
    <w:p w14:paraId="7FA2EBD1" w14:textId="63B8311B" w:rsidR="00F760DB" w:rsidRDefault="005C2071" w:rsidP="00F760DB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lastRenderedPageBreak/>
        <w:t xml:space="preserve">Pokud se autorský dozor bez řádné písemné omluvy nezúčastní kontrolního dne stavby, je povinen zaplatit objednateli smluvní pokutu ve výši </w:t>
      </w:r>
      <w:r w:rsidR="00F760DB" w:rsidRPr="005C2071">
        <w:rPr>
          <w:rFonts w:eastAsia="Times New Roman"/>
          <w:lang w:val="cs-CZ" w:eastAsia="cs-CZ"/>
        </w:rPr>
        <w:t>1.000, -</w:t>
      </w:r>
      <w:r w:rsidRPr="005C2071">
        <w:rPr>
          <w:rFonts w:eastAsia="Times New Roman"/>
          <w:lang w:val="cs-CZ" w:eastAsia="cs-CZ"/>
        </w:rPr>
        <w:t xml:space="preserve"> Kč </w:t>
      </w:r>
      <w:r w:rsidR="00F760DB">
        <w:rPr>
          <w:rFonts w:eastAsia="Times New Roman"/>
          <w:lang w:val="cs-CZ" w:eastAsia="cs-CZ"/>
        </w:rPr>
        <w:t xml:space="preserve">bez DPH </w:t>
      </w:r>
      <w:r w:rsidRPr="005C2071">
        <w:rPr>
          <w:rFonts w:eastAsia="Times New Roman"/>
          <w:lang w:val="cs-CZ" w:eastAsia="cs-CZ"/>
        </w:rPr>
        <w:t xml:space="preserve">za každou </w:t>
      </w:r>
      <w:r w:rsidR="00F760DB">
        <w:rPr>
          <w:rFonts w:eastAsia="Times New Roman"/>
          <w:lang w:val="cs-CZ" w:eastAsia="cs-CZ"/>
        </w:rPr>
        <w:t xml:space="preserve">řádně neomluvenou </w:t>
      </w:r>
      <w:r w:rsidRPr="005C2071">
        <w:rPr>
          <w:rFonts w:eastAsia="Times New Roman"/>
          <w:lang w:val="cs-CZ" w:eastAsia="cs-CZ"/>
        </w:rPr>
        <w:t>neúčast.</w:t>
      </w:r>
    </w:p>
    <w:p w14:paraId="2C40B7D2" w14:textId="16AF462C" w:rsidR="00F760DB" w:rsidRDefault="00F760DB" w:rsidP="00F760DB">
      <w:pPr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V případě, že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 způsobí svým jednáním škodu objednateli v rámci výstavby, je objednatel oprávněn po něm tuto škodu nárokovat. </w:t>
      </w:r>
    </w:p>
    <w:p w14:paraId="5A411996" w14:textId="1329DBFA" w:rsidR="005C2071" w:rsidRPr="005C2071" w:rsidRDefault="00F760DB" w:rsidP="00F760DB">
      <w:pPr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Pokud objednatel neuhradí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i včas závazky, je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 oprávněn účtovat smluvní pokutu ve výši 1000,- Kč bez DPH za každý den zpoždění. </w:t>
      </w:r>
    </w:p>
    <w:p w14:paraId="30865243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46EA12AA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V.</w:t>
      </w:r>
    </w:p>
    <w:p w14:paraId="1CDAD55B" w14:textId="241A46E9" w:rsidR="00B00D5D" w:rsidRPr="00FD3433" w:rsidRDefault="005C2071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KONTROLNÍ DNY PŘI PROVÁDĚNÍ STAVBY</w:t>
      </w:r>
    </w:p>
    <w:p w14:paraId="7FEB0462" w14:textId="5A94BC61" w:rsidR="005C2071" w:rsidRPr="005C2071" w:rsidRDefault="005C2071" w:rsidP="00F760DB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Pro účely kontroly průběhu provádění stavby organizuje zhotovitel stavby ve spolupráci s technickým dozorem investora kontrolní dny jedenkrát týdně. Autorský dozor je povinen se kontrolních dnů zúčastnit. Zápisy z kontrolního dne autorský dozor podepisuje a je povinen plnit úkoly vyplývající pro něj z příslušného zápisu.</w:t>
      </w:r>
      <w:r w:rsidR="00ED758D">
        <w:rPr>
          <w:rFonts w:eastAsia="Times New Roman"/>
          <w:lang w:val="cs-CZ" w:eastAsia="cs-CZ"/>
        </w:rPr>
        <w:t xml:space="preserve"> </w:t>
      </w:r>
    </w:p>
    <w:p w14:paraId="1237D67C" w14:textId="1F1F14BD" w:rsidR="00B00D5D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2E1826D8" w14:textId="77777777" w:rsidR="00ED758D" w:rsidRDefault="00ED758D" w:rsidP="00ED75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VI.</w:t>
      </w:r>
    </w:p>
    <w:p w14:paraId="066B6411" w14:textId="3E5716F2" w:rsidR="005C2071" w:rsidRPr="00ED758D" w:rsidRDefault="005C2071" w:rsidP="00ED75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bCs/>
          <w:lang w:val="cs-CZ"/>
        </w:rPr>
      </w:pPr>
      <w:r w:rsidRPr="00ED758D">
        <w:rPr>
          <w:b/>
          <w:bCs/>
          <w:lang w:val="cs-CZ"/>
        </w:rPr>
        <w:t>VLASTNÍ VÝKON FUNKCE AUTORSKÉHO DOZORU</w:t>
      </w:r>
    </w:p>
    <w:p w14:paraId="19C6ED25" w14:textId="42665DE7" w:rsidR="005C2071" w:rsidRPr="005C2071" w:rsidRDefault="005C2071" w:rsidP="00ED758D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V průběhu provádění stavby je autorský dozor povinen kromě účasti na kontrolních dnech provádět pravidelnou kontrolu ve smyslu činností definovaných v popise jeho činnosti, zejména pak z hlediska dodržování obecně závazných norem a předpisů pro provádění staveb. Autorský dozor je oprávněn provádět kontrolu stavebního deníku. Ke všem zápisům vztahujícím se k výkonu jeho funkce je povinen připojit svoje stanovisko.</w:t>
      </w:r>
    </w:p>
    <w:p w14:paraId="3CAF3D05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29C4CEF2" w14:textId="6F96F9A4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VI</w:t>
      </w:r>
      <w:r w:rsidR="00ED758D">
        <w:rPr>
          <w:b/>
          <w:lang w:val="cs-CZ"/>
        </w:rPr>
        <w:t>I</w:t>
      </w:r>
      <w:r w:rsidRPr="00FD3433">
        <w:rPr>
          <w:b/>
          <w:lang w:val="cs-CZ"/>
        </w:rPr>
        <w:t>.</w:t>
      </w:r>
    </w:p>
    <w:p w14:paraId="7E43E37D" w14:textId="5BA375DE" w:rsidR="00B00D5D" w:rsidRDefault="005C2071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VYŠŠÍ MOC</w:t>
      </w:r>
    </w:p>
    <w:p w14:paraId="60EA8F9A" w14:textId="77777777" w:rsidR="00A25EE7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Za vyšší moc se považují okolnosti mající vliv na výkon funkce Autorského dozoru, které nejsou závislé na smluvních stranách a které smluvní strany nemohou ovlivnit. Jedná se např. o válku, mobilizaci, povstání, živelné pohromy apod. </w:t>
      </w:r>
    </w:p>
    <w:p w14:paraId="2C72CBE3" w14:textId="5F30744D" w:rsidR="005C2071" w:rsidRPr="005C2071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Pokud se výkon autorského dozoru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73839953" w14:textId="77777777" w:rsidR="00A25EE7" w:rsidRDefault="00A25EE7" w:rsidP="005C2071">
      <w:pPr>
        <w:rPr>
          <w:lang w:val="cs-CZ" w:eastAsia="en-US"/>
        </w:rPr>
      </w:pPr>
    </w:p>
    <w:p w14:paraId="28EDBECF" w14:textId="00B9D095" w:rsidR="005C2071" w:rsidRPr="00A25EE7" w:rsidRDefault="00A25EE7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VII.</w:t>
      </w:r>
    </w:p>
    <w:p w14:paraId="0BF2F395" w14:textId="7E2E7A71" w:rsidR="005C2071" w:rsidRPr="00A25EE7" w:rsidRDefault="005C2071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ZMĚNA SMLOUVY</w:t>
      </w:r>
    </w:p>
    <w:p w14:paraId="1195ED0B" w14:textId="2434C8B1" w:rsidR="005C2071" w:rsidRPr="005C2071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Jakákoliv změna smlouvy musí mít písemnou formu a musí být podepsána osobami oprávněnými za objednatele a autorský dozor jednat a podepisovat nebo osobami jimi zmocněnými. Změny smlouvy se sjednávají jako dodatek ke smlouvě s číselným označením podle pořadového čísla příslušného dodatku smlouvy. Předloží-li některá ze smluvních stran návrh na změnu formou písemného dodatku ke smlouvě, je druhá smluvní strana povinna se k návrhu vyjádřit nejpozději do patnácti dnů ode dne následujícího po doručení návrhu dodatku. Autorský dozor je oprávněn převést svoje práva a povinnosti z této smlouvy vyplývající na jinou osobu pouze s písemným souhlasem objednatele. Objednatel je oprávněn převést svoje práva a povinnosti z této smlouvy vyplývající na jinou osobu pouze s písemným souhlasem autorského dozoru.</w:t>
      </w:r>
    </w:p>
    <w:p w14:paraId="581C4573" w14:textId="6B0BACBD" w:rsidR="005C2071" w:rsidRDefault="005C2071" w:rsidP="005C2071">
      <w:pPr>
        <w:rPr>
          <w:lang w:val="cs-CZ" w:eastAsia="en-US"/>
        </w:rPr>
      </w:pPr>
    </w:p>
    <w:p w14:paraId="26904C32" w14:textId="77777777" w:rsidR="00A25EE7" w:rsidRPr="00A25EE7" w:rsidRDefault="00A25EE7" w:rsidP="005C2071">
      <w:pPr>
        <w:rPr>
          <w:b/>
          <w:bCs/>
          <w:lang w:val="cs-CZ" w:eastAsia="en-US"/>
        </w:rPr>
      </w:pPr>
    </w:p>
    <w:p w14:paraId="2FF04503" w14:textId="77777777" w:rsidR="00D85A45" w:rsidRDefault="00D85A45">
      <w:pPr>
        <w:spacing w:after="160" w:line="259" w:lineRule="auto"/>
        <w:rPr>
          <w:b/>
          <w:bCs/>
          <w:lang w:val="cs-CZ" w:eastAsia="en-US"/>
        </w:rPr>
      </w:pPr>
      <w:r>
        <w:rPr>
          <w:b/>
          <w:bCs/>
          <w:lang w:val="cs-CZ" w:eastAsia="en-US"/>
        </w:rPr>
        <w:br w:type="page"/>
      </w:r>
    </w:p>
    <w:p w14:paraId="762E46F8" w14:textId="580416EC" w:rsidR="00A25EE7" w:rsidRPr="00A25EE7" w:rsidRDefault="00A25EE7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lastRenderedPageBreak/>
        <w:t>IX.</w:t>
      </w:r>
    </w:p>
    <w:p w14:paraId="39EEC679" w14:textId="08C7DB21" w:rsidR="005C2071" w:rsidRPr="00A25EE7" w:rsidRDefault="005C2071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ODSTOUPENÍ OD SMLOUVY</w:t>
      </w:r>
    </w:p>
    <w:p w14:paraId="5A99F487" w14:textId="77777777" w:rsidR="00A25EE7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Nastanou-li u některé ze stran skutečnosti bránící řádnému plnění této smlouvy, je povinna to ihned bez zbytečného odkladu oznámit druhé straně a vyvolat jednání zástupců oprávněných k podpisu smlouvy. </w:t>
      </w:r>
    </w:p>
    <w:p w14:paraId="18335DD1" w14:textId="77777777" w:rsidR="00A25EE7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Objednatel je oprávněn jednostranně odstoupit od smlouvy v případě, kdy autorský dozor poruší smlouvu podstatným způsobem, tj. pokud nebude řádně plnit povinnosti vyplývající z této smlouvy, a to ani po písemném upozornění na neplnění povinností objednatelem. V případě, že stavba nebude zahájena, vyhrazuje si objednatel právo odstoupit od smlouvy. Autorský dozor je povinen na tuto skutečnost přistoupit, a to bez nároku na náhradu škody či ušlého zisku. </w:t>
      </w:r>
    </w:p>
    <w:p w14:paraId="3167BDF2" w14:textId="77777777" w:rsidR="00A25EE7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Chce-li některá ze stran od smlouvy odstoupit na základě ujednání ze smlouvy vyplývajících, je povinna svoje odstoupení písemně oznámit druhé straně s uvedením termínu, ke kterému od smlouvy odstupuje. V odstoupení musí být dále uveden důvod, pro který strana od smlouvy odstupuje a přesná citace toho bodu smlouvy, který ji k takovému kroku opravňuje. Bez těchto náležitostí je odstoupení neplatné. </w:t>
      </w:r>
    </w:p>
    <w:p w14:paraId="18AC70FC" w14:textId="6D81165D" w:rsidR="005C2071" w:rsidRPr="005C2071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Nesouhlasí-li jedna ze stran s důvodem odstoupení druhé strany nebo popírá-li jeho existenci je povinna to písemně oznámit nejpozději do deseti dnů po obdržení oznámení o odstoupení. Pokud tak neučiní, má se za to, že s důvodem odstoupení souhlasí. Odstoupení od smlouvy nastává dnem následujícím po dni, ve kterém bylo písemné oznámení o odstoupení od smlouvy doručeno druhé straně, pokud druhá strana nepopře ve stanovené lhůtě důvod odstoupení. V opačném případě je dnem účinnosti odstoupení od smlouvy den, na kterém se strany dohodnou nebo den který vyplyne z rozhodnutí příslušného orgánu. V případě odstoupení od smlouvy jednou ze smluvních stran uhradí objednatel autorskému dozoru částku odpovídající provedeným službám v rozsahu dokladovaném autorským dozorem ke dni skončení služeb.</w:t>
      </w:r>
    </w:p>
    <w:p w14:paraId="7B9D7210" w14:textId="31338873" w:rsidR="005C2071" w:rsidRDefault="005C2071" w:rsidP="005C2071">
      <w:pPr>
        <w:rPr>
          <w:lang w:val="cs-CZ" w:eastAsia="en-US"/>
        </w:rPr>
      </w:pPr>
    </w:p>
    <w:p w14:paraId="1C988EBF" w14:textId="77777777" w:rsidR="00A25EE7" w:rsidRPr="00A25EE7" w:rsidRDefault="00A25EE7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X.</w:t>
      </w:r>
    </w:p>
    <w:p w14:paraId="2106753A" w14:textId="2293D67F" w:rsidR="005C2071" w:rsidRPr="00A25EE7" w:rsidRDefault="005C2071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ZÁVĚREČNÁ USTANOVENÍ</w:t>
      </w:r>
    </w:p>
    <w:p w14:paraId="34199A6E" w14:textId="071E8910" w:rsidR="00B9778C" w:rsidRDefault="005C2071" w:rsidP="00B9778C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Tato smlouva nabývá účinnosti dnem jejího uveřejnění v registru smluv (§ 6 odst. 1 zákona č. 340/2015 Sb., o zvláštních podmínkách účinnosti některých smluv, uveřejňování těchto smluv a registru smluv (zákon o registru smluv) (dále jen zákon o registru smluv), není-li stanovena účinnost pozdější, odvíjející se od lhůty stanovené v ust. § 5 odst. 2</w:t>
      </w:r>
      <w:r w:rsidR="00F414F8">
        <w:rPr>
          <w:rFonts w:eastAsia="Times New Roman"/>
          <w:lang w:val="cs-CZ" w:eastAsia="cs-CZ"/>
        </w:rPr>
        <w:t xml:space="preserve"> zákona o registru smluv. </w:t>
      </w:r>
      <w:r w:rsidR="00B9778C">
        <w:rPr>
          <w:rFonts w:eastAsia="Times New Roman"/>
          <w:lang w:val="cs-CZ" w:eastAsia="cs-CZ"/>
        </w:rPr>
        <w:t xml:space="preserve">Objednatel s zavazuje uveřejnit smlouvu v RS. </w:t>
      </w:r>
    </w:p>
    <w:p w14:paraId="4E125E0D" w14:textId="77777777" w:rsidR="00B9778C" w:rsidRDefault="005C2071" w:rsidP="00B9778C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Tato smlouva je vyhotovena ve </w:t>
      </w:r>
      <w:r w:rsidR="00B9778C">
        <w:rPr>
          <w:rFonts w:eastAsia="Times New Roman"/>
          <w:lang w:val="cs-CZ" w:eastAsia="cs-CZ"/>
        </w:rPr>
        <w:t xml:space="preserve">2 </w:t>
      </w:r>
      <w:r w:rsidRPr="005C2071">
        <w:rPr>
          <w:rFonts w:eastAsia="Times New Roman"/>
          <w:lang w:val="cs-CZ" w:eastAsia="cs-CZ"/>
        </w:rPr>
        <w:t xml:space="preserve">vyhotoveních, z nichž každá strana obdrží </w:t>
      </w:r>
      <w:r w:rsidR="00B9778C">
        <w:rPr>
          <w:rFonts w:eastAsia="Times New Roman"/>
          <w:lang w:val="cs-CZ" w:eastAsia="cs-CZ"/>
        </w:rPr>
        <w:t>1</w:t>
      </w:r>
      <w:r w:rsidRPr="005C2071">
        <w:rPr>
          <w:rFonts w:eastAsia="Times New Roman"/>
          <w:lang w:val="cs-CZ" w:eastAsia="cs-CZ"/>
        </w:rPr>
        <w:t xml:space="preserve"> vyhotovení.</w:t>
      </w:r>
    </w:p>
    <w:p w14:paraId="094FE2F0" w14:textId="77777777" w:rsidR="00B9778C" w:rsidRDefault="005C2071" w:rsidP="00B9778C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14:paraId="48769A2E" w14:textId="77777777" w:rsidR="00B9778C" w:rsidRDefault="005C2071" w:rsidP="00B9778C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Smluvní strany prohlašují, že se pečlivě seznámily s obsahem této smlouvy, smlouvě rozumí, souhlasí se všemi jejími částmi a jsou si vědomy veškerých práv a povinností, z této smlouvy vyplývajících, na důkaz toho připojují své podpisy.</w:t>
      </w:r>
    </w:p>
    <w:p w14:paraId="096BE869" w14:textId="3B3318CF" w:rsidR="005C2071" w:rsidRPr="005C2071" w:rsidRDefault="005C2071" w:rsidP="00B9778C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Tato smlouva nabývá platnosti dnem podpisu obou smluvních stran.</w:t>
      </w:r>
    </w:p>
    <w:p w14:paraId="4CE97437" w14:textId="66713080" w:rsidR="00B00D5D" w:rsidRPr="00FD3433" w:rsidRDefault="00B00D5D" w:rsidP="00D85A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ind w:right="-567"/>
        <w:jc w:val="both"/>
        <w:rPr>
          <w:lang w:val="cs-CZ"/>
        </w:rPr>
      </w:pPr>
      <w:r w:rsidRPr="00FD3433">
        <w:rPr>
          <w:lang w:val="cs-CZ"/>
        </w:rPr>
        <w:t>V </w:t>
      </w:r>
      <w:r w:rsidR="00F414F8">
        <w:rPr>
          <w:lang w:val="cs-CZ"/>
        </w:rPr>
        <w:t>Táboře</w:t>
      </w:r>
      <w:r w:rsidRPr="00FD3433">
        <w:rPr>
          <w:lang w:val="cs-CZ"/>
        </w:rPr>
        <w:t xml:space="preserve">, dne </w:t>
      </w:r>
      <w:r w:rsidR="00F414F8">
        <w:rPr>
          <w:lang w:val="cs-CZ"/>
        </w:rPr>
        <w:t>09.04.2020</w:t>
      </w:r>
      <w:r w:rsidRPr="00FD3433">
        <w:rPr>
          <w:lang w:val="cs-CZ"/>
        </w:rPr>
        <w:t xml:space="preserve"> 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AD58CC" w:rsidRPr="00FD3433">
        <w:rPr>
          <w:lang w:val="cs-CZ"/>
        </w:rPr>
        <w:t>V </w:t>
      </w:r>
      <w:r w:rsidR="00F414F8">
        <w:rPr>
          <w:lang w:val="cs-CZ"/>
        </w:rPr>
        <w:t>Táboře</w:t>
      </w:r>
      <w:r w:rsidR="00AD58CC" w:rsidRPr="00FD3433">
        <w:rPr>
          <w:lang w:val="cs-CZ"/>
        </w:rPr>
        <w:t xml:space="preserve">, dne </w:t>
      </w:r>
      <w:r w:rsidR="00F414F8">
        <w:rPr>
          <w:lang w:val="cs-CZ"/>
        </w:rPr>
        <w:t>09.04.2020</w:t>
      </w:r>
      <w:r w:rsidR="00AD58CC" w:rsidRPr="00FD3433">
        <w:rPr>
          <w:lang w:val="cs-CZ"/>
        </w:rPr>
        <w:t xml:space="preserve">  </w:t>
      </w:r>
    </w:p>
    <w:p w14:paraId="09E1536D" w14:textId="77777777" w:rsidR="00D85A45" w:rsidRDefault="00D85A45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331C3F1E" w14:textId="254958D3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  <w:r w:rsidRPr="00FD3433">
        <w:rPr>
          <w:lang w:val="cs-CZ"/>
        </w:rPr>
        <w:t>…………………………………..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  <w:t>…………......……………………</w:t>
      </w:r>
    </w:p>
    <w:p w14:paraId="5DAE3345" w14:textId="7F790DF3" w:rsidR="00A55DEC" w:rsidRPr="00FD3433" w:rsidRDefault="00D85A45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lang w:val="cs-CZ"/>
        </w:rPr>
        <w:t xml:space="preserve">         </w:t>
      </w:r>
      <w:r w:rsidR="00D57214" w:rsidRPr="00FD3433">
        <w:rPr>
          <w:lang w:val="cs-CZ"/>
        </w:rPr>
        <w:t>objednatel</w:t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  <w:t>zhotovitel</w:t>
      </w:r>
      <w:r w:rsidR="00B00D5D" w:rsidRPr="00FD3433">
        <w:rPr>
          <w:lang w:val="cs-CZ"/>
        </w:rPr>
        <w:tab/>
      </w:r>
      <w:r w:rsidR="00B00D5D" w:rsidRPr="00FD3433">
        <w:rPr>
          <w:lang w:val="cs-CZ"/>
        </w:rPr>
        <w:tab/>
      </w:r>
      <w:r w:rsidR="00B00D5D" w:rsidRPr="00FD3433">
        <w:rPr>
          <w:rFonts w:ascii="Arial" w:hAnsi="Arial" w:cs="Arial"/>
          <w:sz w:val="22"/>
          <w:szCs w:val="22"/>
          <w:lang w:val="cs-CZ"/>
        </w:rPr>
        <w:t xml:space="preserve">    </w:t>
      </w:r>
      <w:r w:rsidR="00B00D5D" w:rsidRPr="00FD3433">
        <w:rPr>
          <w:rFonts w:ascii="Arial" w:hAnsi="Arial" w:cs="Arial"/>
          <w:sz w:val="22"/>
          <w:szCs w:val="22"/>
          <w:lang w:val="cs-CZ"/>
        </w:rPr>
        <w:tab/>
      </w:r>
    </w:p>
    <w:sectPr w:rsidR="00A55DEC" w:rsidRPr="00FD3433" w:rsidSect="008F3266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7BDD7" w14:textId="77777777" w:rsidR="008D16ED" w:rsidRDefault="008D16ED">
      <w:r>
        <w:separator/>
      </w:r>
    </w:p>
  </w:endnote>
  <w:endnote w:type="continuationSeparator" w:id="0">
    <w:p w14:paraId="32F4EE5F" w14:textId="77777777" w:rsidR="008D16ED" w:rsidRDefault="008D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C35EC" w14:textId="77777777" w:rsidR="008D16ED" w:rsidRDefault="008D16ED">
      <w:r>
        <w:separator/>
      </w:r>
    </w:p>
  </w:footnote>
  <w:footnote w:type="continuationSeparator" w:id="0">
    <w:p w14:paraId="6BBF648B" w14:textId="77777777" w:rsidR="008D16ED" w:rsidRDefault="008D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524FB" w14:textId="77777777" w:rsidR="00E51453" w:rsidRDefault="0016052B" w:rsidP="001C4ED7">
    <w:pPr>
      <w:pStyle w:val="Zhlav"/>
    </w:pPr>
    <w:r>
      <w:t xml:space="preserve">    </w:t>
    </w:r>
  </w:p>
  <w:p w14:paraId="02286E7B" w14:textId="77777777" w:rsidR="00E51453" w:rsidRDefault="008D16ED">
    <w:pPr>
      <w:pStyle w:val="Zhlav"/>
    </w:pPr>
  </w:p>
  <w:p w14:paraId="6423081F" w14:textId="77777777" w:rsidR="00E51453" w:rsidRDefault="008D16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2" w15:restartNumberingAfterBreak="0">
    <w:nsid w:val="00000004"/>
    <w:multiLevelType w:val="multilevel"/>
    <w:tmpl w:val="6A6647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3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0000006"/>
    <w:multiLevelType w:val="multilevel"/>
    <w:tmpl w:val="4DB80F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6D2A7E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8" w15:restartNumberingAfterBreak="0">
    <w:nsid w:val="150D3B59"/>
    <w:multiLevelType w:val="hybridMultilevel"/>
    <w:tmpl w:val="2BD03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C4FF9"/>
    <w:multiLevelType w:val="hybridMultilevel"/>
    <w:tmpl w:val="74EE4612"/>
    <w:lvl w:ilvl="0" w:tplc="19C4B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0F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0E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B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C2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2D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C9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27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247FA"/>
    <w:multiLevelType w:val="hybridMultilevel"/>
    <w:tmpl w:val="DD860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6252C"/>
    <w:multiLevelType w:val="multilevel"/>
    <w:tmpl w:val="718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858F9"/>
    <w:multiLevelType w:val="hybridMultilevel"/>
    <w:tmpl w:val="78D4BC36"/>
    <w:lvl w:ilvl="0" w:tplc="4656D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131494"/>
    <w:multiLevelType w:val="hybridMultilevel"/>
    <w:tmpl w:val="4BA69744"/>
    <w:lvl w:ilvl="0" w:tplc="4D088B26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DE72D6"/>
    <w:multiLevelType w:val="hybridMultilevel"/>
    <w:tmpl w:val="0A78FCA4"/>
    <w:lvl w:ilvl="0" w:tplc="7E96E3F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3A0"/>
    <w:multiLevelType w:val="hybridMultilevel"/>
    <w:tmpl w:val="75801590"/>
    <w:lvl w:ilvl="0" w:tplc="EE5281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43FC7"/>
    <w:multiLevelType w:val="hybridMultilevel"/>
    <w:tmpl w:val="F9329588"/>
    <w:lvl w:ilvl="0" w:tplc="585AE70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424BE5A" w:tentative="1">
      <w:start w:val="1"/>
      <w:numFmt w:val="lowerLetter"/>
      <w:lvlText w:val="%2."/>
      <w:lvlJc w:val="left"/>
      <w:pPr>
        <w:ind w:left="1440" w:hanging="360"/>
      </w:pPr>
    </w:lvl>
    <w:lvl w:ilvl="2" w:tplc="2AA457CA" w:tentative="1">
      <w:start w:val="1"/>
      <w:numFmt w:val="lowerRoman"/>
      <w:lvlText w:val="%3."/>
      <w:lvlJc w:val="right"/>
      <w:pPr>
        <w:ind w:left="2160" w:hanging="180"/>
      </w:pPr>
    </w:lvl>
    <w:lvl w:ilvl="3" w:tplc="558A0274" w:tentative="1">
      <w:start w:val="1"/>
      <w:numFmt w:val="decimal"/>
      <w:lvlText w:val="%4."/>
      <w:lvlJc w:val="left"/>
      <w:pPr>
        <w:ind w:left="2880" w:hanging="360"/>
      </w:pPr>
    </w:lvl>
    <w:lvl w:ilvl="4" w:tplc="807698A8" w:tentative="1">
      <w:start w:val="1"/>
      <w:numFmt w:val="lowerLetter"/>
      <w:lvlText w:val="%5."/>
      <w:lvlJc w:val="left"/>
      <w:pPr>
        <w:ind w:left="3600" w:hanging="360"/>
      </w:pPr>
    </w:lvl>
    <w:lvl w:ilvl="5" w:tplc="EE8041F4" w:tentative="1">
      <w:start w:val="1"/>
      <w:numFmt w:val="lowerRoman"/>
      <w:lvlText w:val="%6."/>
      <w:lvlJc w:val="right"/>
      <w:pPr>
        <w:ind w:left="4320" w:hanging="180"/>
      </w:pPr>
    </w:lvl>
    <w:lvl w:ilvl="6" w:tplc="85A44396" w:tentative="1">
      <w:start w:val="1"/>
      <w:numFmt w:val="decimal"/>
      <w:lvlText w:val="%7."/>
      <w:lvlJc w:val="left"/>
      <w:pPr>
        <w:ind w:left="5040" w:hanging="360"/>
      </w:pPr>
    </w:lvl>
    <w:lvl w:ilvl="7" w:tplc="358A69B8" w:tentative="1">
      <w:start w:val="1"/>
      <w:numFmt w:val="lowerLetter"/>
      <w:lvlText w:val="%8."/>
      <w:lvlJc w:val="left"/>
      <w:pPr>
        <w:ind w:left="5760" w:hanging="360"/>
      </w:pPr>
    </w:lvl>
    <w:lvl w:ilvl="8" w:tplc="4D5C3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54D59"/>
    <w:multiLevelType w:val="hybridMultilevel"/>
    <w:tmpl w:val="2BACAF64"/>
    <w:lvl w:ilvl="0" w:tplc="642091A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16B22"/>
    <w:multiLevelType w:val="hybridMultilevel"/>
    <w:tmpl w:val="77624E88"/>
    <w:lvl w:ilvl="0" w:tplc="18B2BD1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9E3E3BB2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2" w:tplc="71E266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F329AA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A21E1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A3A91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F2415B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2292F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90F1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6"/>
  </w:num>
  <w:num w:numId="11">
    <w:abstractNumId w:val="9"/>
  </w:num>
  <w:num w:numId="12">
    <w:abstractNumId w:val="13"/>
  </w:num>
  <w:num w:numId="13">
    <w:abstractNumId w:val="11"/>
  </w:num>
  <w:num w:numId="14">
    <w:abstractNumId w:val="14"/>
  </w:num>
  <w:num w:numId="15">
    <w:abstractNumId w:val="17"/>
  </w:num>
  <w:num w:numId="16">
    <w:abstractNumId w:val="10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5D"/>
    <w:rsid w:val="00015645"/>
    <w:rsid w:val="00092CF1"/>
    <w:rsid w:val="00093C25"/>
    <w:rsid w:val="000C1914"/>
    <w:rsid w:val="00113C32"/>
    <w:rsid w:val="0016052B"/>
    <w:rsid w:val="001A476A"/>
    <w:rsid w:val="001E6B89"/>
    <w:rsid w:val="00337F99"/>
    <w:rsid w:val="003B78B9"/>
    <w:rsid w:val="003C6F5C"/>
    <w:rsid w:val="003D7653"/>
    <w:rsid w:val="004111A9"/>
    <w:rsid w:val="004324A3"/>
    <w:rsid w:val="004413E2"/>
    <w:rsid w:val="00446AE7"/>
    <w:rsid w:val="00446C1D"/>
    <w:rsid w:val="004E5DC8"/>
    <w:rsid w:val="005332F2"/>
    <w:rsid w:val="005367EA"/>
    <w:rsid w:val="00545A54"/>
    <w:rsid w:val="005B129D"/>
    <w:rsid w:val="005C0736"/>
    <w:rsid w:val="005C2071"/>
    <w:rsid w:val="005F2FF6"/>
    <w:rsid w:val="00636B48"/>
    <w:rsid w:val="00637CA0"/>
    <w:rsid w:val="006822E1"/>
    <w:rsid w:val="00687BF9"/>
    <w:rsid w:val="006905B0"/>
    <w:rsid w:val="006970AE"/>
    <w:rsid w:val="007473D2"/>
    <w:rsid w:val="00757E1A"/>
    <w:rsid w:val="00873057"/>
    <w:rsid w:val="008C397C"/>
    <w:rsid w:val="008D16ED"/>
    <w:rsid w:val="008F7F23"/>
    <w:rsid w:val="00937D7F"/>
    <w:rsid w:val="00971469"/>
    <w:rsid w:val="00986F22"/>
    <w:rsid w:val="009933AD"/>
    <w:rsid w:val="009936CD"/>
    <w:rsid w:val="009A539C"/>
    <w:rsid w:val="009C53A3"/>
    <w:rsid w:val="00A1087F"/>
    <w:rsid w:val="00A25EE7"/>
    <w:rsid w:val="00A55DEC"/>
    <w:rsid w:val="00AA676F"/>
    <w:rsid w:val="00AD58CC"/>
    <w:rsid w:val="00B00D5D"/>
    <w:rsid w:val="00B270AA"/>
    <w:rsid w:val="00B43320"/>
    <w:rsid w:val="00B759E0"/>
    <w:rsid w:val="00B777DA"/>
    <w:rsid w:val="00B90EBE"/>
    <w:rsid w:val="00B9778C"/>
    <w:rsid w:val="00BE13FA"/>
    <w:rsid w:val="00C33A58"/>
    <w:rsid w:val="00C51C51"/>
    <w:rsid w:val="00CB371B"/>
    <w:rsid w:val="00CB3F04"/>
    <w:rsid w:val="00CD370D"/>
    <w:rsid w:val="00CE638C"/>
    <w:rsid w:val="00D57214"/>
    <w:rsid w:val="00D85A45"/>
    <w:rsid w:val="00E43E95"/>
    <w:rsid w:val="00E623B0"/>
    <w:rsid w:val="00ED758D"/>
    <w:rsid w:val="00F414F8"/>
    <w:rsid w:val="00F63E12"/>
    <w:rsid w:val="00F760DB"/>
    <w:rsid w:val="00FD3433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7AA5"/>
  <w15:docId w15:val="{13EA37B6-9917-403B-B7B0-2D56FB9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F2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adpis4">
    <w:name w:val="heading 4"/>
    <w:basedOn w:val="Normln"/>
    <w:next w:val="Normln"/>
    <w:link w:val="Nadpis4Char"/>
    <w:semiHidden/>
    <w:rsid w:val="00B00D5D"/>
    <w:pPr>
      <w:jc w:val="center"/>
      <w:outlineLvl w:val="3"/>
    </w:pPr>
    <w:rPr>
      <w:rFonts w:eastAsia="Times New Roman"/>
      <w:b/>
      <w:noProof/>
      <w:sz w:val="28"/>
      <w:szCs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B00D5D"/>
    <w:rPr>
      <w:rFonts w:ascii="Times New Roman" w:eastAsia="Times New Roman" w:hAnsi="Times New Roman" w:cs="Times New Roman"/>
      <w:b/>
      <w:noProof/>
      <w:sz w:val="28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00D5D"/>
    <w:pPr>
      <w:tabs>
        <w:tab w:val="center" w:pos="4536"/>
        <w:tab w:val="right" w:pos="9072"/>
      </w:tabs>
    </w:pPr>
    <w:rPr>
      <w:rFonts w:eastAsia="Times New Roman"/>
      <w:noProof/>
      <w:sz w:val="20"/>
      <w:szCs w:val="20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00D5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ormal">
    <w:name w:val="[Normal]"/>
    <w:rsid w:val="00B00D5D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B00D5D"/>
    <w:pPr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jc w:val="center"/>
    </w:pPr>
    <w:rPr>
      <w:rFonts w:eastAsia="Times New Roman"/>
      <w:b/>
      <w:i/>
      <w:noProof/>
      <w:sz w:val="48"/>
      <w:szCs w:val="20"/>
      <w:lang w:val="cs-CZ" w:eastAsia="en-US"/>
    </w:rPr>
  </w:style>
  <w:style w:type="character" w:customStyle="1" w:styleId="NzevChar">
    <w:name w:val="Název Char"/>
    <w:basedOn w:val="Standardnpsmoodstavce"/>
    <w:link w:val="Nzev"/>
    <w:rsid w:val="00B00D5D"/>
    <w:rPr>
      <w:rFonts w:ascii="Times New Roman" w:eastAsia="Times New Roman" w:hAnsi="Times New Roman" w:cs="Times New Roman"/>
      <w:b/>
      <w:i/>
      <w:noProof/>
      <w:sz w:val="48"/>
      <w:szCs w:val="20"/>
      <w:lang w:val="en-US"/>
    </w:rPr>
  </w:style>
  <w:style w:type="paragraph" w:styleId="Zkladntext">
    <w:name w:val="Body Text"/>
    <w:basedOn w:val="Normln"/>
    <w:link w:val="ZkladntextChar"/>
    <w:semiHidden/>
    <w:rsid w:val="00B00D5D"/>
    <w:pPr>
      <w:jc w:val="both"/>
    </w:pPr>
    <w:rPr>
      <w:rFonts w:eastAsia="Times New Roman"/>
      <w:noProof/>
      <w:szCs w:val="20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B00D5D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Odstavecseseznamem">
    <w:name w:val="List Paragraph"/>
    <w:basedOn w:val="Normln"/>
    <w:qFormat/>
    <w:rsid w:val="00B00D5D"/>
    <w:pPr>
      <w:ind w:left="720"/>
      <w:contextualSpacing/>
    </w:pPr>
    <w:rPr>
      <w:rFonts w:eastAsia="Times New Roman"/>
      <w:noProof/>
      <w:sz w:val="20"/>
      <w:szCs w:val="20"/>
      <w:lang w:val="cs-CZ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00D5D"/>
    <w:pPr>
      <w:spacing w:after="120"/>
      <w:ind w:left="283"/>
    </w:pPr>
    <w:rPr>
      <w:rFonts w:eastAsia="Times New Roman"/>
      <w:noProof/>
      <w:sz w:val="20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00D5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CharStyle29">
    <w:name w:val="Char Style 29"/>
    <w:basedOn w:val="Standardnpsmoodstavce"/>
    <w:link w:val="Style16"/>
    <w:rsid w:val="00B00D5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6">
    <w:name w:val="Style 16"/>
    <w:basedOn w:val="Normln"/>
    <w:link w:val="CharStyle29"/>
    <w:rsid w:val="00B00D5D"/>
    <w:pPr>
      <w:widowControl w:val="0"/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B00D5D"/>
    <w:rPr>
      <w:color w:val="0563C1" w:themeColor="hyperlink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B00D5D"/>
    <w:rPr>
      <w:rFonts w:ascii="Arial" w:hAnsi="Arial" w:cs="Arial"/>
    </w:rPr>
  </w:style>
  <w:style w:type="paragraph" w:customStyle="1" w:styleId="TSTextlnkuslovan">
    <w:name w:val="TS Text článku číslovaný"/>
    <w:basedOn w:val="Normln"/>
    <w:link w:val="TSTextlnkuslovanChar"/>
    <w:rsid w:val="00B00D5D"/>
    <w:pPr>
      <w:spacing w:after="120" w:line="280" w:lineRule="exact"/>
    </w:pPr>
    <w:rPr>
      <w:rFonts w:ascii="Arial" w:hAnsi="Arial" w:cs="Arial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CF1"/>
    <w:rPr>
      <w:rFonts w:ascii="Segoe UI" w:eastAsia="Times New Roman" w:hAnsi="Segoe UI" w:cs="Segoe UI"/>
      <w:noProof/>
      <w:sz w:val="18"/>
      <w:szCs w:val="18"/>
      <w:lang w:val="en-US"/>
    </w:rPr>
  </w:style>
  <w:style w:type="character" w:styleId="Siln">
    <w:name w:val="Strong"/>
    <w:basedOn w:val="Standardnpsmoodstavce"/>
    <w:uiPriority w:val="22"/>
    <w:qFormat/>
    <w:rsid w:val="008F7F23"/>
    <w:rPr>
      <w:b/>
      <w:bCs/>
    </w:rPr>
  </w:style>
  <w:style w:type="paragraph" w:styleId="Revize">
    <w:name w:val="Revision"/>
    <w:hidden/>
    <w:uiPriority w:val="99"/>
    <w:semiHidden/>
    <w:rsid w:val="00093C2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1452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 Janů</Company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choutkova</cp:lastModifiedBy>
  <cp:revision>14</cp:revision>
  <cp:lastPrinted>2017-12-19T13:21:00Z</cp:lastPrinted>
  <dcterms:created xsi:type="dcterms:W3CDTF">2020-04-01T09:05:00Z</dcterms:created>
  <dcterms:modified xsi:type="dcterms:W3CDTF">2020-04-21T06:26:00Z</dcterms:modified>
</cp:coreProperties>
</file>