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00242642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  <w:bookmarkStart w:id="0" w:name="_GoBack"/>
            <w:bookmarkEnd w:id="0"/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642" w:rsidRDefault="00242642">
            <w:pPr>
              <w:pStyle w:val="nadpisSmlouvy1"/>
            </w:pPr>
          </w:p>
          <w:p w:rsidR="00242642" w:rsidRDefault="00242642">
            <w:pPr>
              <w:pStyle w:val="nadpisSmlouvy1"/>
            </w:pPr>
          </w:p>
          <w:p w:rsidR="00E5201D" w:rsidRDefault="00457955">
            <w:pPr>
              <w:pStyle w:val="nadpisSmlouvy1"/>
            </w:pPr>
            <w:r>
              <w:t>DODATEK č. 2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podnadpisDodatku1"/>
            </w:pPr>
            <w:r>
              <w:t>(dále také jen „dodatek“)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Smlouvy1"/>
            </w:pPr>
            <w:r>
              <w:t xml:space="preserve">k pojistné smlouvě č. </w:t>
            </w:r>
          </w:p>
          <w:p w:rsidR="00E5201D" w:rsidRDefault="00457955">
            <w:pPr>
              <w:pStyle w:val="nadpisSmlouvy1"/>
            </w:pPr>
            <w:r>
              <w:t>8071619718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podnadpisDodatku1"/>
            </w:pPr>
            <w:r>
              <w:t>(dále také jen „pojistná smlouva“)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smluvniStrany1"/>
            </w:pPr>
            <w:r>
              <w:t>Smluvní strany: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jmenoPojistnikaUvod1"/>
            </w:pPr>
            <w:r>
              <w:t>ČSOB Pojišťovna, a. s., člen holdingu ČSOB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1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E5201D" w:rsidRDefault="00457955">
            <w:pPr>
              <w:pStyle w:val="textIdentifikace1"/>
            </w:pPr>
            <w:r>
              <w:t>53002 Pardubice, Česká republika</w:t>
            </w:r>
          </w:p>
          <w:p w:rsidR="00E5201D" w:rsidRDefault="00457955">
            <w:pPr>
              <w:pStyle w:val="textIdentifikace1"/>
            </w:pPr>
            <w:r>
              <w:t>IČO: 45534306, DIČ: CZ699000761</w:t>
            </w:r>
          </w:p>
          <w:p w:rsidR="00E5201D" w:rsidRDefault="00457955">
            <w:pPr>
              <w:pStyle w:val="textIdentifikace1"/>
            </w:pPr>
            <w:r>
              <w:t>zapsaná v obchodním rejstříku u Krajského soudu Hradec Králové, oddíl B, vložka 567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1"/>
            </w:pPr>
            <w:r>
              <w:t>(dále jen pojistitel)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extIdentifikace1"/>
            </w:pPr>
            <w:r>
              <w:rPr>
                <w:noProof/>
                <w:color w:val="000000"/>
                <w:highlight w:val="black"/>
              </w:rPr>
              <w:t>'''''''' ''''''''' ''''''''' '''''''''''''''''''' ''''''''' ''''''''' ''''''''''</w:t>
            </w:r>
            <w:r w:rsidR="00457955">
              <w:t>   www.csobpoj.cz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 xml:space="preserve">pojistitele zastupuje: </w:t>
            </w:r>
            <w:r w:rsidR="003B3B35">
              <w:rPr>
                <w:noProof/>
                <w:color w:val="000000"/>
                <w:highlight w:val="black"/>
              </w:rPr>
              <w:t>'''''''' ''''''''''''''' '''''''''''''''''''''''' '''''''''''''''''''' '''''''''''''''''''''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1D" w:rsidRDefault="00457955">
            <w:pPr>
              <w:pStyle w:val="smluvniStrany1"/>
            </w:pPr>
            <w:r>
              <w:t>a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201D" w:rsidRDefault="00457955">
            <w:pPr>
              <w:pStyle w:val="jmenoPojistnikaUvod1"/>
            </w:pPr>
            <w:r>
              <w:t>Pražská plynárenská, a.s.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1"/>
            </w:pPr>
            <w:r>
              <w:t>se sídlem Národní 37</w:t>
            </w:r>
          </w:p>
          <w:p w:rsidR="00E5201D" w:rsidRDefault="00457955">
            <w:pPr>
              <w:pStyle w:val="textIdentifikace1"/>
            </w:pPr>
            <w:r>
              <w:t>11000, Praha 1 - Nové Město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>IČO: 60193492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1"/>
            </w:pPr>
            <w:r>
              <w:t>B 2337 vedená u Městského soudu v Praze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1"/>
            </w:pPr>
            <w:r>
              <w:t>(dále jen „pojistník“)</w:t>
            </w:r>
          </w:p>
        </w:tc>
      </w:tr>
      <w:tr w:rsidR="00242642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>Ing. Milan Jadlovský, místopředseda představenstva</w:t>
            </w:r>
          </w:p>
        </w:tc>
      </w:tr>
      <w:tr w:rsidR="00242642"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>Ing. Milan Cízl, člen představenstva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IdentifikaceRadekPred1"/>
            </w:pPr>
            <w:r>
              <w:t>se dohodly, že výše uvedená pojistná smlouva se mění a doplňuje takto: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HlavnihoClanku1"/>
              <w:keepNext/>
              <w:keepLines/>
            </w:pPr>
            <w:r>
              <w:lastRenderedPageBreak/>
              <w:t>Článek I.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5201D" w:rsidRDefault="00457955">
            <w:pPr>
              <w:pStyle w:val="podnadpisHlavnihoClanku1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00242642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5201D" w:rsidRDefault="00457955">
            <w:pPr>
              <w:pStyle w:val="nadpisTypOj1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5201D" w:rsidRDefault="00457955">
            <w:pPr>
              <w:pStyle w:val="nadpisTypOj1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00242642">
        <w:tc>
          <w:tcPr>
            <w:tcW w:w="36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Cyklu1"/>
            </w:pPr>
            <w:r>
              <w:t>NOVÉ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2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1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</w:t>
            </w:r>
            <w:r w:rsidRPr="00D31035">
              <w:t>2014</w:t>
            </w:r>
            <w:r>
              <w:t xml:space="preserve"> (dále jen "AS </w:t>
            </w:r>
            <w:r w:rsidRPr="00D31035">
              <w:t>2014</w:t>
            </w:r>
            <w:r>
              <w:t>").</w:t>
            </w: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1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242642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5201D" w:rsidRDefault="00457955">
            <w:pPr>
              <w:pStyle w:val="textRozsahPojisteni1"/>
              <w:keepNext/>
              <w:keepLines/>
            </w:pPr>
            <w:r>
              <w:t>ROZSAH POJIŠTĚNÍ</w:t>
            </w:r>
          </w:p>
        </w:tc>
      </w:tr>
      <w:tr w:rsidR="00242642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</w:tbl>
    <w:p w:rsidR="00E5201D" w:rsidRDefault="00E5201D">
      <w:pPr>
        <w:pStyle w:val="beznyText"/>
        <w:sectPr w:rsidR="00E520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168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380"/>
        <w:gridCol w:w="1005"/>
        <w:gridCol w:w="2375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40"/>
        <w:gridCol w:w="40"/>
        <w:gridCol w:w="30"/>
        <w:gridCol w:w="1400"/>
      </w:tblGrid>
      <w:tr w:rsidR="00242642" w:rsidTr="00D31035">
        <w:trPr>
          <w:gridAfter w:val="17"/>
          <w:wAfter w:w="15050" w:type="dxa"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38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7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 doba</w:t>
            </w:r>
          </w:p>
        </w:tc>
        <w:tc>
          <w:tcPr>
            <w:tcW w:w="4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Registrační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značka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Rok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</w:t>
            </w:r>
            <w:r w:rsidR="003B3B35">
              <w:rPr>
                <w:noProof/>
                <w:color w:val="000000"/>
                <w:highlight w:val="black"/>
              </w:rPr>
              <w:t>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</w:t>
            </w:r>
            <w:r w:rsidR="003B3B35">
              <w:rPr>
                <w:noProof/>
                <w:color w:val="000000"/>
                <w:highlight w:val="black"/>
              </w:rPr>
              <w:t>''''''''''''' 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Roční limit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pojistného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Spoluúčast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(Kč)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Územní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      '' ''''''''''''''''''</w:t>
            </w:r>
            <w:r w:rsidR="00457955">
              <w:t xml:space="preserve">                   / </w:t>
            </w:r>
            <w:r>
              <w:rPr>
                <w:noProof/>
                <w:color w:val="000000"/>
                <w:highlight w:val="black"/>
              </w:rPr>
              <w:t>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''''''''''''''''' '''''''''''''''''''''  '' ''''''''''''''''''' ''''''''''''''''''''''''''' ''''''''''' ''''' '''''''''''''''''''''''''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37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      '' ''''''''''''''''''''</w:t>
            </w:r>
            <w:r w:rsidR="00457955">
              <w:t xml:space="preserve">                   / </w:t>
            </w: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 ''''''''''''''''''''''''  '' ''''''''''''''''''''' ''''''''''''''''''''''''''''''''' '''''''''' '''''' ''''''''''''''''''''''''''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 '''''''''' ''''''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37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 '' '''''''''''''''</w:t>
            </w:r>
            <w:r w:rsidR="00457955">
              <w:t xml:space="preserve">                     </w:t>
            </w:r>
            <w:r>
              <w:rPr>
                <w:noProof/>
                <w:color w:val="000000"/>
                <w:highlight w:val="black"/>
              </w:rPr>
              <w:t>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 '''''''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 '''''''''''''''''''''''  '' '''''''''''''''''' '''''''''''''''''''''''''''''' ''''''''''' '''''' '''''''''''''''''''''''''''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''''''''' '''''''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37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     '' '''''''''''''''''''''''''''</w:t>
            </w:r>
            <w:r w:rsidR="00457955">
              <w:t xml:space="preserve">                   </w:t>
            </w:r>
            <w:r>
              <w:rPr>
                <w:noProof/>
                <w:color w:val="000000"/>
                <w:highlight w:val="black"/>
              </w:rPr>
              <w:t>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'''''''''''' '''''' '''''''''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 '''''''''''''''''''''''  '' ''''''''''''''''''' '''''''''''''''''''''''''''' '''''''''''''''''''''''' ''''''''''' ''''''''' ''''''''''''''''''''''' '''''''''''''''''''' 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      '' ''''''''''</w:t>
            </w:r>
            <w:r w:rsidR="00457955">
              <w:t xml:space="preserve">                       / </w:t>
            </w:r>
            <w:r>
              <w:rPr>
                <w:noProof/>
                <w:color w:val="000000"/>
                <w:highlight w:val="black"/>
              </w:rPr>
              <w:t>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ableTD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'''''''''''''''''''''''''''' ''''''''''''''''' ''''''''''''''' ''''''''''''''''''''''  '' ''''''''''''''''''''' '''''''''''''''''''''''''''' ''''''''''''''''''''''''''' '''''''''''' ''''''''''' '''''''''''''''''''''' '''''''''''''''''''' ''''''''''''''''''''''''''' '''''''</w:t>
            </w:r>
            <w:r w:rsidR="00457955"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'''''''''' '''''''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375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extNormalVozidla0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 ''''' '''''''''' ''''''' ''''''''''' ''''''''' '''' ''''''''''''''''' '''''''''''''''''''''''''''' ''''''''''''''' ''''''''''' '''''''''''''''''''''' '''''' '''''''''''''''''''''''' ''''''''''' '''''''''''''''' ''''''''''''''''''''''''''''' '' '''''''''''''''''' ''''''''''' ''''''' ''''''''' ''''''''''''' ''''''''''''''' '''''' '''''''''''''''''' ''''''''''''''' '''''''''''''''''''''''''''''''' '''''''''''''''''''' ''''''''''''''''''''''''''''''</w:t>
            </w:r>
            <w:r w:rsidR="00457955">
              <w:t>.</w:t>
            </w:r>
          </w:p>
        </w:tc>
        <w:tc>
          <w:tcPr>
            <w:tcW w:w="40" w:type="dxa"/>
            <w:shd w:val="clear" w:color="auto" w:fill="FFFFFF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''''''' 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'''''''''''''''''' '''''''''''''''''''''  '' ''''''''''''''''''' ''''''''''''''''''''''''''' ''''''''''''''''' ''''''''''''''''''''' ''''''''' ''''''''''' '''''''''''''''''''' ''''''''''''''''''''' '''''''''''''''''''''''''''''''''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 ''''''''' ''''''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 w:rsidTr="00D31035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7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 w:rsidTr="00D31035">
        <w:trPr>
          <w:gridAfter w:val="17"/>
          <w:wAfter w:w="15050" w:type="dxa"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380" w:type="dxa"/>
          </w:tcPr>
          <w:p w:rsidR="00E5201D" w:rsidRDefault="00E5201D">
            <w:pPr>
              <w:pStyle w:val="EMPTYCELLSTYLE"/>
            </w:pPr>
          </w:p>
        </w:tc>
      </w:tr>
    </w:tbl>
    <w:p w:rsidR="00E5201D" w:rsidRDefault="00E5201D">
      <w:pPr>
        <w:pStyle w:val="beznyText"/>
        <w:sectPr w:rsidR="00E5201D">
          <w:headerReference w:type="default" r:id="rId12"/>
          <w:footerReference w:type="default" r:id="rId13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0"/>
      </w:tblGrid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5201D" w:rsidRDefault="00457955">
            <w:pPr>
              <w:pStyle w:val="textVykladPojmuBezPaddinguB1"/>
            </w:pPr>
            <w:r>
              <w:t>ASISTENČNÍ SLUŽBA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1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</w:t>
            </w:r>
            <w:r w:rsidRPr="00D31035">
              <w:t>2014</w:t>
            </w:r>
            <w:r>
              <w:t>, které jsou přílohou této pojistné smlouvy.</w:t>
            </w:r>
          </w:p>
        </w:tc>
      </w:tr>
      <w:tr w:rsidR="00242642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5201D" w:rsidRDefault="00457955">
            <w:pPr>
              <w:pStyle w:val="textVykladPojmuBezPaddinguB1"/>
            </w:pPr>
            <w:r>
              <w:t>POJISTNÉ PLNĚNÍ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1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00242642">
        <w:tc>
          <w:tcPr>
            <w:tcW w:w="9100" w:type="dxa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E5201D" w:rsidRDefault="00457955">
            <w:pPr>
              <w:pStyle w:val="textVykladPojmuBezPaddinguB1"/>
            </w:pPr>
            <w:r>
              <w:t>VÝKLAD POJMŮ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2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2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Cyklu1"/>
            </w:pPr>
            <w:r>
              <w:t>UKONČENÍ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2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242642"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</w:tbl>
    <w:p w:rsidR="00E5201D" w:rsidRDefault="00E5201D">
      <w:pPr>
        <w:pStyle w:val="beznyText"/>
        <w:sectPr w:rsidR="00E5201D">
          <w:headerReference w:type="default" r:id="rId14"/>
          <w:footerReference w:type="default" r:id="rId15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00242642">
        <w:trPr>
          <w:gridAfter w:val="14"/>
          <w:wAfter w:w="14040" w:type="dxa"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98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Registrační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Rok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</w:t>
            </w:r>
            <w:r w:rsidR="003B3B35">
              <w:rPr>
                <w:noProof/>
                <w:color w:val="000000"/>
                <w:highlight w:val="black"/>
              </w:rPr>
              <w:t>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</w:t>
            </w:r>
            <w:r w:rsidR="003B3B35">
              <w:rPr>
                <w:noProof/>
                <w:color w:val="000000"/>
                <w:highlight w:val="black"/>
              </w:rPr>
              <w:t>'''''''''''''' 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Pojistná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Roční limit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pojistného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Spoluúčast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Hvozidla0"/>
              <w:keepNext/>
              <w:keepLines/>
            </w:pPr>
            <w:r>
              <w:t>Územní</w:t>
            </w:r>
          </w:p>
          <w:p w:rsidR="00E5201D" w:rsidRDefault="00457955">
            <w:pPr>
              <w:pStyle w:val="tableTHvozidla0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 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'''''''''''''''' '''''''''''''''''''''''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 '''''''''''''''''''''  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 ''''''''''''''''''''  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 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'''''''''''''''' '''''''''''''''''''''''''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 '''''''''''''''''''''''  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 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      '' 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t>35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 ''''''''''''''''''''''''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''''''' '''''''''' 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t>37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''''''' '''''''''' 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 ''''''''''''''''''''''''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t>43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 ''''''''''''''''' '''''''''''''''''''''  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''''''' 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ableTDvozidla0"/>
              <w:keepNext/>
              <w:keepLines/>
            </w:pPr>
            <w:r>
              <w:t>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457955" w:rsidRPr="003B3B35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''''''''' 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tableTDvozidla0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'''''''''' 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Pr="003B3B35" w:rsidRDefault="003B3B35">
            <w:pPr>
              <w:pStyle w:val="tableTDvozidla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</w:tr>
      <w:tr w:rsidR="00242642">
        <w:trPr>
          <w:cantSplit/>
        </w:trPr>
        <w:tc>
          <w:tcPr>
            <w:tcW w:w="1400" w:type="dxa"/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</w:tr>
      <w:tr w:rsidR="00242642">
        <w:trPr>
          <w:gridAfter w:val="14"/>
          <w:wAfter w:w="14040" w:type="dxa"/>
        </w:trPr>
        <w:tc>
          <w:tcPr>
            <w:tcW w:w="1400" w:type="dxa"/>
          </w:tcPr>
          <w:p w:rsidR="00E5201D" w:rsidRDefault="00E5201D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  <w:tc>
          <w:tcPr>
            <w:tcW w:w="980" w:type="dxa"/>
          </w:tcPr>
          <w:p w:rsidR="00E5201D" w:rsidRDefault="00E5201D">
            <w:pPr>
              <w:pStyle w:val="EMPTYCELLSTYLE"/>
            </w:pPr>
          </w:p>
        </w:tc>
      </w:tr>
    </w:tbl>
    <w:p w:rsidR="00E5201D" w:rsidRDefault="00E5201D">
      <w:pPr>
        <w:pStyle w:val="beznyText"/>
        <w:sectPr w:rsidR="00E5201D">
          <w:headerReference w:type="default" r:id="rId16"/>
          <w:footerReference w:type="default" r:id="rId17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00"/>
        <w:gridCol w:w="100"/>
        <w:gridCol w:w="160"/>
        <w:gridCol w:w="260"/>
        <w:gridCol w:w="2800"/>
        <w:gridCol w:w="480"/>
        <w:gridCol w:w="680"/>
        <w:gridCol w:w="40"/>
        <w:gridCol w:w="1700"/>
        <w:gridCol w:w="2500"/>
      </w:tblGrid>
      <w:tr w:rsidR="00242642" w:rsidTr="00FF3814">
        <w:trPr>
          <w:gridAfter w:val="10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HlavnihoClanku1"/>
              <w:keepNext/>
              <w:keepLines/>
            </w:pPr>
            <w:r>
              <w:t>Článek II.</w:t>
            </w: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5201D" w:rsidRDefault="00457955">
            <w:pPr>
              <w:pStyle w:val="podnadpisHlavnihoClanku1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smallBold1"/>
            </w:pPr>
            <w:r>
              <w:t>Výše pojistného za jednotlivá pojištění činí:</w:t>
            </w:r>
          </w:p>
        </w:tc>
      </w:tr>
      <w:tr w:rsidR="00242642" w:rsidTr="00FF3814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5201D" w:rsidRDefault="00E5201D">
            <w:pPr>
              <w:pStyle w:val="tableTHbold2"/>
              <w:keepNext/>
              <w:keepLines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Hbold2"/>
              <w:keepNext/>
              <w:keepLines/>
            </w:pPr>
            <w:r>
              <w:t>Pojištění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Hbold2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Hbold2"/>
              <w:keepNext/>
              <w:keepLines/>
              <w:jc w:val="right"/>
            </w:pPr>
            <w:r>
              <w:t>Roční pojistné po změnách</w:t>
            </w:r>
          </w:p>
        </w:tc>
      </w:tr>
      <w:tr w:rsidR="00242642" w:rsidTr="00FF3814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D2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D2"/>
              <w:keepNext/>
              <w:keepLines/>
            </w:pPr>
            <w:r>
              <w:t>Pojištění vozidel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''''''''' 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</w:tr>
      <w:tr w:rsidR="00242642" w:rsidTr="00FF3814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  <w:keepNext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D2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 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'''''''' ''''''</w:t>
            </w:r>
          </w:p>
        </w:tc>
      </w:tr>
      <w:tr w:rsidR="00242642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zarovnaniSNasledujicim4"/>
              <w:keepNext/>
              <w:keepLines/>
            </w:pPr>
          </w:p>
        </w:tc>
      </w:tr>
      <w:tr w:rsidR="00242642" w:rsidTr="00FF3814">
        <w:trPr>
          <w:cantSplit/>
        </w:trPr>
        <w:tc>
          <w:tcPr>
            <w:tcW w:w="66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5201D" w:rsidRDefault="00457955">
            <w:pPr>
              <w:pStyle w:val="tableTD2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E5201D" w:rsidRDefault="003B3B35">
            <w:pPr>
              <w:pStyle w:val="tableTD2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</w:t>
            </w:r>
          </w:p>
        </w:tc>
      </w:tr>
      <w:tr w:rsidR="00242642" w:rsidTr="00FF3814">
        <w:trPr>
          <w:cantSplit/>
        </w:trPr>
        <w:tc>
          <w:tcPr>
            <w:tcW w:w="66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D2"/>
              <w:keepNext/>
              <w:keepLines/>
            </w:pPr>
            <w:r>
              <w:t>Součet splátek pojistného z předešlého dodatku číslo 1</w:t>
            </w:r>
          </w:p>
          <w:p w:rsidR="00E5201D" w:rsidRDefault="003B3B35">
            <w:pPr>
              <w:pStyle w:val="tableTD2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 </w:t>
            </w:r>
            <w:r>
              <w:rPr>
                <w:b/>
                <w:noProof/>
                <w:color w:val="000000"/>
                <w:highlight w:val="black"/>
              </w:rPr>
              <w:t>'''''' 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</w:t>
            </w:r>
          </w:p>
        </w:tc>
      </w:tr>
      <w:tr w:rsidR="00242642" w:rsidTr="00FF3814">
        <w:trPr>
          <w:cantSplit/>
        </w:trPr>
        <w:tc>
          <w:tcPr>
            <w:tcW w:w="66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D2"/>
              <w:keepNext/>
              <w:keepLines/>
            </w:pPr>
            <w:r>
              <w:t>Součet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</w:tr>
      <w:tr w:rsidR="00242642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</w:pP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VolnyRadekPred1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VolnyRadekPred1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BlokB9VolnyRadekPred1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00242642" w:rsidTr="00FF3814">
        <w:tc>
          <w:tcPr>
            <w:tcW w:w="9120" w:type="dxa"/>
            <w:gridSpan w:val="11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EMPTYCELLSTYLE"/>
            </w:pP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nadpisPojistneSplatkovyKalendar1"/>
            </w:pPr>
            <w:r>
              <w:t>Splátkový kalendář</w:t>
            </w: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457955">
            <w:pPr>
              <w:pStyle w:val="textNormal2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 xml:space="preserve">se </w:t>
            </w:r>
            <w:r w:rsidR="003B3B35">
              <w:rPr>
                <w:b/>
                <w:noProof/>
                <w:color w:val="000000"/>
                <w:highlight w:val="black"/>
              </w:rPr>
              <w:t>'''''' '''''''''''''''''''''</w:t>
            </w:r>
            <w:r w:rsidR="003B3B35">
              <w:rPr>
                <w:noProof/>
                <w:color w:val="000000"/>
                <w:highlight w:val="black"/>
              </w:rPr>
              <w:t xml:space="preserve"> '''''''''''''' '''''''''''' </w:t>
            </w:r>
            <w:r w:rsidR="003B3B35">
              <w:rPr>
                <w:b/>
                <w:noProof/>
                <w:color w:val="000000"/>
                <w:highlight w:val="black"/>
              </w:rPr>
              <w:t>''''''' ''''''''''''''''''''''''' ''''''''''''''''''''' '''''''''''''''''''''''</w:t>
            </w:r>
          </w:p>
        </w:tc>
      </w:tr>
      <w:tr w:rsidR="00242642" w:rsidTr="00FF3814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Hbold2"/>
              <w:keepNext/>
              <w:keepLines/>
            </w:pPr>
            <w:r>
              <w:t>Datum splátky pojistného</w:t>
            </w:r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E5201D" w:rsidRDefault="00457955">
            <w:pPr>
              <w:pStyle w:val="tableTHbold2"/>
              <w:keepNext/>
              <w:keepLines/>
              <w:jc w:val="right"/>
            </w:pPr>
            <w:r>
              <w:t>Splátka pojistného</w:t>
            </w:r>
          </w:p>
        </w:tc>
      </w:tr>
      <w:tr w:rsidR="00242642" w:rsidTr="00FF3814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</w:t>
            </w:r>
          </w:p>
        </w:tc>
      </w:tr>
      <w:tr w:rsidR="00242642" w:rsidTr="00FF3814">
        <w:trPr>
          <w:cantSplit/>
        </w:trPr>
        <w:tc>
          <w:tcPr>
            <w:tcW w:w="4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1D" w:rsidRPr="003B3B35" w:rsidRDefault="003B3B35">
            <w:pPr>
              <w:pStyle w:val="tableTD2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</w:tr>
      <w:tr w:rsidR="00242642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E5201D">
            <w:pPr>
              <w:pStyle w:val="beznyText"/>
            </w:pPr>
          </w:p>
        </w:tc>
      </w:tr>
      <w:tr w:rsidR="00242642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01D" w:rsidRDefault="003B3B35">
            <w:pPr>
              <w:pStyle w:val="textNormalBlokB92"/>
            </w:pPr>
            <w:r>
              <w:rPr>
                <w:noProof/>
                <w:color w:val="000000"/>
                <w:highlight w:val="black"/>
              </w:rPr>
              <w:t>'''''' '''''''''''''''''''' '''''''''''''''''''' ''''''''''''''''''' ''''''''''''''' '''''''''''''''''''''' '''''' ''''''''' ''' '''''''' ''''''' ''''''''''''' '''''''''''' '''''''''''''''''' ''''''''''''''''''''''''''' '''''''''''''''' ''' '''''''' ''''''''''''''''''' '''''''''''' '''' '''''''''''''''' ''''''''''''''''''''''' ''''''''''''''''''' '''''' ''''''''''''''''''''' ''''''''''''''''' '''''''''''''''''''''''' ''' '''''''''''''''''''''' '''''' ''''''''' ''''''''''''''''''' ''''''''''''''''''</w:t>
            </w:r>
            <w:r w:rsidR="00457955">
              <w:t>.</w:t>
            </w:r>
          </w:p>
          <w:p w:rsidR="00FF3814" w:rsidRDefault="00FF3814">
            <w:pPr>
              <w:pStyle w:val="textNormalBlokB92"/>
            </w:pPr>
          </w:p>
          <w:p w:rsidR="00FF3814" w:rsidRDefault="00FF3814">
            <w:pPr>
              <w:pStyle w:val="textNormalBlokB92"/>
            </w:pPr>
          </w:p>
          <w:p w:rsidR="00FF3814" w:rsidRDefault="00FF3814">
            <w:pPr>
              <w:pStyle w:val="textNormalBlokB92"/>
            </w:pPr>
          </w:p>
          <w:p w:rsidR="00FF3814" w:rsidRDefault="00FF3814">
            <w:pPr>
              <w:pStyle w:val="textNormalBlokB92"/>
            </w:pP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2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'''''''''''''''''''''''''' ''''''''''''''''''''''''''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VolnyRadekPred1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 ''''''''' ''''''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 '''''''''' '''''''</w:t>
                        </w:r>
                      </w:p>
                    </w:tc>
                  </w:tr>
                </w:tbl>
                <w:p w:rsidR="00FF3814" w:rsidRPr="0033382C" w:rsidRDefault="00FF3814" w:rsidP="00FF3814">
                  <w:pPr>
                    <w:pStyle w:val="textNormalVolnyRadekPred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3B3B35" w:rsidP="00FF3814">
                  <w:pPr>
                    <w:pStyle w:val="textNormalVolnyRadekPred1"/>
                  </w:pPr>
                  <w:r>
                    <w:rPr>
                      <w:noProof/>
                      <w:color w:val="000000"/>
                      <w:highlight w:val="black"/>
                    </w:rPr>
                    <w:t>'''''''' '''''''''''''''''' '''''''''''''''''' '''''''''''''''''''' ''''''''''''' ''''''''''''''''''''''' '''''' ''''''''' ''' ''''''''''''' ''''''' '''''''''''' '''''''''''' ''''''''''''''''' '''''''''''''''''''''''''' '''''''''''''''' ''' '''''' ''''''''''''''''' '''''''''''' ''''' ''''''''''''''''' '''''''''''''''''''''''' ''''''''''''''''' '''''' '''''''''''''''''''' ''''''''''''''''' ''''''''''''''''''''''' ''' '''''''''''''''''''' '''''' ''''''''' '''''''''''''''' '''''''''''''''''</w:t>
                  </w:r>
                  <w:r w:rsidR="00FF3814">
                    <w:t>.</w:t>
                  </w:r>
                </w:p>
                <w:p w:rsidR="00FF3814" w:rsidRPr="0033382C" w:rsidRDefault="00FF3814" w:rsidP="00FF3814">
                  <w:pPr>
                    <w:pStyle w:val="textNormalVolnyRadekPred1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2"/>
                  </w:pPr>
                  <w:r w:rsidRPr="0033382C">
                    <w:rPr>
                      <w:b/>
                    </w:rPr>
                    <w:lastRenderedPageBreak/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 '''''''''''''''''''''''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VolnyRadekPred1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:rsidR="00FF3814" w:rsidRPr="0033382C" w:rsidRDefault="00FF3814" w:rsidP="00FF3814">
                  <w:pPr>
                    <w:pStyle w:val="textNormalVolnyRadekPred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VolnyRadekPred1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2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 '''''''''''''''''''''''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VolnyRadekPred1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'''''''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 '''''''</w:t>
                        </w:r>
                      </w:p>
                    </w:tc>
                  </w:tr>
                </w:tbl>
                <w:p w:rsidR="00FF3814" w:rsidRPr="0033382C" w:rsidRDefault="00FF3814" w:rsidP="00FF3814">
                  <w:pPr>
                    <w:pStyle w:val="textNormalVolnyRadekPred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126F" w:rsidRPr="003B3B35" w:rsidRDefault="003B3B35" w:rsidP="00CA126F">
                  <w:pPr>
                    <w:pStyle w:val="textNormalVolnyRadekPred1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 ''''''''''''''''''' '''''''''''''''''''' '''''''''''''''''' ''''''''''''' '''''''''''''''''''' '''''' ''''''''' ''' '''''''''''' '''''''' ''''''''''' ''''''''''' ''''''''''''''''' '''''''''''''''''''''''''''' '''''''''''''' ''' '''''''' ''''''''''''''''' '''''''''''' '''' ''''''''''''''''' ''''''''''''''''''''''' '''''''''''''''' '''''' ''''''''''''''''''''' '''''''''''''''''' '''''''''''''''''''''''' ''' '''''''''''''''''' '''''' ''''''''' '''''''''''''''' '''''''''''''''''''</w:t>
                  </w:r>
                </w:p>
                <w:p w:rsidR="00FF3814" w:rsidRPr="0033382C" w:rsidRDefault="00FF3814" w:rsidP="00FF3814">
                  <w:pPr>
                    <w:pStyle w:val="textNormalVolnyRadekPred1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2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 '''''''''''''''''''''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 ''''''''''''''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 ''''''''''''''''''''''''' ''''''''''''''''''''''''''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BlokB9VolnyRadekPred1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VolnyRadekPred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FF3814" w:rsidRPr="0033382C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 '''''''</w:t>
                        </w:r>
                      </w:p>
                    </w:tc>
                  </w:tr>
                </w:tbl>
                <w:p w:rsidR="00FF3814" w:rsidRPr="0033382C" w:rsidRDefault="00FF3814" w:rsidP="00FF3814">
                  <w:pPr>
                    <w:pStyle w:val="textNormalVolnyRadekPred1"/>
                  </w:pP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textNormalVolnyRadekPred1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FF3814" w:rsidRPr="0033382C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Pr="0033382C" w:rsidRDefault="00FF3814" w:rsidP="00FF3814">
                  <w:pPr>
                    <w:pStyle w:val="nadpisPojistneSplatkovyKalendar1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2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 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 '''''''''''''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 ''''''''''''''''''''''''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VolnyRadekPred1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VolnyRadekPred1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nadpisPojistneSplatkovyKalendar1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2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 '''''''''''''''''''''''''' '''''''''''''''''''''''''''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VolnyRadekPred1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'''''''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</w:t>
                        </w:r>
                      </w:p>
                    </w:tc>
                  </w:tr>
                </w:tbl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</w:tbl>
          <w:p w:rsidR="00FF3814" w:rsidRDefault="00FF3814" w:rsidP="00FF3814">
            <w:pPr>
              <w:pStyle w:val="beznyText"/>
            </w:pP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VolnyRadekPred1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nadpisPojistneSplatkovyKalendar1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2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3B3B35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3B3B35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 ''''''''''''''''''''''''''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BlokB9VolnyRadekPred1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  <w:tr w:rsidR="00FF3814" w:rsidTr="00B32317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FF3814" w:rsidRDefault="00FF3814" w:rsidP="00FF3814">
                        <w:pPr>
                          <w:pStyle w:val="tableTHbold2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  <w:tr w:rsidR="00FF3814" w:rsidTr="00B32317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3814" w:rsidRPr="003B3B35" w:rsidRDefault="003B3B35" w:rsidP="00FF3814">
                        <w:pPr>
                          <w:pStyle w:val="tableTD2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</w:tbl>
                <w:p w:rsidR="00FF3814" w:rsidRDefault="00FF3814" w:rsidP="00FF3814">
                  <w:pPr>
                    <w:pStyle w:val="textNormalVolnyRadekPred1"/>
                  </w:pPr>
                </w:p>
              </w:tc>
            </w:tr>
          </w:tbl>
          <w:p w:rsidR="00FF3814" w:rsidRDefault="00FF3814" w:rsidP="00FF3814">
            <w:pPr>
              <w:pStyle w:val="beznyText"/>
            </w:pPr>
          </w:p>
          <w:p w:rsidR="00FF3814" w:rsidRDefault="00FF3814" w:rsidP="00FF3814">
            <w:pPr>
              <w:pStyle w:val="beznyText"/>
            </w:pPr>
          </w:p>
          <w:p w:rsidR="00FF3814" w:rsidRDefault="00FF3814" w:rsidP="00FF3814">
            <w:pPr>
              <w:pStyle w:val="beznyText"/>
            </w:pPr>
          </w:p>
          <w:p w:rsidR="00FF3814" w:rsidRDefault="00FF3814" w:rsidP="00FF3814">
            <w:pPr>
              <w:pStyle w:val="beznyText"/>
            </w:pPr>
          </w:p>
          <w:p w:rsidR="00FF3814" w:rsidRDefault="00FF3814" w:rsidP="00FF3814">
            <w:pPr>
              <w:pStyle w:val="beznyText"/>
            </w:pPr>
          </w:p>
          <w:p w:rsidR="00FF3814" w:rsidRDefault="00FF3814" w:rsidP="00FF3814">
            <w:pPr>
              <w:pStyle w:val="beznyText"/>
            </w:pPr>
            <w:r>
              <w:t>Pojistné poukáže pojistník na účet ČSOB Pojišťovny, a. s., člena holdingu ČSOB,</w:t>
            </w:r>
          </w:p>
          <w:p w:rsidR="00FF3814" w:rsidRDefault="003B3B35" w:rsidP="00FF381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 '''''''''''''''''''' ''''''''''''''''' ''''' ''''''</w:t>
            </w: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  <w:r>
              <w:t>konstantní symbol 3558,</w:t>
            </w: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3B3B35" w:rsidP="00FF381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''''''''''''''''''''''' ''''''''''''''''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</w:t>
            </w:r>
            <w:r>
              <w:rPr>
                <w:noProof/>
                <w:color w:val="000000"/>
                <w:highlight w:val="black"/>
              </w:rPr>
              <w:t>''</w:t>
            </w: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nadpisHlavnihoClanku1"/>
              <w:keepNext/>
              <w:keepLines/>
            </w:pPr>
            <w:r>
              <w:t>Článek III.</w:t>
            </w:r>
          </w:p>
        </w:tc>
      </w:tr>
      <w:tr w:rsidR="00FF3814" w:rsidTr="00FF3814">
        <w:tc>
          <w:tcPr>
            <w:tcW w:w="9120" w:type="dxa"/>
            <w:gridSpan w:val="11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F3814" w:rsidRDefault="00FF3814" w:rsidP="00FF3814">
            <w:pPr>
              <w:pStyle w:val="podnadpisHlavnihoClanku1"/>
              <w:keepNext/>
              <w:keepLines/>
            </w:pPr>
            <w:r>
              <w:t>Závěrečná ustanovení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>1.</w:t>
            </w:r>
          </w:p>
        </w:tc>
        <w:tc>
          <w:tcPr>
            <w:tcW w:w="8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 xml:space="preserve">Tento dodatek nabývá platnosti dnem jeho podpisu </w:t>
            </w:r>
            <w:r w:rsidR="003B3B35">
              <w:rPr>
                <w:noProof/>
                <w:color w:val="000000"/>
                <w:highlight w:val="black"/>
              </w:rPr>
              <w:t xml:space="preserve">''''''''''''''' '''''''''''''''''''''' ''''''''''''''''''''''' ''' '''''''''''''''''''''' '''''''''''''' </w:t>
            </w:r>
            <w:r w:rsidR="003B3B35">
              <w:rPr>
                <w:b/>
                <w:noProof/>
                <w:color w:val="000000"/>
                <w:highlight w:val="black"/>
              </w:rPr>
              <w:t>''''''''''''''''''''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Bold1"/>
            </w:pPr>
            <w:r>
              <w:t>2.</w:t>
            </w:r>
          </w:p>
        </w:tc>
        <w:tc>
          <w:tcPr>
            <w:tcW w:w="8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Bold1"/>
              <w:jc w:val="both"/>
            </w:pPr>
            <w:r>
              <w:t>Prohlášení pojistníka</w:t>
            </w:r>
          </w:p>
        </w:tc>
      </w:tr>
      <w:tr w:rsidR="00FF3814" w:rsidTr="00FF3814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VolnyRadekPred1"/>
            </w:pPr>
            <w:r>
              <w:t>2.1.</w:t>
            </w:r>
          </w:p>
        </w:tc>
        <w:tc>
          <w:tcPr>
            <w:tcW w:w="8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VolnyRadekPred1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VolnyRadekPred1"/>
            </w:pPr>
            <w:r>
              <w:t xml:space="preserve">a)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VolnyRadekPred1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b)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c)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d)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>2.2.</w:t>
            </w:r>
          </w:p>
        </w:tc>
        <w:tc>
          <w:tcPr>
            <w:tcW w:w="8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  <w:r>
              <w:t>Prohlašuji a svým podpisem níže stvrzuji, že: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VolnyRadekPred1"/>
            </w:pPr>
            <w:r>
              <w:t xml:space="preserve">a)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VolnyRadekPred1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b)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c)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d)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e)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f)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2"/>
            </w:pPr>
            <w:r>
              <w:t xml:space="preserve">g) </w:t>
            </w:r>
          </w:p>
        </w:tc>
        <w:tc>
          <w:tcPr>
            <w:tcW w:w="84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StredniMezera1"/>
            </w:pPr>
            <w:r>
              <w:t>•</w:t>
            </w:r>
          </w:p>
        </w:tc>
        <w:tc>
          <w:tcPr>
            <w:tcW w:w="8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StredniMezera1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StredniMezera1"/>
            </w:pPr>
            <w:r>
              <w:t>•</w:t>
            </w:r>
          </w:p>
        </w:tc>
        <w:tc>
          <w:tcPr>
            <w:tcW w:w="8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StredniMezera1"/>
            </w:pPr>
            <w:r>
              <w:t>ostatním subjektům podnikajícím v pojišťovnictví a zájmovým sdružením či korporacím těchto subjektů.</w:t>
            </w:r>
          </w:p>
        </w:tc>
      </w:tr>
      <w:tr w:rsidR="00D31035" w:rsidTr="00FF3814">
        <w:tc>
          <w:tcPr>
            <w:tcW w:w="300" w:type="dxa"/>
          </w:tcPr>
          <w:p w:rsidR="00D31035" w:rsidRDefault="00D31035" w:rsidP="00FF3814">
            <w:pPr>
              <w:pStyle w:val="EMPTYCELLSTYLE"/>
            </w:pPr>
          </w:p>
          <w:p w:rsidR="00D31035" w:rsidRDefault="00D31035" w:rsidP="00FF3814">
            <w:pPr>
              <w:pStyle w:val="EMPTYCELLSTYLE"/>
            </w:pPr>
          </w:p>
        </w:tc>
        <w:tc>
          <w:tcPr>
            <w:tcW w:w="100" w:type="dxa"/>
          </w:tcPr>
          <w:p w:rsidR="00D31035" w:rsidRDefault="00D31035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035" w:rsidRDefault="00D31035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035" w:rsidRDefault="00D31035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035" w:rsidRDefault="00D31035" w:rsidP="00FF3814">
            <w:pPr>
              <w:pStyle w:val="textNormalBlokStredniMezera1"/>
            </w:pPr>
          </w:p>
        </w:tc>
        <w:tc>
          <w:tcPr>
            <w:tcW w:w="8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0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"/>
              <w:gridCol w:w="8014"/>
            </w:tblGrid>
            <w:tr w:rsidR="00D31035" w:rsidTr="00D31035">
              <w:trPr>
                <w:trHeight w:val="2983"/>
              </w:trPr>
              <w:tc>
                <w:tcPr>
                  <w:tcW w:w="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035" w:rsidRDefault="00D31035" w:rsidP="00D31035">
                  <w:pPr>
                    <w:pStyle w:val="textNormalBlokStredniMezera1"/>
                  </w:pPr>
                </w:p>
              </w:tc>
              <w:tc>
                <w:tcPr>
                  <w:tcW w:w="80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035" w:rsidRPr="00231403" w:rsidRDefault="00D31035" w:rsidP="00D31035">
                  <w:pPr>
                    <w:shd w:val="clear" w:color="auto" w:fill="FFFFFF" w:themeFill="background1"/>
                    <w:jc w:val="both"/>
                    <w:rPr>
                      <w:rFonts w:ascii="Arial" w:hAnsi="Arial" w:cs="Arial"/>
                    </w:rPr>
                  </w:pPr>
                  <w:r w:rsidRPr="00231403">
                    <w:rPr>
                      <w:rFonts w:ascii="Arial" w:hAnsi="Arial" w:cs="Arial"/>
                    </w:rPr>
                    <w:t>3. Pojistitel bere na vědomí, že pojistník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</w:t>
                  </w:r>
                  <w:r w:rsidRPr="00231403">
                    <w:rPr>
                      <w:rFonts w:ascii="Arial" w:hAnsi="Arial" w:cs="Arial"/>
                      <w:bCs/>
                      <w:color w:val="000000"/>
                    </w:rPr>
                    <w:t>”</w:t>
                  </w:r>
                  <w:r w:rsidRPr="00231403">
                    <w:rPr>
                      <w:rFonts w:ascii="Arial" w:hAnsi="Arial" w:cs="Arial"/>
                    </w:rPr>
                    <w:t>). Za účelem zveřejnění Smlouvy v registru smluv se strany dále zavazují si navzájem poskytnout tuto Smlouvu ve strojově čitelném formátu.</w:t>
                  </w:r>
                </w:p>
                <w:p w:rsidR="00D31035" w:rsidRPr="00231403" w:rsidRDefault="00D31035" w:rsidP="00D31035">
                  <w:pPr>
                    <w:shd w:val="clear" w:color="auto" w:fill="FFFFFF" w:themeFill="background1"/>
                    <w:jc w:val="both"/>
                    <w:rPr>
                      <w:rFonts w:ascii="Arial" w:hAnsi="Arial" w:cs="Arial"/>
                    </w:rPr>
                  </w:pPr>
                  <w:r w:rsidRPr="00231403">
                    <w:rPr>
                      <w:rFonts w:ascii="Arial" w:hAnsi="Arial" w:cs="Arial"/>
                    </w:rPr>
                    <w:t>4. Pojistitel bere na vědomí, že pojistník je povinným subjektem, na který se vztahuje působnost zákona č. 340/2015 Sb. zákon o registru smluv (dále jen „ZRS</w:t>
                  </w:r>
                  <w:r w:rsidRPr="00231403">
                    <w:rPr>
                      <w:rFonts w:ascii="Arial" w:hAnsi="Arial" w:cs="Arial"/>
                      <w:bCs/>
                      <w:color w:val="000000"/>
                    </w:rPr>
                    <w:t>”</w:t>
                  </w:r>
                  <w:r w:rsidRPr="00231403">
                    <w:rPr>
                      <w:rFonts w:ascii="Arial" w:hAnsi="Arial" w:cs="Arial"/>
                    </w:rPr>
                    <w:t>). Pojistník se zavazuje nejpozději do 30 dnů ode dne uzavření této Smlouvy splnit veškeré povinnosti vyplývající z ZRS, zejména povinnosti vyplývající z ustanovení § 5 ZRS 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schránky. ID datové schránky Po</w:t>
                  </w:r>
                  <w:r>
                    <w:rPr>
                      <w:rFonts w:ascii="Arial" w:hAnsi="Arial" w:cs="Arial"/>
                    </w:rPr>
                    <w:t>jistitele</w:t>
                  </w:r>
                  <w:r w:rsidRPr="00231403">
                    <w:rPr>
                      <w:rFonts w:ascii="Arial" w:hAnsi="Arial" w:cs="Arial"/>
                    </w:rPr>
                    <w:t xml:space="preserve">: </w:t>
                  </w:r>
                  <w:r w:rsidRPr="00231403">
                    <w:rPr>
                      <w:rFonts w:ascii="Arial" w:hAnsi="Arial" w:cs="Arial"/>
                      <w:color w:val="000000"/>
                    </w:rPr>
                    <w:t>n2wdmu3</w:t>
                  </w:r>
                </w:p>
                <w:p w:rsidR="00D31035" w:rsidRDefault="00D31035" w:rsidP="00D31035">
                  <w:pPr>
                    <w:pStyle w:val="textNormalBlokStredniMezera1"/>
                  </w:pPr>
                </w:p>
              </w:tc>
            </w:tr>
          </w:tbl>
          <w:p w:rsidR="00D31035" w:rsidRDefault="00D31035" w:rsidP="00FF3814">
            <w:pPr>
              <w:pStyle w:val="textNormalBlokStredniMezera1"/>
            </w:pPr>
          </w:p>
        </w:tc>
      </w:tr>
      <w:tr w:rsidR="00FF3814" w:rsidTr="00FF3814">
        <w:tc>
          <w:tcPr>
            <w:tcW w:w="3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D31035" w:rsidP="00FF3814">
            <w:pPr>
              <w:pStyle w:val="textNormal2"/>
            </w:pPr>
            <w:r>
              <w:t>5</w:t>
            </w:r>
            <w:r w:rsidR="00FF3814">
              <w:t>.</w:t>
            </w:r>
          </w:p>
        </w:tc>
        <w:tc>
          <w:tcPr>
            <w:tcW w:w="8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  <w:p w:rsidR="00D31035" w:rsidRDefault="00D31035" w:rsidP="00FF3814">
            <w:pPr>
              <w:pStyle w:val="textNormalBlokB92"/>
            </w:pP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D31035" w:rsidP="00FF3814">
            <w:pPr>
              <w:pStyle w:val="textNormal2"/>
            </w:pPr>
            <w:r>
              <w:t>6</w:t>
            </w:r>
            <w:r w:rsidR="00FF3814">
              <w:t>.</w:t>
            </w:r>
          </w:p>
        </w:tc>
        <w:tc>
          <w:tcPr>
            <w:tcW w:w="8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91"/>
            </w:pPr>
            <w:r>
              <w:t xml:space="preserve">Správce pojistné smlouvy: </w:t>
            </w:r>
            <w:r w:rsidR="003B3B35">
              <w:rPr>
                <w:noProof/>
                <w:color w:val="000000"/>
                <w:highlight w:val="black"/>
              </w:rPr>
              <w:t>''''''''' ''''''''''''''' ''''''''''''''''''''''''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D31035" w:rsidP="00FF3814">
            <w:pPr>
              <w:pStyle w:val="textNormal2"/>
            </w:pPr>
            <w:r>
              <w:t>7</w:t>
            </w:r>
            <w:r w:rsidR="00FF3814">
              <w:t>.</w:t>
            </w:r>
          </w:p>
        </w:tc>
        <w:tc>
          <w:tcPr>
            <w:tcW w:w="45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2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  <w:r>
              <w:t>1</w:t>
            </w:r>
            <w:r w:rsidR="00D31035">
              <w:t>1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D31035" w:rsidP="00FF3814">
            <w:pPr>
              <w:pStyle w:val="textNormalVolnyRadekPred1"/>
            </w:pPr>
            <w:r>
              <w:t>8</w:t>
            </w:r>
            <w:r w:rsidR="00FF3814">
              <w:t>.</w:t>
            </w:r>
          </w:p>
        </w:tc>
        <w:tc>
          <w:tcPr>
            <w:tcW w:w="88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B9VolnyRadekPred1"/>
            </w:pPr>
            <w:r>
              <w:t>Tento dodatek pojistné smlouvy je vyhotoven ve 3 stejnopisech shodné právní síly, přičemž jedno vyhotovení obdrží pojistník, jedno makléř a zbývající pojistitel.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D31035" w:rsidP="00FF3814">
            <w:pPr>
              <w:pStyle w:val="textNormal2"/>
            </w:pPr>
            <w:r>
              <w:t>9</w:t>
            </w:r>
            <w:r w:rsidR="00FF3814">
              <w:t>.</w:t>
            </w:r>
          </w:p>
        </w:tc>
        <w:tc>
          <w:tcPr>
            <w:tcW w:w="88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textNormalBlok1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FF3814" w:rsidTr="00FF3814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  <w:tr w:rsidR="00FF3814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podpisovePoleSpacer1"/>
              <w:keepNext/>
              <w:keepLines/>
            </w:pPr>
          </w:p>
        </w:tc>
      </w:tr>
      <w:tr w:rsidR="00FF3814" w:rsidTr="00FF3814">
        <w:trPr>
          <w:cantSplit/>
        </w:trPr>
        <w:tc>
          <w:tcPr>
            <w:tcW w:w="4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  <w:keepNext/>
              <w:keepLines/>
            </w:pPr>
            <w:r>
              <w:t xml:space="preserve">V   Praze    dne   </w:t>
            </w:r>
            <w:r w:rsidR="003B3B35">
              <w:rPr>
                <w:noProof/>
                <w:color w:val="000000"/>
                <w:highlight w:val="black"/>
              </w:rPr>
              <w:t>''''''''''''''''''''''''''''</w:t>
            </w:r>
            <w:r>
              <w:t xml:space="preserve"> 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09" w:rsidRDefault="00FF3814" w:rsidP="00304E09">
            <w:pPr>
              <w:pStyle w:val="textNormal2"/>
              <w:keepNext/>
              <w:keepLines/>
              <w:jc w:val="center"/>
            </w:pPr>
            <w:r>
              <w:t xml:space="preserve"> </w:t>
            </w:r>
            <w:r w:rsidR="00304E09">
              <w:t xml:space="preserve"> ............................................................</w:t>
            </w: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  <w:r>
              <w:t>Ing. Milan Jadlovský</w:t>
            </w: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  <w:r>
              <w:t xml:space="preserve">místopředseda představenstva </w:t>
            </w: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304E09" w:rsidRDefault="00304E09" w:rsidP="00304E09">
            <w:pPr>
              <w:pStyle w:val="textNormal2"/>
              <w:keepNext/>
              <w:keepLines/>
              <w:jc w:val="center"/>
            </w:pPr>
            <w:r>
              <w:t>Ing. Milan Cízl</w:t>
            </w:r>
          </w:p>
          <w:p w:rsidR="00FF3814" w:rsidRDefault="00304E09" w:rsidP="00304E09">
            <w:pPr>
              <w:pStyle w:val="beznyText"/>
              <w:keepNext/>
              <w:keepLines/>
              <w:jc w:val="center"/>
            </w:pPr>
            <w:r>
              <w:t>člen představenstva</w:t>
            </w:r>
          </w:p>
        </w:tc>
      </w:tr>
      <w:tr w:rsidR="00FF3814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podpisovePoleSpacer1"/>
              <w:keepNext/>
              <w:keepLines/>
            </w:pPr>
          </w:p>
        </w:tc>
      </w:tr>
      <w:tr w:rsidR="00FF3814" w:rsidTr="00FF3814">
        <w:trPr>
          <w:cantSplit/>
        </w:trPr>
        <w:tc>
          <w:tcPr>
            <w:tcW w:w="4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  <w:keepNext/>
              <w:keepLines/>
            </w:pPr>
            <w:r>
              <w:t xml:space="preserve">V   Praze    dne   </w:t>
            </w:r>
            <w:r w:rsidR="003B3B35"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FF3814" w:rsidRDefault="00FF3814" w:rsidP="00FF3814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FF3814" w:rsidTr="00FF3814">
        <w:trPr>
          <w:cantSplit/>
        </w:trPr>
        <w:tc>
          <w:tcPr>
            <w:tcW w:w="91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beznyText"/>
            </w:pPr>
          </w:p>
        </w:tc>
      </w:tr>
      <w:tr w:rsidR="00FF3814" w:rsidTr="00FF3814">
        <w:trPr>
          <w:gridAfter w:val="10"/>
          <w:wAfter w:w="882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14" w:rsidRDefault="00FF3814" w:rsidP="00FF3814">
            <w:pPr>
              <w:pStyle w:val="EMPTYCELLSTYLE"/>
            </w:pPr>
          </w:p>
        </w:tc>
      </w:tr>
    </w:tbl>
    <w:p w:rsidR="00E5201D" w:rsidRDefault="00E5201D">
      <w:pPr>
        <w:pStyle w:val="beznyText"/>
        <w:sectPr w:rsidR="00E5201D">
          <w:headerReference w:type="default" r:id="rId18"/>
          <w:footerReference w:type="default" r:id="rId19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1" w:name="B2BBOOKMARK1"/>
      <w:bookmarkEnd w:id="1"/>
    </w:p>
    <w:p w:rsidR="00E5201D" w:rsidRDefault="00E5201D">
      <w:pPr>
        <w:pStyle w:val="beznyText"/>
      </w:pPr>
      <w:bookmarkStart w:id="2" w:name="B2BBOOKMARK2"/>
      <w:bookmarkEnd w:id="2"/>
    </w:p>
    <w:sectPr w:rsidR="00E5201D">
      <w:headerReference w:type="default" r:id="rId20"/>
      <w:footerReference w:type="default" r:id="rId2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E94" w:rsidRDefault="00947E94">
      <w:r>
        <w:separator/>
      </w:r>
    </w:p>
  </w:endnote>
  <w:endnote w:type="continuationSeparator" w:id="0">
    <w:p w:rsidR="00947E94" w:rsidRDefault="009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B35" w:rsidRDefault="003B3B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B35" w:rsidRDefault="003B3B3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E94" w:rsidRDefault="00947E94">
      <w:r>
        <w:separator/>
      </w:r>
    </w:p>
  </w:footnote>
  <w:footnote w:type="continuationSeparator" w:id="0">
    <w:p w:rsidR="00947E94" w:rsidRDefault="0094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B35" w:rsidRDefault="003B3B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Default="00242642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Pr="003B3B35" w:rsidRDefault="00242642" w:rsidP="003B3B35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642" w:rsidRDefault="00242642">
    <w:pPr>
      <w:pStyle w:val="hlavickaPatick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D"/>
    <w:rsid w:val="00054220"/>
    <w:rsid w:val="000B7694"/>
    <w:rsid w:val="000E346C"/>
    <w:rsid w:val="00166DEC"/>
    <w:rsid w:val="00231497"/>
    <w:rsid w:val="00242642"/>
    <w:rsid w:val="00304E09"/>
    <w:rsid w:val="003B3B35"/>
    <w:rsid w:val="00457955"/>
    <w:rsid w:val="00533B60"/>
    <w:rsid w:val="0057065E"/>
    <w:rsid w:val="005A2B78"/>
    <w:rsid w:val="005A7932"/>
    <w:rsid w:val="00630665"/>
    <w:rsid w:val="006F2BAD"/>
    <w:rsid w:val="0072757D"/>
    <w:rsid w:val="00802429"/>
    <w:rsid w:val="00853CC0"/>
    <w:rsid w:val="008B2172"/>
    <w:rsid w:val="0090672A"/>
    <w:rsid w:val="00947E94"/>
    <w:rsid w:val="00AB4153"/>
    <w:rsid w:val="00CA126F"/>
    <w:rsid w:val="00D31035"/>
    <w:rsid w:val="00D527BF"/>
    <w:rsid w:val="00E31EB5"/>
    <w:rsid w:val="00E33747"/>
    <w:rsid w:val="00E5201D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3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5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2"/>
    <w:qFormat/>
  </w:style>
  <w:style w:type="paragraph" w:customStyle="1" w:styleId="tableTDnoPadding0">
    <w:name w:val="table_TD_noPadding"/>
    <w:qFormat/>
  </w:style>
  <w:style w:type="paragraph" w:customStyle="1" w:styleId="tableTDvozidla0">
    <w:name w:val="table_TD_vozidla"/>
    <w:basedOn w:val="zarovnaniSNasledujicim2"/>
    <w:qFormat/>
    <w:rPr>
      <w:sz w:val="16"/>
    </w:rPr>
  </w:style>
  <w:style w:type="paragraph" w:customStyle="1" w:styleId="tableTHvozidla0">
    <w:name w:val="table_TH_vozidla"/>
    <w:basedOn w:val="zarovnaniSNasledujicim2"/>
    <w:qFormat/>
    <w:rPr>
      <w:b/>
      <w:sz w:val="16"/>
    </w:rPr>
  </w:style>
  <w:style w:type="paragraph" w:customStyle="1" w:styleId="textNormalVozidla0">
    <w:name w:val="textNormalVozidla"/>
    <w:qFormat/>
    <w:rPr>
      <w:rFonts w:ascii="Arial" w:eastAsia="Arial" w:hAnsi="Arial" w:cs="Arial"/>
      <w:sz w:val="16"/>
    </w:rPr>
  </w:style>
  <w:style w:type="paragraph" w:customStyle="1" w:styleId="beznyText6">
    <w:name w:val="_beznyText"/>
    <w:qFormat/>
    <w:rPr>
      <w:rFonts w:ascii="Arial" w:eastAsia="Arial" w:hAnsi="Arial" w:cs="Arial"/>
      <w:sz w:val="18"/>
    </w:rPr>
  </w:style>
  <w:style w:type="paragraph" w:customStyle="1" w:styleId="hlavickaPaticka3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1">
    <w:name w:val="_textIdentifikace"/>
    <w:qFormat/>
    <w:rPr>
      <w:rFonts w:ascii="Arial" w:eastAsia="Arial" w:hAnsi="Arial" w:cs="Arial"/>
    </w:rPr>
  </w:style>
  <w:style w:type="paragraph" w:customStyle="1" w:styleId="jmenoPojistnikaUvod1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1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1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1">
    <w:name w:val="smluvniStrany"/>
    <w:basedOn w:val="textIdentifikace1"/>
    <w:qFormat/>
    <w:pPr>
      <w:spacing w:before="600" w:after="600"/>
    </w:pPr>
  </w:style>
  <w:style w:type="paragraph" w:customStyle="1" w:styleId="textIdentifikaceRadekPred1">
    <w:name w:val="textIdentifikaceRadekPred"/>
    <w:basedOn w:val="textIdentifikace1"/>
    <w:qFormat/>
    <w:pPr>
      <w:spacing w:before="300"/>
    </w:pPr>
  </w:style>
  <w:style w:type="paragraph" w:customStyle="1" w:styleId="jmenoSoupojistitele1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1">
    <w:name w:val="jmenoSoupojistiteleOdarkovaniPred"/>
    <w:basedOn w:val="jmenoSoupojistitele1"/>
    <w:qFormat/>
    <w:pPr>
      <w:spacing w:before="180"/>
    </w:p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zarovnaniSNasledujicim3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1">
    <w:name w:val="nadpisHlavnihoClanku"/>
    <w:basedOn w:val="zarovnaniSNasledujicim3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1">
    <w:name w:val="podnadpisHlavnihoClanku"/>
    <w:basedOn w:val="zarovnaniSNasledujicim3"/>
    <w:qFormat/>
    <w:pPr>
      <w:jc w:val="center"/>
    </w:pPr>
    <w:rPr>
      <w:b/>
      <w:i/>
      <w:sz w:val="24"/>
    </w:rPr>
  </w:style>
  <w:style w:type="paragraph" w:customStyle="1" w:styleId="nadpisCyklu1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1">
    <w:name w:val="nadpisTypOj"/>
    <w:basedOn w:val="zarovnaniSNasledujicim3"/>
    <w:qFormat/>
    <w:pPr>
      <w:spacing w:before="40" w:after="20"/>
      <w:jc w:val="both"/>
    </w:pPr>
    <w:rPr>
      <w:b/>
      <w:sz w:val="24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1">
    <w:name w:val="nadpisClankuPojisteni"/>
    <w:basedOn w:val="zarovnaniSNasledujicim3"/>
    <w:qFormat/>
    <w:pPr>
      <w:spacing w:before="180" w:after="180"/>
      <w:jc w:val="both"/>
    </w:pPr>
    <w:rPr>
      <w:b/>
      <w:sz w:val="24"/>
    </w:rPr>
  </w:style>
  <w:style w:type="paragraph" w:customStyle="1" w:styleId="tableTD1">
    <w:name w:val="table_TD"/>
    <w:basedOn w:val="zarovnaniSNasledujicim3"/>
    <w:qFormat/>
  </w:style>
  <w:style w:type="paragraph" w:customStyle="1" w:styleId="tableTH1">
    <w:name w:val="table_TH"/>
    <w:basedOn w:val="zarovnaniSNasledujicim3"/>
    <w:qFormat/>
    <w:rPr>
      <w:b/>
    </w:rPr>
  </w:style>
  <w:style w:type="paragraph" w:customStyle="1" w:styleId="textNormalBlok1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1">
    <w:name w:val="textRozsahPojisteni"/>
    <w:basedOn w:val="zarovnaniSNasledujicim3"/>
    <w:qFormat/>
    <w:rPr>
      <w:b/>
      <w:sz w:val="20"/>
    </w:rPr>
  </w:style>
  <w:style w:type="paragraph" w:customStyle="1" w:styleId="beznyText7">
    <w:name w:val="beznyText"/>
    <w:basedOn w:val="beznyText6"/>
    <w:qFormat/>
  </w:style>
  <w:style w:type="paragraph" w:customStyle="1" w:styleId="textNormalVolnyRadekPred1">
    <w:name w:val="textNormalVolnyRadekPred"/>
    <w:basedOn w:val="textNormal1"/>
    <w:qFormat/>
    <w:pPr>
      <w:spacing w:before="180"/>
    </w:pPr>
  </w:style>
  <w:style w:type="paragraph" w:customStyle="1" w:styleId="textVykladPojmuBezPaddinguB1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1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1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1">
    <w:name w:val="textNormalBlokB9VolnyRadekPred"/>
    <w:basedOn w:val="textNormalBlokB91"/>
    <w:qFormat/>
    <w:pPr>
      <w:spacing w:before="180"/>
    </w:pPr>
  </w:style>
  <w:style w:type="paragraph" w:customStyle="1" w:styleId="tableTHbold1">
    <w:name w:val="table_TH_bold"/>
    <w:basedOn w:val="zarovnaniSNasledujicim3"/>
    <w:qFormat/>
    <w:rPr>
      <w:b/>
    </w:rPr>
  </w:style>
  <w:style w:type="paragraph" w:customStyle="1" w:styleId="podpisovePoleSpacer1">
    <w:name w:val="podpisovePoleSpacer"/>
    <w:basedOn w:val="zarovnaniSNasledujicim3"/>
    <w:qFormat/>
    <w:pPr>
      <w:spacing w:before="600"/>
    </w:pPr>
  </w:style>
  <w:style w:type="paragraph" w:customStyle="1" w:styleId="textNormalB91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1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1">
    <w:name w:val="textNormalBlokStredniMezera"/>
    <w:basedOn w:val="textNormalBlok1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4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2">
    <w:name w:val="textNormal"/>
    <w:qFormat/>
    <w:rPr>
      <w:rFonts w:ascii="Arial" w:eastAsia="Arial" w:hAnsi="Arial" w:cs="Arial"/>
      <w:sz w:val="18"/>
    </w:rPr>
  </w:style>
  <w:style w:type="paragraph" w:customStyle="1" w:styleId="textNormalBlokB92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4">
    <w:name w:val="_zarovnaniSNasledujicim"/>
    <w:qFormat/>
    <w:rPr>
      <w:rFonts w:ascii="Arial" w:eastAsia="Arial" w:hAnsi="Arial" w:cs="Arial"/>
      <w:sz w:val="18"/>
    </w:rPr>
  </w:style>
  <w:style w:type="paragraph" w:customStyle="1" w:styleId="tableTD2">
    <w:name w:val="table_TD"/>
    <w:basedOn w:val="zarovnaniSNasledujicim4"/>
    <w:qFormat/>
  </w:style>
  <w:style w:type="paragraph" w:customStyle="1" w:styleId="tableTHbold2">
    <w:name w:val="table_TH_bold"/>
    <w:basedOn w:val="zarovnaniSNasledujicim4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D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D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B35"/>
  </w:style>
  <w:style w:type="paragraph" w:styleId="Zpat">
    <w:name w:val="footer"/>
    <w:basedOn w:val="Normln"/>
    <w:link w:val="ZpatChar"/>
    <w:uiPriority w:val="99"/>
    <w:unhideWhenUsed/>
    <w:rsid w:val="003B3B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5095</Words>
  <Characters>30066</Characters>
  <Application>Microsoft Office Word</Application>
  <DocSecurity>0</DocSecurity>
  <Lines>250</Lines>
  <Paragraphs>70</Paragraphs>
  <ScaleCrop>false</ScaleCrop>
  <Company/>
  <LinksUpToDate>false</LinksUpToDate>
  <CharactersWithSpaces>35091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2020-04-20T13:08:00Z</dcterms:created>
  <dcterms:modified xsi:type="dcterms:W3CDTF">2020-04-20T13:08:00Z</dcterms:modified>
</cp:coreProperties>
</file>