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C6303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466131" w:rsidRDefault="00466131" w:rsidP="00840C9E">
      <w:pPr>
        <w:rPr>
          <w:rFonts w:cs="Arial"/>
          <w:b/>
          <w:sz w:val="32"/>
        </w:rPr>
      </w:pPr>
      <w:bookmarkStart w:id="0" w:name="Priloha_1"/>
      <w:bookmarkEnd w:id="0"/>
      <w:r>
        <w:rPr>
          <w:rFonts w:cs="Arial"/>
          <w:b/>
          <w:sz w:val="32"/>
        </w:rPr>
        <w:t xml:space="preserve">Dodatek č. </w:t>
      </w:r>
      <w:r w:rsidR="00AA4F8E">
        <w:rPr>
          <w:rFonts w:cs="Arial"/>
          <w:b/>
          <w:sz w:val="32"/>
        </w:rPr>
        <w:t>2</w:t>
      </w:r>
      <w:r w:rsidR="005563A9">
        <w:rPr>
          <w:rFonts w:cs="Arial"/>
          <w:b/>
          <w:sz w:val="32"/>
        </w:rPr>
        <w:t xml:space="preserve"> </w:t>
      </w:r>
    </w:p>
    <w:p w:rsidR="00840C9E" w:rsidRPr="00871490" w:rsidRDefault="00466131" w:rsidP="00840C9E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 p</w:t>
      </w:r>
      <w:r w:rsidR="00840C9E">
        <w:rPr>
          <w:rFonts w:cs="Arial"/>
          <w:b/>
          <w:sz w:val="32"/>
        </w:rPr>
        <w:t>ojistn</w:t>
      </w:r>
      <w:r>
        <w:rPr>
          <w:rFonts w:cs="Arial"/>
          <w:b/>
          <w:sz w:val="32"/>
        </w:rPr>
        <w:t>é</w:t>
      </w:r>
      <w:r w:rsidR="00840C9E">
        <w:rPr>
          <w:rFonts w:cs="Arial"/>
          <w:b/>
          <w:sz w:val="32"/>
        </w:rPr>
        <w:t xml:space="preserve"> smlouv</w:t>
      </w:r>
      <w:r>
        <w:rPr>
          <w:rFonts w:cs="Arial"/>
          <w:b/>
          <w:sz w:val="32"/>
        </w:rPr>
        <w:t>ě</w:t>
      </w:r>
      <w:r w:rsidR="00840C9E">
        <w:rPr>
          <w:rFonts w:cs="Arial"/>
          <w:b/>
          <w:sz w:val="32"/>
        </w:rPr>
        <w:t xml:space="preserve"> č. 77208</w:t>
      </w:r>
      <w:r w:rsidR="00845520">
        <w:rPr>
          <w:rFonts w:cs="Arial"/>
          <w:b/>
          <w:sz w:val="32"/>
        </w:rPr>
        <w:t>21109</w:t>
      </w:r>
    </w:p>
    <w:p w:rsidR="00262D3F" w:rsidRPr="006368D9" w:rsidRDefault="00262D3F" w:rsidP="00262D3F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840C9E" w:rsidRPr="00871490" w:rsidRDefault="00840C9E" w:rsidP="00840C9E">
      <w:pPr>
        <w:rPr>
          <w:rFonts w:cs="Arial"/>
        </w:rPr>
      </w:pPr>
    </w:p>
    <w:p w:rsidR="00840C9E" w:rsidRPr="00871490" w:rsidRDefault="00840C9E" w:rsidP="00840C9E">
      <w:pPr>
        <w:rPr>
          <w:b/>
          <w:spacing w:val="20"/>
          <w:sz w:val="32"/>
        </w:rPr>
      </w:pPr>
      <w:r w:rsidRPr="00871490">
        <w:rPr>
          <w:b/>
          <w:spacing w:val="20"/>
          <w:sz w:val="32"/>
        </w:rPr>
        <w:t>Kooperativa pojišťovna, a.s., Vienna Insurance Group</w:t>
      </w:r>
    </w:p>
    <w:p w:rsidR="00840C9E" w:rsidRPr="00392BE2" w:rsidRDefault="00840C9E" w:rsidP="00840C9E">
      <w:pPr>
        <w:rPr>
          <w:rFonts w:cs="Arial"/>
          <w:b/>
        </w:rPr>
      </w:pPr>
      <w:r w:rsidRPr="00392BE2">
        <w:rPr>
          <w:rFonts w:cs="Arial"/>
          <w:b/>
        </w:rPr>
        <w:t xml:space="preserve">se sídlem Praha 8, Pobřežní 665/21, PSČ 186 00, Česká republika </w:t>
      </w:r>
    </w:p>
    <w:p w:rsidR="00840C9E" w:rsidRPr="00871490" w:rsidRDefault="00840C9E" w:rsidP="00840C9E">
      <w:pPr>
        <w:rPr>
          <w:rFonts w:cs="Arial"/>
          <w:b/>
        </w:rPr>
      </w:pPr>
      <w:r w:rsidRPr="00871490">
        <w:rPr>
          <w:rFonts w:cs="Arial"/>
          <w:b/>
        </w:rPr>
        <w:t>IČ</w:t>
      </w:r>
      <w:r w:rsidR="00B70F91">
        <w:rPr>
          <w:rFonts w:cs="Arial"/>
          <w:b/>
        </w:rPr>
        <w:t>O</w:t>
      </w:r>
      <w:r w:rsidRPr="00871490">
        <w:rPr>
          <w:rFonts w:cs="Arial"/>
          <w:b/>
        </w:rPr>
        <w:t xml:space="preserve">: 47116617 </w:t>
      </w:r>
    </w:p>
    <w:p w:rsidR="00840C9E" w:rsidRPr="00871490" w:rsidRDefault="00840C9E" w:rsidP="00840C9E">
      <w:pPr>
        <w:rPr>
          <w:rFonts w:cs="Arial"/>
          <w:sz w:val="20"/>
        </w:rPr>
      </w:pPr>
      <w:r w:rsidRPr="00871490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871490">
        <w:rPr>
          <w:rFonts w:cs="Arial"/>
          <w:sz w:val="20"/>
        </w:rPr>
        <w:t>sp</w:t>
      </w:r>
      <w:proofErr w:type="spellEnd"/>
      <w:r w:rsidRPr="00871490">
        <w:rPr>
          <w:rFonts w:cs="Arial"/>
          <w:sz w:val="20"/>
        </w:rPr>
        <w:t>. zn. B 1897</w:t>
      </w:r>
    </w:p>
    <w:p w:rsidR="00840C9E" w:rsidRPr="00871490" w:rsidRDefault="00840C9E" w:rsidP="00840C9E">
      <w:pPr>
        <w:rPr>
          <w:rFonts w:cs="Arial"/>
          <w:sz w:val="20"/>
        </w:rPr>
      </w:pPr>
      <w:r w:rsidRPr="00871490">
        <w:rPr>
          <w:rFonts w:cs="Arial"/>
          <w:sz w:val="20"/>
        </w:rPr>
        <w:t xml:space="preserve">(dále jen </w:t>
      </w:r>
      <w:r w:rsidRPr="00871490">
        <w:rPr>
          <w:rFonts w:cs="Arial"/>
          <w:b/>
          <w:sz w:val="20"/>
        </w:rPr>
        <w:t>pojistitel</w:t>
      </w:r>
      <w:r w:rsidRPr="00871490">
        <w:rPr>
          <w:rFonts w:cs="Arial"/>
          <w:sz w:val="20"/>
        </w:rPr>
        <w:t>),</w:t>
      </w:r>
    </w:p>
    <w:p w:rsidR="00840C9E" w:rsidRPr="00871490" w:rsidRDefault="00840C9E" w:rsidP="00840C9E">
      <w:pPr>
        <w:pStyle w:val="Zkladntextodsazen3"/>
        <w:ind w:left="0"/>
        <w:rPr>
          <w:rFonts w:ascii="Koop Office" w:hAnsi="Koop Office" w:cs="Arial"/>
          <w:sz w:val="20"/>
        </w:rPr>
      </w:pPr>
      <w:r w:rsidRPr="00871490">
        <w:rPr>
          <w:rFonts w:ascii="Koop Office" w:hAnsi="Koop Office" w:cs="Arial"/>
          <w:sz w:val="20"/>
        </w:rPr>
        <w:t>zastoupený na základě zmocnění níže podepsanými osobami:</w:t>
      </w:r>
    </w:p>
    <w:p w:rsidR="00840C9E" w:rsidRPr="00871490" w:rsidRDefault="00840C9E" w:rsidP="00840C9E">
      <w:pPr>
        <w:pStyle w:val="Zkladntextodsazen3"/>
        <w:spacing w:after="0"/>
        <w:ind w:left="0"/>
        <w:rPr>
          <w:rFonts w:ascii="Koop Office" w:hAnsi="Koop Office" w:cs="Arial"/>
          <w:sz w:val="20"/>
        </w:rPr>
      </w:pPr>
      <w:r w:rsidRPr="00871490">
        <w:rPr>
          <w:rFonts w:ascii="Koop Office" w:hAnsi="Koop Office" w:cs="Arial"/>
          <w:sz w:val="20"/>
        </w:rPr>
        <w:t>Ing. Roman Vaněk, vedoucí referátu pojištění hospodářských rizik</w:t>
      </w:r>
    </w:p>
    <w:p w:rsidR="00840C9E" w:rsidRPr="00871490" w:rsidRDefault="00840C9E" w:rsidP="00840C9E">
      <w:pPr>
        <w:pStyle w:val="Zkladntextodsazen3"/>
        <w:ind w:left="0"/>
        <w:rPr>
          <w:rFonts w:ascii="Koop Office" w:hAnsi="Koop Office" w:cs="Arial"/>
          <w:sz w:val="20"/>
        </w:rPr>
      </w:pPr>
      <w:r w:rsidRPr="00871490">
        <w:rPr>
          <w:rFonts w:ascii="Koop Office" w:hAnsi="Koop Office" w:cs="Arial"/>
          <w:sz w:val="20"/>
        </w:rPr>
        <w:t xml:space="preserve">     a Pavel Máša, </w:t>
      </w:r>
      <w:proofErr w:type="spellStart"/>
      <w:r w:rsidRPr="00871490">
        <w:rPr>
          <w:rFonts w:ascii="Koop Office" w:hAnsi="Koop Office" w:cs="Arial"/>
          <w:sz w:val="20"/>
        </w:rPr>
        <w:t>underwriter</w:t>
      </w:r>
      <w:proofErr w:type="spellEnd"/>
    </w:p>
    <w:p w:rsidR="00840C9E" w:rsidRPr="00871490" w:rsidRDefault="00840C9E" w:rsidP="00840C9E">
      <w:pPr>
        <w:rPr>
          <w:rFonts w:cs="Arial"/>
          <w:sz w:val="20"/>
        </w:rPr>
      </w:pPr>
    </w:p>
    <w:p w:rsidR="00840C9E" w:rsidRPr="00871490" w:rsidRDefault="00840C9E" w:rsidP="00840C9E">
      <w:pPr>
        <w:rPr>
          <w:sz w:val="20"/>
        </w:rPr>
      </w:pPr>
      <w:r w:rsidRPr="00871490">
        <w:rPr>
          <w:rFonts w:cs="Arial"/>
          <w:sz w:val="20"/>
        </w:rPr>
        <w:t xml:space="preserve">Pracoviště: </w:t>
      </w:r>
      <w:r w:rsidRPr="00871490">
        <w:rPr>
          <w:sz w:val="20"/>
        </w:rPr>
        <w:t>Kooperativa pojišťovna, a.s., Vienna Insurance Group</w:t>
      </w:r>
    </w:p>
    <w:p w:rsidR="00840C9E" w:rsidRPr="00871490" w:rsidRDefault="00840C9E" w:rsidP="00840C9E">
      <w:pPr>
        <w:rPr>
          <w:sz w:val="20"/>
        </w:rPr>
      </w:pPr>
      <w:r w:rsidRPr="00871490">
        <w:rPr>
          <w:sz w:val="20"/>
        </w:rPr>
        <w:t>Nádražní 14, 602 00 Brno</w:t>
      </w:r>
    </w:p>
    <w:p w:rsidR="00840C9E" w:rsidRPr="00871490" w:rsidRDefault="00840C9E" w:rsidP="00840C9E">
      <w:pPr>
        <w:rPr>
          <w:sz w:val="20"/>
        </w:rPr>
      </w:pPr>
      <w:r w:rsidRPr="00871490">
        <w:rPr>
          <w:sz w:val="20"/>
        </w:rPr>
        <w:t>Tel.: 543 534 111, fax: 543 534</w:t>
      </w:r>
      <w:r>
        <w:rPr>
          <w:sz w:val="20"/>
        </w:rPr>
        <w:t> </w:t>
      </w:r>
      <w:r w:rsidRPr="00871490">
        <w:rPr>
          <w:sz w:val="20"/>
        </w:rPr>
        <w:t>611</w:t>
      </w:r>
    </w:p>
    <w:p w:rsidR="00840C9E" w:rsidRDefault="00840C9E" w:rsidP="00840C9E"/>
    <w:p w:rsidR="00840C9E" w:rsidRPr="009B6947" w:rsidRDefault="00840C9E" w:rsidP="00840C9E"/>
    <w:p w:rsidR="00840C9E" w:rsidRPr="009B6947" w:rsidRDefault="00840C9E" w:rsidP="00840C9E">
      <w:pPr>
        <w:pStyle w:val="Zkladntext33"/>
        <w:tabs>
          <w:tab w:val="clear" w:pos="-720"/>
        </w:tabs>
        <w:spacing w:line="240" w:lineRule="auto"/>
        <w:rPr>
          <w:rFonts w:ascii="Koop Office" w:hAnsi="Koop Office"/>
        </w:rPr>
      </w:pPr>
      <w:r w:rsidRPr="009B6947">
        <w:rPr>
          <w:rFonts w:ascii="Koop Office" w:hAnsi="Koop Office"/>
        </w:rPr>
        <w:t>a</w:t>
      </w:r>
    </w:p>
    <w:p w:rsidR="00840C9E" w:rsidRDefault="00840C9E" w:rsidP="00840C9E">
      <w:pPr>
        <w:pStyle w:val="Zkladntext33"/>
        <w:tabs>
          <w:tab w:val="clear" w:pos="-720"/>
        </w:tabs>
        <w:spacing w:line="240" w:lineRule="auto"/>
        <w:rPr>
          <w:rFonts w:ascii="Koop Office" w:hAnsi="Koop Office"/>
        </w:rPr>
      </w:pPr>
    </w:p>
    <w:p w:rsidR="00840C9E" w:rsidRPr="009B6947" w:rsidRDefault="00840C9E" w:rsidP="00840C9E">
      <w:pPr>
        <w:pStyle w:val="Zkladntext33"/>
        <w:tabs>
          <w:tab w:val="clear" w:pos="-720"/>
        </w:tabs>
        <w:spacing w:line="240" w:lineRule="auto"/>
        <w:rPr>
          <w:rFonts w:ascii="Koop Office" w:hAnsi="Koop Office"/>
        </w:rPr>
      </w:pPr>
    </w:p>
    <w:p w:rsidR="00805892" w:rsidRPr="00805892" w:rsidRDefault="00805892" w:rsidP="00805892">
      <w:pPr>
        <w:pStyle w:val="Nadpis3"/>
        <w:numPr>
          <w:ilvl w:val="0"/>
          <w:numId w:val="0"/>
        </w:numPr>
        <w:ind w:left="-426" w:firstLine="426"/>
        <w:rPr>
          <w:sz w:val="32"/>
          <w:szCs w:val="32"/>
        </w:rPr>
      </w:pPr>
      <w:r w:rsidRPr="00805892">
        <w:rPr>
          <w:sz w:val="32"/>
          <w:szCs w:val="32"/>
        </w:rPr>
        <w:t>Vodovody a kanalizace Břeclav, a. s.</w:t>
      </w:r>
    </w:p>
    <w:p w:rsidR="00805892" w:rsidRPr="00805892" w:rsidRDefault="00805892" w:rsidP="00805892">
      <w:pPr>
        <w:ind w:left="-426" w:firstLine="426"/>
        <w:rPr>
          <w:b/>
          <w:szCs w:val="22"/>
        </w:rPr>
      </w:pPr>
      <w:r w:rsidRPr="00805892">
        <w:rPr>
          <w:b/>
          <w:szCs w:val="22"/>
        </w:rPr>
        <w:t xml:space="preserve">se sídlem Břeclav, Čechova </w:t>
      </w:r>
      <w:r>
        <w:rPr>
          <w:b/>
          <w:szCs w:val="22"/>
        </w:rPr>
        <w:t>1300/</w:t>
      </w:r>
      <w:r w:rsidRPr="00805892">
        <w:rPr>
          <w:b/>
          <w:szCs w:val="22"/>
        </w:rPr>
        <w:t>23, PSČ 690 11, Česká republika</w:t>
      </w:r>
    </w:p>
    <w:p w:rsidR="00805892" w:rsidRPr="00805892" w:rsidRDefault="00805892" w:rsidP="00805892">
      <w:pPr>
        <w:tabs>
          <w:tab w:val="left" w:pos="-720"/>
        </w:tabs>
        <w:ind w:left="-426" w:firstLine="426"/>
        <w:jc w:val="both"/>
        <w:rPr>
          <w:b/>
          <w:szCs w:val="22"/>
        </w:rPr>
      </w:pPr>
      <w:r w:rsidRPr="00805892">
        <w:rPr>
          <w:b/>
          <w:szCs w:val="22"/>
        </w:rPr>
        <w:t>IČ</w:t>
      </w:r>
      <w:r>
        <w:rPr>
          <w:b/>
          <w:szCs w:val="22"/>
        </w:rPr>
        <w:t>O</w:t>
      </w:r>
      <w:r w:rsidRPr="00805892">
        <w:rPr>
          <w:b/>
          <w:szCs w:val="22"/>
        </w:rPr>
        <w:t>:</w:t>
      </w:r>
      <w:r w:rsidR="00913BF4">
        <w:rPr>
          <w:b/>
          <w:szCs w:val="22"/>
        </w:rPr>
        <w:t xml:space="preserve"> </w:t>
      </w:r>
      <w:r w:rsidRPr="00805892">
        <w:rPr>
          <w:b/>
          <w:szCs w:val="22"/>
        </w:rPr>
        <w:t>49455168</w:t>
      </w:r>
    </w:p>
    <w:p w:rsidR="00805892" w:rsidRPr="00805892" w:rsidRDefault="00805892" w:rsidP="00805892">
      <w:pPr>
        <w:ind w:left="-426" w:firstLine="426"/>
        <w:jc w:val="both"/>
        <w:rPr>
          <w:sz w:val="20"/>
          <w:szCs w:val="20"/>
        </w:rPr>
      </w:pPr>
      <w:r w:rsidRPr="00805892">
        <w:rPr>
          <w:sz w:val="20"/>
          <w:szCs w:val="20"/>
        </w:rPr>
        <w:t>zapsaná v obchodním rejstříku vedeném Krajským soudem v Brně, oddíl B, vložka 1176</w:t>
      </w:r>
    </w:p>
    <w:p w:rsidR="00805892" w:rsidRPr="00805892" w:rsidRDefault="00805892" w:rsidP="00805892">
      <w:pPr>
        <w:tabs>
          <w:tab w:val="left" w:pos="-720"/>
        </w:tabs>
        <w:ind w:left="-426" w:firstLine="426"/>
        <w:jc w:val="both"/>
        <w:rPr>
          <w:sz w:val="20"/>
          <w:szCs w:val="20"/>
        </w:rPr>
      </w:pPr>
      <w:r w:rsidRPr="00805892">
        <w:rPr>
          <w:sz w:val="20"/>
          <w:szCs w:val="20"/>
        </w:rPr>
        <w:t>(dále jen “</w:t>
      </w:r>
      <w:r w:rsidRPr="00805892">
        <w:rPr>
          <w:b/>
          <w:sz w:val="20"/>
          <w:szCs w:val="20"/>
        </w:rPr>
        <w:t>pojistník</w:t>
      </w:r>
      <w:r w:rsidRPr="00805892">
        <w:rPr>
          <w:sz w:val="20"/>
          <w:szCs w:val="20"/>
        </w:rPr>
        <w:t>")</w:t>
      </w:r>
    </w:p>
    <w:p w:rsidR="00805892" w:rsidRPr="00805892" w:rsidRDefault="00805892" w:rsidP="00805892">
      <w:pPr>
        <w:tabs>
          <w:tab w:val="left" w:pos="-720"/>
        </w:tabs>
        <w:ind w:left="-426" w:firstLine="426"/>
        <w:jc w:val="both"/>
        <w:rPr>
          <w:sz w:val="20"/>
          <w:szCs w:val="20"/>
        </w:rPr>
      </w:pPr>
      <w:r w:rsidRPr="00805892">
        <w:rPr>
          <w:sz w:val="20"/>
          <w:szCs w:val="20"/>
        </w:rPr>
        <w:t xml:space="preserve">zastoupení: Jan </w:t>
      </w:r>
      <w:proofErr w:type="spellStart"/>
      <w:r w:rsidRPr="00805892">
        <w:rPr>
          <w:sz w:val="20"/>
          <w:szCs w:val="20"/>
        </w:rPr>
        <w:t>Cabal</w:t>
      </w:r>
      <w:proofErr w:type="spellEnd"/>
      <w:r w:rsidRPr="00805892">
        <w:rPr>
          <w:sz w:val="20"/>
          <w:szCs w:val="20"/>
        </w:rPr>
        <w:t>, ředitel na základě plné moci</w:t>
      </w:r>
    </w:p>
    <w:p w:rsidR="00805892" w:rsidRPr="00805892" w:rsidRDefault="00805892" w:rsidP="00805892">
      <w:pPr>
        <w:tabs>
          <w:tab w:val="left" w:pos="-720"/>
        </w:tabs>
        <w:spacing w:line="360" w:lineRule="auto"/>
        <w:ind w:left="-426" w:firstLine="426"/>
        <w:jc w:val="both"/>
        <w:rPr>
          <w:sz w:val="20"/>
          <w:szCs w:val="20"/>
        </w:rPr>
      </w:pPr>
    </w:p>
    <w:p w:rsidR="00805892" w:rsidRPr="00805892" w:rsidRDefault="00805892" w:rsidP="00805892">
      <w:pPr>
        <w:ind w:left="-426" w:firstLine="426"/>
        <w:rPr>
          <w:rFonts w:cs="Arial"/>
          <w:sz w:val="20"/>
          <w:szCs w:val="20"/>
        </w:rPr>
      </w:pPr>
      <w:r w:rsidRPr="00805892">
        <w:rPr>
          <w:rFonts w:cs="Arial"/>
          <w:sz w:val="20"/>
          <w:szCs w:val="20"/>
        </w:rPr>
        <w:t xml:space="preserve">uzavírají </w:t>
      </w:r>
    </w:p>
    <w:p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8B6219" w:rsidRDefault="008B6219" w:rsidP="008B6219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840C9E" w:rsidRDefault="00840C9E" w:rsidP="00840C9E">
      <w:pPr>
        <w:rPr>
          <w:rFonts w:cs="Arial"/>
          <w:sz w:val="20"/>
        </w:rPr>
      </w:pPr>
    </w:p>
    <w:p w:rsidR="00805892" w:rsidRDefault="00805892" w:rsidP="00840C9E">
      <w:pPr>
        <w:rPr>
          <w:rFonts w:cs="Arial"/>
          <w:sz w:val="20"/>
        </w:rPr>
      </w:pPr>
    </w:p>
    <w:p w:rsidR="00840C9E" w:rsidRPr="00871490" w:rsidRDefault="00840C9E" w:rsidP="00840C9E">
      <w:pPr>
        <w:rPr>
          <w:rFonts w:cs="Arial"/>
          <w:sz w:val="20"/>
        </w:rPr>
      </w:pPr>
      <w:r w:rsidRPr="00871490">
        <w:rPr>
          <w:rFonts w:cs="Arial"/>
          <w:sz w:val="20"/>
        </w:rPr>
        <w:t xml:space="preserve">Tato smlouva byla sjednána prostřednictvím pojišťovacího makléře </w:t>
      </w:r>
    </w:p>
    <w:p w:rsidR="00840C9E" w:rsidRDefault="00840C9E" w:rsidP="00840C9E">
      <w:pPr>
        <w:jc w:val="both"/>
        <w:rPr>
          <w:rFonts w:cs="Arial"/>
          <w:b/>
          <w:sz w:val="32"/>
        </w:rPr>
      </w:pPr>
    </w:p>
    <w:p w:rsidR="00840C9E" w:rsidRPr="00871490" w:rsidRDefault="00840C9E" w:rsidP="00840C9E">
      <w:pPr>
        <w:jc w:val="both"/>
        <w:rPr>
          <w:rFonts w:cs="Arial"/>
          <w:b/>
          <w:sz w:val="32"/>
        </w:rPr>
      </w:pPr>
      <w:r w:rsidRPr="00871490">
        <w:rPr>
          <w:rFonts w:cs="Arial"/>
          <w:b/>
          <w:sz w:val="32"/>
        </w:rPr>
        <w:t>RENOMIA, a.s.</w:t>
      </w:r>
    </w:p>
    <w:p w:rsidR="00840C9E" w:rsidRPr="00871490" w:rsidRDefault="00840C9E" w:rsidP="00840C9E">
      <w:pPr>
        <w:jc w:val="both"/>
        <w:rPr>
          <w:rFonts w:cs="Arial"/>
          <w:b/>
        </w:rPr>
      </w:pPr>
      <w:r w:rsidRPr="00871490">
        <w:rPr>
          <w:rFonts w:cs="Arial"/>
          <w:b/>
        </w:rPr>
        <w:t>se sídlem Holandská 8, 639 00 Brno</w:t>
      </w:r>
    </w:p>
    <w:p w:rsidR="00840C9E" w:rsidRPr="00871490" w:rsidRDefault="00840C9E" w:rsidP="00840C9E">
      <w:pPr>
        <w:jc w:val="both"/>
        <w:rPr>
          <w:rFonts w:cs="Arial"/>
          <w:b/>
        </w:rPr>
      </w:pPr>
      <w:r w:rsidRPr="00871490">
        <w:rPr>
          <w:rFonts w:cs="Arial"/>
          <w:b/>
        </w:rPr>
        <w:t>IČ</w:t>
      </w:r>
      <w:r w:rsidR="00913BF4">
        <w:rPr>
          <w:rFonts w:cs="Arial"/>
          <w:b/>
        </w:rPr>
        <w:t>O</w:t>
      </w:r>
      <w:r w:rsidRPr="00871490">
        <w:rPr>
          <w:rFonts w:cs="Arial"/>
          <w:b/>
        </w:rPr>
        <w:t>: 48391301</w:t>
      </w:r>
    </w:p>
    <w:p w:rsidR="00840C9E" w:rsidRPr="00871490" w:rsidRDefault="00840C9E" w:rsidP="00840C9E">
      <w:pPr>
        <w:jc w:val="both"/>
        <w:rPr>
          <w:rFonts w:cs="Arial"/>
          <w:b/>
          <w:sz w:val="20"/>
        </w:rPr>
      </w:pPr>
      <w:r w:rsidRPr="00871490">
        <w:rPr>
          <w:rFonts w:cs="Arial"/>
          <w:bCs/>
          <w:sz w:val="20"/>
        </w:rPr>
        <w:t xml:space="preserve">(dále jen </w:t>
      </w:r>
      <w:r w:rsidRPr="00871490">
        <w:rPr>
          <w:rFonts w:cs="Arial"/>
          <w:b/>
          <w:sz w:val="20"/>
        </w:rPr>
        <w:t>pojišťovací makléř</w:t>
      </w:r>
      <w:r w:rsidRPr="00871490">
        <w:rPr>
          <w:rFonts w:cs="Arial"/>
          <w:bCs/>
          <w:sz w:val="20"/>
        </w:rPr>
        <w:t>)</w:t>
      </w:r>
    </w:p>
    <w:p w:rsidR="00840C9E" w:rsidRPr="00871490" w:rsidRDefault="00840C9E" w:rsidP="00840C9E">
      <w:pPr>
        <w:rPr>
          <w:rFonts w:cs="Arial"/>
          <w:sz w:val="20"/>
          <w:u w:val="single"/>
        </w:rPr>
      </w:pPr>
      <w:r w:rsidRPr="00871490">
        <w:rPr>
          <w:rFonts w:cs="Arial"/>
          <w:bCs/>
          <w:sz w:val="20"/>
        </w:rPr>
        <w:t>Korespondenční adresa pojišťovacího makléře je totožná s adresou sídla pojišťovacího makléře.</w:t>
      </w:r>
    </w:p>
    <w:p w:rsidR="008938E7" w:rsidRPr="006368D9" w:rsidRDefault="008938E7" w:rsidP="008108B7">
      <w:pPr>
        <w:pStyle w:val="Styl10bTunZarovnatdobloku"/>
      </w:pPr>
    </w:p>
    <w:p w:rsidR="008B6219" w:rsidRDefault="008B6219" w:rsidP="008B6219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S účinností</w:t>
      </w:r>
      <w:r w:rsidRPr="00483DCD">
        <w:rPr>
          <w:rFonts w:cs="Arial"/>
          <w:sz w:val="20"/>
        </w:rPr>
        <w:t xml:space="preserve"> od</w:t>
      </w:r>
      <w:r>
        <w:rPr>
          <w:rFonts w:cs="Arial"/>
          <w:sz w:val="20"/>
        </w:rPr>
        <w:t xml:space="preserve"> 2. 2. 2016</w:t>
      </w:r>
      <w:r>
        <w:rPr>
          <w:rFonts w:cs="Arial"/>
          <w:sz w:val="20"/>
        </w:rPr>
        <w:t xml:space="preserve"> se výše uvedená </w:t>
      </w:r>
      <w:r w:rsidRPr="00483DCD">
        <w:rPr>
          <w:rFonts w:cs="Arial"/>
          <w:sz w:val="20"/>
        </w:rPr>
        <w:t>pojistná smlouva</w:t>
      </w:r>
      <w:r>
        <w:rPr>
          <w:rFonts w:cs="Arial"/>
          <w:sz w:val="20"/>
        </w:rPr>
        <w:t xml:space="preserve"> (včetně výše uvedených údajů o výše uvedených subjektech) mění</w:t>
      </w:r>
      <w:r w:rsidRPr="00483DCD">
        <w:rPr>
          <w:rFonts w:cs="Arial"/>
          <w:sz w:val="20"/>
        </w:rPr>
        <w:t xml:space="preserve"> takto</w:t>
      </w:r>
      <w:r>
        <w:rPr>
          <w:rFonts w:cs="Arial"/>
          <w:sz w:val="20"/>
          <w:vertAlign w:val="superscript"/>
        </w:rPr>
        <w:t xml:space="preserve">* </w:t>
      </w:r>
      <w:r w:rsidRPr="00483DCD">
        <w:rPr>
          <w:rFonts w:cs="Arial"/>
          <w:sz w:val="20"/>
        </w:rPr>
        <w:t>:</w:t>
      </w:r>
    </w:p>
    <w:p w:rsidR="008108B7" w:rsidRDefault="008108B7" w:rsidP="00D7357B">
      <w:pPr>
        <w:jc w:val="center"/>
        <w:rPr>
          <w:rFonts w:cs="Arial"/>
          <w:b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Pr="00840C9E" w:rsidRDefault="006E30A7" w:rsidP="00840C9E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40C9E">
        <w:rPr>
          <w:rFonts w:cs="Arial"/>
          <w:sz w:val="20"/>
        </w:rPr>
        <w:t>Pojištěným je:</w:t>
      </w:r>
    </w:p>
    <w:p w:rsidR="002504F1" w:rsidRPr="006368D9" w:rsidRDefault="00587741" w:rsidP="008108B7">
      <w:pPr>
        <w:pStyle w:val="Odstavecseseznamem"/>
        <w:numPr>
          <w:ilvl w:val="0"/>
          <w:numId w:val="20"/>
        </w:numPr>
        <w:tabs>
          <w:tab w:val="left" w:pos="-720"/>
        </w:tabs>
        <w:spacing w:after="120" w:line="240" w:lineRule="auto"/>
        <w:ind w:left="782" w:hanging="357"/>
        <w:jc w:val="both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>Pojistník</w:t>
      </w:r>
    </w:p>
    <w:p w:rsidR="000A10CA" w:rsidRPr="00EC7610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C0582E" w:rsidRPr="006368D9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6368D9" w:rsidRDefault="00D7357B" w:rsidP="008108B7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8108B7">
      <w:pPr>
        <w:pStyle w:val="Styl10bZarovnatdobloku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ED0EB3" w:rsidRPr="006368D9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C0582E" w:rsidRPr="00840C9E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:rsidR="00D7357B" w:rsidRPr="006368D9" w:rsidRDefault="00D7357B" w:rsidP="00877895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odcizení</w:t>
      </w:r>
      <w:r w:rsidRPr="006368D9">
        <w:rPr>
          <w:rFonts w:cs="Arial"/>
          <w:sz w:val="20"/>
        </w:rPr>
        <w:cr/>
      </w:r>
    </w:p>
    <w:p w:rsidR="00D7357B" w:rsidRPr="006368D9" w:rsidRDefault="00877895" w:rsidP="00877895">
      <w:pPr>
        <w:keepNext/>
        <w:tabs>
          <w:tab w:val="left" w:pos="426"/>
        </w:tabs>
        <w:spacing w:before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A40B91" w:rsidRPr="006368D9">
        <w:rPr>
          <w:rFonts w:cs="Arial"/>
          <w:b/>
          <w:bCs/>
          <w:sz w:val="20"/>
        </w:rPr>
        <w:t>Dodatkové pojistné podmínky</w:t>
      </w:r>
    </w:p>
    <w:p w:rsidR="006A6442" w:rsidRPr="006368D9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6A6442"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:rsidR="00D7357B" w:rsidRPr="006368D9" w:rsidRDefault="00DC7E96" w:rsidP="00CE0083">
      <w:pPr>
        <w:keepNext/>
        <w:tabs>
          <w:tab w:val="left" w:pos="426"/>
          <w:tab w:val="left" w:pos="1440"/>
        </w:tabs>
        <w:spacing w:before="120"/>
        <w:ind w:left="426" w:hanging="426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D7357B" w:rsidRPr="006368D9">
        <w:rPr>
          <w:rFonts w:cs="Arial"/>
          <w:b/>
          <w:sz w:val="20"/>
        </w:rPr>
        <w:t>Zabezpečení</w:t>
      </w:r>
    </w:p>
    <w:p w:rsidR="00D7357B" w:rsidRPr="006368D9" w:rsidRDefault="00DC7E96" w:rsidP="00840C9E">
      <w:pPr>
        <w:tabs>
          <w:tab w:val="left" w:pos="426"/>
          <w:tab w:val="left" w:pos="1418"/>
        </w:tabs>
        <w:ind w:left="1389" w:hanging="1276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6368D9">
        <w:rPr>
          <w:rFonts w:cs="Arial"/>
          <w:bCs/>
          <w:sz w:val="20"/>
          <w:szCs w:val="20"/>
        </w:rPr>
        <w:t>pojištěných</w:t>
      </w:r>
      <w:r w:rsidR="00D7357B" w:rsidRPr="006368D9">
        <w:rPr>
          <w:rFonts w:cs="Arial"/>
          <w:bCs/>
          <w:sz w:val="20"/>
          <w:szCs w:val="20"/>
        </w:rPr>
        <w:t xml:space="preserve"> věcí (netýká se </w:t>
      </w:r>
      <w:r w:rsidR="005F11F1" w:rsidRPr="006368D9">
        <w:rPr>
          <w:rFonts w:cs="Arial"/>
          <w:bCs/>
          <w:sz w:val="20"/>
          <w:szCs w:val="20"/>
        </w:rPr>
        <w:t>finančních prostředků a cenných</w:t>
      </w:r>
      <w:r w:rsidR="00840C9E">
        <w:rPr>
          <w:rFonts w:cs="Arial"/>
          <w:bCs/>
          <w:sz w:val="20"/>
          <w:szCs w:val="20"/>
        </w:rPr>
        <w:t xml:space="preserve"> </w:t>
      </w:r>
      <w:proofErr w:type="gramStart"/>
      <w:r w:rsidR="00891130" w:rsidRPr="006368D9">
        <w:rPr>
          <w:rFonts w:cs="Arial"/>
          <w:bCs/>
          <w:sz w:val="20"/>
          <w:szCs w:val="20"/>
        </w:rPr>
        <w:t>předmětů</w:t>
      </w:r>
      <w:r w:rsidR="00D7357B" w:rsidRPr="006368D9">
        <w:rPr>
          <w:rFonts w:cs="Arial"/>
          <w:bCs/>
          <w:sz w:val="20"/>
          <w:szCs w:val="20"/>
        </w:rPr>
        <w:t>)</w:t>
      </w:r>
      <w:r w:rsidR="00C23F11">
        <w:rPr>
          <w:rFonts w:cs="Arial"/>
          <w:bCs/>
          <w:sz w:val="20"/>
          <w:szCs w:val="20"/>
        </w:rPr>
        <w:t xml:space="preserve"> </w:t>
      </w:r>
      <w:r w:rsidR="00D7357B" w:rsidRPr="006368D9">
        <w:rPr>
          <w:rFonts w:cs="Arial"/>
          <w:bCs/>
          <w:sz w:val="20"/>
          <w:szCs w:val="20"/>
        </w:rPr>
        <w:t>(</w:t>
      </w:r>
      <w:r w:rsidR="007C6242" w:rsidRPr="006368D9">
        <w:rPr>
          <w:rFonts w:cs="Arial"/>
          <w:bCs/>
          <w:sz w:val="20"/>
          <w:szCs w:val="20"/>
        </w:rPr>
        <w:t>1401</w:t>
      </w:r>
      <w:proofErr w:type="gramEnd"/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2 - Předepsané způsoby zabezpečení </w:t>
      </w:r>
      <w:r w:rsidR="00891130" w:rsidRPr="006368D9">
        <w:rPr>
          <w:rFonts w:cs="Arial"/>
          <w:bCs/>
          <w:sz w:val="20"/>
          <w:szCs w:val="20"/>
        </w:rPr>
        <w:t xml:space="preserve">finančních prostředků a cenných předmětů </w:t>
      </w:r>
      <w:r w:rsidR="00D7357B" w:rsidRPr="006368D9">
        <w:rPr>
          <w:rFonts w:cs="Arial"/>
          <w:bCs/>
          <w:sz w:val="20"/>
          <w:szCs w:val="20"/>
        </w:rPr>
        <w:t>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805892" w:rsidRPr="00805892" w:rsidRDefault="00DC7E96" w:rsidP="00805892">
      <w:pPr>
        <w:tabs>
          <w:tab w:val="left" w:pos="426"/>
          <w:tab w:val="left" w:pos="1304"/>
          <w:tab w:val="left" w:pos="1389"/>
        </w:tabs>
        <w:ind w:left="1418" w:hanging="1729"/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805892" w:rsidRPr="00805892">
        <w:rPr>
          <w:rFonts w:cs="Arial"/>
          <w:bCs/>
          <w:sz w:val="20"/>
          <w:szCs w:val="20"/>
        </w:rPr>
        <w:t>DOZ104 - Loupež přepravovaných peněz nebo cenin - Předepsané způsoby zabezpečení peněz a cenin přepravovaných osobou provádějící přepravu (1401)</w:t>
      </w:r>
    </w:p>
    <w:p w:rsidR="00D7357B" w:rsidRPr="006368D9" w:rsidRDefault="00805892" w:rsidP="00840C9E">
      <w:pPr>
        <w:tabs>
          <w:tab w:val="left" w:pos="426"/>
          <w:tab w:val="left" w:pos="1304"/>
          <w:tab w:val="left" w:pos="1389"/>
        </w:tabs>
        <w:ind w:left="1729" w:hanging="1729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C7E96" w:rsidP="00CE0083">
      <w:pPr>
        <w:tabs>
          <w:tab w:val="left" w:pos="426"/>
          <w:tab w:val="left" w:pos="1304"/>
          <w:tab w:val="left" w:pos="1389"/>
        </w:tabs>
        <w:spacing w:before="120"/>
        <w:ind w:left="1389" w:hanging="1389"/>
        <w:rPr>
          <w:rFonts w:cs="Arial"/>
          <w:b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/>
          <w:sz w:val="20"/>
          <w:szCs w:val="20"/>
        </w:rPr>
        <w:t>Obecné</w:t>
      </w:r>
    </w:p>
    <w:p w:rsidR="00257C49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257C49" w:rsidRPr="006368D9">
        <w:rPr>
          <w:rFonts w:cs="Arial"/>
          <w:sz w:val="20"/>
          <w:szCs w:val="20"/>
        </w:rPr>
        <w:t>DOB10</w:t>
      </w:r>
      <w:r w:rsidR="00257C49">
        <w:rPr>
          <w:rFonts w:cs="Arial"/>
          <w:sz w:val="20"/>
          <w:szCs w:val="20"/>
        </w:rPr>
        <w:t>1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-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Elektronická rizika - Výluka</w:t>
      </w:r>
      <w:r w:rsidR="00257C49" w:rsidRPr="006368D9">
        <w:rPr>
          <w:rFonts w:cs="Arial"/>
          <w:sz w:val="20"/>
          <w:szCs w:val="20"/>
        </w:rPr>
        <w:t xml:space="preserve"> (1401)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3 - Výklad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0F4DC1" w:rsidRDefault="00547E3D" w:rsidP="00CE0083">
      <w:pPr>
        <w:tabs>
          <w:tab w:val="left" w:pos="426"/>
        </w:tabs>
        <w:rPr>
          <w:rFonts w:cs="Arial"/>
          <w:b/>
          <w:color w:val="FF00FF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</w:p>
    <w:p w:rsidR="00CE0083" w:rsidRPr="006368D9" w:rsidRDefault="00CE0083" w:rsidP="00CE0083">
      <w:pPr>
        <w:tabs>
          <w:tab w:val="left" w:pos="426"/>
        </w:tabs>
        <w:rPr>
          <w:b/>
          <w:sz w:val="20"/>
          <w:szCs w:val="20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2504F1" w:rsidRPr="006368D9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2504F1" w:rsidRPr="006368D9" w:rsidRDefault="00D7357B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</w:p>
    <w:p w:rsidR="002B2A5C" w:rsidRPr="00262D3F" w:rsidRDefault="00805892" w:rsidP="00E0458D">
      <w:pPr>
        <w:pStyle w:val="Odstavecseseznamem"/>
        <w:numPr>
          <w:ilvl w:val="0"/>
          <w:numId w:val="45"/>
        </w:numPr>
        <w:tabs>
          <w:tab w:val="left" w:pos="-720"/>
        </w:tabs>
        <w:spacing w:before="120" w:after="120" w:line="240" w:lineRule="auto"/>
        <w:ind w:left="782" w:hanging="357"/>
        <w:jc w:val="both"/>
        <w:rPr>
          <w:rFonts w:ascii="Koop Office" w:hAnsi="Koop Office" w:cs="Arial"/>
          <w:b/>
          <w:sz w:val="20"/>
        </w:rPr>
      </w:pPr>
      <w:r w:rsidRPr="00262D3F">
        <w:rPr>
          <w:rFonts w:ascii="Koop Office" w:hAnsi="Koop Office" w:cs="Arial"/>
          <w:b/>
          <w:sz w:val="20"/>
        </w:rPr>
        <w:t>Lokality vlastněné, po právu užívané nebo provozované</w:t>
      </w:r>
      <w:r w:rsidR="001354EA" w:rsidRPr="00262D3F">
        <w:rPr>
          <w:rFonts w:ascii="Koop Office" w:hAnsi="Koop Office" w:cs="Arial"/>
          <w:b/>
          <w:sz w:val="20"/>
        </w:rPr>
        <w:t xml:space="preserve"> pojištěným na základě platných smluvních vztahů na území ČR. </w:t>
      </w:r>
    </w:p>
    <w:p w:rsidR="008B6219" w:rsidRDefault="008B6219" w:rsidP="008B6219">
      <w:pPr>
        <w:numPr>
          <w:ilvl w:val="0"/>
          <w:numId w:val="49"/>
        </w:numPr>
        <w:ind w:left="426" w:hanging="426"/>
        <w:rPr>
          <w:rFonts w:cs="Arial"/>
          <w:b/>
          <w:sz w:val="20"/>
        </w:rPr>
      </w:pPr>
      <w:r w:rsidRPr="000035C1">
        <w:rPr>
          <w:rFonts w:cs="Arial"/>
          <w:b/>
          <w:sz w:val="20"/>
        </w:rPr>
        <w:t>Pojištění</w:t>
      </w:r>
      <w:r>
        <w:rPr>
          <w:rFonts w:cs="Arial"/>
          <w:b/>
          <w:sz w:val="20"/>
        </w:rPr>
        <w:t>,</w:t>
      </w:r>
      <w:r w:rsidRPr="000035C1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jejichž platnost začíná</w:t>
      </w:r>
      <w:r w:rsidRPr="000035C1">
        <w:rPr>
          <w:rFonts w:cs="Arial"/>
          <w:b/>
          <w:sz w:val="20"/>
        </w:rPr>
        <w:t xml:space="preserve"> ke dni účinnosti tohoto dodatku</w:t>
      </w:r>
      <w:r>
        <w:rPr>
          <w:rFonts w:cs="Arial"/>
          <w:b/>
          <w:sz w:val="20"/>
        </w:rPr>
        <w:t>:</w:t>
      </w:r>
    </w:p>
    <w:p w:rsidR="00D7357B" w:rsidRPr="006368D9" w:rsidRDefault="00D7357B" w:rsidP="002B2A5C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 tabul</w:t>
      </w:r>
      <w:r w:rsidR="008B6219">
        <w:rPr>
          <w:rFonts w:ascii="Koop Office" w:hAnsi="Koop Office" w:cs="Arial"/>
        </w:rPr>
        <w:t>ce</w:t>
      </w:r>
      <w:r w:rsidRPr="006368D9">
        <w:rPr>
          <w:rFonts w:ascii="Koop Office" w:hAnsi="Koop Office" w:cs="Arial"/>
        </w:rPr>
        <w:t>:</w:t>
      </w:r>
    </w:p>
    <w:p w:rsidR="002B2A5C" w:rsidRDefault="002B2A5C" w:rsidP="002B2A5C">
      <w:pPr>
        <w:rPr>
          <w:b/>
          <w:sz w:val="20"/>
          <w:szCs w:val="20"/>
        </w:rPr>
      </w:pPr>
    </w:p>
    <w:p w:rsidR="001F7CBD" w:rsidRDefault="001F7CBD" w:rsidP="007A4E91">
      <w:pPr>
        <w:rPr>
          <w:sz w:val="20"/>
          <w:szCs w:val="20"/>
        </w:rPr>
      </w:pPr>
    </w:p>
    <w:p w:rsidR="008937BC" w:rsidRDefault="008937BC" w:rsidP="007A4E91">
      <w:pPr>
        <w:rPr>
          <w:sz w:val="20"/>
          <w:szCs w:val="20"/>
        </w:rPr>
      </w:pPr>
    </w:p>
    <w:p w:rsidR="008B6219" w:rsidRDefault="008B6219" w:rsidP="007A4E91">
      <w:pPr>
        <w:rPr>
          <w:sz w:val="20"/>
          <w:szCs w:val="20"/>
        </w:rPr>
      </w:pPr>
    </w:p>
    <w:p w:rsidR="008B6219" w:rsidRDefault="008B6219" w:rsidP="007A4E91">
      <w:pPr>
        <w:rPr>
          <w:sz w:val="20"/>
          <w:szCs w:val="20"/>
        </w:rPr>
      </w:pPr>
    </w:p>
    <w:p w:rsidR="008B6219" w:rsidRDefault="008B6219" w:rsidP="007A4E91">
      <w:pPr>
        <w:rPr>
          <w:sz w:val="20"/>
          <w:szCs w:val="20"/>
        </w:rPr>
      </w:pPr>
    </w:p>
    <w:p w:rsidR="008B6219" w:rsidRDefault="008B6219" w:rsidP="007A4E91">
      <w:pPr>
        <w:rPr>
          <w:sz w:val="20"/>
          <w:szCs w:val="20"/>
        </w:rPr>
      </w:pPr>
    </w:p>
    <w:p w:rsidR="008B6219" w:rsidRDefault="008B6219" w:rsidP="007A4E91">
      <w:pPr>
        <w:rPr>
          <w:sz w:val="20"/>
          <w:szCs w:val="20"/>
        </w:rPr>
      </w:pPr>
    </w:p>
    <w:p w:rsidR="008B6219" w:rsidRDefault="008B6219" w:rsidP="007A4E91">
      <w:pPr>
        <w:rPr>
          <w:sz w:val="20"/>
          <w:szCs w:val="20"/>
        </w:rPr>
      </w:pPr>
    </w:p>
    <w:p w:rsidR="009928BB" w:rsidRDefault="009928BB" w:rsidP="007A4E9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lastRenderedPageBreak/>
        <w:t>2.</w:t>
      </w:r>
      <w:r w:rsidR="00874653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  <w:r w:rsidR="00CE0083">
        <w:rPr>
          <w:b/>
          <w:sz w:val="20"/>
          <w:szCs w:val="20"/>
        </w:rPr>
        <w:t xml:space="preserve"> – mění se. </w:t>
      </w:r>
    </w:p>
    <w:p w:rsidR="008B6219" w:rsidRPr="006368D9" w:rsidRDefault="008B6219" w:rsidP="007A4E9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Dnem účinnosti tohoto dodatku se navyšuje hodnota pod </w:t>
      </w:r>
      <w:proofErr w:type="spellStart"/>
      <w:r>
        <w:rPr>
          <w:b/>
          <w:sz w:val="20"/>
          <w:szCs w:val="20"/>
        </w:rPr>
        <w:t>poř</w:t>
      </w:r>
      <w:proofErr w:type="spellEnd"/>
      <w:r>
        <w:rPr>
          <w:b/>
          <w:sz w:val="20"/>
          <w:szCs w:val="20"/>
        </w:rPr>
        <w:t>. č. 4 o 50.000,- Kč</w:t>
      </w:r>
    </w:p>
    <w:tbl>
      <w:tblPr>
        <w:tblStyle w:val="Mkatabulky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8"/>
        <w:gridCol w:w="1417"/>
        <w:gridCol w:w="1417"/>
        <w:gridCol w:w="1417"/>
        <w:gridCol w:w="1418"/>
      </w:tblGrid>
      <w:tr w:rsidR="009928BB" w:rsidRPr="006368D9" w:rsidTr="007D241A">
        <w:tc>
          <w:tcPr>
            <w:tcW w:w="10348" w:type="dxa"/>
            <w:gridSpan w:val="7"/>
          </w:tcPr>
          <w:p w:rsidR="009928BB" w:rsidRPr="006368D9" w:rsidRDefault="009928BB" w:rsidP="009928BB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651E77">
              <w:rPr>
                <w:b/>
                <w:sz w:val="20"/>
                <w:szCs w:val="20"/>
              </w:rPr>
              <w:t xml:space="preserve"> dle bodu 1.2.</w:t>
            </w:r>
          </w:p>
        </w:tc>
      </w:tr>
      <w:tr w:rsidR="008F5954" w:rsidRPr="006368D9" w:rsidTr="007D241A">
        <w:tc>
          <w:tcPr>
            <w:tcW w:w="10348" w:type="dxa"/>
            <w:gridSpan w:val="7"/>
          </w:tcPr>
          <w:p w:rsidR="008F5954" w:rsidRPr="006368D9" w:rsidRDefault="008F5954" w:rsidP="00F44AE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96035D" w:rsidRPr="006368D9">
              <w:rPr>
                <w:b/>
                <w:sz w:val="20"/>
                <w:szCs w:val="20"/>
              </w:rPr>
              <w:t xml:space="preserve"> </w:t>
            </w:r>
            <w:r w:rsidRPr="006368D9">
              <w:rPr>
                <w:sz w:val="20"/>
                <w:szCs w:val="20"/>
              </w:rPr>
              <w:t>pojištění pro případ odcizení</w:t>
            </w:r>
            <w:r w:rsidR="00F44AEC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6368D9" w:rsidTr="007D241A">
        <w:tc>
          <w:tcPr>
            <w:tcW w:w="10348" w:type="dxa"/>
            <w:gridSpan w:val="7"/>
          </w:tcPr>
          <w:p w:rsidR="008F5954" w:rsidRPr="006368D9" w:rsidRDefault="008F5954" w:rsidP="0037109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 w:rsidR="00651E77">
              <w:rPr>
                <w:sz w:val="20"/>
                <w:szCs w:val="20"/>
              </w:rPr>
              <w:t xml:space="preserve">DOZ101, DOZ102, </w:t>
            </w:r>
            <w:r w:rsidR="00C569E3">
              <w:rPr>
                <w:sz w:val="20"/>
                <w:szCs w:val="20"/>
              </w:rPr>
              <w:t>DOZ105</w:t>
            </w:r>
          </w:p>
        </w:tc>
      </w:tr>
      <w:tr w:rsidR="009928BB" w:rsidRPr="006368D9" w:rsidTr="001354EA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9B1C0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1354EA" w:rsidRPr="006368D9" w:rsidTr="001354EA">
        <w:tc>
          <w:tcPr>
            <w:tcW w:w="709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1354EA" w:rsidRDefault="0013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budov včetně příslušenství a stavebních součástí</w:t>
            </w:r>
          </w:p>
        </w:tc>
        <w:tc>
          <w:tcPr>
            <w:tcW w:w="1418" w:type="dxa"/>
            <w:vAlign w:val="center"/>
          </w:tcPr>
          <w:p w:rsidR="001354EA" w:rsidRDefault="0013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 Kč</w:t>
            </w:r>
          </w:p>
        </w:tc>
        <w:tc>
          <w:tcPr>
            <w:tcW w:w="1418" w:type="dxa"/>
          </w:tcPr>
          <w:p w:rsidR="001354EA" w:rsidRPr="006368D9" w:rsidRDefault="001354EA" w:rsidP="009928BB">
            <w:pPr>
              <w:rPr>
                <w:sz w:val="20"/>
                <w:szCs w:val="20"/>
              </w:rPr>
            </w:pPr>
          </w:p>
        </w:tc>
      </w:tr>
      <w:tr w:rsidR="001354EA" w:rsidRPr="006368D9" w:rsidTr="001354EA">
        <w:tc>
          <w:tcPr>
            <w:tcW w:w="709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1354EA" w:rsidRDefault="0013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vlastního a cizího movitého zařízení a vybavení </w:t>
            </w:r>
          </w:p>
        </w:tc>
        <w:tc>
          <w:tcPr>
            <w:tcW w:w="1418" w:type="dxa"/>
            <w:vAlign w:val="center"/>
          </w:tcPr>
          <w:p w:rsidR="001354EA" w:rsidRDefault="0013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 Kč</w:t>
            </w:r>
          </w:p>
        </w:tc>
        <w:tc>
          <w:tcPr>
            <w:tcW w:w="1418" w:type="dxa"/>
          </w:tcPr>
          <w:p w:rsidR="001354EA" w:rsidRPr="006368D9" w:rsidRDefault="001354EA" w:rsidP="009928BB">
            <w:pPr>
              <w:rPr>
                <w:sz w:val="20"/>
                <w:szCs w:val="20"/>
              </w:rPr>
            </w:pPr>
          </w:p>
        </w:tc>
      </w:tr>
      <w:tr w:rsidR="001354EA" w:rsidRPr="006368D9" w:rsidTr="00E0458D">
        <w:trPr>
          <w:trHeight w:val="487"/>
        </w:trPr>
        <w:tc>
          <w:tcPr>
            <w:tcW w:w="709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1354EA" w:rsidRDefault="0013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zásob</w:t>
            </w:r>
          </w:p>
        </w:tc>
        <w:tc>
          <w:tcPr>
            <w:tcW w:w="1418" w:type="dxa"/>
            <w:vAlign w:val="center"/>
          </w:tcPr>
          <w:p w:rsidR="001354EA" w:rsidRDefault="0013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54EA" w:rsidRDefault="00135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 Kč</w:t>
            </w:r>
          </w:p>
        </w:tc>
        <w:tc>
          <w:tcPr>
            <w:tcW w:w="1418" w:type="dxa"/>
          </w:tcPr>
          <w:p w:rsidR="001354EA" w:rsidRPr="006368D9" w:rsidRDefault="001354EA" w:rsidP="009928BB">
            <w:pPr>
              <w:rPr>
                <w:sz w:val="20"/>
                <w:szCs w:val="20"/>
              </w:rPr>
            </w:pPr>
          </w:p>
        </w:tc>
      </w:tr>
      <w:tr w:rsidR="001354EA" w:rsidRPr="006368D9" w:rsidTr="001354EA">
        <w:tc>
          <w:tcPr>
            <w:tcW w:w="709" w:type="dxa"/>
            <w:vAlign w:val="center"/>
          </w:tcPr>
          <w:p w:rsidR="001354EA" w:rsidRPr="008B6219" w:rsidRDefault="001354EA">
            <w:pPr>
              <w:jc w:val="center"/>
              <w:rPr>
                <w:b/>
                <w:sz w:val="20"/>
                <w:szCs w:val="20"/>
              </w:rPr>
            </w:pPr>
            <w:r w:rsidRPr="008B62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1354EA" w:rsidRPr="008B6219" w:rsidRDefault="001354EA">
            <w:pPr>
              <w:rPr>
                <w:b/>
                <w:sz w:val="20"/>
                <w:szCs w:val="20"/>
              </w:rPr>
            </w:pPr>
            <w:r w:rsidRPr="008B6219">
              <w:rPr>
                <w:b/>
                <w:sz w:val="20"/>
                <w:szCs w:val="20"/>
              </w:rPr>
              <w:t xml:space="preserve">soubor finančních prostředků a cenných předmětů </w:t>
            </w:r>
          </w:p>
        </w:tc>
        <w:tc>
          <w:tcPr>
            <w:tcW w:w="1418" w:type="dxa"/>
            <w:vAlign w:val="center"/>
          </w:tcPr>
          <w:p w:rsidR="001354EA" w:rsidRPr="008B6219" w:rsidRDefault="001354EA">
            <w:pPr>
              <w:rPr>
                <w:b/>
                <w:sz w:val="20"/>
                <w:szCs w:val="20"/>
              </w:rPr>
            </w:pPr>
            <w:r w:rsidRPr="008B621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354EA" w:rsidRPr="008B6219" w:rsidRDefault="001354EA">
            <w:pPr>
              <w:jc w:val="center"/>
              <w:rPr>
                <w:b/>
                <w:sz w:val="20"/>
                <w:szCs w:val="20"/>
              </w:rPr>
            </w:pPr>
            <w:r w:rsidRPr="008B6219">
              <w:rPr>
                <w:b/>
                <w:sz w:val="20"/>
                <w:szCs w:val="20"/>
              </w:rPr>
              <w:t>1 000 Kč</w:t>
            </w:r>
          </w:p>
        </w:tc>
        <w:tc>
          <w:tcPr>
            <w:tcW w:w="1417" w:type="dxa"/>
            <w:vAlign w:val="center"/>
          </w:tcPr>
          <w:p w:rsidR="001354EA" w:rsidRPr="008B6219" w:rsidRDefault="001354EA">
            <w:pPr>
              <w:jc w:val="center"/>
              <w:rPr>
                <w:b/>
                <w:sz w:val="20"/>
                <w:szCs w:val="20"/>
              </w:rPr>
            </w:pPr>
            <w:r w:rsidRPr="008B621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54EA" w:rsidRPr="008B6219" w:rsidRDefault="001354EA" w:rsidP="008B6219">
            <w:pPr>
              <w:jc w:val="center"/>
              <w:rPr>
                <w:b/>
                <w:sz w:val="20"/>
                <w:szCs w:val="20"/>
              </w:rPr>
            </w:pPr>
            <w:r w:rsidRPr="008B6219">
              <w:rPr>
                <w:b/>
                <w:sz w:val="20"/>
                <w:szCs w:val="20"/>
              </w:rPr>
              <w:t>4</w:t>
            </w:r>
            <w:r w:rsidR="008B6219" w:rsidRPr="008B6219">
              <w:rPr>
                <w:b/>
                <w:sz w:val="20"/>
                <w:szCs w:val="20"/>
              </w:rPr>
              <w:t>5</w:t>
            </w:r>
            <w:r w:rsidRPr="008B6219">
              <w:rPr>
                <w:b/>
                <w:sz w:val="20"/>
                <w:szCs w:val="20"/>
              </w:rPr>
              <w:t>0 000 Kč</w:t>
            </w:r>
          </w:p>
        </w:tc>
        <w:tc>
          <w:tcPr>
            <w:tcW w:w="1418" w:type="dxa"/>
          </w:tcPr>
          <w:p w:rsidR="001354EA" w:rsidRPr="006368D9" w:rsidRDefault="001354EA" w:rsidP="009928BB">
            <w:pPr>
              <w:rPr>
                <w:sz w:val="20"/>
                <w:szCs w:val="20"/>
              </w:rPr>
            </w:pPr>
          </w:p>
        </w:tc>
      </w:tr>
      <w:tr w:rsidR="00651E77" w:rsidRPr="006368D9" w:rsidTr="007D241A">
        <w:tc>
          <w:tcPr>
            <w:tcW w:w="10348" w:type="dxa"/>
            <w:gridSpan w:val="7"/>
          </w:tcPr>
          <w:p w:rsidR="00651E77" w:rsidRPr="0046667D" w:rsidRDefault="00651E77" w:rsidP="001354EA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Default="009928BB" w:rsidP="007A4E91">
      <w:pPr>
        <w:rPr>
          <w:sz w:val="20"/>
          <w:szCs w:val="20"/>
        </w:rPr>
      </w:pPr>
    </w:p>
    <w:p w:rsidR="00A92868" w:rsidRPr="005C110A" w:rsidRDefault="005C110A" w:rsidP="007D241A">
      <w:pPr>
        <w:autoSpaceDE w:val="0"/>
        <w:autoSpaceDN w:val="0"/>
        <w:adjustRightInd w:val="0"/>
        <w:rPr>
          <w:rFonts w:eastAsia="Calibri"/>
          <w:b/>
          <w:szCs w:val="22"/>
          <w:lang w:eastAsia="en-US"/>
        </w:rPr>
      </w:pPr>
      <w:r w:rsidRPr="005C110A">
        <w:rPr>
          <w:rFonts w:eastAsia="Calibri"/>
          <w:b/>
          <w:szCs w:val="22"/>
          <w:lang w:eastAsia="en-US"/>
        </w:rPr>
        <w:t>Individuální způsob zabezpečení:</w:t>
      </w:r>
    </w:p>
    <w:p w:rsidR="005C110A" w:rsidRPr="00CE0083" w:rsidRDefault="005C110A" w:rsidP="005C110A">
      <w:pPr>
        <w:spacing w:before="120"/>
        <w:rPr>
          <w:b/>
          <w:sz w:val="20"/>
          <w:szCs w:val="20"/>
        </w:rPr>
      </w:pPr>
      <w:r w:rsidRPr="005C110A">
        <w:rPr>
          <w:sz w:val="20"/>
          <w:szCs w:val="20"/>
        </w:rPr>
        <w:t xml:space="preserve">Odchylně od Doložky DOZ102 </w:t>
      </w:r>
      <w:proofErr w:type="spellStart"/>
      <w:r w:rsidRPr="005C110A">
        <w:rPr>
          <w:sz w:val="20"/>
          <w:szCs w:val="20"/>
        </w:rPr>
        <w:t>Tab</w:t>
      </w:r>
      <w:proofErr w:type="spellEnd"/>
      <w:r w:rsidRPr="005C110A">
        <w:rPr>
          <w:sz w:val="20"/>
          <w:szCs w:val="20"/>
        </w:rPr>
        <w:t xml:space="preserve"> </w:t>
      </w:r>
      <w:proofErr w:type="gramStart"/>
      <w:r w:rsidRPr="005C110A">
        <w:rPr>
          <w:sz w:val="20"/>
          <w:szCs w:val="20"/>
        </w:rPr>
        <w:t>č.2 kódu</w:t>
      </w:r>
      <w:proofErr w:type="gramEnd"/>
      <w:r w:rsidRPr="005C110A">
        <w:rPr>
          <w:sz w:val="20"/>
          <w:szCs w:val="20"/>
        </w:rPr>
        <w:t xml:space="preserve"> E5 LPPU do </w:t>
      </w:r>
      <w:r w:rsidR="00542E0E" w:rsidRPr="00CE0083">
        <w:rPr>
          <w:b/>
          <w:sz w:val="20"/>
          <w:szCs w:val="20"/>
        </w:rPr>
        <w:t>4</w:t>
      </w:r>
      <w:r w:rsidR="00CE0083" w:rsidRPr="00CE0083">
        <w:rPr>
          <w:b/>
          <w:sz w:val="20"/>
          <w:szCs w:val="20"/>
        </w:rPr>
        <w:t>5</w:t>
      </w:r>
      <w:r w:rsidRPr="00CE0083">
        <w:rPr>
          <w:b/>
          <w:sz w:val="20"/>
          <w:szCs w:val="20"/>
        </w:rPr>
        <w:t>0 000,- Kč</w:t>
      </w:r>
    </w:p>
    <w:p w:rsidR="005C110A" w:rsidRPr="005C110A" w:rsidRDefault="005C110A" w:rsidP="005C110A">
      <w:pPr>
        <w:rPr>
          <w:sz w:val="20"/>
          <w:szCs w:val="20"/>
        </w:rPr>
      </w:pPr>
    </w:p>
    <w:p w:rsidR="005C110A" w:rsidRPr="005C110A" w:rsidRDefault="005C110A" w:rsidP="005C110A">
      <w:pPr>
        <w:rPr>
          <w:sz w:val="20"/>
          <w:szCs w:val="20"/>
        </w:rPr>
      </w:pPr>
      <w:r w:rsidRPr="005C110A">
        <w:rPr>
          <w:sz w:val="20"/>
          <w:szCs w:val="20"/>
        </w:rPr>
        <w:t>Cennosti uloženy v trezoru nezjištěné konstrukce:</w:t>
      </w:r>
    </w:p>
    <w:p w:rsidR="005C110A" w:rsidRPr="005C110A" w:rsidRDefault="005C110A" w:rsidP="005C110A">
      <w:pPr>
        <w:rPr>
          <w:sz w:val="20"/>
          <w:szCs w:val="20"/>
        </w:rPr>
      </w:pPr>
      <w:r w:rsidRPr="005C110A">
        <w:rPr>
          <w:sz w:val="20"/>
          <w:szCs w:val="20"/>
        </w:rPr>
        <w:t>-           výsuvné závory o průměru  3 cm  - 4ks  do 3 stran</w:t>
      </w:r>
    </w:p>
    <w:p w:rsidR="005C110A" w:rsidRPr="005C110A" w:rsidRDefault="005C110A" w:rsidP="005C110A">
      <w:pPr>
        <w:rPr>
          <w:sz w:val="20"/>
          <w:szCs w:val="20"/>
        </w:rPr>
      </w:pPr>
      <w:r w:rsidRPr="005C110A">
        <w:rPr>
          <w:sz w:val="20"/>
          <w:szCs w:val="20"/>
        </w:rPr>
        <w:t>-           dva zámky motýlkové</w:t>
      </w:r>
    </w:p>
    <w:p w:rsidR="005C110A" w:rsidRPr="005C110A" w:rsidRDefault="005C110A" w:rsidP="005C110A">
      <w:pPr>
        <w:rPr>
          <w:sz w:val="20"/>
          <w:szCs w:val="20"/>
        </w:rPr>
      </w:pPr>
      <w:r w:rsidRPr="005C110A">
        <w:rPr>
          <w:sz w:val="20"/>
          <w:szCs w:val="20"/>
        </w:rPr>
        <w:t>-           hmotnost  cca  do 200 kg</w:t>
      </w:r>
    </w:p>
    <w:p w:rsidR="005C110A" w:rsidRPr="005C110A" w:rsidRDefault="005C110A" w:rsidP="005C110A">
      <w:pPr>
        <w:rPr>
          <w:sz w:val="20"/>
          <w:szCs w:val="20"/>
        </w:rPr>
      </w:pPr>
    </w:p>
    <w:p w:rsidR="005C110A" w:rsidRPr="005C110A" w:rsidRDefault="005C110A" w:rsidP="005C110A">
      <w:pPr>
        <w:rPr>
          <w:sz w:val="20"/>
          <w:szCs w:val="20"/>
        </w:rPr>
      </w:pPr>
      <w:r w:rsidRPr="005C110A">
        <w:rPr>
          <w:sz w:val="20"/>
          <w:szCs w:val="20"/>
        </w:rPr>
        <w:t>Dveře do místnosti interiérové běžné neprosklené usazeny v sádrokartonové stěně (jedná se o vnitřní stěnu), ostatní stěny jsou z „plného materiálu“. Uzamčeny zámkem s bezpečnostní cylindrickou vložkou a bezpečnostním kováním.</w:t>
      </w:r>
    </w:p>
    <w:p w:rsidR="005C110A" w:rsidRPr="005C110A" w:rsidRDefault="005C110A" w:rsidP="005C110A">
      <w:pPr>
        <w:rPr>
          <w:sz w:val="20"/>
          <w:szCs w:val="20"/>
        </w:rPr>
      </w:pPr>
    </w:p>
    <w:p w:rsidR="005C110A" w:rsidRPr="005C110A" w:rsidRDefault="005C110A" w:rsidP="005C110A">
      <w:pPr>
        <w:rPr>
          <w:sz w:val="20"/>
          <w:szCs w:val="20"/>
        </w:rPr>
      </w:pPr>
      <w:r w:rsidRPr="005C110A">
        <w:rPr>
          <w:sz w:val="20"/>
          <w:szCs w:val="20"/>
        </w:rPr>
        <w:t>V prostorách objektu instalována funkční PZTS. Pokladna  zabezpečena prostorovým čidlem, čidlem tříštění skla, magnety na oknech + tísňové tlačítko). Signál PZTS vyveden na PPC bezpečnostní služby.</w:t>
      </w:r>
    </w:p>
    <w:p w:rsidR="005C110A" w:rsidRDefault="005C110A" w:rsidP="007D241A">
      <w:pPr>
        <w:autoSpaceDE w:val="0"/>
        <w:autoSpaceDN w:val="0"/>
        <w:adjustRightInd w:val="0"/>
        <w:rPr>
          <w:rFonts w:eastAsia="Calibri"/>
          <w:b/>
          <w:sz w:val="20"/>
          <w:lang w:eastAsia="en-US"/>
        </w:rPr>
      </w:pPr>
    </w:p>
    <w:p w:rsidR="005C110A" w:rsidRDefault="005C110A" w:rsidP="007D241A">
      <w:pPr>
        <w:autoSpaceDE w:val="0"/>
        <w:autoSpaceDN w:val="0"/>
        <w:adjustRightInd w:val="0"/>
        <w:rPr>
          <w:rFonts w:eastAsia="Calibri"/>
          <w:b/>
          <w:sz w:val="20"/>
          <w:lang w:eastAsia="en-US"/>
        </w:rPr>
      </w:pP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bookmarkStart w:id="1" w:name="_Toc367839357"/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6368D9" w:rsidRDefault="00AB2CAD" w:rsidP="00AB2CAD">
      <w:pPr>
        <w:keepNext/>
        <w:rPr>
          <w:rFonts w:cs="Arial"/>
          <w:b/>
          <w:sz w:val="20"/>
        </w:rPr>
      </w:pPr>
    </w:p>
    <w:p w:rsidR="00AB2CAD" w:rsidRDefault="00AB2CAD" w:rsidP="008108B7">
      <w:pPr>
        <w:pStyle w:val="Styl10bTunZarovnatdobloku"/>
      </w:pPr>
      <w:r w:rsidRPr="006368D9">
        <w:t xml:space="preserve">Pojistné </w:t>
      </w:r>
      <w:r w:rsidR="00CE0083">
        <w:t xml:space="preserve">se nemění. </w:t>
      </w:r>
    </w:p>
    <w:p w:rsidR="00A92868" w:rsidRDefault="00A92868" w:rsidP="00D7357B">
      <w:pPr>
        <w:jc w:val="center"/>
        <w:rPr>
          <w:rFonts w:cs="Arial"/>
          <w:b/>
          <w:bCs/>
          <w:sz w:val="24"/>
        </w:rPr>
      </w:pPr>
    </w:p>
    <w:p w:rsidR="00D7357B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"/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8B6219" w:rsidRDefault="008B6219" w:rsidP="008B6219">
      <w:pPr>
        <w:numPr>
          <w:ilvl w:val="0"/>
          <w:numId w:val="48"/>
        </w:numPr>
        <w:spacing w:before="120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Pojistník potvrzuje, že před uzavřením tohoto dodatku mu byly oznámeny informace v souladu s ustanovením § 2760 občanského zákoníku.</w:t>
      </w:r>
    </w:p>
    <w:p w:rsidR="008B6219" w:rsidRDefault="008B6219" w:rsidP="008B6219">
      <w:pPr>
        <w:numPr>
          <w:ilvl w:val="0"/>
          <w:numId w:val="48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8B6219" w:rsidRDefault="008B6219" w:rsidP="008B6219">
      <w:pPr>
        <w:numPr>
          <w:ilvl w:val="0"/>
          <w:numId w:val="48"/>
        </w:numPr>
        <w:spacing w:before="120"/>
        <w:jc w:val="both"/>
        <w:rPr>
          <w:sz w:val="20"/>
          <w:szCs w:val="20"/>
        </w:rPr>
      </w:pPr>
      <w:r>
        <w:rPr>
          <w:rFonts w:cs="Arial"/>
          <w:sz w:val="20"/>
        </w:rPr>
        <w:t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8B6219" w:rsidRDefault="008B6219" w:rsidP="008B6219">
      <w:pPr>
        <w:numPr>
          <w:ilvl w:val="0"/>
          <w:numId w:val="48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Pojistník potvrzuje, že adresa jeho sídla</w:t>
      </w:r>
      <w:r>
        <w:rPr>
          <w:rFonts w:cs="Arial"/>
          <w:sz w:val="20"/>
        </w:rPr>
        <w:t xml:space="preserve">/bydliště/trvalého pobytu/místa podnikání </w:t>
      </w:r>
      <w:r>
        <w:rPr>
          <w:sz w:val="20"/>
          <w:szCs w:val="20"/>
        </w:rPr>
        <w:t>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 pro případ, kdy pojistiteli oznámí změnu jeho sídla</w:t>
      </w:r>
      <w:r>
        <w:rPr>
          <w:rFonts w:cs="Arial"/>
          <w:sz w:val="20"/>
        </w:rPr>
        <w:t>/bydliště/trvalého pobytu/místa podnikání</w:t>
      </w:r>
      <w:r>
        <w:rPr>
          <w:sz w:val="20"/>
          <w:szCs w:val="20"/>
        </w:rPr>
        <w:t xml:space="preserve"> nebo kontaktů elektronické komunikace v době trvání této pojistné smlouvy. Tím není dotčena možnost používání jiných údajů uvedených v dříve uzavřených pojistných smlouvách.</w:t>
      </w:r>
    </w:p>
    <w:p w:rsidR="008B6219" w:rsidRDefault="008B6219" w:rsidP="008B6219">
      <w:pPr>
        <w:numPr>
          <w:ilvl w:val="0"/>
          <w:numId w:val="48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Pojistník prohlašuje, že má oprávněnou potřebu ochrany před následky pojistné události (pojistný zájem). </w:t>
      </w:r>
    </w:p>
    <w:p w:rsidR="008B6219" w:rsidRDefault="008B6219" w:rsidP="008B6219">
      <w:pPr>
        <w:numPr>
          <w:ilvl w:val="0"/>
          <w:numId w:val="48"/>
        </w:numPr>
        <w:spacing w:before="120"/>
        <w:jc w:val="both"/>
        <w:rPr>
          <w:sz w:val="20"/>
          <w:szCs w:val="20"/>
        </w:rPr>
      </w:pPr>
      <w:r w:rsidRPr="000A7B53">
        <w:rPr>
          <w:sz w:val="20"/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6368D9" w:rsidRPr="006368D9" w:rsidRDefault="006368D9" w:rsidP="006368D9">
      <w:pPr>
        <w:jc w:val="center"/>
        <w:rPr>
          <w:rFonts w:cs="Arial"/>
          <w:sz w:val="20"/>
        </w:rPr>
      </w:pPr>
    </w:p>
    <w:p w:rsidR="0032311D" w:rsidRDefault="0032311D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CD08E9" w:rsidRDefault="00CD08E9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0341AF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341A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Default="00637581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 xml:space="preserve">Není-li ujednáno jinak, je pojistnou dobou doba </w:t>
      </w:r>
      <w:r w:rsidRPr="007027A0">
        <w:rPr>
          <w:rFonts w:cs="Arial"/>
          <w:sz w:val="20"/>
        </w:rPr>
        <w:t>od</w:t>
      </w:r>
      <w:r w:rsidR="00C23F11" w:rsidRPr="007027A0">
        <w:rPr>
          <w:rFonts w:cs="Arial"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1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4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C23F11" w:rsidRPr="00913BF4">
        <w:rPr>
          <w:rFonts w:cs="Arial"/>
          <w:b/>
          <w:sz w:val="20"/>
        </w:rPr>
        <w:t>201</w:t>
      </w:r>
      <w:r w:rsidR="00913BF4" w:rsidRPr="00913BF4">
        <w:rPr>
          <w:rFonts w:cs="Arial"/>
          <w:b/>
          <w:sz w:val="20"/>
        </w:rPr>
        <w:t>5</w:t>
      </w:r>
      <w:r w:rsidR="00510B6C" w:rsidRPr="00913BF4">
        <w:rPr>
          <w:rFonts w:cs="Arial"/>
          <w:b/>
          <w:sz w:val="20"/>
        </w:rPr>
        <w:t xml:space="preserve"> (počátek pojištění)</w:t>
      </w:r>
      <w:r w:rsidR="00C23F11" w:rsidRPr="00913BF4">
        <w:rPr>
          <w:rFonts w:cs="Arial"/>
          <w:b/>
          <w:sz w:val="20"/>
        </w:rPr>
        <w:t xml:space="preserve"> </w:t>
      </w:r>
      <w:r w:rsidR="00D7357B" w:rsidRPr="00913BF4">
        <w:rPr>
          <w:rFonts w:cs="Arial"/>
          <w:b/>
          <w:sz w:val="20"/>
        </w:rPr>
        <w:t>do</w:t>
      </w:r>
      <w:r w:rsidR="00C23F11" w:rsidRPr="00913BF4">
        <w:rPr>
          <w:rFonts w:cs="Arial"/>
          <w:b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31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3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C23F11" w:rsidRPr="00913BF4">
        <w:rPr>
          <w:rFonts w:cs="Arial"/>
          <w:b/>
          <w:sz w:val="20"/>
        </w:rPr>
        <w:t>201</w:t>
      </w:r>
      <w:r w:rsidR="00913BF4" w:rsidRPr="00913BF4">
        <w:rPr>
          <w:rFonts w:cs="Arial"/>
          <w:b/>
          <w:sz w:val="20"/>
        </w:rPr>
        <w:t>8</w:t>
      </w:r>
      <w:r w:rsidR="00510B6C" w:rsidRPr="00913BF4">
        <w:rPr>
          <w:rFonts w:cs="Arial"/>
          <w:b/>
          <w:sz w:val="20"/>
        </w:rPr>
        <w:t xml:space="preserve"> (konec pojištění)</w:t>
      </w:r>
      <w:r w:rsidR="00D7357B" w:rsidRPr="00913BF4">
        <w:rPr>
          <w:rFonts w:cs="Arial"/>
          <w:b/>
          <w:sz w:val="20"/>
        </w:rPr>
        <w:t>.</w:t>
      </w:r>
    </w:p>
    <w:p w:rsidR="008B6219" w:rsidRPr="008B6219" w:rsidRDefault="008B6219" w:rsidP="008B6219">
      <w:pPr>
        <w:tabs>
          <w:tab w:val="left" w:pos="-1418"/>
        </w:tabs>
        <w:spacing w:before="120"/>
        <w:ind w:left="425"/>
        <w:jc w:val="both"/>
        <w:rPr>
          <w:rFonts w:cs="Arial"/>
          <w:b/>
          <w:sz w:val="20"/>
        </w:rPr>
      </w:pPr>
      <w:r w:rsidRPr="008B6219">
        <w:rPr>
          <w:b/>
          <w:sz w:val="20"/>
          <w:szCs w:val="20"/>
        </w:rPr>
        <w:t>Tímto dodatkem provedená změna nabývá účinnosti dnem</w:t>
      </w:r>
      <w:r w:rsidRPr="008B6219">
        <w:rPr>
          <w:b/>
          <w:sz w:val="20"/>
          <w:szCs w:val="20"/>
        </w:rPr>
        <w:t xml:space="preserve"> 2. 2. 2016</w:t>
      </w:r>
      <w:r w:rsidRPr="008B6219">
        <w:rPr>
          <w:b/>
          <w:sz w:val="20"/>
          <w:szCs w:val="20"/>
        </w:rPr>
        <w:t>.</w:t>
      </w:r>
    </w:p>
    <w:p w:rsidR="008B6219" w:rsidRDefault="008B6219" w:rsidP="008B6219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8B6219" w:rsidRDefault="008B6219" w:rsidP="008B621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bookmarkStart w:id="2" w:name="_Ref489759092"/>
      <w:r w:rsidRPr="006368D9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</w:t>
      </w:r>
      <w:r>
        <w:rPr>
          <w:rFonts w:cs="Arial"/>
          <w:sz w:val="20"/>
        </w:rPr>
        <w:t xml:space="preserve"> ve znění tohoto dodatku</w:t>
      </w:r>
      <w:r w:rsidRPr="006368D9">
        <w:rPr>
          <w:rFonts w:cs="Arial"/>
          <w:sz w:val="20"/>
        </w:rPr>
        <w:t>. Smluvní strany se dohodly, že veškeré písemnosti mající vztah k pojištění sjednané</w:t>
      </w:r>
      <w:r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</w:t>
      </w:r>
      <w:r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 xml:space="preserve">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>doručované pojišťovacím makléřem za pojistníka nebo pojištěného pojistiteli se považují za doručené pojistiteli od pojistníka nebo pojištěného, a to doručením pojistiteli.</w:t>
      </w:r>
    </w:p>
    <w:p w:rsidR="00913BF4" w:rsidRPr="000341AF" w:rsidRDefault="00913BF4" w:rsidP="00913BF4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Dodatek byl </w:t>
      </w:r>
      <w:r w:rsidRPr="006368D9">
        <w:rPr>
          <w:rFonts w:cs="Arial"/>
          <w:sz w:val="20"/>
        </w:rPr>
        <w:t>vypracován ve</w:t>
      </w:r>
      <w:r>
        <w:rPr>
          <w:rFonts w:cs="Arial"/>
          <w:sz w:val="20"/>
        </w:rPr>
        <w:t xml:space="preserve"> 4</w:t>
      </w:r>
      <w:r w:rsidRPr="006368D9">
        <w:rPr>
          <w:rFonts w:cs="Arial"/>
          <w:sz w:val="20"/>
        </w:rPr>
        <w:t xml:space="preserve"> stejnopisech, pojistník obdrží </w:t>
      </w:r>
      <w:r>
        <w:rPr>
          <w:rFonts w:cs="Arial"/>
          <w:sz w:val="20"/>
        </w:rPr>
        <w:t>1</w:t>
      </w:r>
      <w:r w:rsidRPr="006368D9">
        <w:rPr>
          <w:rFonts w:cs="Arial"/>
          <w:sz w:val="20"/>
        </w:rPr>
        <w:t xml:space="preserve"> stejnopis, pojistitel si ponechá </w:t>
      </w:r>
      <w:r>
        <w:rPr>
          <w:rFonts w:cs="Arial"/>
          <w:sz w:val="20"/>
        </w:rPr>
        <w:t>2</w:t>
      </w:r>
      <w:r w:rsidRPr="006368D9">
        <w:rPr>
          <w:rFonts w:cs="Arial"/>
          <w:sz w:val="20"/>
        </w:rPr>
        <w:t xml:space="preserve"> stejnopisy, pojišťovací makléř obdrží</w:t>
      </w:r>
      <w:r>
        <w:rPr>
          <w:rFonts w:cs="Arial"/>
          <w:sz w:val="20"/>
        </w:rPr>
        <w:t xml:space="preserve"> 1 </w:t>
      </w:r>
      <w:r w:rsidRPr="006368D9">
        <w:rPr>
          <w:rFonts w:cs="Arial"/>
          <w:sz w:val="20"/>
        </w:rPr>
        <w:t>stejnopis</w:t>
      </w:r>
      <w:r>
        <w:rPr>
          <w:rFonts w:cs="Arial"/>
          <w:sz w:val="20"/>
        </w:rPr>
        <w:t>.</w:t>
      </w:r>
    </w:p>
    <w:bookmarkEnd w:id="2"/>
    <w:p w:rsidR="008B6219" w:rsidRPr="008C70C4" w:rsidRDefault="008B6219" w:rsidP="008B6219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Pr="008C70C4">
        <w:rPr>
          <w:rFonts w:cs="Arial"/>
          <w:sz w:val="20"/>
        </w:rPr>
        <w:t xml:space="preserve"> obsahuje </w:t>
      </w:r>
      <w:r>
        <w:rPr>
          <w:rFonts w:cs="Arial"/>
          <w:sz w:val="20"/>
        </w:rPr>
        <w:t xml:space="preserve">4 </w:t>
      </w:r>
      <w:r w:rsidRPr="008C70C4">
        <w:rPr>
          <w:rFonts w:cs="Arial"/>
          <w:sz w:val="20"/>
        </w:rPr>
        <w:t>stran</w:t>
      </w:r>
      <w:r>
        <w:rPr>
          <w:rFonts w:cs="Arial"/>
          <w:sz w:val="20"/>
        </w:rPr>
        <w:t>y</w:t>
      </w:r>
      <w:r>
        <w:rPr>
          <w:rFonts w:cs="Arial"/>
          <w:sz w:val="20"/>
        </w:rPr>
        <w:t xml:space="preserve">, k pojistné smlouvě ve znění tohoto dodatku náleží </w:t>
      </w:r>
      <w:r>
        <w:rPr>
          <w:rFonts w:cs="Arial"/>
          <w:sz w:val="20"/>
        </w:rPr>
        <w:t>1</w:t>
      </w:r>
      <w:r>
        <w:rPr>
          <w:rFonts w:cs="Arial"/>
          <w:sz w:val="20"/>
        </w:rPr>
        <w:t xml:space="preserve"> příloh</w:t>
      </w:r>
      <w:r>
        <w:rPr>
          <w:rFonts w:cs="Arial"/>
          <w:sz w:val="20"/>
        </w:rPr>
        <w:t>a</w:t>
      </w:r>
      <w:r>
        <w:rPr>
          <w:rFonts w:cs="Arial"/>
          <w:sz w:val="20"/>
        </w:rPr>
        <w:t xml:space="preserve">, z nichž </w:t>
      </w:r>
      <w:r>
        <w:rPr>
          <w:rFonts w:cs="Arial"/>
          <w:sz w:val="20"/>
        </w:rPr>
        <w:t xml:space="preserve">není žádná </w:t>
      </w:r>
      <w:r>
        <w:rPr>
          <w:rFonts w:cs="Arial"/>
          <w:sz w:val="20"/>
        </w:rPr>
        <w:t>fyzicky přiložen</w:t>
      </w:r>
      <w:r>
        <w:rPr>
          <w:rFonts w:cs="Arial"/>
          <w:sz w:val="20"/>
        </w:rPr>
        <w:t>a</w:t>
      </w:r>
      <w:r>
        <w:rPr>
          <w:rFonts w:cs="Arial"/>
          <w:sz w:val="20"/>
        </w:rPr>
        <w:t xml:space="preserve"> k tomuto dodatku</w:t>
      </w:r>
      <w:r w:rsidRPr="008C70C4">
        <w:rPr>
          <w:rFonts w:cs="Arial"/>
          <w:sz w:val="20"/>
        </w:rPr>
        <w:t>.</w:t>
      </w:r>
      <w:r>
        <w:rPr>
          <w:rFonts w:cs="Arial"/>
          <w:sz w:val="20"/>
        </w:rPr>
        <w:t xml:space="preserve">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 v rozporu s ustanovením pojistné smlouvy, má přednost příslušné ustanovení pojistné smlouvy.</w:t>
      </w:r>
      <w:r w:rsidRPr="008C70C4">
        <w:rPr>
          <w:rFonts w:cs="Arial"/>
          <w:sz w:val="20"/>
        </w:rPr>
        <w:t xml:space="preserve"> </w:t>
      </w:r>
    </w:p>
    <w:p w:rsidR="00D7357B" w:rsidRDefault="00D7357B" w:rsidP="004A73A8">
      <w:pPr>
        <w:rPr>
          <w:rFonts w:cs="Arial"/>
          <w:sz w:val="20"/>
        </w:rPr>
      </w:pPr>
    </w:p>
    <w:p w:rsidR="00C23F11" w:rsidRDefault="00C23F11" w:rsidP="004A73A8">
      <w:pPr>
        <w:rPr>
          <w:rFonts w:cs="Arial"/>
          <w:sz w:val="20"/>
        </w:rPr>
      </w:pPr>
    </w:p>
    <w:p w:rsidR="007027A0" w:rsidRDefault="007027A0" w:rsidP="004A73A8">
      <w:pPr>
        <w:rPr>
          <w:rFonts w:cs="Arial"/>
          <w:sz w:val="20"/>
        </w:rPr>
      </w:pPr>
      <w:bookmarkStart w:id="3" w:name="_GoBack"/>
      <w:bookmarkEnd w:id="3"/>
    </w:p>
    <w:p w:rsidR="00C60C95" w:rsidRPr="006368D9" w:rsidRDefault="00C60C95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C60C95">
        <w:rPr>
          <w:rFonts w:cs="Arial"/>
          <w:sz w:val="20"/>
        </w:rPr>
        <w:t>Brně</w:t>
      </w:r>
      <w:r w:rsidRPr="006368D9">
        <w:rPr>
          <w:rFonts w:cs="Arial"/>
          <w:sz w:val="20"/>
        </w:rPr>
        <w:t xml:space="preserve"> dne</w:t>
      </w:r>
      <w:r w:rsidR="00C60C95">
        <w:rPr>
          <w:rFonts w:cs="Arial"/>
          <w:sz w:val="20"/>
        </w:rPr>
        <w:t xml:space="preserve"> </w:t>
      </w:r>
      <w:r w:rsidR="008B6219">
        <w:rPr>
          <w:rFonts w:cs="Arial"/>
          <w:sz w:val="20"/>
        </w:rPr>
        <w:t>1</w:t>
      </w:r>
      <w:r w:rsidR="00C60C95">
        <w:rPr>
          <w:rFonts w:cs="Arial"/>
          <w:sz w:val="20"/>
        </w:rPr>
        <w:t xml:space="preserve">. </w:t>
      </w:r>
      <w:r w:rsidR="008B6219">
        <w:rPr>
          <w:rFonts w:cs="Arial"/>
          <w:sz w:val="20"/>
        </w:rPr>
        <w:t>2</w:t>
      </w:r>
      <w:r w:rsidR="00C60C95">
        <w:rPr>
          <w:rFonts w:cs="Arial"/>
          <w:sz w:val="20"/>
        </w:rPr>
        <w:t>. 201</w:t>
      </w:r>
      <w:r w:rsidR="008B6219">
        <w:rPr>
          <w:rFonts w:cs="Arial"/>
          <w:sz w:val="20"/>
        </w:rPr>
        <w:t>6</w:t>
      </w:r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C60C95" w:rsidRDefault="00C60C95" w:rsidP="004A73A8">
      <w:pPr>
        <w:rPr>
          <w:rFonts w:cs="Arial"/>
          <w:sz w:val="20"/>
        </w:rPr>
      </w:pPr>
    </w:p>
    <w:p w:rsidR="002B2A5C" w:rsidRPr="006368D9" w:rsidRDefault="002B2A5C" w:rsidP="004A73A8">
      <w:pPr>
        <w:rPr>
          <w:rFonts w:cs="Arial"/>
          <w:sz w:val="20"/>
        </w:rPr>
      </w:pPr>
    </w:p>
    <w:p w:rsidR="00D7357B" w:rsidRDefault="00D7357B" w:rsidP="004A73A8">
      <w:pPr>
        <w:rPr>
          <w:rFonts w:cs="Arial"/>
          <w:sz w:val="20"/>
        </w:rPr>
      </w:pPr>
    </w:p>
    <w:p w:rsidR="006E48B1" w:rsidRPr="006368D9" w:rsidRDefault="006E48B1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>V</w:t>
      </w:r>
      <w:r w:rsidR="00262D3F">
        <w:rPr>
          <w:rFonts w:cs="Arial"/>
          <w:sz w:val="20"/>
        </w:rPr>
        <w:t xml:space="preserve"> Břeclavi </w:t>
      </w:r>
      <w:r w:rsidRPr="006368D9">
        <w:rPr>
          <w:rFonts w:cs="Arial"/>
          <w:sz w:val="20"/>
        </w:rPr>
        <w:t xml:space="preserve">dne </w:t>
      </w:r>
      <w:r w:rsidR="008B6219">
        <w:rPr>
          <w:rFonts w:cs="Arial"/>
          <w:sz w:val="20"/>
        </w:rPr>
        <w:t>1</w:t>
      </w:r>
      <w:r w:rsidR="00913BF4">
        <w:rPr>
          <w:rFonts w:cs="Arial"/>
          <w:sz w:val="20"/>
        </w:rPr>
        <w:t xml:space="preserve">. </w:t>
      </w:r>
      <w:r w:rsidR="008B6219">
        <w:rPr>
          <w:rFonts w:cs="Arial"/>
          <w:sz w:val="20"/>
        </w:rPr>
        <w:t>2</w:t>
      </w:r>
      <w:r w:rsidR="00913BF4">
        <w:rPr>
          <w:rFonts w:cs="Arial"/>
          <w:sz w:val="20"/>
        </w:rPr>
        <w:t>. 201</w:t>
      </w:r>
      <w:r w:rsidR="008B6219">
        <w:rPr>
          <w:rFonts w:cs="Arial"/>
          <w:sz w:val="20"/>
        </w:rPr>
        <w:t>6</w:t>
      </w:r>
      <w:r w:rsidRPr="006368D9">
        <w:rPr>
          <w:rFonts w:cs="Arial"/>
          <w:sz w:val="20"/>
        </w:rPr>
        <w:t>.</w:t>
      </w:r>
      <w:r w:rsidRPr="006368D9">
        <w:rPr>
          <w:rFonts w:cs="Arial"/>
          <w:sz w:val="20"/>
        </w:rPr>
        <w:tab/>
        <w:t>…………………………………….</w:t>
      </w:r>
    </w:p>
    <w:p w:rsidR="0066753D" w:rsidRDefault="00D7357B" w:rsidP="006E48B1">
      <w:pPr>
        <w:tabs>
          <w:tab w:val="center" w:pos="4536"/>
        </w:tabs>
        <w:rPr>
          <w:sz w:val="20"/>
        </w:rPr>
      </w:pPr>
      <w:r w:rsidRPr="006368D9">
        <w:rPr>
          <w:rFonts w:cs="Arial"/>
          <w:sz w:val="20"/>
        </w:rPr>
        <w:tab/>
        <w:t>za pojistníka</w:t>
      </w:r>
    </w:p>
    <w:sectPr w:rsidR="0066753D" w:rsidSect="00B1458A">
      <w:headerReference w:type="default" r:id="rId10"/>
      <w:headerReference w:type="first" r:id="rId11"/>
      <w:pgSz w:w="11906" w:h="16838" w:code="9"/>
      <w:pgMar w:top="1134" w:right="1134" w:bottom="1276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A0" w:rsidRDefault="00B376A0">
      <w:r>
        <w:separator/>
      </w:r>
    </w:p>
  </w:endnote>
  <w:endnote w:type="continuationSeparator" w:id="0">
    <w:p w:rsidR="00B376A0" w:rsidRDefault="00B3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A0" w:rsidRDefault="00B376A0">
      <w:r>
        <w:separator/>
      </w:r>
    </w:p>
  </w:footnote>
  <w:footnote w:type="continuationSeparator" w:id="0">
    <w:p w:rsidR="00B376A0" w:rsidRDefault="00B37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A0" w:rsidRPr="00652055" w:rsidRDefault="00B376A0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A0" w:rsidRPr="00A61619" w:rsidRDefault="00B376A0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B376A0" w:rsidRDefault="00B376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6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B3191"/>
    <w:multiLevelType w:val="multilevel"/>
    <w:tmpl w:val="9A2AB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B011B04"/>
    <w:multiLevelType w:val="multilevel"/>
    <w:tmpl w:val="928221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4D26C0"/>
    <w:multiLevelType w:val="hybridMultilevel"/>
    <w:tmpl w:val="B6D8E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A14B0"/>
    <w:multiLevelType w:val="multilevel"/>
    <w:tmpl w:val="68DE7E1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342C484E"/>
    <w:multiLevelType w:val="hybridMultilevel"/>
    <w:tmpl w:val="071645BE"/>
    <w:lvl w:ilvl="0" w:tplc="78BC5804">
      <w:numFmt w:val="bullet"/>
      <w:lvlText w:val="-"/>
      <w:lvlJc w:val="left"/>
      <w:pPr>
        <w:ind w:left="786" w:hanging="360"/>
      </w:pPr>
      <w:rPr>
        <w:rFonts w:ascii="Koop Office" w:eastAsia="Times New Roman" w:hAnsi="Koop Office" w:cs="Arial" w:hint="default"/>
      </w:rPr>
    </w:lvl>
    <w:lvl w:ilvl="1" w:tplc="E9060E0E">
      <w:numFmt w:val="bullet"/>
      <w:lvlText w:val="•"/>
      <w:lvlJc w:val="left"/>
      <w:pPr>
        <w:ind w:left="1821" w:hanging="675"/>
      </w:pPr>
      <w:rPr>
        <w:rFonts w:ascii="Koop Office" w:eastAsia="Times New Roman" w:hAnsi="Koop Office" w:cs="Arial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8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5A5F3D5F"/>
    <w:multiLevelType w:val="hybridMultilevel"/>
    <w:tmpl w:val="58424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9358F6"/>
    <w:multiLevelType w:val="multilevel"/>
    <w:tmpl w:val="5B9E3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51D56C1"/>
    <w:multiLevelType w:val="multilevel"/>
    <w:tmpl w:val="FA309B44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2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42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43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7D60316B"/>
    <w:multiLevelType w:val="hybridMultilevel"/>
    <w:tmpl w:val="6AFA5F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CED5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17"/>
  </w:num>
  <w:num w:numId="4">
    <w:abstractNumId w:val="40"/>
  </w:num>
  <w:num w:numId="5">
    <w:abstractNumId w:val="27"/>
  </w:num>
  <w:num w:numId="6">
    <w:abstractNumId w:val="28"/>
  </w:num>
  <w:num w:numId="7">
    <w:abstractNumId w:val="25"/>
  </w:num>
  <w:num w:numId="8">
    <w:abstractNumId w:val="5"/>
  </w:num>
  <w:num w:numId="9">
    <w:abstractNumId w:val="31"/>
  </w:num>
  <w:num w:numId="10">
    <w:abstractNumId w:val="23"/>
  </w:num>
  <w:num w:numId="11">
    <w:abstractNumId w:val="44"/>
  </w:num>
  <w:num w:numId="12">
    <w:abstractNumId w:val="22"/>
  </w:num>
  <w:num w:numId="13">
    <w:abstractNumId w:val="12"/>
  </w:num>
  <w:num w:numId="14">
    <w:abstractNumId w:val="4"/>
  </w:num>
  <w:num w:numId="15">
    <w:abstractNumId w:val="34"/>
  </w:num>
  <w:num w:numId="16">
    <w:abstractNumId w:val="29"/>
  </w:num>
  <w:num w:numId="17">
    <w:abstractNumId w:val="7"/>
  </w:num>
  <w:num w:numId="18">
    <w:abstractNumId w:val="39"/>
  </w:num>
  <w:num w:numId="19">
    <w:abstractNumId w:val="13"/>
  </w:num>
  <w:num w:numId="20">
    <w:abstractNumId w:val="26"/>
  </w:num>
  <w:num w:numId="21">
    <w:abstractNumId w:val="42"/>
  </w:num>
  <w:num w:numId="22">
    <w:abstractNumId w:val="40"/>
    <w:lvlOverride w:ilvl="0">
      <w:startOverride w:val="1"/>
    </w:lvlOverride>
  </w:num>
  <w:num w:numId="23">
    <w:abstractNumId w:val="14"/>
  </w:num>
  <w:num w:numId="24">
    <w:abstractNumId w:val="3"/>
  </w:num>
  <w:num w:numId="25">
    <w:abstractNumId w:val="30"/>
  </w:num>
  <w:num w:numId="26">
    <w:abstractNumId w:val="21"/>
  </w:num>
  <w:num w:numId="27">
    <w:abstractNumId w:val="9"/>
  </w:num>
  <w:num w:numId="28">
    <w:abstractNumId w:val="11"/>
  </w:num>
  <w:num w:numId="29">
    <w:abstractNumId w:val="46"/>
  </w:num>
  <w:num w:numId="30">
    <w:abstractNumId w:val="38"/>
  </w:num>
  <w:num w:numId="31">
    <w:abstractNumId w:val="16"/>
  </w:num>
  <w:num w:numId="32">
    <w:abstractNumId w:val="2"/>
  </w:num>
  <w:num w:numId="33">
    <w:abstractNumId w:val="33"/>
  </w:num>
  <w:num w:numId="34">
    <w:abstractNumId w:val="6"/>
  </w:num>
  <w:num w:numId="35">
    <w:abstractNumId w:val="24"/>
  </w:num>
  <w:num w:numId="36">
    <w:abstractNumId w:val="35"/>
  </w:num>
  <w:num w:numId="37">
    <w:abstractNumId w:val="32"/>
  </w:num>
  <w:num w:numId="38">
    <w:abstractNumId w:val="45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7"/>
  </w:num>
  <w:num w:numId="42">
    <w:abstractNumId w:val="37"/>
  </w:num>
  <w:num w:numId="43">
    <w:abstractNumId w:val="8"/>
  </w:num>
  <w:num w:numId="44">
    <w:abstractNumId w:val="41"/>
  </w:num>
  <w:num w:numId="45">
    <w:abstractNumId w:val="20"/>
  </w:num>
  <w:num w:numId="46">
    <w:abstractNumId w:val="18"/>
  </w:num>
  <w:num w:numId="47">
    <w:abstractNumId w:val="36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56714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382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E75"/>
    <w:rsid w:val="000D0FEA"/>
    <w:rsid w:val="000D4BD3"/>
    <w:rsid w:val="000E51F6"/>
    <w:rsid w:val="000E774A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7F95"/>
    <w:rsid w:val="001109FB"/>
    <w:rsid w:val="00110EE9"/>
    <w:rsid w:val="00113820"/>
    <w:rsid w:val="00113DF5"/>
    <w:rsid w:val="00115680"/>
    <w:rsid w:val="00117FC6"/>
    <w:rsid w:val="00121F8B"/>
    <w:rsid w:val="00130538"/>
    <w:rsid w:val="001330AA"/>
    <w:rsid w:val="00133185"/>
    <w:rsid w:val="00134D8E"/>
    <w:rsid w:val="001354EA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3BD0"/>
    <w:rsid w:val="001F77D4"/>
    <w:rsid w:val="001F7CBD"/>
    <w:rsid w:val="00200FF3"/>
    <w:rsid w:val="002021DB"/>
    <w:rsid w:val="00203820"/>
    <w:rsid w:val="00207BD3"/>
    <w:rsid w:val="00213AAC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59D2"/>
    <w:rsid w:val="00247BFA"/>
    <w:rsid w:val="002504F1"/>
    <w:rsid w:val="00250903"/>
    <w:rsid w:val="00251F9C"/>
    <w:rsid w:val="00252372"/>
    <w:rsid w:val="00254D75"/>
    <w:rsid w:val="00257C49"/>
    <w:rsid w:val="00262D3F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2A5C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311D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00E1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4C42"/>
    <w:rsid w:val="00465726"/>
    <w:rsid w:val="004658EB"/>
    <w:rsid w:val="00466131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489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1006"/>
    <w:rsid w:val="0050101E"/>
    <w:rsid w:val="005015FA"/>
    <w:rsid w:val="00502A56"/>
    <w:rsid w:val="00502BF0"/>
    <w:rsid w:val="005033EA"/>
    <w:rsid w:val="00504AE6"/>
    <w:rsid w:val="00506C8E"/>
    <w:rsid w:val="00510B6C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215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2E0E"/>
    <w:rsid w:val="0054493C"/>
    <w:rsid w:val="0054567D"/>
    <w:rsid w:val="005471ED"/>
    <w:rsid w:val="00547E3D"/>
    <w:rsid w:val="005563A9"/>
    <w:rsid w:val="00556CF6"/>
    <w:rsid w:val="00556F6C"/>
    <w:rsid w:val="00561901"/>
    <w:rsid w:val="00561DCF"/>
    <w:rsid w:val="00563C77"/>
    <w:rsid w:val="005679B6"/>
    <w:rsid w:val="005715B2"/>
    <w:rsid w:val="00571806"/>
    <w:rsid w:val="00575F21"/>
    <w:rsid w:val="0058382A"/>
    <w:rsid w:val="00587741"/>
    <w:rsid w:val="00593137"/>
    <w:rsid w:val="00593FB6"/>
    <w:rsid w:val="00597601"/>
    <w:rsid w:val="005A24AA"/>
    <w:rsid w:val="005A375C"/>
    <w:rsid w:val="005A79D1"/>
    <w:rsid w:val="005C110A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E3892"/>
    <w:rsid w:val="005F060A"/>
    <w:rsid w:val="005F11F1"/>
    <w:rsid w:val="005F183C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37676"/>
    <w:rsid w:val="006404B6"/>
    <w:rsid w:val="0064460A"/>
    <w:rsid w:val="0064470C"/>
    <w:rsid w:val="00645880"/>
    <w:rsid w:val="00651A18"/>
    <w:rsid w:val="00651E77"/>
    <w:rsid w:val="00652055"/>
    <w:rsid w:val="00653F9E"/>
    <w:rsid w:val="00661340"/>
    <w:rsid w:val="00661B98"/>
    <w:rsid w:val="00661D7E"/>
    <w:rsid w:val="00665130"/>
    <w:rsid w:val="0066668E"/>
    <w:rsid w:val="00666A40"/>
    <w:rsid w:val="006670E0"/>
    <w:rsid w:val="0066753D"/>
    <w:rsid w:val="0067014F"/>
    <w:rsid w:val="00670416"/>
    <w:rsid w:val="00671CAA"/>
    <w:rsid w:val="00671F52"/>
    <w:rsid w:val="00672B7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3365"/>
    <w:rsid w:val="006A5330"/>
    <w:rsid w:val="006A6442"/>
    <w:rsid w:val="006B6671"/>
    <w:rsid w:val="006B6F68"/>
    <w:rsid w:val="006C2792"/>
    <w:rsid w:val="006C349E"/>
    <w:rsid w:val="006C3690"/>
    <w:rsid w:val="006C6303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371A"/>
    <w:rsid w:val="006E40B4"/>
    <w:rsid w:val="006E4294"/>
    <w:rsid w:val="006E48B1"/>
    <w:rsid w:val="006F00C2"/>
    <w:rsid w:val="006F0FB3"/>
    <w:rsid w:val="006F1AC2"/>
    <w:rsid w:val="007024F2"/>
    <w:rsid w:val="007027A0"/>
    <w:rsid w:val="007037B8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3940"/>
    <w:rsid w:val="007B5A3D"/>
    <w:rsid w:val="007C3392"/>
    <w:rsid w:val="007C5C59"/>
    <w:rsid w:val="007C6242"/>
    <w:rsid w:val="007D03A0"/>
    <w:rsid w:val="007D1F7E"/>
    <w:rsid w:val="007D241A"/>
    <w:rsid w:val="007D6E4C"/>
    <w:rsid w:val="007D7C4F"/>
    <w:rsid w:val="007E5D56"/>
    <w:rsid w:val="007E77EC"/>
    <w:rsid w:val="007F03FE"/>
    <w:rsid w:val="007F5278"/>
    <w:rsid w:val="007F610A"/>
    <w:rsid w:val="00802B85"/>
    <w:rsid w:val="00805892"/>
    <w:rsid w:val="008105FB"/>
    <w:rsid w:val="008108B7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0C9E"/>
    <w:rsid w:val="00841E18"/>
    <w:rsid w:val="00843283"/>
    <w:rsid w:val="0084356D"/>
    <w:rsid w:val="00845520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653"/>
    <w:rsid w:val="00874EF3"/>
    <w:rsid w:val="00877895"/>
    <w:rsid w:val="008810DC"/>
    <w:rsid w:val="00887F62"/>
    <w:rsid w:val="008901D3"/>
    <w:rsid w:val="0089031E"/>
    <w:rsid w:val="00890759"/>
    <w:rsid w:val="00891130"/>
    <w:rsid w:val="00891343"/>
    <w:rsid w:val="008937BC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6219"/>
    <w:rsid w:val="008C0B86"/>
    <w:rsid w:val="008C1B8D"/>
    <w:rsid w:val="008C2446"/>
    <w:rsid w:val="008C28C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3BF4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868"/>
    <w:rsid w:val="00A92E5F"/>
    <w:rsid w:val="00A94337"/>
    <w:rsid w:val="00AA0586"/>
    <w:rsid w:val="00AA34DB"/>
    <w:rsid w:val="00AA4846"/>
    <w:rsid w:val="00AA4F8E"/>
    <w:rsid w:val="00AA59FC"/>
    <w:rsid w:val="00AA5E00"/>
    <w:rsid w:val="00AA716D"/>
    <w:rsid w:val="00AB010E"/>
    <w:rsid w:val="00AB2CAD"/>
    <w:rsid w:val="00AB51EE"/>
    <w:rsid w:val="00AB7146"/>
    <w:rsid w:val="00AB7C43"/>
    <w:rsid w:val="00AC052B"/>
    <w:rsid w:val="00AC26C2"/>
    <w:rsid w:val="00AC4090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4C35"/>
    <w:rsid w:val="00AF521E"/>
    <w:rsid w:val="00AF59C8"/>
    <w:rsid w:val="00AF6C78"/>
    <w:rsid w:val="00B03EC1"/>
    <w:rsid w:val="00B06FC5"/>
    <w:rsid w:val="00B1378E"/>
    <w:rsid w:val="00B13AD7"/>
    <w:rsid w:val="00B1458A"/>
    <w:rsid w:val="00B15405"/>
    <w:rsid w:val="00B16FA4"/>
    <w:rsid w:val="00B21C0A"/>
    <w:rsid w:val="00B225C5"/>
    <w:rsid w:val="00B26BE9"/>
    <w:rsid w:val="00B26E58"/>
    <w:rsid w:val="00B323AA"/>
    <w:rsid w:val="00B35194"/>
    <w:rsid w:val="00B355A7"/>
    <w:rsid w:val="00B365E9"/>
    <w:rsid w:val="00B376A0"/>
    <w:rsid w:val="00B40D28"/>
    <w:rsid w:val="00B41646"/>
    <w:rsid w:val="00B41BA9"/>
    <w:rsid w:val="00B42B20"/>
    <w:rsid w:val="00B531D9"/>
    <w:rsid w:val="00B53DB4"/>
    <w:rsid w:val="00B60BF4"/>
    <w:rsid w:val="00B70F91"/>
    <w:rsid w:val="00B71C4B"/>
    <w:rsid w:val="00B71D41"/>
    <w:rsid w:val="00B72440"/>
    <w:rsid w:val="00B72AF7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3FDE"/>
    <w:rsid w:val="00B947BC"/>
    <w:rsid w:val="00B94E75"/>
    <w:rsid w:val="00B952B6"/>
    <w:rsid w:val="00B965E7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201E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B52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23F11"/>
    <w:rsid w:val="00C3353B"/>
    <w:rsid w:val="00C3522F"/>
    <w:rsid w:val="00C41101"/>
    <w:rsid w:val="00C416D8"/>
    <w:rsid w:val="00C42AD0"/>
    <w:rsid w:val="00C4353B"/>
    <w:rsid w:val="00C43EAA"/>
    <w:rsid w:val="00C453FF"/>
    <w:rsid w:val="00C45C63"/>
    <w:rsid w:val="00C5005F"/>
    <w:rsid w:val="00C50884"/>
    <w:rsid w:val="00C52016"/>
    <w:rsid w:val="00C52F06"/>
    <w:rsid w:val="00C52F93"/>
    <w:rsid w:val="00C530E9"/>
    <w:rsid w:val="00C53C4A"/>
    <w:rsid w:val="00C569E3"/>
    <w:rsid w:val="00C57B66"/>
    <w:rsid w:val="00C60C95"/>
    <w:rsid w:val="00C63B67"/>
    <w:rsid w:val="00C6767D"/>
    <w:rsid w:val="00C73135"/>
    <w:rsid w:val="00C73C17"/>
    <w:rsid w:val="00C742CF"/>
    <w:rsid w:val="00C75E86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08E9"/>
    <w:rsid w:val="00CD174B"/>
    <w:rsid w:val="00CD279C"/>
    <w:rsid w:val="00CD46C4"/>
    <w:rsid w:val="00CE008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A6975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58D"/>
    <w:rsid w:val="00E04FED"/>
    <w:rsid w:val="00E10DAB"/>
    <w:rsid w:val="00E24A67"/>
    <w:rsid w:val="00E25D29"/>
    <w:rsid w:val="00E261D5"/>
    <w:rsid w:val="00E265F8"/>
    <w:rsid w:val="00E27A97"/>
    <w:rsid w:val="00E32292"/>
    <w:rsid w:val="00E34ED3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630B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5817"/>
    <w:rsid w:val="00EF0042"/>
    <w:rsid w:val="00EF04CC"/>
    <w:rsid w:val="00EF1FB6"/>
    <w:rsid w:val="00EF283B"/>
    <w:rsid w:val="00EF336A"/>
    <w:rsid w:val="00EF7822"/>
    <w:rsid w:val="00F03FC0"/>
    <w:rsid w:val="00F04CE8"/>
    <w:rsid w:val="00F06E2A"/>
    <w:rsid w:val="00F12A1A"/>
    <w:rsid w:val="00F16D39"/>
    <w:rsid w:val="00F23BE1"/>
    <w:rsid w:val="00F24FCF"/>
    <w:rsid w:val="00F27BD8"/>
    <w:rsid w:val="00F31EB4"/>
    <w:rsid w:val="00F340CA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5AE6"/>
    <w:rsid w:val="00FB24DB"/>
    <w:rsid w:val="00FB34F2"/>
    <w:rsid w:val="00FB4CBB"/>
    <w:rsid w:val="00FB6952"/>
    <w:rsid w:val="00FB7AE1"/>
    <w:rsid w:val="00FC1FD0"/>
    <w:rsid w:val="00FC40E3"/>
    <w:rsid w:val="00FC4B16"/>
    <w:rsid w:val="00FD1B55"/>
    <w:rsid w:val="00FD23A0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108B7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108B7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Zkladntext33">
    <w:name w:val="Základní text 33"/>
    <w:basedOn w:val="Normln"/>
    <w:rsid w:val="00840C9E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108B7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108B7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Zkladntext33">
    <w:name w:val="Základní text 33"/>
    <w:basedOn w:val="Normln"/>
    <w:rsid w:val="00840C9E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DAD8-4ACB-4BC4-B540-88506881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15</TotalTime>
  <Pages>4</Pages>
  <Words>1335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9248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admin</cp:lastModifiedBy>
  <cp:revision>3</cp:revision>
  <cp:lastPrinted>2014-01-06T10:49:00Z</cp:lastPrinted>
  <dcterms:created xsi:type="dcterms:W3CDTF">2016-02-04T09:13:00Z</dcterms:created>
  <dcterms:modified xsi:type="dcterms:W3CDTF">2016-02-04T09:30:00Z</dcterms:modified>
</cp:coreProperties>
</file>