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74201" w14:textId="77777777" w:rsidR="0004418C" w:rsidRPr="008C437E" w:rsidRDefault="0004418C" w:rsidP="0004418C">
      <w:pPr>
        <w:pStyle w:val="Nzev"/>
        <w:spacing w:after="240"/>
      </w:pPr>
      <w:bookmarkStart w:id="0" w:name="_GoBack"/>
      <w:bookmarkEnd w:id="0"/>
      <w:r w:rsidRPr="008C437E">
        <w:t>Smlouva o převzetí materiálu</w:t>
      </w:r>
    </w:p>
    <w:p w14:paraId="1B7C0F8F" w14:textId="77777777" w:rsidR="008C437E" w:rsidRDefault="00F87475" w:rsidP="008C437E">
      <w:pPr>
        <w:pStyle w:val="Nzev"/>
        <w:spacing w:after="240"/>
      </w:pPr>
      <w:r w:rsidRPr="005D470F">
        <w:rPr>
          <w:szCs w:val="22"/>
        </w:rPr>
        <w:t xml:space="preserve">uzavřená podle ustanovení § 1746 odst. 2 </w:t>
      </w:r>
      <w:r w:rsidRPr="00F05D26">
        <w:rPr>
          <w:szCs w:val="22"/>
        </w:rPr>
        <w:t xml:space="preserve">zákona č. 89/2012 Sb., občanský zákoník, v platném znění </w:t>
      </w:r>
      <w:r w:rsidRPr="005D470F">
        <w:rPr>
          <w:rFonts w:eastAsia="Calibri"/>
          <w:color w:val="000000"/>
          <w:szCs w:val="22"/>
        </w:rPr>
        <w:t>(dále jen „občanský zákoník“)</w:t>
      </w:r>
      <w:r w:rsidR="008C437E" w:rsidRPr="008C437E">
        <w:t xml:space="preserve"> </w:t>
      </w:r>
    </w:p>
    <w:p w14:paraId="016DA9B5" w14:textId="77777777" w:rsidR="0004418C" w:rsidRPr="008C437E" w:rsidRDefault="0004418C" w:rsidP="008C437E">
      <w:pPr>
        <w:pStyle w:val="Nzev"/>
        <w:spacing w:after="240"/>
      </w:pPr>
      <w:r>
        <w:rPr>
          <w:b w:val="0"/>
          <w:szCs w:val="22"/>
        </w:rPr>
        <w:t>(</w:t>
      </w:r>
      <w:r w:rsidRPr="00F05D26">
        <w:rPr>
          <w:b w:val="0"/>
          <w:szCs w:val="22"/>
        </w:rPr>
        <w:t>dále také „</w:t>
      </w:r>
      <w:r w:rsidRPr="00C87AF0">
        <w:rPr>
          <w:szCs w:val="22"/>
        </w:rPr>
        <w:t>Smlouva</w:t>
      </w:r>
      <w:r w:rsidRPr="00F05D26">
        <w:rPr>
          <w:b w:val="0"/>
          <w:szCs w:val="22"/>
        </w:rPr>
        <w:t>“)</w:t>
      </w:r>
    </w:p>
    <w:p w14:paraId="6714468A" w14:textId="77777777" w:rsidR="00F87475" w:rsidRPr="00BB42C3" w:rsidRDefault="00F87475" w:rsidP="00F87475">
      <w:pPr>
        <w:pStyle w:val="Zkladntext3"/>
        <w:jc w:val="both"/>
        <w:rPr>
          <w:rFonts w:cs="Arial"/>
          <w:szCs w:val="22"/>
        </w:rPr>
      </w:pPr>
    </w:p>
    <w:p w14:paraId="0FE30869" w14:textId="77777777" w:rsidR="00F87475" w:rsidRPr="00BB42C3" w:rsidRDefault="00F87475" w:rsidP="00F87475">
      <w:pPr>
        <w:keepNext/>
        <w:spacing w:before="600" w:after="60"/>
        <w:jc w:val="center"/>
        <w:rPr>
          <w:rFonts w:ascii="Arial" w:hAnsi="Arial" w:cs="Arial"/>
          <w:b/>
          <w:bCs/>
          <w:sz w:val="22"/>
          <w:szCs w:val="22"/>
        </w:rPr>
        <w:sectPr w:rsidR="00F87475" w:rsidRPr="00BB42C3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C64EC8" w14:textId="77777777" w:rsidR="00F87475" w:rsidRPr="00BB42C3" w:rsidRDefault="00F87475" w:rsidP="00DB3E0A">
      <w:pPr>
        <w:keepNext/>
        <w:spacing w:before="600"/>
        <w:jc w:val="center"/>
        <w:rPr>
          <w:rFonts w:ascii="Arial" w:hAnsi="Arial" w:cs="Arial"/>
          <w:b/>
          <w:bCs/>
          <w:sz w:val="22"/>
          <w:szCs w:val="22"/>
        </w:rPr>
      </w:pPr>
      <w:r w:rsidRPr="00BB42C3">
        <w:rPr>
          <w:rFonts w:ascii="Arial" w:hAnsi="Arial" w:cs="Arial"/>
          <w:b/>
          <w:bCs/>
          <w:sz w:val="22"/>
          <w:szCs w:val="22"/>
        </w:rPr>
        <w:t>Článek I.</w:t>
      </w:r>
    </w:p>
    <w:p w14:paraId="39C90FB2" w14:textId="77777777" w:rsidR="00F87475" w:rsidRPr="00BB42C3" w:rsidRDefault="00F87475" w:rsidP="00F87475">
      <w:pPr>
        <w:pStyle w:val="Nadpis2"/>
        <w:keepNext w:val="0"/>
        <w:rPr>
          <w:szCs w:val="22"/>
        </w:rPr>
      </w:pPr>
      <w:r w:rsidRPr="00BB42C3">
        <w:rPr>
          <w:szCs w:val="22"/>
        </w:rPr>
        <w:t>Smluvní strany</w:t>
      </w:r>
    </w:p>
    <w:p w14:paraId="716BEC9D" w14:textId="77777777" w:rsidR="00F87475" w:rsidRPr="00F05D26" w:rsidRDefault="00F87475" w:rsidP="005D19B8">
      <w:pPr>
        <w:pStyle w:val="Nadpis4"/>
        <w:keepNext w:val="0"/>
        <w:tabs>
          <w:tab w:val="left" w:pos="2340"/>
        </w:tabs>
        <w:spacing w:before="600" w:after="0"/>
        <w:rPr>
          <w:rFonts w:ascii="Arial" w:hAnsi="Arial" w:cs="Arial"/>
          <w:b w:val="0"/>
          <w:sz w:val="22"/>
          <w:szCs w:val="22"/>
        </w:rPr>
      </w:pPr>
      <w:r w:rsidRPr="00F05D26">
        <w:rPr>
          <w:rFonts w:ascii="Arial" w:hAnsi="Arial" w:cs="Arial"/>
          <w:b w:val="0"/>
          <w:sz w:val="22"/>
          <w:szCs w:val="22"/>
        </w:rPr>
        <w:t>Obchodní firma:           DIAMO, státní podnik</w:t>
      </w:r>
    </w:p>
    <w:p w14:paraId="546131C7" w14:textId="77777777" w:rsidR="00F87475" w:rsidRPr="00F05D26" w:rsidRDefault="00F87475" w:rsidP="00F87475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>Sídlo:</w:t>
      </w:r>
      <w:r w:rsidRPr="00F05D26">
        <w:rPr>
          <w:rFonts w:ascii="Arial" w:hAnsi="Arial" w:cs="Arial"/>
          <w:sz w:val="22"/>
          <w:szCs w:val="22"/>
        </w:rPr>
        <w:tab/>
        <w:t xml:space="preserve"> Máchova 201, 471 27 Stráž pod Ralskem</w:t>
      </w:r>
    </w:p>
    <w:p w14:paraId="2FBF8B1E" w14:textId="77777777" w:rsidR="00F87475" w:rsidRPr="00F05D26" w:rsidRDefault="00F87475" w:rsidP="00F8747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>IČO:</w:t>
      </w:r>
      <w:r w:rsidRPr="00F05D26">
        <w:rPr>
          <w:rFonts w:ascii="Arial" w:hAnsi="Arial" w:cs="Arial"/>
          <w:sz w:val="22"/>
          <w:szCs w:val="22"/>
        </w:rPr>
        <w:tab/>
        <w:t xml:space="preserve">    00002739</w:t>
      </w:r>
    </w:p>
    <w:p w14:paraId="6248BFFC" w14:textId="77777777" w:rsidR="00F87475" w:rsidRPr="00F05D26" w:rsidRDefault="00F87475" w:rsidP="00F87475">
      <w:pPr>
        <w:pStyle w:val="Nadpis2"/>
        <w:keepNext w:val="0"/>
        <w:tabs>
          <w:tab w:val="left" w:pos="2160"/>
        </w:tabs>
        <w:ind w:left="0" w:firstLine="0"/>
        <w:jc w:val="both"/>
        <w:rPr>
          <w:b w:val="0"/>
          <w:szCs w:val="22"/>
        </w:rPr>
      </w:pPr>
      <w:r w:rsidRPr="00F05D26">
        <w:rPr>
          <w:b w:val="0"/>
          <w:szCs w:val="22"/>
        </w:rPr>
        <w:t>Zastoupený</w:t>
      </w:r>
      <w:r w:rsidRPr="00F05D26">
        <w:rPr>
          <w:b w:val="0"/>
          <w:szCs w:val="22"/>
        </w:rPr>
        <w:tab/>
        <w:t xml:space="preserve"> Ing. Petrem Křížem, PhD., vedoucím odštěpného závodu ODRA</w:t>
      </w:r>
    </w:p>
    <w:p w14:paraId="1BFA0855" w14:textId="77777777" w:rsidR="00F87475" w:rsidRPr="00F05D26" w:rsidRDefault="00F87475" w:rsidP="00F87475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>Týká se:</w:t>
      </w:r>
      <w:r w:rsidRPr="00F05D26">
        <w:rPr>
          <w:rFonts w:ascii="Arial" w:hAnsi="Arial" w:cs="Arial"/>
          <w:sz w:val="22"/>
          <w:szCs w:val="22"/>
        </w:rPr>
        <w:tab/>
        <w:t xml:space="preserve"> DIAMO, státní podnik, odštěpný závod ODRA</w:t>
      </w:r>
    </w:p>
    <w:p w14:paraId="621E59ED" w14:textId="77777777" w:rsidR="00F87475" w:rsidRPr="00F05D26" w:rsidRDefault="00F87475" w:rsidP="00F8747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>Sídlo:</w:t>
      </w:r>
      <w:r w:rsidRPr="00F05D26">
        <w:rPr>
          <w:rFonts w:ascii="Arial" w:hAnsi="Arial" w:cs="Arial"/>
          <w:sz w:val="22"/>
          <w:szCs w:val="22"/>
        </w:rPr>
        <w:tab/>
        <w:t xml:space="preserve">    Sirotčí 1145/7, Vítkovice, 703 00 Ostrava</w:t>
      </w:r>
    </w:p>
    <w:p w14:paraId="416CCA04" w14:textId="77777777" w:rsidR="00F87475" w:rsidRPr="00F05D26" w:rsidRDefault="00F87475" w:rsidP="00F8747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>Obchodní rejstřík:        Zapsaný u Krajského soudu v Ostravě oddíl A X, vložka 642</w:t>
      </w:r>
    </w:p>
    <w:p w14:paraId="058ECB08" w14:textId="77777777" w:rsidR="00F87475" w:rsidRPr="00F05D26" w:rsidRDefault="00F87475" w:rsidP="00F87475">
      <w:pPr>
        <w:pStyle w:val="Nadpis2"/>
        <w:keepNext w:val="0"/>
        <w:tabs>
          <w:tab w:val="left" w:pos="1985"/>
        </w:tabs>
        <w:jc w:val="left"/>
        <w:rPr>
          <w:b w:val="0"/>
          <w:szCs w:val="22"/>
        </w:rPr>
      </w:pPr>
      <w:r w:rsidRPr="00F05D26">
        <w:rPr>
          <w:b w:val="0"/>
          <w:szCs w:val="22"/>
        </w:rPr>
        <w:t>DIČ:</w:t>
      </w:r>
      <w:r w:rsidRPr="00F05D26">
        <w:rPr>
          <w:b w:val="0"/>
          <w:szCs w:val="22"/>
        </w:rPr>
        <w:tab/>
        <w:t xml:space="preserve">    CZ00002739, plátce DPH</w:t>
      </w:r>
    </w:p>
    <w:p w14:paraId="520FA1A3" w14:textId="1F8E0F32" w:rsidR="00F87475" w:rsidRPr="00F05D26" w:rsidRDefault="00F87475" w:rsidP="00F8747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>Bankovní spojení</w:t>
      </w:r>
      <w:r w:rsidRPr="00F05D26">
        <w:rPr>
          <w:rFonts w:ascii="Arial" w:hAnsi="Arial" w:cs="Arial"/>
          <w:bCs/>
          <w:sz w:val="22"/>
          <w:szCs w:val="22"/>
        </w:rPr>
        <w:t>:</w:t>
      </w:r>
      <w:r w:rsidRPr="00F05D26">
        <w:rPr>
          <w:rFonts w:ascii="Arial" w:hAnsi="Arial" w:cs="Arial"/>
          <w:b/>
          <w:sz w:val="22"/>
          <w:szCs w:val="22"/>
        </w:rPr>
        <w:tab/>
        <w:t xml:space="preserve">    </w:t>
      </w:r>
      <w:r w:rsidR="00071288">
        <w:rPr>
          <w:rFonts w:ascii="Arial" w:hAnsi="Arial" w:cs="Arial"/>
          <w:sz w:val="22"/>
          <w:szCs w:val="22"/>
        </w:rPr>
        <w:t>xxxxxxxxxxxxxx</w:t>
      </w:r>
    </w:p>
    <w:p w14:paraId="3CB8B8BD" w14:textId="5AEFDE6C" w:rsidR="00F87475" w:rsidRPr="00F05D26" w:rsidRDefault="00F87475" w:rsidP="00F8747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>Číslo účtu:</w:t>
      </w:r>
      <w:r w:rsidRPr="00F05D26">
        <w:rPr>
          <w:rFonts w:ascii="Arial" w:hAnsi="Arial" w:cs="Arial"/>
          <w:sz w:val="22"/>
          <w:szCs w:val="22"/>
        </w:rPr>
        <w:tab/>
        <w:t xml:space="preserve">    </w:t>
      </w:r>
      <w:r w:rsidR="00071288">
        <w:rPr>
          <w:rFonts w:ascii="Arial" w:hAnsi="Arial" w:cs="Arial"/>
          <w:sz w:val="22"/>
          <w:szCs w:val="22"/>
        </w:rPr>
        <w:t>xxxxxxxxxxxxx</w:t>
      </w:r>
    </w:p>
    <w:p w14:paraId="1594124A" w14:textId="77777777" w:rsidR="00F87475" w:rsidRPr="00F05D26" w:rsidRDefault="00F87475" w:rsidP="00F87475">
      <w:pPr>
        <w:spacing w:before="240"/>
        <w:rPr>
          <w:rFonts w:ascii="Arial" w:hAnsi="Arial" w:cs="Arial"/>
          <w:bCs/>
          <w:sz w:val="22"/>
          <w:szCs w:val="22"/>
        </w:rPr>
      </w:pPr>
      <w:r w:rsidRPr="00F05D26">
        <w:rPr>
          <w:rFonts w:ascii="Arial" w:hAnsi="Arial" w:cs="Arial"/>
          <w:bCs/>
          <w:sz w:val="22"/>
          <w:szCs w:val="22"/>
        </w:rPr>
        <w:t>(dále jen „</w:t>
      </w:r>
      <w:r w:rsidR="003C42B9" w:rsidRPr="00C87AF0">
        <w:rPr>
          <w:rFonts w:ascii="Arial" w:hAnsi="Arial" w:cs="Arial"/>
          <w:b/>
          <w:bCs/>
          <w:sz w:val="22"/>
          <w:szCs w:val="22"/>
        </w:rPr>
        <w:t>Odběratel</w:t>
      </w:r>
      <w:r w:rsidRPr="00F05D26">
        <w:rPr>
          <w:rFonts w:ascii="Arial" w:hAnsi="Arial" w:cs="Arial"/>
          <w:bCs/>
          <w:sz w:val="22"/>
          <w:szCs w:val="22"/>
        </w:rPr>
        <w:t>“)</w:t>
      </w:r>
    </w:p>
    <w:p w14:paraId="6C8E5C60" w14:textId="77777777" w:rsidR="00F87475" w:rsidRPr="00F05D26" w:rsidRDefault="00F87475" w:rsidP="00F87475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F05D26">
        <w:rPr>
          <w:rFonts w:ascii="Arial" w:hAnsi="Arial" w:cs="Arial"/>
          <w:bCs/>
          <w:sz w:val="22"/>
          <w:szCs w:val="22"/>
        </w:rPr>
        <w:t>a</w:t>
      </w:r>
    </w:p>
    <w:p w14:paraId="2C7AB142" w14:textId="77777777" w:rsidR="00F87475" w:rsidRPr="00F05D26" w:rsidRDefault="00F87475" w:rsidP="00F87475">
      <w:pPr>
        <w:pStyle w:val="Zkladntext2"/>
        <w:tabs>
          <w:tab w:val="left" w:pos="1980"/>
        </w:tabs>
        <w:spacing w:before="240"/>
        <w:rPr>
          <w:szCs w:val="22"/>
        </w:rPr>
        <w:sectPr w:rsidR="00F87475" w:rsidRPr="00F05D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EEF77B" w14:textId="77777777" w:rsidR="00467BF0" w:rsidRPr="00F05D26" w:rsidRDefault="00F87475" w:rsidP="00467BF0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bookmarkStart w:id="1" w:name="OLE_LINK2"/>
      <w:r w:rsidRPr="00F05D26">
        <w:rPr>
          <w:rFonts w:ascii="Arial" w:hAnsi="Arial" w:cs="Arial"/>
          <w:sz w:val="22"/>
          <w:szCs w:val="22"/>
        </w:rPr>
        <w:t xml:space="preserve">Obchodní firma:         </w:t>
      </w:r>
      <w:bookmarkEnd w:id="1"/>
      <w:r w:rsidR="00467BF0" w:rsidRPr="00F05D26">
        <w:rPr>
          <w:rFonts w:ascii="Arial" w:hAnsi="Arial" w:cs="Arial"/>
          <w:spacing w:val="20"/>
          <w:sz w:val="22"/>
          <w:szCs w:val="22"/>
        </w:rPr>
        <w:t>Ridera Bohemia a.s.</w:t>
      </w:r>
    </w:p>
    <w:p w14:paraId="5F9926F6" w14:textId="77777777" w:rsidR="00F87475" w:rsidRPr="00F05D26" w:rsidRDefault="00F87475" w:rsidP="00467BF0">
      <w:pPr>
        <w:pStyle w:val="Zkladntext2"/>
        <w:tabs>
          <w:tab w:val="left" w:pos="1980"/>
        </w:tabs>
        <w:spacing w:before="240"/>
        <w:rPr>
          <w:szCs w:val="22"/>
        </w:rPr>
        <w:sectPr w:rsidR="00F87475" w:rsidRPr="00F05D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78A02F" w14:textId="77777777" w:rsidR="00467BF0" w:rsidRPr="00F05D26" w:rsidRDefault="00F87475" w:rsidP="00467BF0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>Sídlo:</w:t>
      </w:r>
      <w:r w:rsidRPr="00F05D26">
        <w:rPr>
          <w:rFonts w:ascii="Arial" w:hAnsi="Arial" w:cs="Arial"/>
          <w:sz w:val="22"/>
          <w:szCs w:val="22"/>
        </w:rPr>
        <w:tab/>
        <w:t xml:space="preserve">   </w:t>
      </w:r>
      <w:r w:rsidR="00467BF0" w:rsidRPr="00F05D26">
        <w:rPr>
          <w:rFonts w:ascii="Arial" w:hAnsi="Arial" w:cs="Arial"/>
          <w:sz w:val="22"/>
          <w:szCs w:val="22"/>
        </w:rPr>
        <w:tab/>
      </w:r>
      <w:r w:rsidR="00467BF0" w:rsidRPr="00F05D26">
        <w:rPr>
          <w:rFonts w:ascii="Arial" w:hAnsi="Arial" w:cs="Arial"/>
          <w:sz w:val="22"/>
          <w:szCs w:val="22"/>
        </w:rPr>
        <w:tab/>
        <w:t>28. října 2092/216, Mariánské Hory, 709 00 Ostrava</w:t>
      </w:r>
    </w:p>
    <w:p w14:paraId="5BA5E55E" w14:textId="77777777" w:rsidR="00F87475" w:rsidRPr="00F05D26" w:rsidRDefault="00F87475" w:rsidP="00F87475">
      <w:pPr>
        <w:tabs>
          <w:tab w:val="left" w:pos="1980"/>
        </w:tabs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>Zastoupena:</w:t>
      </w:r>
      <w:r w:rsidRPr="00F05D26">
        <w:rPr>
          <w:rFonts w:ascii="Arial" w:hAnsi="Arial" w:cs="Arial"/>
          <w:sz w:val="22"/>
          <w:szCs w:val="22"/>
        </w:rPr>
        <w:tab/>
        <w:t xml:space="preserve">  </w:t>
      </w:r>
      <w:r w:rsidR="0001370C" w:rsidRPr="00F05D26">
        <w:rPr>
          <w:rFonts w:ascii="Arial" w:hAnsi="Arial" w:cs="Arial"/>
          <w:sz w:val="22"/>
          <w:szCs w:val="22"/>
        </w:rPr>
        <w:t>Romanem Rohelem, členem představenstva</w:t>
      </w:r>
    </w:p>
    <w:p w14:paraId="065D2D21" w14:textId="77777777" w:rsidR="00351AF7" w:rsidRPr="00F05D26" w:rsidRDefault="00351AF7" w:rsidP="00F87475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351AF7" w:rsidRPr="00F05D26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ab/>
      </w:r>
      <w:r w:rsidRPr="00F05D26">
        <w:rPr>
          <w:rFonts w:ascii="Arial" w:eastAsia="Calibri" w:hAnsi="Arial" w:cs="Arial"/>
          <w:color w:val="000000"/>
          <w:sz w:val="22"/>
          <w:szCs w:val="22"/>
        </w:rPr>
        <w:tab/>
        <w:t xml:space="preserve">a Ing. Petrem Štverkou, </w:t>
      </w:r>
      <w:r w:rsidR="0080756F" w:rsidRPr="00F05D26">
        <w:rPr>
          <w:rFonts w:ascii="Arial" w:eastAsia="Calibri" w:hAnsi="Arial" w:cs="Arial"/>
          <w:color w:val="000000"/>
          <w:sz w:val="22"/>
          <w:szCs w:val="22"/>
        </w:rPr>
        <w:t>členem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 xml:space="preserve"> představenstva</w:t>
      </w:r>
    </w:p>
    <w:p w14:paraId="3F9906A2" w14:textId="77777777" w:rsidR="00F87475" w:rsidRPr="00F05D26" w:rsidRDefault="00F87475" w:rsidP="00F8747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>IČO:</w:t>
      </w:r>
      <w:r w:rsidRPr="00F05D26">
        <w:rPr>
          <w:rFonts w:ascii="Arial" w:hAnsi="Arial" w:cs="Arial"/>
          <w:sz w:val="22"/>
          <w:szCs w:val="22"/>
        </w:rPr>
        <w:tab/>
        <w:t xml:space="preserve">  </w:t>
      </w:r>
      <w:r w:rsidR="00467BF0" w:rsidRPr="00F05D26">
        <w:rPr>
          <w:rFonts w:ascii="Arial" w:hAnsi="Arial" w:cs="Arial"/>
          <w:sz w:val="22"/>
          <w:szCs w:val="22"/>
        </w:rPr>
        <w:t>268 47 833</w:t>
      </w:r>
    </w:p>
    <w:p w14:paraId="6CA03ECE" w14:textId="77777777" w:rsidR="00467BF0" w:rsidRPr="00F05D26" w:rsidRDefault="00F87475" w:rsidP="00467BF0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 xml:space="preserve">Obchodní rejstřík:     </w:t>
      </w:r>
      <w:r w:rsidR="00467BF0" w:rsidRPr="00F05D26">
        <w:rPr>
          <w:rFonts w:ascii="Arial" w:hAnsi="Arial" w:cs="Arial"/>
          <w:sz w:val="22"/>
          <w:szCs w:val="22"/>
        </w:rPr>
        <w:tab/>
        <w:t xml:space="preserve">zapsaná v obchodním rejstříku vedeném Krajským soudem v Ostravě, </w:t>
      </w:r>
    </w:p>
    <w:p w14:paraId="5A964963" w14:textId="77777777" w:rsidR="00467BF0" w:rsidRPr="00F05D26" w:rsidRDefault="00467BF0" w:rsidP="00467BF0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ab/>
      </w:r>
      <w:r w:rsidRPr="00F05D26">
        <w:rPr>
          <w:rFonts w:ascii="Arial" w:hAnsi="Arial" w:cs="Arial"/>
          <w:sz w:val="22"/>
          <w:szCs w:val="22"/>
        </w:rPr>
        <w:tab/>
      </w:r>
      <w:r w:rsidRPr="00F05D26">
        <w:rPr>
          <w:rFonts w:ascii="Arial" w:hAnsi="Arial" w:cs="Arial"/>
          <w:sz w:val="22"/>
          <w:szCs w:val="22"/>
        </w:rPr>
        <w:tab/>
        <w:t>oddíl B, vložka 2848</w:t>
      </w:r>
    </w:p>
    <w:p w14:paraId="528A522D" w14:textId="77777777" w:rsidR="00F87475" w:rsidRPr="00F05D26" w:rsidRDefault="00F87475" w:rsidP="00467BF0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F87475" w:rsidRPr="00F05D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05D26">
        <w:rPr>
          <w:rFonts w:ascii="Arial" w:hAnsi="Arial" w:cs="Arial"/>
          <w:sz w:val="22"/>
          <w:szCs w:val="22"/>
        </w:rPr>
        <w:t>DIČ:</w:t>
      </w:r>
      <w:r w:rsidRPr="00F05D26">
        <w:rPr>
          <w:rFonts w:ascii="Arial" w:hAnsi="Arial" w:cs="Arial"/>
          <w:sz w:val="22"/>
          <w:szCs w:val="22"/>
        </w:rPr>
        <w:tab/>
        <w:t xml:space="preserve">  </w:t>
      </w:r>
      <w:r w:rsidR="00467BF0" w:rsidRPr="00F05D26">
        <w:rPr>
          <w:rStyle w:val="small"/>
          <w:rFonts w:ascii="Arial" w:hAnsi="Arial" w:cs="Arial"/>
          <w:sz w:val="22"/>
          <w:szCs w:val="22"/>
        </w:rPr>
        <w:t>CZ26847833</w:t>
      </w:r>
      <w:r w:rsidRPr="00F05D26">
        <w:rPr>
          <w:rFonts w:ascii="Arial" w:hAnsi="Arial" w:cs="Arial"/>
          <w:sz w:val="22"/>
          <w:szCs w:val="22"/>
        </w:rPr>
        <w:t>, plátce DPH</w:t>
      </w:r>
    </w:p>
    <w:p w14:paraId="1F7F61D0" w14:textId="299FE875" w:rsidR="00F87475" w:rsidRPr="00F05D26" w:rsidRDefault="00F87475" w:rsidP="00F87475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F87475" w:rsidRPr="00F05D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05D26">
        <w:rPr>
          <w:rFonts w:ascii="Arial" w:hAnsi="Arial" w:cs="Arial"/>
          <w:sz w:val="22"/>
          <w:szCs w:val="22"/>
        </w:rPr>
        <w:t xml:space="preserve">Bankovní spojení:    </w:t>
      </w:r>
      <w:r w:rsidR="00467BF0" w:rsidRPr="00F05D26">
        <w:rPr>
          <w:rFonts w:ascii="Arial" w:hAnsi="Arial" w:cs="Arial"/>
          <w:sz w:val="22"/>
          <w:szCs w:val="22"/>
        </w:rPr>
        <w:tab/>
      </w:r>
      <w:r w:rsidR="00071288">
        <w:rPr>
          <w:rStyle w:val="e24kjd"/>
          <w:rFonts w:ascii="Arial" w:hAnsi="Arial" w:cs="Arial"/>
          <w:color w:val="222222"/>
          <w:sz w:val="22"/>
          <w:szCs w:val="22"/>
        </w:rPr>
        <w:t>xxxxxxxxxxxxxxx</w:t>
      </w:r>
    </w:p>
    <w:p w14:paraId="74D83DC1" w14:textId="0CA5EFD6" w:rsidR="00F87475" w:rsidRPr="00BB42C3" w:rsidRDefault="00F87475" w:rsidP="00F87475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F87475" w:rsidRPr="00BB42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05D26">
        <w:rPr>
          <w:rFonts w:ascii="Arial" w:hAnsi="Arial" w:cs="Arial"/>
          <w:sz w:val="22"/>
          <w:szCs w:val="22"/>
        </w:rPr>
        <w:t xml:space="preserve">Číslo účtu:                 </w:t>
      </w:r>
      <w:r w:rsidR="004402D0" w:rsidRPr="00F05D26">
        <w:rPr>
          <w:rFonts w:ascii="Arial" w:hAnsi="Arial" w:cs="Arial"/>
          <w:sz w:val="22"/>
          <w:szCs w:val="22"/>
        </w:rPr>
        <w:t xml:space="preserve"> </w:t>
      </w:r>
      <w:r w:rsidR="00071288">
        <w:rPr>
          <w:rFonts w:ascii="Arial" w:hAnsi="Arial" w:cs="Arial"/>
          <w:sz w:val="22"/>
          <w:szCs w:val="22"/>
        </w:rPr>
        <w:t>xxxxxxxxxxxxxxx</w:t>
      </w:r>
    </w:p>
    <w:p w14:paraId="26C6031C" w14:textId="77777777" w:rsidR="00F87475" w:rsidRPr="00BB42C3" w:rsidRDefault="00F87475" w:rsidP="00F87475">
      <w:pPr>
        <w:tabs>
          <w:tab w:val="left" w:pos="1980"/>
          <w:tab w:val="left" w:pos="2160"/>
        </w:tabs>
        <w:jc w:val="both"/>
        <w:rPr>
          <w:rFonts w:ascii="Arial" w:hAnsi="Arial" w:cs="Arial"/>
          <w:bCs/>
          <w:sz w:val="22"/>
          <w:szCs w:val="22"/>
        </w:rPr>
      </w:pPr>
    </w:p>
    <w:p w14:paraId="15721587" w14:textId="77777777" w:rsidR="00467BF0" w:rsidRPr="005D470F" w:rsidRDefault="00467BF0" w:rsidP="00AD4055">
      <w:pPr>
        <w:spacing w:line="252" w:lineRule="auto"/>
        <w:jc w:val="both"/>
        <w:rPr>
          <w:rFonts w:ascii="Arial" w:hAnsi="Arial" w:cs="Arial"/>
          <w:bCs/>
          <w:sz w:val="22"/>
          <w:szCs w:val="22"/>
        </w:rPr>
      </w:pPr>
      <w:r w:rsidRPr="008C437E">
        <w:rPr>
          <w:rFonts w:ascii="Arial" w:hAnsi="Arial"/>
          <w:b/>
          <w:sz w:val="22"/>
        </w:rPr>
        <w:tab/>
      </w:r>
      <w:r w:rsidRPr="008C437E">
        <w:rPr>
          <w:rFonts w:ascii="Arial" w:hAnsi="Arial"/>
          <w:b/>
          <w:sz w:val="22"/>
        </w:rPr>
        <w:tab/>
      </w:r>
    </w:p>
    <w:p w14:paraId="54B0930A" w14:textId="77777777" w:rsidR="00F87475" w:rsidRPr="00BB42C3" w:rsidRDefault="00F87475" w:rsidP="00F87475">
      <w:pPr>
        <w:tabs>
          <w:tab w:val="left" w:pos="1980"/>
          <w:tab w:val="left" w:pos="2160"/>
        </w:tabs>
        <w:jc w:val="both"/>
        <w:rPr>
          <w:rFonts w:ascii="Arial" w:hAnsi="Arial" w:cs="Arial"/>
          <w:sz w:val="22"/>
          <w:szCs w:val="22"/>
        </w:rPr>
        <w:sectPr w:rsidR="00F87475" w:rsidRPr="00BB42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B42C3">
        <w:rPr>
          <w:rFonts w:ascii="Arial" w:hAnsi="Arial" w:cs="Arial"/>
          <w:bCs/>
          <w:sz w:val="22"/>
          <w:szCs w:val="22"/>
        </w:rPr>
        <w:t>(dále jen „</w:t>
      </w:r>
      <w:r w:rsidR="00AD4055" w:rsidRPr="00C87AF0">
        <w:rPr>
          <w:rFonts w:ascii="Arial" w:hAnsi="Arial" w:cs="Arial"/>
          <w:b/>
          <w:bCs/>
          <w:sz w:val="22"/>
          <w:szCs w:val="22"/>
        </w:rPr>
        <w:t>Dodavatel</w:t>
      </w:r>
      <w:r w:rsidRPr="00BB42C3">
        <w:rPr>
          <w:rFonts w:ascii="Arial" w:hAnsi="Arial" w:cs="Arial"/>
          <w:bCs/>
          <w:sz w:val="22"/>
          <w:szCs w:val="22"/>
        </w:rPr>
        <w:t>“)</w:t>
      </w:r>
      <w:r w:rsidRPr="00BB42C3">
        <w:rPr>
          <w:rFonts w:ascii="Arial" w:hAnsi="Arial" w:cs="Arial"/>
          <w:sz w:val="22"/>
          <w:szCs w:val="22"/>
        </w:rPr>
        <w:tab/>
      </w:r>
    </w:p>
    <w:p w14:paraId="1505CCEA" w14:textId="77777777" w:rsidR="003C42B9" w:rsidRPr="008C437E" w:rsidRDefault="003C42B9" w:rsidP="003C42B9">
      <w:pPr>
        <w:keepLines/>
        <w:widowControl w:val="0"/>
        <w:tabs>
          <w:tab w:val="right" w:leader="hyphen" w:pos="9582"/>
        </w:tabs>
        <w:spacing w:line="252" w:lineRule="auto"/>
        <w:jc w:val="both"/>
        <w:rPr>
          <w:rFonts w:ascii="Arial" w:eastAsia="Calibri" w:hAnsi="Arial"/>
          <w:color w:val="000000"/>
          <w:sz w:val="22"/>
        </w:rPr>
      </w:pPr>
    </w:p>
    <w:p w14:paraId="1A92DE2A" w14:textId="77777777" w:rsidR="007A46A5" w:rsidRPr="00F05D26" w:rsidRDefault="003C42B9" w:rsidP="007A46A5">
      <w:pPr>
        <w:keepLines/>
        <w:widowControl w:val="0"/>
        <w:tabs>
          <w:tab w:val="right" w:leader="hyphen" w:pos="9582"/>
        </w:tabs>
        <w:spacing w:line="25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(Dodavatel a Odběratel společně dále jen „</w:t>
      </w:r>
      <w:r w:rsidRPr="00F05D26">
        <w:rPr>
          <w:rFonts w:ascii="Arial" w:eastAsia="Calibri" w:hAnsi="Arial" w:cs="Arial"/>
          <w:b/>
          <w:color w:val="000000"/>
          <w:sz w:val="22"/>
          <w:szCs w:val="22"/>
        </w:rPr>
        <w:t>Strany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>“ nebo jednotlivě jen „</w:t>
      </w:r>
      <w:r w:rsidRPr="00F05D26">
        <w:rPr>
          <w:rFonts w:ascii="Arial" w:eastAsia="Calibri" w:hAnsi="Arial" w:cs="Arial"/>
          <w:b/>
          <w:bCs/>
          <w:color w:val="000000"/>
          <w:sz w:val="22"/>
          <w:szCs w:val="22"/>
        </w:rPr>
        <w:t>Strana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>“)</w:t>
      </w:r>
    </w:p>
    <w:p w14:paraId="0F61AABB" w14:textId="77777777" w:rsidR="007A46A5" w:rsidRPr="00F05D26" w:rsidRDefault="007A46A5" w:rsidP="007A46A5">
      <w:pPr>
        <w:keepLines/>
        <w:widowControl w:val="0"/>
        <w:tabs>
          <w:tab w:val="right" w:leader="hyphen" w:pos="9582"/>
        </w:tabs>
        <w:spacing w:line="25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0DF87A0" w14:textId="77777777" w:rsidR="007A46A5" w:rsidRPr="00F05D26" w:rsidRDefault="007A46A5" w:rsidP="007A46A5">
      <w:pPr>
        <w:keepLines/>
        <w:widowControl w:val="0"/>
        <w:tabs>
          <w:tab w:val="right" w:leader="hyphen" w:pos="9582"/>
        </w:tabs>
        <w:spacing w:line="25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A62C7BD" w14:textId="77777777" w:rsidR="007A46A5" w:rsidRPr="00F05D26" w:rsidRDefault="007A46A5" w:rsidP="007A46A5">
      <w:pPr>
        <w:keepLines/>
        <w:widowControl w:val="0"/>
        <w:tabs>
          <w:tab w:val="right" w:leader="hyphen" w:pos="9582"/>
        </w:tabs>
        <w:spacing w:line="25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A95637F" w14:textId="7F403882" w:rsidR="007A46A5" w:rsidRDefault="007A46A5" w:rsidP="007A46A5">
      <w:pPr>
        <w:keepLines/>
        <w:widowControl w:val="0"/>
        <w:tabs>
          <w:tab w:val="right" w:leader="hyphen" w:pos="9582"/>
        </w:tabs>
        <w:spacing w:line="25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DC4C26C" w14:textId="77777777" w:rsidR="00C015C4" w:rsidRPr="00F05D26" w:rsidRDefault="00C015C4" w:rsidP="007A46A5">
      <w:pPr>
        <w:keepLines/>
        <w:widowControl w:val="0"/>
        <w:tabs>
          <w:tab w:val="right" w:leader="hyphen" w:pos="9582"/>
        </w:tabs>
        <w:spacing w:line="25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016BDB4" w14:textId="77777777" w:rsidR="007A46A5" w:rsidRPr="00F05D26" w:rsidRDefault="007A46A5" w:rsidP="007A46A5">
      <w:pPr>
        <w:keepLines/>
        <w:widowControl w:val="0"/>
        <w:tabs>
          <w:tab w:val="right" w:leader="hyphen" w:pos="9582"/>
        </w:tabs>
        <w:spacing w:line="25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786F92" w14:textId="77777777" w:rsidR="007A46A5" w:rsidRPr="00F05D26" w:rsidRDefault="007A46A5" w:rsidP="007A46A5">
      <w:pPr>
        <w:keepLines/>
        <w:widowControl w:val="0"/>
        <w:tabs>
          <w:tab w:val="right" w:leader="hyphen" w:pos="9582"/>
        </w:tabs>
        <w:spacing w:line="25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E5CEAF6" w14:textId="77777777" w:rsidR="00751933" w:rsidRPr="00F05D26" w:rsidRDefault="00751933" w:rsidP="007A46A5">
      <w:pPr>
        <w:keepNext/>
        <w:jc w:val="center"/>
        <w:rPr>
          <w:rFonts w:ascii="Arial" w:hAnsi="Arial" w:cs="Arial"/>
          <w:b/>
          <w:bCs/>
          <w:sz w:val="22"/>
          <w:szCs w:val="22"/>
        </w:rPr>
      </w:pPr>
    </w:p>
    <w:p w14:paraId="2DAEBEAD" w14:textId="77777777" w:rsidR="003C42B9" w:rsidRPr="00F05D26" w:rsidRDefault="00F87475" w:rsidP="007A46A5">
      <w:pPr>
        <w:keepNext/>
        <w:jc w:val="center"/>
        <w:rPr>
          <w:rFonts w:ascii="Arial" w:hAnsi="Arial" w:cs="Arial"/>
          <w:b/>
          <w:bCs/>
          <w:sz w:val="22"/>
          <w:szCs w:val="22"/>
        </w:rPr>
      </w:pPr>
      <w:r w:rsidRPr="00F05D26">
        <w:rPr>
          <w:rFonts w:ascii="Arial" w:hAnsi="Arial" w:cs="Arial"/>
          <w:b/>
          <w:bCs/>
          <w:sz w:val="22"/>
          <w:szCs w:val="22"/>
        </w:rPr>
        <w:t>Článek II.</w:t>
      </w:r>
    </w:p>
    <w:p w14:paraId="23D5CE7D" w14:textId="77777777" w:rsidR="003C42B9" w:rsidRPr="00F05D26" w:rsidRDefault="003C42B9" w:rsidP="000E363A">
      <w:pPr>
        <w:pStyle w:val="Bezmezer"/>
        <w:jc w:val="center"/>
        <w:rPr>
          <w:rFonts w:ascii="Arial" w:eastAsia="Calibri" w:hAnsi="Arial" w:cs="Arial"/>
          <w:b/>
          <w:sz w:val="22"/>
          <w:szCs w:val="22"/>
        </w:rPr>
      </w:pPr>
      <w:r w:rsidRPr="00F05D26">
        <w:rPr>
          <w:rFonts w:ascii="Arial" w:eastAsia="Calibri" w:hAnsi="Arial" w:cs="Arial"/>
          <w:b/>
          <w:sz w:val="22"/>
          <w:szCs w:val="22"/>
        </w:rPr>
        <w:t>Úvodní ujednání</w:t>
      </w:r>
    </w:p>
    <w:p w14:paraId="5C5F4A81" w14:textId="77777777" w:rsidR="003C42B9" w:rsidRPr="00F05D26" w:rsidRDefault="00C43B4A" w:rsidP="00C43B4A">
      <w:pPr>
        <w:spacing w:before="120"/>
        <w:ind w:left="703" w:hanging="703"/>
        <w:jc w:val="both"/>
        <w:rPr>
          <w:rFonts w:ascii="Arial" w:eastAsia="Calibri" w:hAnsi="Arial" w:cs="Arial"/>
          <w:sz w:val="22"/>
          <w:szCs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1.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ab/>
      </w:r>
      <w:r w:rsidR="003C42B9" w:rsidRPr="00F05D26">
        <w:rPr>
          <w:rFonts w:ascii="Arial" w:eastAsia="Calibri" w:hAnsi="Arial" w:cs="Arial"/>
          <w:sz w:val="22"/>
          <w:szCs w:val="22"/>
        </w:rPr>
        <w:t xml:space="preserve">Dodavatel </w:t>
      </w:r>
      <w:r w:rsidR="00F763DD" w:rsidRPr="00F05D26">
        <w:rPr>
          <w:rFonts w:ascii="Arial" w:eastAsia="Calibri" w:hAnsi="Arial" w:cs="Arial"/>
          <w:sz w:val="22"/>
          <w:szCs w:val="22"/>
        </w:rPr>
        <w:t xml:space="preserve">prohlašuje, že </w:t>
      </w:r>
      <w:r w:rsidR="003C42B9" w:rsidRPr="00F05D26">
        <w:rPr>
          <w:rFonts w:ascii="Arial" w:eastAsia="Calibri" w:hAnsi="Arial" w:cs="Arial"/>
          <w:sz w:val="22"/>
          <w:szCs w:val="22"/>
        </w:rPr>
        <w:t xml:space="preserve">je </w:t>
      </w:r>
      <w:r w:rsidR="00142B4F" w:rsidRPr="00F05D26">
        <w:rPr>
          <w:rFonts w:ascii="Arial" w:eastAsia="Calibri" w:hAnsi="Arial" w:cs="Arial"/>
          <w:sz w:val="22"/>
          <w:szCs w:val="22"/>
        </w:rPr>
        <w:t>vlastníkem</w:t>
      </w:r>
      <w:r w:rsidR="00F2281B" w:rsidRPr="00F05D26">
        <w:rPr>
          <w:rFonts w:ascii="Arial" w:eastAsia="Calibri" w:hAnsi="Arial" w:cs="Arial"/>
          <w:sz w:val="22"/>
          <w:szCs w:val="22"/>
        </w:rPr>
        <w:t>, výrobcem</w:t>
      </w:r>
      <w:r w:rsidR="00142B4F" w:rsidRPr="00F05D26">
        <w:rPr>
          <w:rFonts w:ascii="Arial" w:eastAsia="Calibri" w:hAnsi="Arial" w:cs="Arial"/>
          <w:sz w:val="22"/>
          <w:szCs w:val="22"/>
        </w:rPr>
        <w:t xml:space="preserve"> a současně </w:t>
      </w:r>
      <w:r w:rsidR="003C42B9" w:rsidRPr="00F05D26">
        <w:rPr>
          <w:rFonts w:ascii="Arial" w:eastAsia="Calibri" w:hAnsi="Arial" w:cs="Arial"/>
          <w:sz w:val="22"/>
          <w:szCs w:val="22"/>
        </w:rPr>
        <w:t>dodavatelem certifikovaného materiálu blíže specifikovaného v </w:t>
      </w:r>
      <w:r w:rsidR="003C42B9" w:rsidRPr="008C437E">
        <w:rPr>
          <w:rFonts w:ascii="Arial" w:eastAsia="Calibri" w:hAnsi="Arial"/>
          <w:sz w:val="22"/>
        </w:rPr>
        <w:t>P</w:t>
      </w:r>
      <w:r w:rsidR="003C42B9" w:rsidRPr="00F05D26">
        <w:rPr>
          <w:rFonts w:ascii="Arial" w:eastAsia="Calibri" w:hAnsi="Arial" w:cs="Arial"/>
          <w:sz w:val="22"/>
          <w:szCs w:val="22"/>
        </w:rPr>
        <w:t>říloze č. 1 této Smlouvy, který je v souladu s obecně závaznými právními předpisy</w:t>
      </w:r>
      <w:r w:rsidR="00142B4F" w:rsidRPr="00F05D26">
        <w:rPr>
          <w:rFonts w:ascii="Arial" w:eastAsia="Calibri" w:hAnsi="Arial" w:cs="Arial"/>
          <w:sz w:val="22"/>
          <w:szCs w:val="22"/>
        </w:rPr>
        <w:t xml:space="preserve">, </w:t>
      </w:r>
      <w:r w:rsidR="00B7154B">
        <w:rPr>
          <w:rFonts w:ascii="Arial" w:eastAsia="Calibri" w:hAnsi="Arial" w:cs="Arial"/>
          <w:sz w:val="22"/>
          <w:szCs w:val="22"/>
        </w:rPr>
        <w:t>(</w:t>
      </w:r>
      <w:r w:rsidR="00142B4F" w:rsidRPr="00F05D26">
        <w:rPr>
          <w:rFonts w:ascii="Arial" w:eastAsia="Calibri" w:hAnsi="Arial" w:cs="Arial"/>
          <w:sz w:val="22"/>
          <w:szCs w:val="22"/>
        </w:rPr>
        <w:t xml:space="preserve">případně </w:t>
      </w:r>
      <w:r w:rsidR="004F5498" w:rsidRPr="00F05D26">
        <w:rPr>
          <w:rFonts w:ascii="Arial" w:eastAsia="Calibri" w:hAnsi="Arial" w:cs="Arial"/>
          <w:sz w:val="22"/>
          <w:szCs w:val="22"/>
        </w:rPr>
        <w:t>správními rozhodnutími</w:t>
      </w:r>
      <w:r w:rsidR="00B7154B">
        <w:rPr>
          <w:rFonts w:ascii="Arial" w:eastAsia="Calibri" w:hAnsi="Arial" w:cs="Arial"/>
          <w:sz w:val="22"/>
          <w:szCs w:val="22"/>
        </w:rPr>
        <w:t>)</w:t>
      </w:r>
      <w:r w:rsidR="00142B4F" w:rsidRPr="00F05D26">
        <w:rPr>
          <w:rFonts w:ascii="Arial" w:eastAsia="Calibri" w:hAnsi="Arial" w:cs="Arial"/>
          <w:sz w:val="22"/>
          <w:szCs w:val="22"/>
        </w:rPr>
        <w:t>,</w:t>
      </w:r>
      <w:r w:rsidR="00F2281B" w:rsidRPr="00F05D26">
        <w:rPr>
          <w:rFonts w:ascii="Arial" w:eastAsia="Calibri" w:hAnsi="Arial" w:cs="Arial"/>
          <w:sz w:val="22"/>
          <w:szCs w:val="22"/>
        </w:rPr>
        <w:t xml:space="preserve"> </w:t>
      </w:r>
      <w:r w:rsidR="00F763DD" w:rsidRPr="00F05D26">
        <w:rPr>
          <w:rFonts w:ascii="Arial" w:eastAsia="Calibri" w:hAnsi="Arial" w:cs="Arial"/>
          <w:sz w:val="22"/>
          <w:szCs w:val="22"/>
        </w:rPr>
        <w:t xml:space="preserve">vhodný a </w:t>
      </w:r>
      <w:r w:rsidR="003C42B9" w:rsidRPr="00F05D26">
        <w:rPr>
          <w:rFonts w:ascii="Arial" w:eastAsia="Calibri" w:hAnsi="Arial" w:cs="Arial"/>
          <w:sz w:val="22"/>
          <w:szCs w:val="22"/>
        </w:rPr>
        <w:t xml:space="preserve">využitelný v rámci </w:t>
      </w:r>
      <w:r w:rsidR="002F7D60">
        <w:rPr>
          <w:rFonts w:ascii="Arial" w:eastAsia="Calibri" w:hAnsi="Arial" w:cs="Arial"/>
          <w:sz w:val="22"/>
          <w:szCs w:val="22"/>
        </w:rPr>
        <w:t xml:space="preserve">biologických </w:t>
      </w:r>
      <w:r w:rsidR="003C42B9" w:rsidRPr="00F05D26">
        <w:rPr>
          <w:rFonts w:ascii="Arial" w:eastAsia="Calibri" w:hAnsi="Arial" w:cs="Arial"/>
          <w:sz w:val="22"/>
          <w:szCs w:val="22"/>
        </w:rPr>
        <w:t>rekultivačních staveb (dále jen „</w:t>
      </w:r>
      <w:r w:rsidR="003C42B9" w:rsidRPr="00F05D26">
        <w:rPr>
          <w:rFonts w:ascii="Arial" w:eastAsia="Calibri" w:hAnsi="Arial" w:cs="Arial"/>
          <w:b/>
          <w:bCs/>
          <w:sz w:val="22"/>
          <w:szCs w:val="22"/>
        </w:rPr>
        <w:t>Materiál</w:t>
      </w:r>
      <w:r w:rsidR="003C42B9" w:rsidRPr="00F05D26">
        <w:rPr>
          <w:rFonts w:ascii="Arial" w:eastAsia="Calibri" w:hAnsi="Arial" w:cs="Arial"/>
          <w:sz w:val="22"/>
          <w:szCs w:val="22"/>
        </w:rPr>
        <w:t>“).</w:t>
      </w:r>
    </w:p>
    <w:p w14:paraId="4EBA2070" w14:textId="77777777" w:rsidR="003C42B9" w:rsidRPr="00F05D26" w:rsidRDefault="00281FE7" w:rsidP="00C43B4A">
      <w:pPr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2</w:t>
      </w:r>
      <w:r w:rsidR="00C43B4A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="00C43B4A" w:rsidRPr="00F05D26">
        <w:rPr>
          <w:rFonts w:ascii="Arial" w:eastAsia="Calibri" w:hAnsi="Arial" w:cs="Arial"/>
          <w:color w:val="000000"/>
          <w:sz w:val="22"/>
          <w:szCs w:val="22"/>
        </w:rPr>
        <w:tab/>
      </w:r>
      <w:r w:rsidR="003C42B9" w:rsidRPr="00F05D26">
        <w:rPr>
          <w:rFonts w:ascii="Arial" w:eastAsia="Calibri" w:hAnsi="Arial" w:cs="Arial"/>
          <w:color w:val="000000"/>
          <w:sz w:val="22"/>
          <w:szCs w:val="22"/>
        </w:rPr>
        <w:t>Odběratel</w:t>
      </w:r>
      <w:r w:rsidR="00F763DD" w:rsidRPr="00F05D26">
        <w:rPr>
          <w:rFonts w:ascii="Arial" w:eastAsia="Calibri" w:hAnsi="Arial" w:cs="Arial"/>
          <w:color w:val="000000"/>
          <w:sz w:val="22"/>
          <w:szCs w:val="22"/>
        </w:rPr>
        <w:t xml:space="preserve"> prohlašuje, že</w:t>
      </w:r>
      <w:r w:rsidR="003C42B9" w:rsidRPr="00F05D26">
        <w:rPr>
          <w:rFonts w:ascii="Arial" w:eastAsia="Calibri" w:hAnsi="Arial" w:cs="Arial"/>
          <w:color w:val="000000"/>
          <w:sz w:val="22"/>
          <w:szCs w:val="22"/>
        </w:rPr>
        <w:t xml:space="preserve"> je státním podnikem realizujícím zahlazování následků hornické činnosti </w:t>
      </w:r>
      <w:r w:rsidR="00F763DD" w:rsidRPr="00F05D26">
        <w:rPr>
          <w:rFonts w:ascii="Arial" w:eastAsia="Calibri" w:hAnsi="Arial" w:cs="Arial"/>
          <w:color w:val="000000"/>
          <w:sz w:val="22"/>
          <w:szCs w:val="22"/>
        </w:rPr>
        <w:t xml:space="preserve">a provozovatelem </w:t>
      </w:r>
      <w:r w:rsidR="00F763DD" w:rsidRPr="00F05D26">
        <w:rPr>
          <w:rFonts w:ascii="Arial" w:eastAsia="Calibri" w:hAnsi="Arial" w:cs="Arial"/>
          <w:sz w:val="22"/>
          <w:szCs w:val="22"/>
        </w:rPr>
        <w:t xml:space="preserve">úložného místa těžebního odpadu – </w:t>
      </w:r>
      <w:r w:rsidR="006E7D78" w:rsidRPr="00F05D26">
        <w:rPr>
          <w:rFonts w:ascii="Arial" w:eastAsia="Calibri" w:hAnsi="Arial" w:cs="Arial"/>
          <w:sz w:val="22"/>
          <w:szCs w:val="22"/>
        </w:rPr>
        <w:t xml:space="preserve">odval </w:t>
      </w:r>
      <w:r w:rsidR="00F763DD" w:rsidRPr="00F05D26">
        <w:rPr>
          <w:rFonts w:ascii="Arial" w:eastAsia="Calibri" w:hAnsi="Arial" w:cs="Arial"/>
          <w:sz w:val="22"/>
          <w:szCs w:val="22"/>
        </w:rPr>
        <w:t>Heřmanic</w:t>
      </w:r>
      <w:r w:rsidR="006E7D78" w:rsidRPr="00F05D26">
        <w:rPr>
          <w:rFonts w:ascii="Arial" w:eastAsia="Calibri" w:hAnsi="Arial" w:cs="Arial"/>
          <w:sz w:val="22"/>
          <w:szCs w:val="22"/>
        </w:rPr>
        <w:t>e</w:t>
      </w:r>
      <w:r w:rsidR="00F763DD" w:rsidRPr="00F05D26">
        <w:rPr>
          <w:rFonts w:ascii="Arial" w:eastAsia="Calibri" w:hAnsi="Arial" w:cs="Arial"/>
          <w:color w:val="000000"/>
          <w:sz w:val="22"/>
          <w:szCs w:val="22"/>
        </w:rPr>
        <w:t xml:space="preserve"> (dále jen „ÚMTO Heřmanice“) </w:t>
      </w:r>
      <w:r w:rsidR="003C42B9" w:rsidRPr="00F05D26">
        <w:rPr>
          <w:rFonts w:ascii="Arial" w:eastAsia="Calibri" w:hAnsi="Arial" w:cs="Arial"/>
          <w:color w:val="000000"/>
          <w:sz w:val="22"/>
          <w:szCs w:val="22"/>
        </w:rPr>
        <w:t xml:space="preserve">a má zájem od Dodavatele za </w:t>
      </w:r>
      <w:r w:rsidR="00C07042" w:rsidRPr="00F05D26">
        <w:rPr>
          <w:rFonts w:ascii="Arial" w:eastAsia="Calibri" w:hAnsi="Arial" w:cs="Arial"/>
          <w:color w:val="000000"/>
          <w:sz w:val="22"/>
          <w:szCs w:val="22"/>
        </w:rPr>
        <w:t>odkupní cenu</w:t>
      </w:r>
      <w:r w:rsidR="003C42B9" w:rsidRPr="00F05D2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F763DD" w:rsidRPr="00F05D26">
        <w:rPr>
          <w:rFonts w:ascii="Arial" w:eastAsia="Calibri" w:hAnsi="Arial" w:cs="Arial"/>
          <w:color w:val="000000"/>
          <w:sz w:val="22"/>
          <w:szCs w:val="22"/>
        </w:rPr>
        <w:t xml:space="preserve">pro potřeby rekultivačních </w:t>
      </w:r>
      <w:r w:rsidR="000625BC">
        <w:rPr>
          <w:rFonts w:ascii="Arial" w:eastAsia="Calibri" w:hAnsi="Arial" w:cs="Arial"/>
          <w:color w:val="000000"/>
          <w:sz w:val="22"/>
          <w:szCs w:val="22"/>
        </w:rPr>
        <w:t xml:space="preserve">biologických </w:t>
      </w:r>
      <w:r w:rsidR="00F763DD" w:rsidRPr="00F05D26">
        <w:rPr>
          <w:rFonts w:ascii="Arial" w:eastAsia="Calibri" w:hAnsi="Arial" w:cs="Arial"/>
          <w:color w:val="000000"/>
          <w:sz w:val="22"/>
          <w:szCs w:val="22"/>
        </w:rPr>
        <w:t xml:space="preserve">prací Materiál </w:t>
      </w:r>
      <w:r w:rsidR="00F05525" w:rsidRPr="00F05D26">
        <w:rPr>
          <w:rFonts w:ascii="Arial" w:eastAsia="Calibri" w:hAnsi="Arial" w:cs="Arial"/>
          <w:color w:val="000000"/>
          <w:sz w:val="22"/>
          <w:szCs w:val="22"/>
        </w:rPr>
        <w:t>ode</w:t>
      </w:r>
      <w:r w:rsidR="00F763DD" w:rsidRPr="00F05D26">
        <w:rPr>
          <w:rFonts w:ascii="Arial" w:eastAsia="Calibri" w:hAnsi="Arial" w:cs="Arial"/>
          <w:color w:val="000000"/>
          <w:sz w:val="22"/>
          <w:szCs w:val="22"/>
        </w:rPr>
        <w:t xml:space="preserve">bírat a dále </w:t>
      </w:r>
      <w:r w:rsidR="003C42B9" w:rsidRPr="00F05D26">
        <w:rPr>
          <w:rFonts w:ascii="Arial" w:eastAsia="Calibri" w:hAnsi="Arial" w:cs="Arial"/>
          <w:color w:val="000000"/>
          <w:sz w:val="22"/>
          <w:szCs w:val="22"/>
        </w:rPr>
        <w:t>využívat.</w:t>
      </w:r>
    </w:p>
    <w:p w14:paraId="557B3FE7" w14:textId="77777777" w:rsidR="00A22C8B" w:rsidRPr="00F05D26" w:rsidRDefault="00281FE7" w:rsidP="0080756F">
      <w:pPr>
        <w:spacing w:before="120"/>
        <w:ind w:left="703" w:hanging="703"/>
        <w:jc w:val="both"/>
        <w:rPr>
          <w:rFonts w:ascii="Arial" w:hAnsi="Arial" w:cs="Arial"/>
          <w:b/>
          <w:bCs/>
          <w:sz w:val="22"/>
          <w:szCs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3</w:t>
      </w:r>
      <w:r w:rsidR="00C43B4A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="00C43B4A" w:rsidRPr="00F05D26">
        <w:rPr>
          <w:rFonts w:ascii="Arial" w:eastAsia="Calibri" w:hAnsi="Arial" w:cs="Arial"/>
          <w:color w:val="000000"/>
          <w:sz w:val="22"/>
          <w:szCs w:val="22"/>
        </w:rPr>
        <w:tab/>
      </w:r>
      <w:r w:rsidR="003C42B9" w:rsidRPr="00F05D26">
        <w:rPr>
          <w:rFonts w:ascii="Arial" w:eastAsia="Calibri" w:hAnsi="Arial" w:cs="Arial"/>
          <w:color w:val="000000"/>
          <w:sz w:val="22"/>
          <w:szCs w:val="22"/>
        </w:rPr>
        <w:t>Kde se v této Smlouvě odkazuje na „články“ či „čl.“ nebo na „odstavce“ či „odst.“ bez další specifikace, rozumí se tím články nebo odstavce této Smlouvy.</w:t>
      </w:r>
    </w:p>
    <w:p w14:paraId="744F6B3D" w14:textId="77777777" w:rsidR="006E68B8" w:rsidRPr="00F05D26" w:rsidRDefault="006E68B8" w:rsidP="00DB3E0A">
      <w:pPr>
        <w:keepNext/>
        <w:spacing w:before="480"/>
        <w:jc w:val="center"/>
        <w:rPr>
          <w:rFonts w:ascii="Arial" w:hAnsi="Arial" w:cs="Arial"/>
          <w:b/>
          <w:bCs/>
          <w:sz w:val="22"/>
          <w:szCs w:val="22"/>
        </w:rPr>
      </w:pPr>
      <w:r w:rsidRPr="00F05D26">
        <w:rPr>
          <w:rFonts w:ascii="Arial" w:hAnsi="Arial" w:cs="Arial"/>
          <w:b/>
          <w:bCs/>
          <w:sz w:val="22"/>
          <w:szCs w:val="22"/>
        </w:rPr>
        <w:t>Článek III.</w:t>
      </w:r>
    </w:p>
    <w:p w14:paraId="25D1F9B3" w14:textId="77777777" w:rsidR="00F87475" w:rsidRPr="006D4B99" w:rsidRDefault="00F87475" w:rsidP="00F87475">
      <w:pPr>
        <w:pStyle w:val="Nadpis2"/>
        <w:keepNext w:val="0"/>
        <w:rPr>
          <w:szCs w:val="22"/>
        </w:rPr>
        <w:sectPr w:rsidR="00F87475" w:rsidRPr="006D4B9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4B99">
        <w:rPr>
          <w:szCs w:val="22"/>
        </w:rPr>
        <w:t>Předmět smlouvy</w:t>
      </w:r>
      <w:r w:rsidR="00106299" w:rsidRPr="006D4B99">
        <w:rPr>
          <w:szCs w:val="22"/>
        </w:rPr>
        <w:t xml:space="preserve"> a místo plnění</w:t>
      </w:r>
    </w:p>
    <w:p w14:paraId="0365094B" w14:textId="38CDB774" w:rsidR="00867F87" w:rsidRPr="006D4B99" w:rsidRDefault="00F87475" w:rsidP="001A6D3F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6D4B99">
        <w:rPr>
          <w:rFonts w:ascii="Arial" w:hAnsi="Arial" w:cs="Arial"/>
          <w:sz w:val="22"/>
          <w:szCs w:val="22"/>
        </w:rPr>
        <w:t>CPV</w:t>
      </w:r>
      <w:r w:rsidR="00142B4F" w:rsidRPr="006D4B99">
        <w:rPr>
          <w:rFonts w:ascii="Arial" w:hAnsi="Arial" w:cs="Arial"/>
          <w:sz w:val="22"/>
          <w:szCs w:val="22"/>
        </w:rPr>
        <w:t xml:space="preserve"> </w:t>
      </w:r>
      <w:r w:rsidR="00E004AE" w:rsidRPr="00160F90">
        <w:rPr>
          <w:rFonts w:ascii="Arial" w:hAnsi="Arial" w:cs="Arial"/>
          <w:sz w:val="22"/>
          <w:szCs w:val="22"/>
        </w:rPr>
        <w:t xml:space="preserve">14212400-4   </w:t>
      </w:r>
      <w:r w:rsidR="00142B4F" w:rsidRPr="006D4B99">
        <w:rPr>
          <w:rFonts w:ascii="Arial" w:hAnsi="Arial" w:cs="Arial"/>
          <w:sz w:val="22"/>
          <w:szCs w:val="22"/>
        </w:rPr>
        <w:tab/>
      </w:r>
      <w:r w:rsidR="005D19B8" w:rsidRPr="006D4B99">
        <w:rPr>
          <w:rFonts w:ascii="Arial" w:hAnsi="Arial" w:cs="Arial"/>
          <w:sz w:val="22"/>
          <w:szCs w:val="22"/>
        </w:rPr>
        <w:t>CZ-CPA</w:t>
      </w:r>
      <w:r w:rsidR="00142B4F" w:rsidRPr="006D4B99">
        <w:rPr>
          <w:rFonts w:ascii="Arial" w:hAnsi="Arial" w:cs="Arial"/>
          <w:sz w:val="22"/>
          <w:szCs w:val="22"/>
        </w:rPr>
        <w:t xml:space="preserve"> </w:t>
      </w:r>
      <w:r w:rsidR="00E004AE" w:rsidRPr="006D4B99">
        <w:rPr>
          <w:rFonts w:ascii="Arial" w:hAnsi="Arial" w:cs="Arial"/>
          <w:sz w:val="22"/>
          <w:szCs w:val="22"/>
        </w:rPr>
        <w:t xml:space="preserve">  08</w:t>
      </w:r>
      <w:r w:rsidR="000B3BA2" w:rsidRPr="006D4B99">
        <w:rPr>
          <w:rFonts w:ascii="Arial" w:hAnsi="Arial" w:cs="Arial"/>
          <w:sz w:val="22"/>
          <w:szCs w:val="22"/>
        </w:rPr>
        <w:t>.</w:t>
      </w:r>
      <w:r w:rsidR="00E004AE" w:rsidRPr="006D4B99">
        <w:rPr>
          <w:rFonts w:ascii="Arial" w:hAnsi="Arial" w:cs="Arial"/>
          <w:sz w:val="22"/>
          <w:szCs w:val="22"/>
        </w:rPr>
        <w:t>1</w:t>
      </w:r>
    </w:p>
    <w:p w14:paraId="56223DBD" w14:textId="77777777" w:rsidR="00867F87" w:rsidRPr="006D4B99" w:rsidRDefault="00867F87" w:rsidP="00D00457">
      <w:pPr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D4B99">
        <w:rPr>
          <w:rFonts w:ascii="Arial" w:eastAsia="Calibri" w:hAnsi="Arial" w:cs="Arial"/>
          <w:color w:val="000000"/>
          <w:sz w:val="22"/>
          <w:szCs w:val="22"/>
        </w:rPr>
        <w:t>1</w:t>
      </w:r>
      <w:r w:rsidR="00281FE7" w:rsidRPr="006D4B99">
        <w:rPr>
          <w:rFonts w:ascii="Arial" w:eastAsia="Calibri" w:hAnsi="Arial" w:cs="Arial"/>
          <w:color w:val="000000"/>
          <w:sz w:val="22"/>
          <w:szCs w:val="22"/>
        </w:rPr>
        <w:t>.</w:t>
      </w:r>
      <w:r w:rsidRPr="006D4B99">
        <w:rPr>
          <w:rFonts w:ascii="Arial" w:eastAsia="Calibri" w:hAnsi="Arial" w:cs="Arial"/>
          <w:color w:val="000000"/>
          <w:sz w:val="22"/>
          <w:szCs w:val="22"/>
        </w:rPr>
        <w:tab/>
      </w:r>
      <w:r w:rsidR="006E68B8" w:rsidRPr="006D4B99">
        <w:rPr>
          <w:rFonts w:ascii="Arial" w:eastAsia="Calibri" w:hAnsi="Arial" w:cs="Arial"/>
          <w:color w:val="000000"/>
          <w:sz w:val="22"/>
          <w:szCs w:val="22"/>
        </w:rPr>
        <w:t xml:space="preserve">Touto Smlouvou </w:t>
      </w:r>
      <w:r w:rsidR="0064236A" w:rsidRPr="006D4B99">
        <w:rPr>
          <w:rFonts w:ascii="Arial" w:eastAsia="Calibri" w:hAnsi="Arial" w:cs="Arial"/>
          <w:color w:val="000000"/>
          <w:sz w:val="22"/>
          <w:szCs w:val="22"/>
        </w:rPr>
        <w:t>se Dodavatel zavazuje</w:t>
      </w:r>
      <w:r w:rsidR="002D78EC" w:rsidRPr="006D4B99">
        <w:rPr>
          <w:rFonts w:ascii="Arial" w:eastAsia="Calibri" w:hAnsi="Arial" w:cs="Arial"/>
          <w:color w:val="000000"/>
          <w:sz w:val="22"/>
          <w:szCs w:val="22"/>
        </w:rPr>
        <w:t xml:space="preserve"> dodávat</w:t>
      </w:r>
      <w:r w:rsidR="0064236A" w:rsidRPr="006D4B99">
        <w:rPr>
          <w:rFonts w:ascii="Arial" w:eastAsia="Calibri" w:hAnsi="Arial" w:cs="Arial"/>
          <w:color w:val="000000"/>
          <w:sz w:val="22"/>
          <w:szCs w:val="22"/>
        </w:rPr>
        <w:t xml:space="preserve"> Odběrateli </w:t>
      </w:r>
      <w:r w:rsidR="002D78EC" w:rsidRPr="006D4B99">
        <w:rPr>
          <w:rFonts w:ascii="Arial" w:eastAsia="Calibri" w:hAnsi="Arial" w:cs="Arial"/>
          <w:color w:val="000000"/>
          <w:sz w:val="22"/>
          <w:szCs w:val="22"/>
        </w:rPr>
        <w:t>Materiál</w:t>
      </w:r>
      <w:r w:rsidR="0064236A" w:rsidRPr="006D4B99">
        <w:rPr>
          <w:rFonts w:ascii="Arial" w:eastAsia="Calibri" w:hAnsi="Arial" w:cs="Arial"/>
          <w:color w:val="000000"/>
          <w:sz w:val="22"/>
          <w:szCs w:val="22"/>
        </w:rPr>
        <w:t xml:space="preserve"> a </w:t>
      </w:r>
      <w:r w:rsidR="002D78EC" w:rsidRPr="006D4B99">
        <w:rPr>
          <w:rFonts w:ascii="Arial" w:eastAsia="Calibri" w:hAnsi="Arial" w:cs="Arial"/>
          <w:color w:val="000000"/>
          <w:sz w:val="22"/>
          <w:szCs w:val="22"/>
        </w:rPr>
        <w:t>hradit</w:t>
      </w:r>
      <w:r w:rsidR="0064236A" w:rsidRPr="006D4B99">
        <w:rPr>
          <w:rFonts w:ascii="Arial" w:eastAsia="Calibri" w:hAnsi="Arial" w:cs="Arial"/>
          <w:color w:val="000000"/>
          <w:sz w:val="22"/>
          <w:szCs w:val="22"/>
        </w:rPr>
        <w:t xml:space="preserve"> odkupní cenu</w:t>
      </w:r>
      <w:r w:rsidR="005D470F" w:rsidRPr="006D4B99">
        <w:rPr>
          <w:rFonts w:ascii="Arial" w:eastAsia="Calibri" w:hAnsi="Arial" w:cs="Arial"/>
          <w:color w:val="000000"/>
          <w:sz w:val="22"/>
          <w:szCs w:val="22"/>
        </w:rPr>
        <w:t>,</w:t>
      </w:r>
      <w:r w:rsidR="0064236A" w:rsidRPr="006D4B99">
        <w:rPr>
          <w:rFonts w:ascii="Arial" w:eastAsia="Calibri" w:hAnsi="Arial" w:cs="Arial"/>
          <w:color w:val="000000"/>
          <w:sz w:val="22"/>
          <w:szCs w:val="22"/>
        </w:rPr>
        <w:t xml:space="preserve"> a</w:t>
      </w:r>
      <w:r w:rsidR="006E68B8" w:rsidRPr="006D4B99">
        <w:rPr>
          <w:rFonts w:ascii="Arial" w:eastAsia="Calibri" w:hAnsi="Arial" w:cs="Arial"/>
          <w:color w:val="000000"/>
          <w:sz w:val="22"/>
          <w:szCs w:val="22"/>
        </w:rPr>
        <w:t xml:space="preserve"> Odběratel </w:t>
      </w:r>
      <w:r w:rsidR="0064236A" w:rsidRPr="006D4B99">
        <w:rPr>
          <w:rFonts w:ascii="Arial" w:eastAsia="Calibri" w:hAnsi="Arial" w:cs="Arial"/>
          <w:color w:val="000000"/>
          <w:sz w:val="22"/>
          <w:szCs w:val="22"/>
        </w:rPr>
        <w:t xml:space="preserve">se </w:t>
      </w:r>
      <w:r w:rsidR="006E68B8" w:rsidRPr="006D4B99">
        <w:rPr>
          <w:rFonts w:ascii="Arial" w:eastAsia="Calibri" w:hAnsi="Arial" w:cs="Arial"/>
          <w:color w:val="000000"/>
          <w:sz w:val="22"/>
          <w:szCs w:val="22"/>
        </w:rPr>
        <w:t>zavazuje, že bude od Dodavatel</w:t>
      </w:r>
      <w:r w:rsidR="002D78EC" w:rsidRPr="006D4B99">
        <w:rPr>
          <w:rFonts w:ascii="Arial" w:eastAsia="Calibri" w:hAnsi="Arial" w:cs="Arial"/>
          <w:color w:val="000000"/>
          <w:sz w:val="22"/>
          <w:szCs w:val="22"/>
        </w:rPr>
        <w:t>e</w:t>
      </w:r>
      <w:r w:rsidR="006E68B8" w:rsidRPr="006D4B99">
        <w:rPr>
          <w:rFonts w:ascii="Arial" w:eastAsia="Calibri" w:hAnsi="Arial" w:cs="Arial"/>
          <w:color w:val="000000"/>
          <w:sz w:val="22"/>
          <w:szCs w:val="22"/>
        </w:rPr>
        <w:t xml:space="preserve"> dodaný Materiál</w:t>
      </w:r>
      <w:r w:rsidR="002D78EC" w:rsidRPr="006D4B99">
        <w:rPr>
          <w:rFonts w:ascii="Arial" w:eastAsia="Calibri" w:hAnsi="Arial" w:cs="Arial"/>
          <w:color w:val="000000"/>
          <w:sz w:val="22"/>
          <w:szCs w:val="22"/>
        </w:rPr>
        <w:t xml:space="preserve"> odebírat</w:t>
      </w:r>
      <w:r w:rsidR="006E68B8" w:rsidRPr="006D4B99">
        <w:rPr>
          <w:rFonts w:ascii="Arial" w:eastAsia="Calibri" w:hAnsi="Arial" w:cs="Arial"/>
          <w:color w:val="000000"/>
          <w:sz w:val="22"/>
          <w:szCs w:val="22"/>
        </w:rPr>
        <w:t>, a to vše po dobu účinnosti této Smlouvy a za podmínek sjednaných v této Smlouvě.</w:t>
      </w:r>
    </w:p>
    <w:p w14:paraId="7AA75E0A" w14:textId="77777777" w:rsidR="006C30C2" w:rsidRPr="00F05D26" w:rsidRDefault="00D00457" w:rsidP="006C30C2">
      <w:pPr>
        <w:spacing w:before="120"/>
        <w:ind w:left="703" w:hanging="703"/>
        <w:jc w:val="both"/>
        <w:rPr>
          <w:rFonts w:ascii="Arial" w:eastAsia="Calibri" w:hAnsi="Arial" w:cs="Arial"/>
          <w:sz w:val="22"/>
          <w:szCs w:val="22"/>
        </w:rPr>
      </w:pPr>
      <w:r w:rsidRPr="006D4B99">
        <w:rPr>
          <w:rFonts w:ascii="Arial" w:eastAsia="Calibri" w:hAnsi="Arial" w:cs="Arial"/>
          <w:color w:val="000000"/>
          <w:sz w:val="22"/>
          <w:szCs w:val="22"/>
        </w:rPr>
        <w:t>2.</w:t>
      </w:r>
      <w:r w:rsidRPr="006D4B99">
        <w:rPr>
          <w:rFonts w:ascii="Arial" w:eastAsia="Calibri" w:hAnsi="Arial" w:cs="Arial"/>
          <w:color w:val="000000"/>
          <w:sz w:val="22"/>
          <w:szCs w:val="22"/>
        </w:rPr>
        <w:tab/>
        <w:t xml:space="preserve">Odběratel se dále zavazuje, že </w:t>
      </w:r>
      <w:r w:rsidR="002858AE" w:rsidRPr="006D4B99">
        <w:rPr>
          <w:rFonts w:ascii="Arial" w:eastAsia="Calibri" w:hAnsi="Arial" w:cs="Arial"/>
          <w:color w:val="000000"/>
          <w:sz w:val="22"/>
          <w:szCs w:val="22"/>
        </w:rPr>
        <w:t>dodaný</w:t>
      </w:r>
      <w:r w:rsidRPr="006D4B99">
        <w:rPr>
          <w:rFonts w:ascii="Arial" w:eastAsia="Calibri" w:hAnsi="Arial" w:cs="Arial"/>
          <w:color w:val="000000"/>
          <w:sz w:val="22"/>
          <w:szCs w:val="22"/>
        </w:rPr>
        <w:t xml:space="preserve"> Materiál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05D26">
        <w:rPr>
          <w:rFonts w:ascii="Arial" w:eastAsia="Calibri" w:hAnsi="Arial" w:cs="Arial"/>
          <w:sz w:val="22"/>
          <w:szCs w:val="22"/>
        </w:rPr>
        <w:t xml:space="preserve">dále využije v souladu s obecně závaznými právními předpisy, </w:t>
      </w:r>
      <w:r w:rsidR="00B7154B">
        <w:rPr>
          <w:rFonts w:ascii="Arial" w:eastAsia="Calibri" w:hAnsi="Arial" w:cs="Arial"/>
          <w:sz w:val="22"/>
          <w:szCs w:val="22"/>
        </w:rPr>
        <w:t>(</w:t>
      </w:r>
      <w:r w:rsidR="002858AE" w:rsidRPr="00F05D26">
        <w:rPr>
          <w:rFonts w:ascii="Arial" w:eastAsia="Calibri" w:hAnsi="Arial" w:cs="Arial"/>
          <w:sz w:val="22"/>
          <w:szCs w:val="22"/>
        </w:rPr>
        <w:t xml:space="preserve">případně </w:t>
      </w:r>
      <w:r w:rsidR="004F5498" w:rsidRPr="00F05D26">
        <w:rPr>
          <w:rFonts w:ascii="Arial" w:eastAsia="Calibri" w:hAnsi="Arial" w:cs="Arial"/>
          <w:sz w:val="22"/>
          <w:szCs w:val="22"/>
        </w:rPr>
        <w:t>správními rozhodnutími</w:t>
      </w:r>
      <w:r w:rsidR="00B7154B">
        <w:rPr>
          <w:rFonts w:ascii="Arial" w:eastAsia="Calibri" w:hAnsi="Arial" w:cs="Arial"/>
          <w:sz w:val="22"/>
          <w:szCs w:val="22"/>
        </w:rPr>
        <w:t>)</w:t>
      </w:r>
      <w:r w:rsidR="002858AE" w:rsidRPr="00F05D26">
        <w:rPr>
          <w:rFonts w:ascii="Arial" w:eastAsia="Calibri" w:hAnsi="Arial" w:cs="Arial"/>
          <w:sz w:val="22"/>
          <w:szCs w:val="22"/>
        </w:rPr>
        <w:t xml:space="preserve">, </w:t>
      </w:r>
      <w:r w:rsidRPr="00F05D26">
        <w:rPr>
          <w:rFonts w:ascii="Arial" w:eastAsia="Calibri" w:hAnsi="Arial" w:cs="Arial"/>
          <w:sz w:val="22"/>
          <w:szCs w:val="22"/>
        </w:rPr>
        <w:t xml:space="preserve">zejména za účelem rekultivace </w:t>
      </w:r>
      <w:r w:rsidR="00F2281B" w:rsidRPr="00F05D26">
        <w:rPr>
          <w:rFonts w:ascii="Arial" w:eastAsia="Calibri" w:hAnsi="Arial" w:cs="Arial"/>
          <w:sz w:val="22"/>
          <w:szCs w:val="22"/>
        </w:rPr>
        <w:t xml:space="preserve">a sanace </w:t>
      </w:r>
      <w:r w:rsidRPr="00F05D26">
        <w:rPr>
          <w:rFonts w:ascii="Arial" w:eastAsia="Calibri" w:hAnsi="Arial" w:cs="Arial"/>
          <w:sz w:val="22"/>
          <w:szCs w:val="22"/>
        </w:rPr>
        <w:t>ÚMTO</w:t>
      </w:r>
      <w:r w:rsidR="006C30C2" w:rsidRPr="005D470F">
        <w:rPr>
          <w:rFonts w:ascii="Arial" w:hAnsi="Arial" w:cs="Arial"/>
          <w:sz w:val="22"/>
          <w:szCs w:val="22"/>
        </w:rPr>
        <w:t xml:space="preserve"> Heřmanice</w:t>
      </w:r>
      <w:r w:rsidR="00F2281B" w:rsidRPr="005D470F">
        <w:rPr>
          <w:rFonts w:ascii="Arial" w:hAnsi="Arial" w:cs="Arial"/>
          <w:sz w:val="22"/>
          <w:szCs w:val="22"/>
        </w:rPr>
        <w:t>, které</w:t>
      </w:r>
      <w:r w:rsidR="006C30C2" w:rsidRPr="005D470F">
        <w:rPr>
          <w:rFonts w:ascii="Arial" w:hAnsi="Arial" w:cs="Arial"/>
          <w:sz w:val="22"/>
          <w:szCs w:val="22"/>
        </w:rPr>
        <w:t xml:space="preserve"> se nachází na katastrálním území Hrušov</w:t>
      </w:r>
      <w:r w:rsidR="004F5498" w:rsidRPr="00BB42C3">
        <w:rPr>
          <w:rFonts w:ascii="Arial" w:hAnsi="Arial" w:cs="Arial"/>
          <w:sz w:val="22"/>
          <w:szCs w:val="22"/>
        </w:rPr>
        <w:t>.</w:t>
      </w:r>
      <w:r w:rsidR="006C30C2" w:rsidRPr="00BB42C3">
        <w:rPr>
          <w:rFonts w:ascii="Arial" w:hAnsi="Arial" w:cs="Arial"/>
          <w:sz w:val="22"/>
          <w:szCs w:val="22"/>
        </w:rPr>
        <w:t xml:space="preserve"> </w:t>
      </w:r>
    </w:p>
    <w:p w14:paraId="01CF926F" w14:textId="77777777" w:rsidR="005A250F" w:rsidRPr="00F05D26" w:rsidRDefault="00D00457" w:rsidP="005A250F">
      <w:pPr>
        <w:spacing w:before="120"/>
        <w:ind w:left="703" w:hanging="703"/>
        <w:jc w:val="both"/>
        <w:rPr>
          <w:rFonts w:ascii="Arial" w:hAnsi="Arial" w:cs="Arial"/>
          <w:sz w:val="22"/>
          <w:szCs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3</w:t>
      </w:r>
      <w:r w:rsidR="00281FE7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ab/>
      </w:r>
      <w:r w:rsidR="005A250F" w:rsidRPr="00F05D26">
        <w:rPr>
          <w:rFonts w:ascii="Arial" w:eastAsia="Calibri" w:hAnsi="Arial" w:cs="Arial"/>
          <w:sz w:val="22"/>
          <w:szCs w:val="22"/>
        </w:rPr>
        <w:t>Dodavatel</w:t>
      </w:r>
      <w:r w:rsidR="005A250F" w:rsidRPr="00F05D26">
        <w:rPr>
          <w:rFonts w:ascii="Arial" w:hAnsi="Arial" w:cs="Arial"/>
          <w:sz w:val="22"/>
          <w:szCs w:val="22"/>
        </w:rPr>
        <w:t xml:space="preserve"> se zavazuje dodávat </w:t>
      </w:r>
      <w:r w:rsidR="00106299" w:rsidRPr="00F05D26">
        <w:rPr>
          <w:rFonts w:ascii="Arial" w:hAnsi="Arial" w:cs="Arial"/>
          <w:sz w:val="22"/>
          <w:szCs w:val="22"/>
        </w:rPr>
        <w:t xml:space="preserve">výlučně </w:t>
      </w:r>
      <w:r w:rsidR="005A250F" w:rsidRPr="00F05D26">
        <w:rPr>
          <w:rFonts w:ascii="Arial" w:hAnsi="Arial" w:cs="Arial"/>
          <w:sz w:val="22"/>
          <w:szCs w:val="22"/>
        </w:rPr>
        <w:t>Materiál</w:t>
      </w:r>
      <w:r w:rsidR="005A250F" w:rsidRPr="00F05D26">
        <w:rPr>
          <w:rFonts w:ascii="Arial" w:hAnsi="Arial" w:cs="Arial"/>
          <w:bCs/>
          <w:sz w:val="22"/>
          <w:szCs w:val="22"/>
        </w:rPr>
        <w:t>, kter</w:t>
      </w:r>
      <w:r w:rsidR="003A3A4C" w:rsidRPr="00F05D26">
        <w:rPr>
          <w:rFonts w:ascii="Arial" w:hAnsi="Arial" w:cs="Arial"/>
          <w:bCs/>
          <w:sz w:val="22"/>
          <w:szCs w:val="22"/>
        </w:rPr>
        <w:t>ý</w:t>
      </w:r>
      <w:r w:rsidR="005A250F" w:rsidRPr="00F05D26">
        <w:rPr>
          <w:rFonts w:ascii="Arial" w:hAnsi="Arial" w:cs="Arial"/>
          <w:sz w:val="22"/>
          <w:szCs w:val="22"/>
        </w:rPr>
        <w:t xml:space="preserve"> nebud</w:t>
      </w:r>
      <w:r w:rsidR="003A3A4C" w:rsidRPr="00F05D26">
        <w:rPr>
          <w:rFonts w:ascii="Arial" w:hAnsi="Arial" w:cs="Arial"/>
          <w:sz w:val="22"/>
          <w:szCs w:val="22"/>
        </w:rPr>
        <w:t>e</w:t>
      </w:r>
      <w:r w:rsidR="005A250F" w:rsidRPr="00F05D26">
        <w:rPr>
          <w:rFonts w:ascii="Arial" w:hAnsi="Arial" w:cs="Arial"/>
          <w:sz w:val="22"/>
          <w:szCs w:val="22"/>
        </w:rPr>
        <w:t xml:space="preserve"> </w:t>
      </w:r>
      <w:r w:rsidR="00D46FCA" w:rsidRPr="00F05D26">
        <w:rPr>
          <w:rFonts w:ascii="Arial" w:hAnsi="Arial" w:cs="Arial"/>
          <w:sz w:val="22"/>
          <w:szCs w:val="22"/>
        </w:rPr>
        <w:t>odporovat</w:t>
      </w:r>
      <w:r w:rsidR="004E3930" w:rsidRPr="00F05D26">
        <w:rPr>
          <w:rFonts w:ascii="Arial" w:hAnsi="Arial" w:cs="Arial"/>
          <w:sz w:val="22"/>
          <w:szCs w:val="22"/>
        </w:rPr>
        <w:t xml:space="preserve"> </w:t>
      </w:r>
      <w:r w:rsidR="005A250F" w:rsidRPr="00F05D26">
        <w:rPr>
          <w:rFonts w:ascii="Arial" w:hAnsi="Arial" w:cs="Arial"/>
          <w:sz w:val="22"/>
          <w:szCs w:val="22"/>
        </w:rPr>
        <w:t>obecně závazným předpisům</w:t>
      </w:r>
      <w:r w:rsidR="00142B4F" w:rsidRPr="00F05D26">
        <w:rPr>
          <w:rFonts w:ascii="Arial" w:hAnsi="Arial" w:cs="Arial"/>
          <w:sz w:val="22"/>
          <w:szCs w:val="22"/>
        </w:rPr>
        <w:t>,</w:t>
      </w:r>
      <w:r w:rsidR="00106299" w:rsidRPr="00F05D26">
        <w:rPr>
          <w:rFonts w:ascii="Arial" w:hAnsi="Arial" w:cs="Arial"/>
          <w:sz w:val="22"/>
          <w:szCs w:val="22"/>
        </w:rPr>
        <w:t xml:space="preserve"> </w:t>
      </w:r>
      <w:r w:rsidR="00B7154B">
        <w:rPr>
          <w:rFonts w:ascii="Arial" w:hAnsi="Arial" w:cs="Arial"/>
          <w:sz w:val="22"/>
          <w:szCs w:val="22"/>
        </w:rPr>
        <w:t>(</w:t>
      </w:r>
      <w:r w:rsidR="00142B4F" w:rsidRPr="00F05D26">
        <w:rPr>
          <w:rFonts w:ascii="Arial" w:eastAsia="Calibri" w:hAnsi="Arial" w:cs="Arial"/>
          <w:sz w:val="22"/>
          <w:szCs w:val="22"/>
        </w:rPr>
        <w:t xml:space="preserve">případně </w:t>
      </w:r>
      <w:r w:rsidR="004F5498" w:rsidRPr="00F05D26">
        <w:rPr>
          <w:rFonts w:ascii="Arial" w:eastAsia="Calibri" w:hAnsi="Arial" w:cs="Arial"/>
          <w:sz w:val="22"/>
          <w:szCs w:val="22"/>
        </w:rPr>
        <w:t>správním rozhodnutím</w:t>
      </w:r>
      <w:r w:rsidR="00B7154B">
        <w:rPr>
          <w:rFonts w:ascii="Arial" w:eastAsia="Calibri" w:hAnsi="Arial" w:cs="Arial"/>
          <w:sz w:val="22"/>
          <w:szCs w:val="22"/>
        </w:rPr>
        <w:t>)</w:t>
      </w:r>
      <w:r w:rsidR="00142B4F" w:rsidRPr="00F05D26">
        <w:rPr>
          <w:rFonts w:ascii="Arial" w:eastAsia="Calibri" w:hAnsi="Arial" w:cs="Arial"/>
          <w:sz w:val="22"/>
          <w:szCs w:val="22"/>
        </w:rPr>
        <w:t xml:space="preserve">, </w:t>
      </w:r>
      <w:r w:rsidR="00106299" w:rsidRPr="00F05D26">
        <w:rPr>
          <w:rFonts w:ascii="Arial" w:hAnsi="Arial" w:cs="Arial"/>
          <w:sz w:val="22"/>
          <w:szCs w:val="22"/>
        </w:rPr>
        <w:t>pro využití Odběratelem</w:t>
      </w:r>
      <w:r w:rsidR="005A250F" w:rsidRPr="00F05D26">
        <w:rPr>
          <w:rFonts w:ascii="Arial" w:hAnsi="Arial" w:cs="Arial"/>
          <w:sz w:val="22"/>
          <w:szCs w:val="22"/>
        </w:rPr>
        <w:t>, zejména bud</w:t>
      </w:r>
      <w:r w:rsidR="003A3A4C" w:rsidRPr="00F05D26">
        <w:rPr>
          <w:rFonts w:ascii="Arial" w:hAnsi="Arial" w:cs="Arial"/>
          <w:sz w:val="22"/>
          <w:szCs w:val="22"/>
        </w:rPr>
        <w:t>e</w:t>
      </w:r>
      <w:r w:rsidR="005A250F" w:rsidRPr="00F05D26">
        <w:rPr>
          <w:rFonts w:ascii="Arial" w:hAnsi="Arial" w:cs="Arial"/>
          <w:sz w:val="22"/>
          <w:szCs w:val="22"/>
        </w:rPr>
        <w:t xml:space="preserve"> splňovat nejvýše přípustné koncentrace škodlivin v sušině odpadů dle přílohy č. 10 tab. 10.1 vyhlášky č. 294/2005 Sb., o podmínkách ukládání odpadů na skládky a jejich využívání na povrchu terénu a změně vyhlášky </w:t>
      </w:r>
      <w:r w:rsidR="003A3A4C" w:rsidRPr="00F05D26">
        <w:rPr>
          <w:rFonts w:ascii="Arial" w:hAnsi="Arial" w:cs="Arial"/>
          <w:sz w:val="22"/>
          <w:szCs w:val="22"/>
        </w:rPr>
        <w:br/>
      </w:r>
      <w:r w:rsidR="005A250F" w:rsidRPr="00F05D26">
        <w:rPr>
          <w:rFonts w:ascii="Arial" w:hAnsi="Arial" w:cs="Arial"/>
          <w:sz w:val="22"/>
          <w:szCs w:val="22"/>
        </w:rPr>
        <w:t>č. 383/2001 Sb., o podrobnostech nakládání s odpady, v platném znění a požadavky na výsledky ekotoxikologických testů dle přílohy č. 10 tabulky 10.2 této vyhlášky.</w:t>
      </w:r>
      <w:r w:rsidR="00851B7C" w:rsidRPr="00F05D26">
        <w:rPr>
          <w:rFonts w:ascii="Arial" w:hAnsi="Arial" w:cs="Arial"/>
          <w:sz w:val="22"/>
          <w:szCs w:val="22"/>
        </w:rPr>
        <w:t xml:space="preserve"> </w:t>
      </w:r>
    </w:p>
    <w:p w14:paraId="133155EA" w14:textId="77777777" w:rsidR="00D84148" w:rsidRPr="00F05D26" w:rsidRDefault="004E3930" w:rsidP="00D84148">
      <w:pPr>
        <w:spacing w:before="120"/>
        <w:ind w:left="703" w:hanging="703"/>
        <w:jc w:val="both"/>
        <w:rPr>
          <w:rFonts w:ascii="Arial" w:eastAsia="Calibri" w:hAnsi="Arial" w:cs="Arial"/>
          <w:sz w:val="22"/>
          <w:szCs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 xml:space="preserve">4. 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ab/>
      </w:r>
      <w:r w:rsidR="00AB7CAF" w:rsidRPr="00F05D26">
        <w:rPr>
          <w:rFonts w:ascii="Arial" w:eastAsia="Calibri" w:hAnsi="Arial" w:cs="Arial"/>
          <w:color w:val="000000"/>
          <w:sz w:val="22"/>
          <w:szCs w:val="22"/>
        </w:rPr>
        <w:t xml:space="preserve">Místem plnění (předání a převzetí Materiálu) </w:t>
      </w:r>
      <w:r w:rsidR="004F5498" w:rsidRPr="00F05D26">
        <w:rPr>
          <w:rFonts w:ascii="Arial" w:eastAsia="Calibri" w:hAnsi="Arial" w:cs="Arial"/>
          <w:color w:val="000000"/>
          <w:sz w:val="22"/>
          <w:szCs w:val="22"/>
        </w:rPr>
        <w:t>bude</w:t>
      </w:r>
      <w:r w:rsidR="00AB7CAF" w:rsidRPr="00F05D26">
        <w:rPr>
          <w:rFonts w:ascii="Arial" w:eastAsia="Calibri" w:hAnsi="Arial" w:cs="Arial"/>
          <w:color w:val="000000"/>
          <w:sz w:val="22"/>
          <w:szCs w:val="22"/>
        </w:rPr>
        <w:t xml:space="preserve"> plocha </w:t>
      </w:r>
      <w:r w:rsidR="001A6D3F" w:rsidRPr="00F05D26">
        <w:rPr>
          <w:rFonts w:ascii="Arial" w:eastAsia="Calibri" w:hAnsi="Arial" w:cs="Arial"/>
          <w:color w:val="000000"/>
          <w:sz w:val="22"/>
          <w:szCs w:val="22"/>
        </w:rPr>
        <w:t>písemně</w:t>
      </w:r>
      <w:r w:rsidR="00AB7CAF" w:rsidRPr="00F05D26">
        <w:rPr>
          <w:rFonts w:ascii="Arial" w:eastAsia="Calibri" w:hAnsi="Arial" w:cs="Arial"/>
          <w:color w:val="000000"/>
          <w:sz w:val="22"/>
          <w:szCs w:val="22"/>
        </w:rPr>
        <w:t xml:space="preserve"> dohodnutá </w:t>
      </w:r>
      <w:r w:rsidR="00AB7CAF" w:rsidRPr="00F05D26">
        <w:rPr>
          <w:rFonts w:ascii="Arial" w:eastAsia="Calibri" w:hAnsi="Arial" w:cs="Arial"/>
          <w:color w:val="000000"/>
          <w:sz w:val="22"/>
          <w:szCs w:val="22"/>
        </w:rPr>
        <w:br/>
        <w:t xml:space="preserve">a odsouhlasená mezi Dodavatelem a Odběratelem na ÚMTO Heřmanice, která </w:t>
      </w:r>
      <w:r w:rsidR="001A6D3F" w:rsidRPr="00F05D26">
        <w:rPr>
          <w:rFonts w:ascii="Arial" w:eastAsia="Calibri" w:hAnsi="Arial" w:cs="Arial"/>
          <w:color w:val="000000"/>
          <w:sz w:val="22"/>
          <w:szCs w:val="22"/>
        </w:rPr>
        <w:br/>
      </w:r>
      <w:r w:rsidR="00AB7CAF" w:rsidRPr="00F05D26">
        <w:rPr>
          <w:rFonts w:ascii="Arial" w:eastAsia="Calibri" w:hAnsi="Arial" w:cs="Arial"/>
          <w:color w:val="000000"/>
          <w:sz w:val="22"/>
          <w:szCs w:val="22"/>
        </w:rPr>
        <w:t>se může dle situace v čase i místě měnit (dále jen „</w:t>
      </w:r>
      <w:r w:rsidR="00AB7CAF" w:rsidRPr="00F05D26">
        <w:rPr>
          <w:rFonts w:ascii="Arial" w:eastAsia="Calibri" w:hAnsi="Arial" w:cs="Arial"/>
          <w:b/>
          <w:bCs/>
          <w:color w:val="000000"/>
          <w:sz w:val="22"/>
          <w:szCs w:val="22"/>
        </w:rPr>
        <w:t>Místo plnění</w:t>
      </w:r>
      <w:r w:rsidR="00AB7CAF" w:rsidRPr="00F05D26">
        <w:rPr>
          <w:rFonts w:ascii="Arial" w:eastAsia="Calibri" w:hAnsi="Arial" w:cs="Arial"/>
          <w:color w:val="000000"/>
          <w:sz w:val="22"/>
          <w:szCs w:val="22"/>
        </w:rPr>
        <w:t xml:space="preserve">“). </w:t>
      </w:r>
    </w:p>
    <w:p w14:paraId="66B99E37" w14:textId="77777777" w:rsidR="00F87475" w:rsidRPr="00F05D26" w:rsidRDefault="00F87475" w:rsidP="00D84148">
      <w:pPr>
        <w:spacing w:before="480"/>
        <w:ind w:left="703" w:hanging="703"/>
        <w:jc w:val="center"/>
        <w:rPr>
          <w:rFonts w:ascii="Arial" w:hAnsi="Arial" w:cs="Arial"/>
          <w:b/>
          <w:bCs/>
          <w:sz w:val="22"/>
          <w:szCs w:val="22"/>
        </w:rPr>
      </w:pPr>
      <w:r w:rsidRPr="00F05D26">
        <w:rPr>
          <w:rFonts w:ascii="Arial" w:hAnsi="Arial" w:cs="Arial"/>
          <w:b/>
          <w:bCs/>
          <w:sz w:val="22"/>
          <w:szCs w:val="22"/>
        </w:rPr>
        <w:t>Článek I</w:t>
      </w:r>
      <w:r w:rsidR="005E4556" w:rsidRPr="00F05D26">
        <w:rPr>
          <w:rFonts w:ascii="Arial" w:hAnsi="Arial" w:cs="Arial"/>
          <w:b/>
          <w:bCs/>
          <w:sz w:val="22"/>
          <w:szCs w:val="22"/>
        </w:rPr>
        <w:t>V</w:t>
      </w:r>
      <w:r w:rsidRPr="00F05D26">
        <w:rPr>
          <w:rFonts w:ascii="Arial" w:hAnsi="Arial" w:cs="Arial"/>
          <w:b/>
          <w:bCs/>
          <w:sz w:val="22"/>
          <w:szCs w:val="22"/>
        </w:rPr>
        <w:t>.</w:t>
      </w:r>
    </w:p>
    <w:p w14:paraId="79F79B43" w14:textId="77777777" w:rsidR="00F87475" w:rsidRPr="00F05D26" w:rsidRDefault="002D39D9" w:rsidP="00D84148">
      <w:pPr>
        <w:pStyle w:val="Nadpis2"/>
        <w:keepNext w:val="0"/>
        <w:rPr>
          <w:szCs w:val="22"/>
        </w:rPr>
      </w:pPr>
      <w:r w:rsidRPr="00F05D26">
        <w:rPr>
          <w:szCs w:val="22"/>
        </w:rPr>
        <w:t>Odk</w:t>
      </w:r>
      <w:r w:rsidR="00F87475" w:rsidRPr="00F05D26">
        <w:rPr>
          <w:szCs w:val="22"/>
        </w:rPr>
        <w:t>upní cena</w:t>
      </w:r>
    </w:p>
    <w:p w14:paraId="2B0C6023" w14:textId="77777777" w:rsidR="00C819BF" w:rsidRPr="00F05D26" w:rsidRDefault="00C819BF" w:rsidP="00C819BF">
      <w:pPr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1.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ab/>
        <w:t xml:space="preserve">Odkupní cena Materiálu činí 5 Kč bez DPH za 1 tunu </w:t>
      </w:r>
      <w:r w:rsidR="00C44847" w:rsidRPr="00F05D26">
        <w:rPr>
          <w:rFonts w:ascii="Arial" w:eastAsia="Calibri" w:hAnsi="Arial" w:cs="Arial"/>
          <w:color w:val="000000"/>
          <w:sz w:val="22"/>
          <w:szCs w:val="22"/>
        </w:rPr>
        <w:t>odebraného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 xml:space="preserve"> Materiálu. </w:t>
      </w:r>
    </w:p>
    <w:p w14:paraId="14D0EFDD" w14:textId="1ADFDB7C" w:rsidR="00C819BF" w:rsidRPr="00F05D26" w:rsidRDefault="00392723" w:rsidP="00C819BF">
      <w:pPr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2</w:t>
      </w:r>
      <w:r w:rsidR="00C819BF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="00C819BF" w:rsidRPr="00F05D26">
        <w:rPr>
          <w:rFonts w:ascii="Arial" w:eastAsia="Calibri" w:hAnsi="Arial" w:cs="Arial"/>
          <w:color w:val="000000"/>
          <w:sz w:val="22"/>
          <w:szCs w:val="22"/>
        </w:rPr>
        <w:tab/>
        <w:t>K odkupní ceně Materiálu bude připočtena DPH ve výši dle právních předpisů platných v den uskutečnění zdanitelného plnění</w:t>
      </w:r>
    </w:p>
    <w:p w14:paraId="2E8EC043" w14:textId="77777777" w:rsidR="00C819BF" w:rsidRPr="00F05D26" w:rsidRDefault="00392723" w:rsidP="00545B2A">
      <w:pPr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3</w:t>
      </w:r>
      <w:r w:rsidR="00C819BF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="00C819BF" w:rsidRPr="00F05D26">
        <w:rPr>
          <w:rFonts w:ascii="Arial" w:eastAsia="Calibri" w:hAnsi="Arial" w:cs="Arial"/>
          <w:color w:val="000000"/>
          <w:sz w:val="22"/>
          <w:szCs w:val="22"/>
        </w:rPr>
        <w:tab/>
      </w:r>
      <w:r w:rsidR="002000CD" w:rsidRPr="00F05D26">
        <w:rPr>
          <w:rFonts w:ascii="Arial" w:eastAsia="Calibri" w:hAnsi="Arial" w:cs="Arial"/>
          <w:color w:val="000000"/>
          <w:sz w:val="22"/>
          <w:szCs w:val="22"/>
        </w:rPr>
        <w:t xml:space="preserve">Odběratel je oprávněn </w:t>
      </w:r>
      <w:r w:rsidR="002000CD" w:rsidRPr="00F05D26">
        <w:rPr>
          <w:rFonts w:ascii="Arial" w:hAnsi="Arial" w:cs="Arial"/>
          <w:sz w:val="22"/>
          <w:szCs w:val="22"/>
        </w:rPr>
        <w:t xml:space="preserve">každoročně, počínaje rokem 2021, zvýšit odkupní cenu, o míru inflace vyjádřenou přírůstkem průměrného ročního indexu spotřebitelských cen za uplynulý kalendářní rok </w:t>
      </w:r>
      <w:r w:rsidR="002000CD" w:rsidRPr="00F05D26">
        <w:rPr>
          <w:rFonts w:ascii="Arial" w:hAnsi="Arial" w:cs="Arial"/>
          <w:color w:val="010000"/>
          <w:sz w:val="22"/>
          <w:szCs w:val="22"/>
          <w:lang w:bidi="he-IL"/>
        </w:rPr>
        <w:t>vyhlášenou Českým statistickým úřadem</w:t>
      </w:r>
      <w:r w:rsidR="002000CD" w:rsidRPr="00D02807">
        <w:rPr>
          <w:rFonts w:ascii="Arial" w:hAnsi="Arial"/>
          <w:color w:val="010000"/>
          <w:sz w:val="22"/>
        </w:rPr>
        <w:t xml:space="preserve">. </w:t>
      </w:r>
      <w:r w:rsidR="002000CD" w:rsidRPr="00F05D26">
        <w:rPr>
          <w:rFonts w:ascii="Arial" w:hAnsi="Arial" w:cs="Arial"/>
          <w:sz w:val="22"/>
          <w:szCs w:val="22"/>
        </w:rPr>
        <w:t xml:space="preserve">Zvýšení odkupní ceny je účinné vždy od 1. února kalendářního roku, v němž je míra inflace vyhlašována. Zvýšení odkupní ceny Odběratel písemně oznámí Dodavateli bez zbytečného odkladu </w:t>
      </w:r>
      <w:r w:rsidR="002000CD" w:rsidRPr="00F05D26">
        <w:rPr>
          <w:rFonts w:ascii="Arial" w:hAnsi="Arial" w:cs="Arial"/>
          <w:sz w:val="22"/>
          <w:szCs w:val="22"/>
        </w:rPr>
        <w:lastRenderedPageBreak/>
        <w:t>poté, kdy bude míra inflace zveřejněna. Neoznámení zvýšení odkupní ceny nemá vliv na povinnost Dodavatele platit zvýšenou odkupní cenu.</w:t>
      </w:r>
    </w:p>
    <w:p w14:paraId="35728F0D" w14:textId="77777777" w:rsidR="00F763DD" w:rsidRDefault="00392723" w:rsidP="00E45101">
      <w:pPr>
        <w:spacing w:before="120"/>
        <w:ind w:left="703" w:hanging="703"/>
        <w:jc w:val="both"/>
        <w:rPr>
          <w:rFonts w:ascii="Arial" w:eastAsia="Calibri" w:hAnsi="Arial"/>
          <w:color w:val="000000"/>
          <w:sz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4</w:t>
      </w:r>
      <w:r w:rsidR="003B025C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="00BC240D" w:rsidRPr="00F05D26">
        <w:rPr>
          <w:rFonts w:ascii="Arial" w:eastAsia="Calibri" w:hAnsi="Arial" w:cs="Arial"/>
          <w:color w:val="000000"/>
          <w:sz w:val="22"/>
          <w:szCs w:val="22"/>
        </w:rPr>
        <w:tab/>
      </w:r>
      <w:r w:rsidR="00EB2FA5" w:rsidRPr="00F05D26">
        <w:rPr>
          <w:rFonts w:ascii="Arial" w:eastAsia="Calibri" w:hAnsi="Arial" w:cs="Arial"/>
          <w:color w:val="000000"/>
          <w:sz w:val="22"/>
          <w:szCs w:val="22"/>
        </w:rPr>
        <w:t xml:space="preserve">Náklady na dopravení </w:t>
      </w:r>
      <w:r w:rsidR="002D39D9" w:rsidRPr="00F05D26">
        <w:rPr>
          <w:rFonts w:ascii="Arial" w:eastAsia="Calibri" w:hAnsi="Arial" w:cs="Arial"/>
          <w:color w:val="000000"/>
          <w:sz w:val="22"/>
          <w:szCs w:val="22"/>
        </w:rPr>
        <w:t xml:space="preserve">a složení </w:t>
      </w:r>
      <w:r w:rsidR="00EB2FA5" w:rsidRPr="00F05D26">
        <w:rPr>
          <w:rFonts w:ascii="Arial" w:eastAsia="Calibri" w:hAnsi="Arial" w:cs="Arial"/>
          <w:color w:val="000000"/>
          <w:sz w:val="22"/>
          <w:szCs w:val="22"/>
        </w:rPr>
        <w:t xml:space="preserve">Materiálu na Místo plnění </w:t>
      </w:r>
      <w:r w:rsidR="006E3BB1" w:rsidRPr="00F05D26">
        <w:rPr>
          <w:rFonts w:ascii="Arial" w:eastAsia="Calibri" w:hAnsi="Arial" w:cs="Arial"/>
          <w:color w:val="000000"/>
          <w:sz w:val="22"/>
          <w:szCs w:val="22"/>
        </w:rPr>
        <w:t>hradí</w:t>
      </w:r>
      <w:r w:rsidR="00EB2FA5" w:rsidRPr="00F05D26">
        <w:rPr>
          <w:rFonts w:ascii="Arial" w:eastAsia="Calibri" w:hAnsi="Arial" w:cs="Arial"/>
          <w:color w:val="000000"/>
          <w:sz w:val="22"/>
          <w:szCs w:val="22"/>
        </w:rPr>
        <w:t xml:space="preserve"> Dodavatel</w:t>
      </w:r>
      <w:r w:rsidR="000E363A" w:rsidRPr="00D02807">
        <w:rPr>
          <w:rFonts w:ascii="Arial" w:eastAsia="Calibri" w:hAnsi="Arial"/>
          <w:color w:val="000000"/>
          <w:sz w:val="22"/>
        </w:rPr>
        <w:t>.</w:t>
      </w:r>
    </w:p>
    <w:p w14:paraId="5ACEC5D3" w14:textId="77777777" w:rsidR="00F87475" w:rsidRPr="005D470F" w:rsidRDefault="00F87475" w:rsidP="00DB3E0A">
      <w:pPr>
        <w:pStyle w:val="Zkladntextodsazen"/>
        <w:spacing w:before="480"/>
        <w:jc w:val="center"/>
        <w:rPr>
          <w:szCs w:val="22"/>
        </w:rPr>
      </w:pPr>
      <w:r w:rsidRPr="005D470F">
        <w:rPr>
          <w:b/>
          <w:bCs/>
          <w:szCs w:val="22"/>
        </w:rPr>
        <w:t>Č</w:t>
      </w:r>
      <w:r w:rsidR="005E4556" w:rsidRPr="005D470F">
        <w:rPr>
          <w:b/>
          <w:bCs/>
          <w:szCs w:val="22"/>
        </w:rPr>
        <w:t xml:space="preserve">lánek </w:t>
      </w:r>
      <w:r w:rsidRPr="005D470F">
        <w:rPr>
          <w:b/>
          <w:bCs/>
          <w:szCs w:val="22"/>
        </w:rPr>
        <w:t>V.</w:t>
      </w:r>
    </w:p>
    <w:p w14:paraId="49880751" w14:textId="77777777" w:rsidR="00F87475" w:rsidRPr="00BB42C3" w:rsidRDefault="00F87475" w:rsidP="00F87475">
      <w:pPr>
        <w:pStyle w:val="Nadpis2"/>
        <w:keepNext w:val="0"/>
        <w:rPr>
          <w:szCs w:val="22"/>
        </w:rPr>
      </w:pPr>
      <w:r w:rsidRPr="00BB42C3">
        <w:rPr>
          <w:szCs w:val="22"/>
        </w:rPr>
        <w:t>Platební a daňové podmínky</w:t>
      </w:r>
    </w:p>
    <w:p w14:paraId="028D9C33" w14:textId="4BEB990B" w:rsidR="002F4AA9" w:rsidRPr="00F05D26" w:rsidRDefault="002F4AA9" w:rsidP="00C26F62">
      <w:pPr>
        <w:pStyle w:val="Zkladntextodsazen2"/>
        <w:spacing w:before="120"/>
        <w:ind w:left="703" w:hanging="703"/>
        <w:rPr>
          <w:bCs/>
          <w:szCs w:val="22"/>
        </w:rPr>
      </w:pPr>
      <w:r w:rsidRPr="00F05D26">
        <w:rPr>
          <w:rFonts w:eastAsia="Calibri"/>
          <w:color w:val="000000"/>
          <w:szCs w:val="22"/>
        </w:rPr>
        <w:t>1.</w:t>
      </w:r>
      <w:r w:rsidRPr="00F05D26">
        <w:rPr>
          <w:rFonts w:eastAsia="Calibri"/>
          <w:color w:val="000000"/>
          <w:szCs w:val="22"/>
        </w:rPr>
        <w:tab/>
      </w:r>
      <w:r w:rsidRPr="00F05D26">
        <w:rPr>
          <w:rFonts w:eastAsia="Calibri"/>
          <w:szCs w:val="22"/>
        </w:rPr>
        <w:tab/>
        <w:t xml:space="preserve">Odkupní cenu za dodávku Materiálu </w:t>
      </w:r>
      <w:r w:rsidR="00E004AE">
        <w:rPr>
          <w:rFonts w:eastAsia="Calibri"/>
          <w:szCs w:val="22"/>
        </w:rPr>
        <w:t xml:space="preserve">za kalendářní měsíc </w:t>
      </w:r>
      <w:r w:rsidRPr="00F05D26">
        <w:rPr>
          <w:rFonts w:eastAsia="Calibri"/>
          <w:szCs w:val="22"/>
        </w:rPr>
        <w:t>Dodavatel zaplatí Odběrateli na základě</w:t>
      </w:r>
      <w:r w:rsidR="00E004AE">
        <w:rPr>
          <w:rFonts w:eastAsia="Calibri"/>
          <w:szCs w:val="22"/>
        </w:rPr>
        <w:t xml:space="preserve"> souhrnného</w:t>
      </w:r>
      <w:r w:rsidRPr="00F05D26">
        <w:rPr>
          <w:rFonts w:eastAsia="Calibri"/>
          <w:szCs w:val="22"/>
        </w:rPr>
        <w:t xml:space="preserve"> daňového dokladu, který Odběratel vystaví a doručí Dodavateli </w:t>
      </w:r>
      <w:r w:rsidR="00C819BF" w:rsidRPr="00F05D26">
        <w:rPr>
          <w:rFonts w:eastAsia="Calibri"/>
          <w:szCs w:val="22"/>
        </w:rPr>
        <w:t>na jeho adresu sídla</w:t>
      </w:r>
      <w:r w:rsidR="00E004AE">
        <w:rPr>
          <w:rFonts w:eastAsia="Calibri"/>
          <w:szCs w:val="22"/>
        </w:rPr>
        <w:t xml:space="preserve"> nebo na e-mail: </w:t>
      </w:r>
      <w:r w:rsidR="00071288">
        <w:rPr>
          <w:rFonts w:eastAsia="Calibri"/>
          <w:szCs w:val="22"/>
        </w:rPr>
        <w:t>xxxxxxxxx</w:t>
      </w:r>
      <w:r w:rsidR="00C819BF" w:rsidRPr="00F05D26">
        <w:rPr>
          <w:rFonts w:eastAsia="Calibri"/>
          <w:szCs w:val="22"/>
        </w:rPr>
        <w:t xml:space="preserve"> </w:t>
      </w:r>
      <w:r w:rsidRPr="00F05D26">
        <w:rPr>
          <w:rFonts w:eastAsia="Calibri"/>
          <w:szCs w:val="22"/>
        </w:rPr>
        <w:t xml:space="preserve">nejpozději do 15 dnů </w:t>
      </w:r>
      <w:r w:rsidR="00C819BF" w:rsidRPr="00F05D26">
        <w:rPr>
          <w:rFonts w:eastAsia="Calibri"/>
          <w:szCs w:val="22"/>
        </w:rPr>
        <w:t>od posledního pracovního dne v kalendářním měsíci, v jehož průběhu došlo k</w:t>
      </w:r>
      <w:r w:rsidR="00AA054A" w:rsidRPr="00F05D26">
        <w:rPr>
          <w:rFonts w:eastAsia="Calibri"/>
          <w:szCs w:val="22"/>
        </w:rPr>
        <w:t> </w:t>
      </w:r>
      <w:r w:rsidR="00C819BF" w:rsidRPr="00F05D26">
        <w:rPr>
          <w:rFonts w:eastAsia="Calibri"/>
          <w:szCs w:val="22"/>
        </w:rPr>
        <w:t>p</w:t>
      </w:r>
      <w:r w:rsidR="00AA054A" w:rsidRPr="00F05D26">
        <w:rPr>
          <w:rFonts w:eastAsia="Calibri"/>
          <w:szCs w:val="22"/>
        </w:rPr>
        <w:t>řevzetí</w:t>
      </w:r>
      <w:r w:rsidR="00C819BF" w:rsidRPr="00F05D26">
        <w:rPr>
          <w:rFonts w:eastAsia="Calibri"/>
          <w:szCs w:val="22"/>
        </w:rPr>
        <w:t xml:space="preserve"> Materiálu. </w:t>
      </w:r>
      <w:r w:rsidRPr="00F05D26">
        <w:rPr>
          <w:rFonts w:eastAsia="Calibri"/>
          <w:szCs w:val="22"/>
        </w:rPr>
        <w:t>Odkupní cena</w:t>
      </w:r>
      <w:r w:rsidRPr="00F05D26">
        <w:rPr>
          <w:bCs/>
          <w:szCs w:val="22"/>
        </w:rPr>
        <w:t xml:space="preserve"> bude </w:t>
      </w:r>
      <w:r w:rsidR="0006694C" w:rsidRPr="00F05D26">
        <w:rPr>
          <w:bCs/>
          <w:szCs w:val="22"/>
        </w:rPr>
        <w:t>splatná</w:t>
      </w:r>
      <w:r w:rsidRPr="00F05D26">
        <w:rPr>
          <w:bCs/>
          <w:szCs w:val="22"/>
        </w:rPr>
        <w:t xml:space="preserve"> v české měně</w:t>
      </w:r>
      <w:r w:rsidR="00C26F62" w:rsidRPr="00F05D26">
        <w:rPr>
          <w:bCs/>
          <w:szCs w:val="22"/>
        </w:rPr>
        <w:t>, a to bezhotovostně</w:t>
      </w:r>
      <w:r w:rsidRPr="00F05D26">
        <w:rPr>
          <w:bCs/>
          <w:szCs w:val="22"/>
        </w:rPr>
        <w:t>.</w:t>
      </w:r>
    </w:p>
    <w:p w14:paraId="0DAE07FA" w14:textId="59371DC6" w:rsidR="002F4AA9" w:rsidRPr="00F05D26" w:rsidRDefault="002F4AA9" w:rsidP="002F4AA9">
      <w:pPr>
        <w:spacing w:before="120"/>
        <w:ind w:left="703" w:hanging="703"/>
        <w:jc w:val="both"/>
        <w:rPr>
          <w:rFonts w:ascii="Arial" w:eastAsia="Calibri" w:hAnsi="Arial" w:cs="Arial"/>
          <w:sz w:val="22"/>
          <w:szCs w:val="22"/>
        </w:rPr>
      </w:pPr>
      <w:r w:rsidRPr="00F05D26">
        <w:rPr>
          <w:rFonts w:ascii="Arial" w:eastAsia="Calibri" w:hAnsi="Arial" w:cs="Arial"/>
          <w:sz w:val="22"/>
          <w:szCs w:val="22"/>
        </w:rPr>
        <w:t>2.</w:t>
      </w:r>
      <w:r w:rsidRPr="00F05D26">
        <w:rPr>
          <w:rFonts w:ascii="Arial" w:eastAsia="Calibri" w:hAnsi="Arial" w:cs="Arial"/>
          <w:sz w:val="22"/>
          <w:szCs w:val="22"/>
        </w:rPr>
        <w:tab/>
      </w:r>
      <w:r w:rsidR="00773CDA" w:rsidRPr="00F05D26">
        <w:rPr>
          <w:rFonts w:ascii="Arial" w:eastAsia="Calibri" w:hAnsi="Arial" w:cs="Arial"/>
          <w:sz w:val="22"/>
          <w:szCs w:val="22"/>
        </w:rPr>
        <w:t>Lhůta splatnosti</w:t>
      </w:r>
      <w:r w:rsidR="00E004AE">
        <w:rPr>
          <w:rFonts w:ascii="Arial" w:eastAsia="Calibri" w:hAnsi="Arial" w:cs="Arial"/>
          <w:sz w:val="22"/>
          <w:szCs w:val="22"/>
        </w:rPr>
        <w:t xml:space="preserve"> souhrnného</w:t>
      </w:r>
      <w:r w:rsidR="00773CDA" w:rsidRPr="00F05D26">
        <w:rPr>
          <w:rFonts w:ascii="Arial" w:eastAsia="Calibri" w:hAnsi="Arial" w:cs="Arial"/>
          <w:sz w:val="22"/>
          <w:szCs w:val="22"/>
        </w:rPr>
        <w:t xml:space="preserve"> daňového dokladu bude činit </w:t>
      </w:r>
      <w:r w:rsidR="001B5BDE" w:rsidRPr="00F05D26">
        <w:rPr>
          <w:rFonts w:ascii="Arial" w:eastAsia="Calibri" w:hAnsi="Arial" w:cs="Arial"/>
          <w:sz w:val="22"/>
          <w:szCs w:val="22"/>
        </w:rPr>
        <w:t>30</w:t>
      </w:r>
      <w:r w:rsidR="00773CDA" w:rsidRPr="00F05D26">
        <w:rPr>
          <w:rFonts w:ascii="Arial" w:eastAsia="Calibri" w:hAnsi="Arial" w:cs="Arial"/>
          <w:sz w:val="22"/>
          <w:szCs w:val="22"/>
        </w:rPr>
        <w:t xml:space="preserve"> dnů ode dne jeho doručení</w:t>
      </w:r>
      <w:r w:rsidR="00773CDA" w:rsidRPr="00F05D26">
        <w:rPr>
          <w:rFonts w:ascii="Arial" w:hAnsi="Arial" w:cs="Arial"/>
          <w:sz w:val="22"/>
          <w:szCs w:val="22"/>
        </w:rPr>
        <w:t xml:space="preserve"> do sídla Dodavatele nebo na e-mail: </w:t>
      </w:r>
      <w:r w:rsidR="00071288">
        <w:rPr>
          <w:rFonts w:ascii="Arial" w:hAnsi="Arial" w:cs="Arial"/>
          <w:sz w:val="22"/>
          <w:szCs w:val="22"/>
        </w:rPr>
        <w:t>xxxxxxxxx</w:t>
      </w:r>
      <w:r w:rsidR="00773CDA" w:rsidRPr="00F05D26">
        <w:rPr>
          <w:rFonts w:ascii="Arial" w:eastAsia="Calibri" w:hAnsi="Arial" w:cs="Arial"/>
          <w:sz w:val="22"/>
          <w:szCs w:val="22"/>
        </w:rPr>
        <w:t xml:space="preserve">, přičemž </w:t>
      </w:r>
      <w:r w:rsidR="005B127D" w:rsidRPr="00F05D26">
        <w:rPr>
          <w:rFonts w:ascii="Arial" w:eastAsia="Calibri" w:hAnsi="Arial" w:cs="Arial"/>
          <w:sz w:val="22"/>
          <w:szCs w:val="22"/>
        </w:rPr>
        <w:t xml:space="preserve">v případě pochybností </w:t>
      </w:r>
      <w:r w:rsidR="00773CDA" w:rsidRPr="00F05D26">
        <w:rPr>
          <w:rFonts w:ascii="Arial" w:eastAsia="Calibri" w:hAnsi="Arial" w:cs="Arial"/>
          <w:sz w:val="22"/>
          <w:szCs w:val="22"/>
        </w:rPr>
        <w:t xml:space="preserve">se má za to, že </w:t>
      </w:r>
      <w:r w:rsidR="00E004AE">
        <w:rPr>
          <w:rFonts w:ascii="Arial" w:eastAsia="Calibri" w:hAnsi="Arial" w:cs="Arial"/>
          <w:sz w:val="22"/>
          <w:szCs w:val="22"/>
        </w:rPr>
        <w:t xml:space="preserve">souhrnný </w:t>
      </w:r>
      <w:r w:rsidR="00773CDA" w:rsidRPr="00F05D26">
        <w:rPr>
          <w:rFonts w:ascii="Arial" w:eastAsia="Calibri" w:hAnsi="Arial" w:cs="Arial"/>
          <w:sz w:val="22"/>
          <w:szCs w:val="22"/>
        </w:rPr>
        <w:t>daňový doklad byl doručen nejpozději do tří dnů od data odeslání</w:t>
      </w:r>
      <w:r w:rsidR="00EF3341" w:rsidRPr="00F05D26">
        <w:rPr>
          <w:rFonts w:ascii="Arial" w:eastAsia="Calibri" w:hAnsi="Arial" w:cs="Arial"/>
          <w:sz w:val="22"/>
          <w:szCs w:val="22"/>
        </w:rPr>
        <w:t>.</w:t>
      </w:r>
    </w:p>
    <w:p w14:paraId="6874C52E" w14:textId="60BF1D66" w:rsidR="002F4AA9" w:rsidRPr="00F05D26" w:rsidRDefault="002F4AA9" w:rsidP="002F4AA9">
      <w:pPr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3.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ab/>
        <w:t>Nedílnou součástí každého</w:t>
      </w:r>
      <w:r w:rsidR="00E004AE">
        <w:rPr>
          <w:rFonts w:ascii="Arial" w:eastAsia="Calibri" w:hAnsi="Arial" w:cs="Arial"/>
          <w:color w:val="000000"/>
          <w:sz w:val="22"/>
          <w:szCs w:val="22"/>
        </w:rPr>
        <w:t xml:space="preserve"> souhrnného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 xml:space="preserve"> daňového dokladu musí být </w:t>
      </w:r>
      <w:r w:rsidR="000C6389" w:rsidRPr="00F05D26">
        <w:rPr>
          <w:rFonts w:ascii="Arial" w:eastAsia="Calibri" w:hAnsi="Arial" w:cs="Arial"/>
          <w:color w:val="000000"/>
          <w:sz w:val="22"/>
          <w:szCs w:val="22"/>
        </w:rPr>
        <w:t>oboustranně schválený Souhrn</w:t>
      </w:r>
      <w:r w:rsidR="005B127D" w:rsidRPr="00F05D26">
        <w:rPr>
          <w:rFonts w:ascii="Arial" w:eastAsia="Calibri" w:hAnsi="Arial" w:cs="Arial"/>
          <w:color w:val="000000"/>
          <w:sz w:val="22"/>
          <w:szCs w:val="22"/>
        </w:rPr>
        <w:t>n</w:t>
      </w:r>
      <w:r w:rsidR="000C6389" w:rsidRPr="00F05D26">
        <w:rPr>
          <w:rFonts w:ascii="Arial" w:eastAsia="Calibri" w:hAnsi="Arial" w:cs="Arial"/>
          <w:color w:val="000000"/>
          <w:sz w:val="22"/>
          <w:szCs w:val="22"/>
        </w:rPr>
        <w:t>ý měsíční p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>rotokol</w:t>
      </w:r>
      <w:r w:rsidR="00317C43" w:rsidRPr="00F05D26">
        <w:rPr>
          <w:rFonts w:ascii="Arial" w:eastAsia="Calibri" w:hAnsi="Arial" w:cs="Arial"/>
          <w:color w:val="000000"/>
          <w:sz w:val="22"/>
          <w:szCs w:val="22"/>
        </w:rPr>
        <w:t xml:space="preserve"> o převzetí Materiálu</w:t>
      </w:r>
      <w:r w:rsidR="002562BA" w:rsidRPr="00F05D26">
        <w:rPr>
          <w:rFonts w:ascii="Arial" w:eastAsia="Calibri" w:hAnsi="Arial" w:cs="Arial"/>
          <w:color w:val="000000"/>
          <w:sz w:val="22"/>
          <w:szCs w:val="22"/>
        </w:rPr>
        <w:t xml:space="preserve"> (dále jen „Souhrn</w:t>
      </w:r>
      <w:r w:rsidR="005B127D" w:rsidRPr="00F05D26">
        <w:rPr>
          <w:rFonts w:ascii="Arial" w:eastAsia="Calibri" w:hAnsi="Arial" w:cs="Arial"/>
          <w:color w:val="000000"/>
          <w:sz w:val="22"/>
          <w:szCs w:val="22"/>
        </w:rPr>
        <w:t>n</w:t>
      </w:r>
      <w:r w:rsidR="002562BA" w:rsidRPr="00F05D26">
        <w:rPr>
          <w:rFonts w:ascii="Arial" w:eastAsia="Calibri" w:hAnsi="Arial" w:cs="Arial"/>
          <w:color w:val="000000"/>
          <w:sz w:val="22"/>
          <w:szCs w:val="22"/>
        </w:rPr>
        <w:t>ý měsíční protokol“)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 xml:space="preserve">. Nebude-li </w:t>
      </w:r>
      <w:r w:rsidR="000C6389" w:rsidRPr="00F05D26">
        <w:rPr>
          <w:rFonts w:ascii="Arial" w:eastAsia="Calibri" w:hAnsi="Arial" w:cs="Arial"/>
          <w:color w:val="000000"/>
          <w:sz w:val="22"/>
          <w:szCs w:val="22"/>
        </w:rPr>
        <w:t>Souhrn</w:t>
      </w:r>
      <w:r w:rsidR="005B127D" w:rsidRPr="00F05D26">
        <w:rPr>
          <w:rFonts w:ascii="Arial" w:eastAsia="Calibri" w:hAnsi="Arial" w:cs="Arial"/>
          <w:color w:val="000000"/>
          <w:sz w:val="22"/>
          <w:szCs w:val="22"/>
        </w:rPr>
        <w:t>n</w:t>
      </w:r>
      <w:r w:rsidR="000C6389" w:rsidRPr="00F05D26">
        <w:rPr>
          <w:rFonts w:ascii="Arial" w:eastAsia="Calibri" w:hAnsi="Arial" w:cs="Arial"/>
          <w:color w:val="000000"/>
          <w:sz w:val="22"/>
          <w:szCs w:val="22"/>
        </w:rPr>
        <w:t>ý měsíční p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>rotokol nedílnou součástí</w:t>
      </w:r>
      <w:r w:rsidR="00E004AE">
        <w:rPr>
          <w:rFonts w:ascii="Arial" w:eastAsia="Calibri" w:hAnsi="Arial" w:cs="Arial"/>
          <w:color w:val="000000"/>
          <w:sz w:val="22"/>
          <w:szCs w:val="22"/>
        </w:rPr>
        <w:t xml:space="preserve"> souhrnného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 xml:space="preserve"> daňového dokladu, Dodavateli nevzniká povinnost zaplatit Odběrateli odkupní cenu vyúčtovanou takovým</w:t>
      </w:r>
      <w:r w:rsidR="00E004AE">
        <w:rPr>
          <w:rFonts w:ascii="Arial" w:eastAsia="Calibri" w:hAnsi="Arial" w:cs="Arial"/>
          <w:color w:val="000000"/>
          <w:sz w:val="22"/>
          <w:szCs w:val="22"/>
        </w:rPr>
        <w:t xml:space="preserve"> souhrnným 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>daňovým dokladem.</w:t>
      </w:r>
    </w:p>
    <w:p w14:paraId="62BD71DE" w14:textId="591C7464" w:rsidR="002F4AA9" w:rsidRPr="00F05D26" w:rsidRDefault="002F4AA9" w:rsidP="002F4AA9">
      <w:pPr>
        <w:spacing w:before="120"/>
        <w:ind w:left="703" w:hanging="703"/>
        <w:jc w:val="both"/>
        <w:rPr>
          <w:rFonts w:ascii="Arial" w:eastAsia="Calibri" w:hAnsi="Arial" w:cs="Arial"/>
          <w:sz w:val="22"/>
          <w:szCs w:val="22"/>
        </w:rPr>
      </w:pPr>
      <w:r w:rsidRPr="00F05D26">
        <w:rPr>
          <w:rFonts w:ascii="Arial" w:eastAsia="Calibri" w:hAnsi="Arial" w:cs="Arial"/>
          <w:sz w:val="22"/>
          <w:szCs w:val="22"/>
        </w:rPr>
        <w:t>4.</w:t>
      </w:r>
      <w:r w:rsidRPr="00F05D26">
        <w:rPr>
          <w:rFonts w:ascii="Arial" w:eastAsia="Calibri" w:hAnsi="Arial" w:cs="Arial"/>
          <w:sz w:val="22"/>
          <w:szCs w:val="22"/>
        </w:rPr>
        <w:tab/>
        <w:t>Dodavatel je oprávněn vrátit Odběrateli</w:t>
      </w:r>
      <w:r w:rsidR="00E004AE">
        <w:rPr>
          <w:rFonts w:ascii="Arial" w:eastAsia="Calibri" w:hAnsi="Arial" w:cs="Arial"/>
          <w:sz w:val="22"/>
          <w:szCs w:val="22"/>
        </w:rPr>
        <w:t xml:space="preserve"> souhrnný</w:t>
      </w:r>
      <w:r w:rsidRPr="00F05D26">
        <w:rPr>
          <w:rFonts w:ascii="Arial" w:eastAsia="Calibri" w:hAnsi="Arial" w:cs="Arial"/>
          <w:sz w:val="22"/>
          <w:szCs w:val="22"/>
        </w:rPr>
        <w:t xml:space="preserve"> daňový doklad, bude-li obsahovat nesprávné údaje, údaje uvedené v něm budou neúplné anebo k němu nebude přiložen příslušný </w:t>
      </w:r>
      <w:r w:rsidR="00886B0E" w:rsidRPr="00F05D26">
        <w:rPr>
          <w:rFonts w:ascii="Arial" w:eastAsia="Calibri" w:hAnsi="Arial" w:cs="Arial"/>
          <w:sz w:val="22"/>
          <w:szCs w:val="22"/>
        </w:rPr>
        <w:t>Souhrn</w:t>
      </w:r>
      <w:r w:rsidR="005B127D" w:rsidRPr="00F05D26">
        <w:rPr>
          <w:rFonts w:ascii="Arial" w:eastAsia="Calibri" w:hAnsi="Arial" w:cs="Arial"/>
          <w:sz w:val="22"/>
          <w:szCs w:val="22"/>
        </w:rPr>
        <w:t>n</w:t>
      </w:r>
      <w:r w:rsidR="00886B0E" w:rsidRPr="00F05D26">
        <w:rPr>
          <w:rFonts w:ascii="Arial" w:eastAsia="Calibri" w:hAnsi="Arial" w:cs="Arial"/>
          <w:sz w:val="22"/>
          <w:szCs w:val="22"/>
        </w:rPr>
        <w:t>ý měsíční p</w:t>
      </w:r>
      <w:r w:rsidRPr="00F05D26">
        <w:rPr>
          <w:rFonts w:ascii="Arial" w:eastAsia="Calibri" w:hAnsi="Arial" w:cs="Arial"/>
          <w:sz w:val="22"/>
          <w:szCs w:val="22"/>
        </w:rPr>
        <w:t xml:space="preserve">rotokol. </w:t>
      </w:r>
      <w:r w:rsidRPr="00F05D26">
        <w:rPr>
          <w:rFonts w:ascii="Arial" w:hAnsi="Arial" w:cs="Arial"/>
          <w:sz w:val="22"/>
          <w:szCs w:val="22"/>
        </w:rPr>
        <w:t>V </w:t>
      </w:r>
      <w:r w:rsidRPr="00F05D26">
        <w:rPr>
          <w:rFonts w:ascii="Arial" w:eastAsia="Calibri" w:hAnsi="Arial" w:cs="Arial"/>
          <w:sz w:val="22"/>
          <w:szCs w:val="22"/>
        </w:rPr>
        <w:t>takovém případě se</w:t>
      </w:r>
      <w:r w:rsidR="00E004AE">
        <w:rPr>
          <w:rFonts w:ascii="Arial" w:eastAsia="Calibri" w:hAnsi="Arial" w:cs="Arial"/>
          <w:sz w:val="22"/>
          <w:szCs w:val="22"/>
        </w:rPr>
        <w:t xml:space="preserve"> souhrnný</w:t>
      </w:r>
      <w:r w:rsidRPr="00F05D26">
        <w:rPr>
          <w:rFonts w:ascii="Arial" w:eastAsia="Calibri" w:hAnsi="Arial" w:cs="Arial"/>
          <w:sz w:val="22"/>
          <w:szCs w:val="22"/>
        </w:rPr>
        <w:t xml:space="preserve"> daňový doklad považuje za nedoručený a lhůta splatnosti</w:t>
      </w:r>
      <w:r w:rsidR="00E004AE">
        <w:rPr>
          <w:rFonts w:ascii="Arial" w:eastAsia="Calibri" w:hAnsi="Arial" w:cs="Arial"/>
          <w:sz w:val="22"/>
          <w:szCs w:val="22"/>
        </w:rPr>
        <w:t xml:space="preserve"> souhrnného</w:t>
      </w:r>
      <w:r w:rsidRPr="00F05D26">
        <w:rPr>
          <w:rFonts w:ascii="Arial" w:eastAsia="Calibri" w:hAnsi="Arial" w:cs="Arial"/>
          <w:sz w:val="22"/>
          <w:szCs w:val="22"/>
        </w:rPr>
        <w:t xml:space="preserve"> daňového dokladu počíná běžet až dnem doručení oprave</w:t>
      </w:r>
      <w:r w:rsidR="00B82C48" w:rsidRPr="00F05D26">
        <w:rPr>
          <w:rFonts w:ascii="Arial" w:eastAsia="Calibri" w:hAnsi="Arial" w:cs="Arial"/>
          <w:sz w:val="22"/>
          <w:szCs w:val="22"/>
        </w:rPr>
        <w:t>ného či nového</w:t>
      </w:r>
      <w:r w:rsidR="00E004AE">
        <w:rPr>
          <w:rFonts w:ascii="Arial" w:eastAsia="Calibri" w:hAnsi="Arial" w:cs="Arial"/>
          <w:sz w:val="22"/>
          <w:szCs w:val="22"/>
        </w:rPr>
        <w:t xml:space="preserve"> souhrnného</w:t>
      </w:r>
      <w:r w:rsidR="00B82C48" w:rsidRPr="00F05D26">
        <w:rPr>
          <w:rFonts w:ascii="Arial" w:eastAsia="Calibri" w:hAnsi="Arial" w:cs="Arial"/>
          <w:sz w:val="22"/>
          <w:szCs w:val="22"/>
        </w:rPr>
        <w:t xml:space="preserve"> daňového dokladu Odběratelem.</w:t>
      </w:r>
    </w:p>
    <w:p w14:paraId="18C62AAA" w14:textId="77777777" w:rsidR="00F87475" w:rsidRPr="00F05D26" w:rsidRDefault="0039485C" w:rsidP="0039485C">
      <w:pPr>
        <w:spacing w:before="12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F05D26">
        <w:rPr>
          <w:rFonts w:ascii="Arial" w:eastAsia="Calibri" w:hAnsi="Arial" w:cs="Arial"/>
          <w:sz w:val="22"/>
          <w:szCs w:val="22"/>
        </w:rPr>
        <w:t>5.</w:t>
      </w:r>
      <w:r w:rsidRPr="00F05D26">
        <w:rPr>
          <w:rFonts w:ascii="Arial" w:eastAsia="Calibri" w:hAnsi="Arial" w:cs="Arial"/>
          <w:sz w:val="22"/>
          <w:szCs w:val="22"/>
        </w:rPr>
        <w:tab/>
      </w:r>
      <w:r w:rsidR="00F87475" w:rsidRPr="00F05D26">
        <w:rPr>
          <w:rFonts w:ascii="Arial" w:hAnsi="Arial" w:cs="Arial"/>
          <w:bCs/>
          <w:sz w:val="22"/>
          <w:szCs w:val="22"/>
        </w:rPr>
        <w:t>Daň z přidané hodnoty bude účtována a fakturována ve výši a sazbě dle obecně závazných předpisů platných v</w:t>
      </w:r>
      <w:r w:rsidR="00B82C48" w:rsidRPr="00F05D26">
        <w:rPr>
          <w:rFonts w:ascii="Arial" w:hAnsi="Arial" w:cs="Arial"/>
          <w:bCs/>
          <w:sz w:val="22"/>
          <w:szCs w:val="22"/>
        </w:rPr>
        <w:t> den uskutečnění</w:t>
      </w:r>
      <w:r w:rsidR="00F87475" w:rsidRPr="00F05D26">
        <w:rPr>
          <w:rFonts w:ascii="Arial" w:hAnsi="Arial" w:cs="Arial"/>
          <w:bCs/>
          <w:sz w:val="22"/>
          <w:szCs w:val="22"/>
        </w:rPr>
        <w:t xml:space="preserve"> zdanitelného plnění.</w:t>
      </w:r>
    </w:p>
    <w:p w14:paraId="055F8D82" w14:textId="3C1E1A23" w:rsidR="00F87475" w:rsidRPr="00F05D26" w:rsidRDefault="0039485C" w:rsidP="0039485C">
      <w:pPr>
        <w:spacing w:before="12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F05D26">
        <w:rPr>
          <w:rFonts w:ascii="Arial" w:eastAsia="Calibri" w:hAnsi="Arial" w:cs="Arial"/>
          <w:sz w:val="22"/>
          <w:szCs w:val="22"/>
        </w:rPr>
        <w:t>6.</w:t>
      </w:r>
      <w:r w:rsidRPr="00F05D26">
        <w:rPr>
          <w:rFonts w:ascii="Arial" w:eastAsia="Calibri" w:hAnsi="Arial" w:cs="Arial"/>
          <w:sz w:val="22"/>
          <w:szCs w:val="22"/>
        </w:rPr>
        <w:tab/>
      </w:r>
      <w:r w:rsidR="00F87475" w:rsidRPr="00F05D26">
        <w:rPr>
          <w:rFonts w:ascii="Arial" w:hAnsi="Arial" w:cs="Arial"/>
          <w:bCs/>
          <w:sz w:val="22"/>
          <w:szCs w:val="22"/>
        </w:rPr>
        <w:t>Vystavený daňový doklad bude mít náležitosti § 29</w:t>
      </w:r>
      <w:r w:rsidR="00B62596">
        <w:rPr>
          <w:rFonts w:ascii="Arial" w:hAnsi="Arial" w:cs="Arial"/>
          <w:bCs/>
          <w:sz w:val="22"/>
          <w:szCs w:val="22"/>
        </w:rPr>
        <w:t xml:space="preserve"> a § 31b</w:t>
      </w:r>
      <w:r w:rsidR="00F87475" w:rsidRPr="00F05D26">
        <w:rPr>
          <w:rFonts w:ascii="Arial" w:hAnsi="Arial" w:cs="Arial"/>
          <w:bCs/>
          <w:sz w:val="22"/>
          <w:szCs w:val="22"/>
        </w:rPr>
        <w:t xml:space="preserve"> zákona o dani z přidané hodnoty v platném znění a § 435 odst. 1 občanského zákoníku v platném znění a dále bude obsahovat:</w:t>
      </w:r>
    </w:p>
    <w:p w14:paraId="3DC46E39" w14:textId="77777777" w:rsidR="00F87475" w:rsidRPr="00F05D26" w:rsidRDefault="00F87475" w:rsidP="00F87475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F05D26">
        <w:rPr>
          <w:rFonts w:ascii="Arial" w:hAnsi="Arial" w:cs="Arial"/>
          <w:bCs/>
          <w:sz w:val="22"/>
          <w:szCs w:val="22"/>
        </w:rPr>
        <w:t xml:space="preserve">rozsah a předmět plnění </w:t>
      </w:r>
    </w:p>
    <w:p w14:paraId="33C54AD0" w14:textId="77777777" w:rsidR="00F87475" w:rsidRPr="00F05D26" w:rsidRDefault="00F87475" w:rsidP="00F87475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F05D26">
        <w:rPr>
          <w:rFonts w:ascii="Arial" w:hAnsi="Arial" w:cs="Arial"/>
          <w:bCs/>
          <w:sz w:val="22"/>
          <w:szCs w:val="22"/>
        </w:rPr>
        <w:t xml:space="preserve">číslo </w:t>
      </w:r>
      <w:r w:rsidR="0039485C" w:rsidRPr="00F05D26">
        <w:rPr>
          <w:rFonts w:ascii="Arial" w:hAnsi="Arial" w:cs="Arial"/>
          <w:bCs/>
          <w:sz w:val="22"/>
          <w:szCs w:val="22"/>
        </w:rPr>
        <w:t xml:space="preserve">předmětné </w:t>
      </w:r>
      <w:r w:rsidRPr="00F05D26">
        <w:rPr>
          <w:rFonts w:ascii="Arial" w:hAnsi="Arial" w:cs="Arial"/>
          <w:bCs/>
          <w:sz w:val="22"/>
          <w:szCs w:val="22"/>
        </w:rPr>
        <w:t xml:space="preserve">smlouvy </w:t>
      </w:r>
    </w:p>
    <w:p w14:paraId="55754D0B" w14:textId="1ED7B0B1" w:rsidR="00194AB3" w:rsidRPr="00E004AE" w:rsidRDefault="002562BA" w:rsidP="00E004AE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F05D26">
        <w:rPr>
          <w:rFonts w:ascii="Arial" w:hAnsi="Arial" w:cs="Arial"/>
          <w:bCs/>
          <w:sz w:val="22"/>
          <w:szCs w:val="22"/>
        </w:rPr>
        <w:t>Souhr</w:t>
      </w:r>
      <w:r w:rsidR="00AA054A" w:rsidRPr="00F05D26">
        <w:rPr>
          <w:rFonts w:ascii="Arial" w:hAnsi="Arial" w:cs="Arial"/>
          <w:bCs/>
          <w:sz w:val="22"/>
          <w:szCs w:val="22"/>
        </w:rPr>
        <w:t>n</w:t>
      </w:r>
      <w:r w:rsidRPr="00F05D26">
        <w:rPr>
          <w:rFonts w:ascii="Arial" w:hAnsi="Arial" w:cs="Arial"/>
          <w:bCs/>
          <w:sz w:val="22"/>
          <w:szCs w:val="22"/>
        </w:rPr>
        <w:t xml:space="preserve">ný měsíční </w:t>
      </w:r>
      <w:r w:rsidR="0039485C" w:rsidRPr="00F05D26">
        <w:rPr>
          <w:rFonts w:ascii="Arial" w:hAnsi="Arial" w:cs="Arial"/>
          <w:bCs/>
          <w:sz w:val="22"/>
          <w:szCs w:val="22"/>
        </w:rPr>
        <w:t>protokol</w:t>
      </w:r>
      <w:r w:rsidRPr="00F05D26">
        <w:rPr>
          <w:rFonts w:ascii="Arial" w:hAnsi="Arial" w:cs="Arial"/>
          <w:bCs/>
          <w:sz w:val="22"/>
          <w:szCs w:val="22"/>
        </w:rPr>
        <w:t xml:space="preserve"> schválen</w:t>
      </w:r>
      <w:r w:rsidR="000B573E" w:rsidRPr="00F05D26">
        <w:rPr>
          <w:rFonts w:ascii="Arial" w:hAnsi="Arial" w:cs="Arial"/>
          <w:bCs/>
          <w:sz w:val="22"/>
          <w:szCs w:val="22"/>
        </w:rPr>
        <w:t>ý oběma S</w:t>
      </w:r>
      <w:r w:rsidR="00F87475" w:rsidRPr="00F05D26">
        <w:rPr>
          <w:rFonts w:ascii="Arial" w:hAnsi="Arial" w:cs="Arial"/>
          <w:bCs/>
          <w:sz w:val="22"/>
          <w:szCs w:val="22"/>
        </w:rPr>
        <w:t>tranami</w:t>
      </w:r>
    </w:p>
    <w:p w14:paraId="045323C3" w14:textId="79B5EB7E" w:rsidR="00F87475" w:rsidRPr="00194AB3" w:rsidRDefault="00F87475" w:rsidP="00160F90">
      <w:pPr>
        <w:numPr>
          <w:ilvl w:val="0"/>
          <w:numId w:val="9"/>
        </w:numPr>
        <w:ind w:left="1260"/>
        <w:jc w:val="both"/>
        <w:rPr>
          <w:rFonts w:ascii="Arial" w:hAnsi="Arial" w:cs="Arial"/>
          <w:sz w:val="22"/>
          <w:szCs w:val="22"/>
        </w:rPr>
      </w:pPr>
      <w:r w:rsidRPr="00160F90">
        <w:rPr>
          <w:rFonts w:ascii="Arial" w:hAnsi="Arial" w:cs="Arial"/>
          <w:bCs/>
          <w:sz w:val="22"/>
          <w:szCs w:val="22"/>
        </w:rPr>
        <w:t xml:space="preserve">datum </w:t>
      </w:r>
      <w:r w:rsidR="00E004AE" w:rsidRPr="00160F90">
        <w:rPr>
          <w:rFonts w:ascii="Arial" w:eastAsia="Calibri" w:hAnsi="Arial" w:cs="Arial"/>
          <w:color w:val="000000"/>
          <w:sz w:val="22"/>
          <w:szCs w:val="22"/>
        </w:rPr>
        <w:t xml:space="preserve">uskutečnění zdanitelného plnění </w:t>
      </w:r>
      <w:r w:rsidR="0052442A">
        <w:rPr>
          <w:rFonts w:ascii="Arial" w:eastAsia="Calibri" w:hAnsi="Arial" w:cs="Arial"/>
          <w:color w:val="000000"/>
          <w:sz w:val="22"/>
          <w:szCs w:val="22"/>
        </w:rPr>
        <w:t>bude vždy</w:t>
      </w:r>
      <w:r w:rsidR="00E004AE" w:rsidRPr="00160F90">
        <w:rPr>
          <w:rFonts w:ascii="Arial" w:eastAsia="Calibri" w:hAnsi="Arial" w:cs="Arial"/>
          <w:color w:val="000000"/>
          <w:sz w:val="22"/>
          <w:szCs w:val="22"/>
        </w:rPr>
        <w:t xml:space="preserve"> poslední pracovní d</w:t>
      </w:r>
      <w:r w:rsidR="0052442A">
        <w:rPr>
          <w:rFonts w:ascii="Arial" w:eastAsia="Calibri" w:hAnsi="Arial" w:cs="Arial"/>
          <w:color w:val="000000"/>
          <w:sz w:val="22"/>
          <w:szCs w:val="22"/>
        </w:rPr>
        <w:t>e</w:t>
      </w:r>
      <w:r w:rsidR="00E004AE" w:rsidRPr="00160F90">
        <w:rPr>
          <w:rFonts w:ascii="Arial" w:eastAsia="Calibri" w:hAnsi="Arial" w:cs="Arial"/>
          <w:color w:val="000000"/>
          <w:sz w:val="22"/>
          <w:szCs w:val="22"/>
        </w:rPr>
        <w:t>n v daném měsíci, za který byl Materiál převz</w:t>
      </w:r>
      <w:r w:rsidR="0052442A">
        <w:rPr>
          <w:rFonts w:ascii="Arial" w:eastAsia="Calibri" w:hAnsi="Arial" w:cs="Arial"/>
          <w:color w:val="000000"/>
          <w:sz w:val="22"/>
          <w:szCs w:val="22"/>
        </w:rPr>
        <w:t>at</w:t>
      </w:r>
      <w:r w:rsidR="00E004AE" w:rsidRPr="00160F90">
        <w:rPr>
          <w:rFonts w:ascii="Arial" w:eastAsia="Calibri" w:hAnsi="Arial" w:cs="Arial"/>
          <w:color w:val="000000"/>
          <w:sz w:val="22"/>
          <w:szCs w:val="22"/>
        </w:rPr>
        <w:t xml:space="preserve"> Odběratelem na Místě plnění.</w:t>
      </w:r>
    </w:p>
    <w:p w14:paraId="048F95C2" w14:textId="77777777" w:rsidR="0039485C" w:rsidRPr="005D470F" w:rsidRDefault="0039485C" w:rsidP="007C31C9">
      <w:pPr>
        <w:spacing w:before="120"/>
        <w:ind w:left="705" w:hanging="70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sz w:val="22"/>
          <w:szCs w:val="22"/>
        </w:rPr>
        <w:t>7.</w:t>
      </w:r>
      <w:r w:rsidRPr="00F05D26">
        <w:rPr>
          <w:rFonts w:ascii="Arial" w:eastAsia="Calibri" w:hAnsi="Arial" w:cs="Arial"/>
          <w:sz w:val="22"/>
          <w:szCs w:val="22"/>
        </w:rPr>
        <w:tab/>
      </w:r>
      <w:r w:rsidRPr="00F05D26">
        <w:rPr>
          <w:rFonts w:ascii="Arial" w:eastAsia="Calibri" w:hAnsi="Arial" w:cs="Arial"/>
          <w:sz w:val="22"/>
          <w:szCs w:val="22"/>
        </w:rPr>
        <w:tab/>
      </w:r>
      <w:r w:rsidR="00FC5B21" w:rsidRPr="00F05D26">
        <w:rPr>
          <w:rFonts w:ascii="Arial" w:hAnsi="Arial" w:cs="Arial"/>
          <w:bCs/>
          <w:sz w:val="22"/>
          <w:szCs w:val="22"/>
        </w:rPr>
        <w:t>Odběratel</w:t>
      </w:r>
      <w:r w:rsidR="00F87475" w:rsidRPr="00F05D26">
        <w:rPr>
          <w:rFonts w:ascii="Arial" w:hAnsi="Arial" w:cs="Arial"/>
          <w:bCs/>
          <w:sz w:val="22"/>
          <w:szCs w:val="22"/>
        </w:rPr>
        <w:t xml:space="preserve"> prohlašuje, že jeho číslo bankovního účtu uvedené u jeho subjektu v čl. I. této smlouvy je číslem účtu, které je zveřejněno správcem daně způsobem umožňujícím dálkový přístup, a že v okamžiku splatnosti </w:t>
      </w:r>
      <w:r w:rsidR="006E753B" w:rsidRPr="00F05D26">
        <w:rPr>
          <w:rFonts w:ascii="Arial" w:hAnsi="Arial" w:cs="Arial"/>
          <w:bCs/>
          <w:sz w:val="22"/>
          <w:szCs w:val="22"/>
        </w:rPr>
        <w:t xml:space="preserve">odkupní </w:t>
      </w:r>
      <w:r w:rsidR="00F87475" w:rsidRPr="00F05D26">
        <w:rPr>
          <w:rFonts w:ascii="Arial" w:hAnsi="Arial" w:cs="Arial"/>
          <w:bCs/>
          <w:sz w:val="22"/>
          <w:szCs w:val="22"/>
        </w:rPr>
        <w:t xml:space="preserve">ceny za </w:t>
      </w:r>
      <w:r w:rsidRPr="00F05D26">
        <w:rPr>
          <w:rFonts w:ascii="Arial" w:hAnsi="Arial" w:cs="Arial"/>
          <w:bCs/>
          <w:sz w:val="22"/>
          <w:szCs w:val="22"/>
        </w:rPr>
        <w:t>Materiál</w:t>
      </w:r>
      <w:r w:rsidR="00F87475" w:rsidRPr="00F05D26">
        <w:rPr>
          <w:rFonts w:ascii="Arial" w:hAnsi="Arial" w:cs="Arial"/>
          <w:bCs/>
          <w:sz w:val="22"/>
          <w:szCs w:val="22"/>
        </w:rPr>
        <w:t xml:space="preserve"> nedojde ke změně čísla tohoto účtu. </w:t>
      </w:r>
    </w:p>
    <w:p w14:paraId="1370E382" w14:textId="77777777" w:rsidR="00F87475" w:rsidRPr="00BB42C3" w:rsidRDefault="0039485C" w:rsidP="007C31C9">
      <w:pPr>
        <w:spacing w:before="480"/>
        <w:ind w:left="3538" w:firstLine="6"/>
        <w:rPr>
          <w:rFonts w:ascii="Arial" w:hAnsi="Arial" w:cs="Arial"/>
          <w:b/>
          <w:bCs/>
          <w:sz w:val="22"/>
          <w:szCs w:val="22"/>
        </w:rPr>
      </w:pPr>
      <w:r w:rsidRPr="00BB42C3">
        <w:rPr>
          <w:rFonts w:ascii="Arial" w:hAnsi="Arial" w:cs="Arial"/>
          <w:b/>
          <w:bCs/>
          <w:sz w:val="22"/>
          <w:szCs w:val="22"/>
        </w:rPr>
        <w:t xml:space="preserve">    </w:t>
      </w:r>
      <w:r w:rsidR="00BC240D" w:rsidRPr="00BB42C3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87475" w:rsidRPr="00BB42C3">
        <w:rPr>
          <w:rFonts w:ascii="Arial" w:hAnsi="Arial" w:cs="Arial"/>
          <w:b/>
          <w:bCs/>
          <w:sz w:val="22"/>
          <w:szCs w:val="22"/>
        </w:rPr>
        <w:t>V</w:t>
      </w:r>
      <w:r w:rsidR="00B0112D" w:rsidRPr="00BB42C3">
        <w:rPr>
          <w:rFonts w:ascii="Arial" w:hAnsi="Arial" w:cs="Arial"/>
          <w:b/>
          <w:bCs/>
          <w:sz w:val="22"/>
          <w:szCs w:val="22"/>
        </w:rPr>
        <w:t>I</w:t>
      </w:r>
      <w:r w:rsidR="00F87475" w:rsidRPr="00BB42C3">
        <w:rPr>
          <w:rFonts w:ascii="Arial" w:hAnsi="Arial" w:cs="Arial"/>
          <w:b/>
          <w:bCs/>
          <w:sz w:val="22"/>
          <w:szCs w:val="22"/>
        </w:rPr>
        <w:t>.</w:t>
      </w:r>
    </w:p>
    <w:p w14:paraId="6CD4B642" w14:textId="77777777" w:rsidR="00F87475" w:rsidRPr="00BB42C3" w:rsidRDefault="00BC240D" w:rsidP="0039485C">
      <w:pPr>
        <w:pStyle w:val="Nadpis2"/>
        <w:keepNext w:val="0"/>
        <w:rPr>
          <w:szCs w:val="22"/>
        </w:rPr>
      </w:pPr>
      <w:r w:rsidRPr="00BB42C3">
        <w:rPr>
          <w:szCs w:val="22"/>
        </w:rPr>
        <w:t>Podmínky d</w:t>
      </w:r>
      <w:r w:rsidR="00F87475" w:rsidRPr="00BB42C3">
        <w:rPr>
          <w:szCs w:val="22"/>
        </w:rPr>
        <w:t xml:space="preserve">odání a převzetí </w:t>
      </w:r>
      <w:r w:rsidRPr="00BB42C3">
        <w:rPr>
          <w:szCs w:val="22"/>
        </w:rPr>
        <w:t>materiálu</w:t>
      </w:r>
    </w:p>
    <w:p w14:paraId="3760FF7B" w14:textId="77777777" w:rsidR="00082334" w:rsidRPr="00F05D26" w:rsidRDefault="008D2788" w:rsidP="00082334">
      <w:pPr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1</w:t>
      </w:r>
      <w:r w:rsidR="003B025C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ab/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>Dodavatel dodá Materiál na základě písemných oznámení Odběrateli, že je Dodavatel připraven dodat Materiál v určitém množství</w:t>
      </w:r>
      <w:r w:rsidR="00C6376A" w:rsidRPr="00F05D26">
        <w:rPr>
          <w:rFonts w:ascii="Arial" w:eastAsia="Calibri" w:hAnsi="Arial" w:cs="Arial"/>
          <w:color w:val="000000"/>
          <w:sz w:val="22"/>
          <w:szCs w:val="22"/>
        </w:rPr>
        <w:t>, čase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 xml:space="preserve"> a kvalitě odpovídající podmínkám stanovených v čl. II</w:t>
      </w:r>
      <w:r w:rsidR="00D01522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 xml:space="preserve"> odst. 1 a čl. III</w:t>
      </w:r>
      <w:r w:rsidR="00D01522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 xml:space="preserve"> odst. 3 (dále jen „</w:t>
      </w:r>
      <w:r w:rsidR="00082334" w:rsidRPr="00F05D26">
        <w:rPr>
          <w:rFonts w:ascii="Arial" w:eastAsia="Calibri" w:hAnsi="Arial" w:cs="Arial"/>
          <w:b/>
          <w:bCs/>
          <w:color w:val="000000"/>
          <w:sz w:val="22"/>
          <w:szCs w:val="22"/>
        </w:rPr>
        <w:t>Oznámení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>“)</w:t>
      </w:r>
      <w:r w:rsidR="00251B50" w:rsidRPr="00F05D26">
        <w:rPr>
          <w:rFonts w:ascii="Arial" w:eastAsia="Calibri" w:hAnsi="Arial" w:cs="Arial"/>
          <w:color w:val="000000"/>
          <w:sz w:val="22"/>
          <w:szCs w:val="22"/>
        </w:rPr>
        <w:t xml:space="preserve"> na Místo plnění.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1F35F51E" w14:textId="01222665" w:rsidR="00082334" w:rsidRPr="00F05D26" w:rsidRDefault="00082334" w:rsidP="00082334">
      <w:pPr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2.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ab/>
        <w:t xml:space="preserve">Dodavatel je oprávněn zasílat Odběrateli Oznámení kdykoli za dobu účinnosti této Smlouvy, vždy však minimálně </w:t>
      </w:r>
      <w:r w:rsidR="0004418C">
        <w:rPr>
          <w:rFonts w:ascii="Arial" w:eastAsia="Calibri" w:hAnsi="Arial" w:cs="Arial"/>
          <w:color w:val="000000"/>
          <w:sz w:val="22"/>
          <w:szCs w:val="22"/>
        </w:rPr>
        <w:t>14 dnů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 xml:space="preserve"> přede dnem plánovaného termínu dopravení 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lastRenderedPageBreak/>
        <w:t>Materiálu na Místo plnění. Odběratel si vyhrazuje právo k odmítnutí dodání Materiálu z</w:t>
      </w:r>
      <w:r w:rsidR="00D97383" w:rsidRPr="00F05D26">
        <w:rPr>
          <w:rFonts w:ascii="Arial" w:eastAsia="Calibri" w:hAnsi="Arial" w:cs="Arial"/>
          <w:color w:val="000000"/>
          <w:sz w:val="22"/>
          <w:szCs w:val="22"/>
        </w:rPr>
        <w:t xml:space="preserve"> provozních 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>důvod</w:t>
      </w:r>
      <w:r w:rsidR="00D97383" w:rsidRPr="00F05D26">
        <w:rPr>
          <w:rFonts w:ascii="Arial" w:eastAsia="Calibri" w:hAnsi="Arial" w:cs="Arial"/>
          <w:color w:val="000000"/>
          <w:sz w:val="22"/>
          <w:szCs w:val="22"/>
        </w:rPr>
        <w:t>ů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D97383" w:rsidRPr="00F05D26">
        <w:rPr>
          <w:rFonts w:ascii="Arial" w:eastAsia="Calibri" w:hAnsi="Arial" w:cs="Arial"/>
          <w:color w:val="000000"/>
          <w:sz w:val="22"/>
          <w:szCs w:val="22"/>
        </w:rPr>
        <w:t xml:space="preserve">(např. 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>naplnění kapacity Místa plnění</w:t>
      </w:r>
      <w:r w:rsidR="00D97383" w:rsidRPr="00F05D26">
        <w:rPr>
          <w:rFonts w:ascii="Arial" w:eastAsia="Calibri" w:hAnsi="Arial" w:cs="Arial"/>
          <w:color w:val="000000"/>
          <w:sz w:val="22"/>
          <w:szCs w:val="22"/>
        </w:rPr>
        <w:t>, aj.)</w:t>
      </w:r>
      <w:r w:rsidR="00D02807">
        <w:rPr>
          <w:rFonts w:ascii="Arial" w:eastAsia="Calibri" w:hAnsi="Arial" w:cs="Arial"/>
          <w:color w:val="000000"/>
          <w:sz w:val="22"/>
          <w:szCs w:val="22"/>
        </w:rPr>
        <w:t xml:space="preserve"> v případě, že tyto provozní důvody Odběratel písemně oznámí Dodavateli alespoň 5 pracovních dnů předem a toto odmítnutí dodání Materiálu</w:t>
      </w:r>
      <w:r w:rsidR="008226B2">
        <w:rPr>
          <w:rFonts w:ascii="Arial" w:eastAsia="Calibri" w:hAnsi="Arial" w:cs="Arial"/>
          <w:color w:val="000000"/>
          <w:sz w:val="22"/>
          <w:szCs w:val="22"/>
        </w:rPr>
        <w:t xml:space="preserve"> nebude trvat déle, než </w:t>
      </w:r>
      <w:r w:rsidR="0004418C">
        <w:rPr>
          <w:rFonts w:ascii="Arial" w:eastAsia="Calibri" w:hAnsi="Arial" w:cs="Arial"/>
          <w:color w:val="000000"/>
          <w:sz w:val="22"/>
          <w:szCs w:val="22"/>
        </w:rPr>
        <w:t>21 dnů</w:t>
      </w:r>
      <w:r w:rsidR="00D02807">
        <w:rPr>
          <w:rFonts w:ascii="Arial" w:eastAsia="Calibri" w:hAnsi="Arial" w:cs="Arial"/>
          <w:color w:val="000000"/>
          <w:sz w:val="22"/>
          <w:szCs w:val="22"/>
        </w:rPr>
        <w:t xml:space="preserve">, nebude-li mezi Stranami </w:t>
      </w:r>
      <w:r w:rsidR="008226B2">
        <w:rPr>
          <w:rFonts w:ascii="Arial" w:eastAsia="Calibri" w:hAnsi="Arial" w:cs="Arial"/>
          <w:color w:val="000000"/>
          <w:sz w:val="22"/>
          <w:szCs w:val="22"/>
        </w:rPr>
        <w:t xml:space="preserve">písemně </w:t>
      </w:r>
      <w:r w:rsidR="00D02807">
        <w:rPr>
          <w:rFonts w:ascii="Arial" w:eastAsia="Calibri" w:hAnsi="Arial" w:cs="Arial"/>
          <w:color w:val="000000"/>
          <w:sz w:val="22"/>
          <w:szCs w:val="22"/>
        </w:rPr>
        <w:t xml:space="preserve">dohodnuto jinak. Po dobu </w:t>
      </w:r>
      <w:r w:rsidR="008226B2">
        <w:rPr>
          <w:rFonts w:ascii="Arial" w:eastAsia="Calibri" w:hAnsi="Arial" w:cs="Arial"/>
          <w:color w:val="000000"/>
          <w:sz w:val="22"/>
          <w:szCs w:val="22"/>
        </w:rPr>
        <w:t xml:space="preserve">trvání odmítnutí dodání Materiálu z provozních důvodů v trvání nejdéle </w:t>
      </w:r>
      <w:r w:rsidR="0004418C">
        <w:rPr>
          <w:rFonts w:ascii="Arial" w:eastAsia="Calibri" w:hAnsi="Arial" w:cs="Arial"/>
          <w:color w:val="000000"/>
          <w:sz w:val="22"/>
          <w:szCs w:val="22"/>
        </w:rPr>
        <w:t>21 dnů</w:t>
      </w:r>
      <w:r w:rsidR="008226B2">
        <w:rPr>
          <w:rFonts w:ascii="Arial" w:eastAsia="Calibri" w:hAnsi="Arial" w:cs="Arial"/>
          <w:color w:val="000000"/>
          <w:sz w:val="22"/>
          <w:szCs w:val="22"/>
        </w:rPr>
        <w:t xml:space="preserve"> nebo jiné Stranami písemně dohodnuté doby Dodavatel nebude činit Oznámení. Tímto ujednáním není dotčeno ustanovení čl. VI. od</w:t>
      </w:r>
      <w:r w:rsidR="00B20A44">
        <w:rPr>
          <w:rFonts w:ascii="Arial" w:eastAsia="Calibri" w:hAnsi="Arial" w:cs="Arial"/>
          <w:color w:val="000000"/>
          <w:sz w:val="22"/>
          <w:szCs w:val="22"/>
        </w:rPr>
        <w:t>st. 4 této</w:t>
      </w:r>
      <w:r w:rsidR="008226B2">
        <w:rPr>
          <w:rFonts w:ascii="Arial" w:eastAsia="Calibri" w:hAnsi="Arial" w:cs="Arial"/>
          <w:color w:val="000000"/>
          <w:sz w:val="22"/>
          <w:szCs w:val="22"/>
        </w:rPr>
        <w:t xml:space="preserve"> Smlouvy.</w:t>
      </w:r>
    </w:p>
    <w:p w14:paraId="740934CC" w14:textId="77777777" w:rsidR="00E74720" w:rsidRPr="00D02807" w:rsidRDefault="00082334" w:rsidP="008F3BA8">
      <w:pPr>
        <w:spacing w:before="120"/>
        <w:ind w:left="703" w:hanging="703"/>
        <w:jc w:val="both"/>
        <w:rPr>
          <w:rFonts w:ascii="Arial" w:hAnsi="Arial"/>
          <w:sz w:val="22"/>
        </w:rPr>
      </w:pPr>
      <w:r w:rsidRPr="00F05D26">
        <w:rPr>
          <w:rFonts w:ascii="Arial" w:eastAsia="Calibri" w:hAnsi="Arial" w:cs="Arial"/>
          <w:color w:val="000000"/>
          <w:sz w:val="22"/>
          <w:szCs w:val="22"/>
        </w:rPr>
        <w:t>3.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ab/>
      </w:r>
      <w:r w:rsidRPr="00F05D26">
        <w:rPr>
          <w:rFonts w:ascii="Arial" w:eastAsia="Calibri" w:hAnsi="Arial" w:cs="Arial"/>
          <w:color w:val="000000"/>
          <w:sz w:val="22"/>
          <w:szCs w:val="22"/>
        </w:rPr>
        <w:tab/>
        <w:t>Na Místo plnění bude Materiál Dodavatelem dodáván pouze v pracovní dny</w:t>
      </w:r>
      <w:r w:rsidR="00E801C9" w:rsidRPr="00F05D26">
        <w:rPr>
          <w:rFonts w:ascii="Arial" w:eastAsia="Calibri" w:hAnsi="Arial" w:cs="Arial"/>
          <w:color w:val="000000"/>
          <w:sz w:val="22"/>
          <w:szCs w:val="22"/>
        </w:rPr>
        <w:t xml:space="preserve"> v ranní směně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>, a to za přítomnosti předáka směny nebo směnového technika Odběratele na pracovišti</w:t>
      </w:r>
      <w:r w:rsidR="001B5BDE" w:rsidRPr="00F05D26">
        <w:rPr>
          <w:rFonts w:ascii="Arial" w:eastAsia="Calibri" w:hAnsi="Arial" w:cs="Arial"/>
          <w:color w:val="000000"/>
          <w:sz w:val="22"/>
          <w:szCs w:val="22"/>
        </w:rPr>
        <w:t xml:space="preserve">, nedohodnou-li se </w:t>
      </w:r>
      <w:r w:rsidR="00AC5EB8" w:rsidRPr="00F05D26">
        <w:rPr>
          <w:rFonts w:ascii="Arial" w:eastAsia="Calibri" w:hAnsi="Arial" w:cs="Arial"/>
          <w:color w:val="000000"/>
          <w:sz w:val="22"/>
          <w:szCs w:val="22"/>
        </w:rPr>
        <w:t>S</w:t>
      </w:r>
      <w:r w:rsidR="001B5BDE" w:rsidRPr="00F05D26">
        <w:rPr>
          <w:rFonts w:ascii="Arial" w:eastAsia="Calibri" w:hAnsi="Arial" w:cs="Arial"/>
          <w:color w:val="000000"/>
          <w:sz w:val="22"/>
          <w:szCs w:val="22"/>
        </w:rPr>
        <w:t>trany na jiné době dodání</w:t>
      </w:r>
      <w:r w:rsidR="003D6855" w:rsidRPr="00F05D26">
        <w:rPr>
          <w:rFonts w:ascii="Arial" w:eastAsia="Calibri" w:hAnsi="Arial" w:cs="Arial"/>
          <w:color w:val="000000"/>
          <w:sz w:val="22"/>
          <w:szCs w:val="22"/>
        </w:rPr>
        <w:t>. Odběratel je oprávněn odmítnout převzít Materiál v případě, že nesplňuje podmínky dle čl. II</w:t>
      </w:r>
      <w:r w:rsidR="00D01522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="003D6855" w:rsidRPr="00F05D26">
        <w:rPr>
          <w:rFonts w:ascii="Arial" w:eastAsia="Calibri" w:hAnsi="Arial" w:cs="Arial"/>
          <w:color w:val="000000"/>
          <w:sz w:val="22"/>
          <w:szCs w:val="22"/>
        </w:rPr>
        <w:t xml:space="preserve"> odst. 1 a čl. III</w:t>
      </w:r>
      <w:r w:rsidR="00D01522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="003D6855" w:rsidRPr="00F05D26">
        <w:rPr>
          <w:rFonts w:ascii="Arial" w:eastAsia="Calibri" w:hAnsi="Arial" w:cs="Arial"/>
          <w:color w:val="000000"/>
          <w:sz w:val="22"/>
          <w:szCs w:val="22"/>
        </w:rPr>
        <w:t xml:space="preserve"> odst. 3 Smlouvy</w:t>
      </w:r>
      <w:r w:rsidR="00E74720" w:rsidRPr="00D02807">
        <w:rPr>
          <w:rFonts w:ascii="Arial" w:hAnsi="Arial"/>
          <w:sz w:val="22"/>
        </w:rPr>
        <w:t>.</w:t>
      </w:r>
    </w:p>
    <w:p w14:paraId="203B5918" w14:textId="64DA0E3B" w:rsidR="00082334" w:rsidRPr="00F05D26" w:rsidRDefault="00E74720" w:rsidP="00D02807">
      <w:pPr>
        <w:spacing w:before="120"/>
        <w:ind w:left="703" w:hanging="6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2807">
        <w:rPr>
          <w:rFonts w:ascii="Arial" w:eastAsia="Calibri" w:hAnsi="Arial"/>
          <w:color w:val="000000"/>
          <w:sz w:val="22"/>
        </w:rPr>
        <w:t>4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ab/>
        <w:t xml:space="preserve">Odběratel v rámci každého kalendářního roku, ve kterém bude tato Smlouva účinná, převezme od Dodavatele Materiál v maximálním množství </w:t>
      </w:r>
      <w:r w:rsidR="000625BC">
        <w:rPr>
          <w:rFonts w:ascii="Arial" w:eastAsia="Calibri" w:hAnsi="Arial" w:cs="Arial"/>
          <w:color w:val="000000"/>
          <w:sz w:val="22"/>
          <w:szCs w:val="22"/>
        </w:rPr>
        <w:t>1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 xml:space="preserve">00.000 tun, nedohodnou-li se Strany v konkrétním případě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písemně 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>jinak, bez ohledu na to, kdy tato Smlouva nabyde a pozbyde účinnosti.</w:t>
      </w:r>
      <w:r w:rsidR="005B127D" w:rsidRPr="00F05D2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B65346" w:rsidRPr="00F05D26">
        <w:rPr>
          <w:rFonts w:ascii="Arial" w:eastAsia="Calibri" w:hAnsi="Arial" w:cs="Arial"/>
          <w:color w:val="000000"/>
          <w:sz w:val="22"/>
          <w:szCs w:val="22"/>
        </w:rPr>
        <w:t xml:space="preserve">Minimální množství dodaného Materiálu Dodavatelem na Místo plnění bude činit </w:t>
      </w:r>
      <w:r w:rsidR="008226B2">
        <w:rPr>
          <w:rFonts w:ascii="Arial" w:eastAsia="Calibri" w:hAnsi="Arial" w:cs="Arial"/>
          <w:color w:val="000000"/>
          <w:sz w:val="22"/>
          <w:szCs w:val="22"/>
        </w:rPr>
        <w:t xml:space="preserve">10.000 </w:t>
      </w:r>
      <w:r w:rsidR="00B65346" w:rsidRPr="00F05D26">
        <w:rPr>
          <w:rFonts w:ascii="Arial" w:eastAsia="Calibri" w:hAnsi="Arial" w:cs="Arial"/>
          <w:color w:val="000000"/>
          <w:sz w:val="22"/>
          <w:szCs w:val="22"/>
        </w:rPr>
        <w:t xml:space="preserve">tun za kalendářní </w:t>
      </w:r>
      <w:r w:rsidR="00B6678C" w:rsidRPr="00F05D26">
        <w:rPr>
          <w:rFonts w:ascii="Arial" w:eastAsia="Calibri" w:hAnsi="Arial" w:cs="Arial"/>
          <w:color w:val="000000"/>
          <w:sz w:val="22"/>
          <w:szCs w:val="22"/>
        </w:rPr>
        <w:t>čtvrtletí</w:t>
      </w:r>
      <w:r w:rsidR="00B65346" w:rsidRPr="00F05D26">
        <w:rPr>
          <w:rFonts w:ascii="Arial" w:eastAsia="Calibri" w:hAnsi="Arial" w:cs="Arial"/>
          <w:color w:val="000000"/>
          <w:sz w:val="22"/>
          <w:szCs w:val="22"/>
        </w:rPr>
        <w:t xml:space="preserve">, nedohodnou-li se Strany </w:t>
      </w:r>
      <w:r w:rsidR="00B6678C" w:rsidRPr="00F05D26">
        <w:rPr>
          <w:rFonts w:ascii="Arial" w:eastAsia="Calibri" w:hAnsi="Arial" w:cs="Arial"/>
          <w:color w:val="000000"/>
          <w:sz w:val="22"/>
          <w:szCs w:val="22"/>
        </w:rPr>
        <w:t xml:space="preserve">písemně </w:t>
      </w:r>
      <w:r w:rsidR="00B65346" w:rsidRPr="00F05D26">
        <w:rPr>
          <w:rFonts w:ascii="Arial" w:eastAsia="Calibri" w:hAnsi="Arial" w:cs="Arial"/>
          <w:color w:val="000000"/>
          <w:sz w:val="22"/>
          <w:szCs w:val="22"/>
        </w:rPr>
        <w:t>jinak.</w:t>
      </w:r>
    </w:p>
    <w:p w14:paraId="1FD59F40" w14:textId="77777777" w:rsidR="00392723" w:rsidRPr="00F05D26" w:rsidRDefault="00E74720" w:rsidP="00082334">
      <w:pPr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5</w:t>
      </w:r>
      <w:r w:rsidR="00392723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="00392723" w:rsidRPr="00F05D26">
        <w:rPr>
          <w:rFonts w:ascii="Arial" w:eastAsia="Calibri" w:hAnsi="Arial" w:cs="Arial"/>
          <w:color w:val="000000"/>
          <w:sz w:val="22"/>
          <w:szCs w:val="22"/>
        </w:rPr>
        <w:tab/>
        <w:t xml:space="preserve">Hmotnost skutečně odebraného Materiálu Odběratelem bude stanovena </w:t>
      </w:r>
      <w:r w:rsidR="00FC3457">
        <w:rPr>
          <w:rFonts w:ascii="Arial" w:eastAsia="Calibri" w:hAnsi="Arial" w:cs="Arial"/>
          <w:color w:val="000000"/>
          <w:sz w:val="22"/>
          <w:szCs w:val="22"/>
        </w:rPr>
        <w:t>dle nosnosti vozidel, které Materiál přivezou.</w:t>
      </w:r>
    </w:p>
    <w:p w14:paraId="614B1032" w14:textId="77777777" w:rsidR="00082334" w:rsidRDefault="00E74720" w:rsidP="00082334">
      <w:pPr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6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ab/>
        <w:t xml:space="preserve">O převzetí Materiálu Strany sepíší a podepíší </w:t>
      </w:r>
      <w:r w:rsidR="003F7E4A" w:rsidRPr="00F05D26">
        <w:rPr>
          <w:rFonts w:ascii="Arial" w:eastAsia="Calibri" w:hAnsi="Arial" w:cs="Arial"/>
          <w:color w:val="000000"/>
          <w:sz w:val="22"/>
          <w:szCs w:val="22"/>
        </w:rPr>
        <w:t xml:space="preserve">Dílčí </w:t>
      </w:r>
      <w:r w:rsidR="002562BA" w:rsidRPr="00F05D26">
        <w:rPr>
          <w:rFonts w:ascii="Arial" w:eastAsia="Calibri" w:hAnsi="Arial" w:cs="Arial"/>
          <w:color w:val="000000"/>
          <w:sz w:val="22"/>
          <w:szCs w:val="22"/>
        </w:rPr>
        <w:t>p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>rotokol</w:t>
      </w:r>
      <w:r w:rsidR="002562BA" w:rsidRPr="00F05D26">
        <w:rPr>
          <w:rFonts w:ascii="Arial" w:eastAsia="Calibri" w:hAnsi="Arial" w:cs="Arial"/>
          <w:color w:val="000000"/>
          <w:sz w:val="22"/>
          <w:szCs w:val="22"/>
        </w:rPr>
        <w:t xml:space="preserve"> o převzetí Materiálu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>, ve kterém Odběratel potvrdí převzetí Materiálu, včetně jeho skutečného množství (dále jen „</w:t>
      </w:r>
      <w:r w:rsidR="003F7E4A" w:rsidRPr="00F05D26">
        <w:rPr>
          <w:rFonts w:ascii="Arial" w:eastAsia="Calibri" w:hAnsi="Arial" w:cs="Arial"/>
          <w:b/>
          <w:color w:val="000000"/>
          <w:sz w:val="22"/>
          <w:szCs w:val="22"/>
        </w:rPr>
        <w:t xml:space="preserve">Dílčí </w:t>
      </w:r>
      <w:r w:rsidR="002562BA" w:rsidRPr="00F05D26">
        <w:rPr>
          <w:rFonts w:ascii="Arial" w:eastAsia="Calibri" w:hAnsi="Arial" w:cs="Arial"/>
          <w:b/>
          <w:color w:val="000000"/>
          <w:sz w:val="22"/>
          <w:szCs w:val="22"/>
        </w:rPr>
        <w:t>p</w:t>
      </w:r>
      <w:r w:rsidR="00082334" w:rsidRPr="00F05D26">
        <w:rPr>
          <w:rFonts w:ascii="Arial" w:eastAsia="Calibri" w:hAnsi="Arial" w:cs="Arial"/>
          <w:b/>
          <w:bCs/>
          <w:color w:val="000000"/>
          <w:sz w:val="22"/>
          <w:szCs w:val="22"/>
        </w:rPr>
        <w:t>rotokol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 xml:space="preserve">“). </w:t>
      </w:r>
      <w:r w:rsidR="003F7E4A" w:rsidRPr="00F05D26">
        <w:rPr>
          <w:rFonts w:ascii="Arial" w:eastAsia="Calibri" w:hAnsi="Arial" w:cs="Arial"/>
          <w:color w:val="000000"/>
          <w:sz w:val="22"/>
          <w:szCs w:val="22"/>
        </w:rPr>
        <w:t>Vzájemně odsouhlasený Souhr</w:t>
      </w:r>
      <w:r w:rsidR="005B127D" w:rsidRPr="00F05D26">
        <w:rPr>
          <w:rFonts w:ascii="Arial" w:eastAsia="Calibri" w:hAnsi="Arial" w:cs="Arial"/>
          <w:color w:val="000000"/>
          <w:sz w:val="22"/>
          <w:szCs w:val="22"/>
        </w:rPr>
        <w:t>n</w:t>
      </w:r>
      <w:r w:rsidR="003F7E4A" w:rsidRPr="00F05D26">
        <w:rPr>
          <w:rFonts w:ascii="Arial" w:eastAsia="Calibri" w:hAnsi="Arial" w:cs="Arial"/>
          <w:color w:val="000000"/>
          <w:sz w:val="22"/>
          <w:szCs w:val="22"/>
        </w:rPr>
        <w:t>ný měsíční p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 xml:space="preserve">rotokol bude sloužit jako podklad pro vyúčtování odkupní ceny převzatého Materiálu. Vzor </w:t>
      </w:r>
      <w:r w:rsidR="003F7E4A" w:rsidRPr="00F05D26">
        <w:rPr>
          <w:rFonts w:ascii="Arial" w:eastAsia="Calibri" w:hAnsi="Arial" w:cs="Arial"/>
          <w:color w:val="000000"/>
          <w:sz w:val="22"/>
          <w:szCs w:val="22"/>
        </w:rPr>
        <w:t>Dílčího p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 xml:space="preserve">rotokolu </w:t>
      </w:r>
      <w:r w:rsidR="003F7E4A" w:rsidRPr="00F05D26">
        <w:rPr>
          <w:rFonts w:ascii="Arial" w:eastAsia="Calibri" w:hAnsi="Arial" w:cs="Arial"/>
          <w:color w:val="000000"/>
          <w:sz w:val="22"/>
          <w:szCs w:val="22"/>
        </w:rPr>
        <w:t>i Souhr</w:t>
      </w:r>
      <w:r w:rsidR="005B127D" w:rsidRPr="00F05D26">
        <w:rPr>
          <w:rFonts w:ascii="Arial" w:eastAsia="Calibri" w:hAnsi="Arial" w:cs="Arial"/>
          <w:color w:val="000000"/>
          <w:sz w:val="22"/>
          <w:szCs w:val="22"/>
        </w:rPr>
        <w:t>n</w:t>
      </w:r>
      <w:r w:rsidR="003F7E4A" w:rsidRPr="00F05D26">
        <w:rPr>
          <w:rFonts w:ascii="Arial" w:eastAsia="Calibri" w:hAnsi="Arial" w:cs="Arial"/>
          <w:color w:val="000000"/>
          <w:sz w:val="22"/>
          <w:szCs w:val="22"/>
        </w:rPr>
        <w:t xml:space="preserve">ného měsíčního protokolu 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 xml:space="preserve">o převzetí Materiálu je součástí této smlouvy jako Příloha č. 2. Podepsáním </w:t>
      </w:r>
      <w:r w:rsidR="003F7E4A" w:rsidRPr="00F05D26">
        <w:rPr>
          <w:rFonts w:ascii="Arial" w:eastAsia="Calibri" w:hAnsi="Arial" w:cs="Arial"/>
          <w:color w:val="000000"/>
          <w:sz w:val="22"/>
          <w:szCs w:val="22"/>
        </w:rPr>
        <w:t>Dílčího protokolu i Souhr</w:t>
      </w:r>
      <w:r w:rsidR="005B127D" w:rsidRPr="00F05D26">
        <w:rPr>
          <w:rFonts w:ascii="Arial" w:eastAsia="Calibri" w:hAnsi="Arial" w:cs="Arial"/>
          <w:color w:val="000000"/>
          <w:sz w:val="22"/>
          <w:szCs w:val="22"/>
        </w:rPr>
        <w:t>n</w:t>
      </w:r>
      <w:r w:rsidR="003F7E4A" w:rsidRPr="00F05D26">
        <w:rPr>
          <w:rFonts w:ascii="Arial" w:eastAsia="Calibri" w:hAnsi="Arial" w:cs="Arial"/>
          <w:color w:val="000000"/>
          <w:sz w:val="22"/>
          <w:szCs w:val="22"/>
        </w:rPr>
        <w:t>ného měsíčního p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>rotokolu Odběratel neztrácí</w:t>
      </w:r>
      <w:r w:rsidR="009356CE">
        <w:rPr>
          <w:rFonts w:ascii="Arial" w:eastAsia="Calibri" w:hAnsi="Arial" w:cs="Arial"/>
          <w:color w:val="000000"/>
          <w:sz w:val="22"/>
          <w:szCs w:val="22"/>
        </w:rPr>
        <w:t>, za podmínek sjednaných v čl. VII. této Smlouvy,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 xml:space="preserve"> právo uplatnit v budoucnu případné </w:t>
      </w:r>
      <w:r w:rsidR="009356CE">
        <w:rPr>
          <w:rFonts w:ascii="Arial" w:eastAsia="Calibri" w:hAnsi="Arial" w:cs="Arial"/>
          <w:color w:val="000000"/>
          <w:sz w:val="22"/>
          <w:szCs w:val="22"/>
        </w:rPr>
        <w:t xml:space="preserve">skryté </w:t>
      </w:r>
      <w:r w:rsidR="00082334" w:rsidRPr="00F05D26">
        <w:rPr>
          <w:rFonts w:ascii="Arial" w:eastAsia="Calibri" w:hAnsi="Arial" w:cs="Arial"/>
          <w:color w:val="000000"/>
          <w:sz w:val="22"/>
          <w:szCs w:val="22"/>
        </w:rPr>
        <w:t>vady Materiálu</w:t>
      </w:r>
      <w:r w:rsidR="00B7154B">
        <w:rPr>
          <w:rFonts w:ascii="Arial" w:eastAsia="Calibri" w:hAnsi="Arial" w:cs="Arial"/>
          <w:color w:val="000000"/>
          <w:sz w:val="22"/>
          <w:szCs w:val="22"/>
        </w:rPr>
        <w:t>.</w:t>
      </w:r>
      <w:r w:rsidR="001B5BDE" w:rsidRPr="00F05D26">
        <w:rPr>
          <w:rFonts w:ascii="Arial" w:eastAsia="Calibri" w:hAnsi="Arial" w:cs="Arial"/>
          <w:color w:val="000000"/>
          <w:sz w:val="22"/>
          <w:szCs w:val="22"/>
        </w:rPr>
        <w:t xml:space="preserve"> Odběratel je oprávněn případné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3F5AFC" w:rsidRPr="00F05D26">
        <w:rPr>
          <w:rFonts w:ascii="Arial" w:eastAsia="Calibri" w:hAnsi="Arial" w:cs="Arial"/>
          <w:color w:val="000000"/>
          <w:sz w:val="22"/>
          <w:szCs w:val="22"/>
        </w:rPr>
        <w:t xml:space="preserve">zjevné </w:t>
      </w:r>
      <w:r w:rsidR="001B5BDE" w:rsidRPr="00F05D26">
        <w:rPr>
          <w:rFonts w:ascii="Arial" w:eastAsia="Calibri" w:hAnsi="Arial" w:cs="Arial"/>
          <w:color w:val="000000"/>
          <w:sz w:val="22"/>
          <w:szCs w:val="22"/>
        </w:rPr>
        <w:t>vady Materiálu uvést nejpozději v Dílčím protokolu.</w:t>
      </w:r>
    </w:p>
    <w:p w14:paraId="39BE4C4E" w14:textId="77777777" w:rsidR="005E4556" w:rsidRPr="00F05D26" w:rsidRDefault="005E4556" w:rsidP="006D1C63">
      <w:pPr>
        <w:spacing w:before="480"/>
        <w:ind w:left="703" w:hanging="703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b/>
          <w:color w:val="000000"/>
          <w:sz w:val="22"/>
          <w:szCs w:val="22"/>
        </w:rPr>
        <w:t>Článek V</w:t>
      </w:r>
      <w:r w:rsidR="00B0112D" w:rsidRPr="00F05D26">
        <w:rPr>
          <w:rFonts w:ascii="Arial" w:eastAsia="Calibri" w:hAnsi="Arial" w:cs="Arial"/>
          <w:b/>
          <w:color w:val="000000"/>
          <w:sz w:val="22"/>
          <w:szCs w:val="22"/>
        </w:rPr>
        <w:t>I</w:t>
      </w:r>
      <w:r w:rsidRPr="00F05D26">
        <w:rPr>
          <w:rFonts w:ascii="Arial" w:eastAsia="Calibri" w:hAnsi="Arial" w:cs="Arial"/>
          <w:b/>
          <w:color w:val="000000"/>
          <w:sz w:val="22"/>
          <w:szCs w:val="22"/>
        </w:rPr>
        <w:t>I.</w:t>
      </w:r>
    </w:p>
    <w:p w14:paraId="548226EC" w14:textId="77777777" w:rsidR="005E4556" w:rsidRPr="00F05D26" w:rsidRDefault="005E4556" w:rsidP="005E4556">
      <w:pPr>
        <w:ind w:left="703" w:hanging="703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b/>
          <w:bCs/>
          <w:color w:val="000000"/>
          <w:sz w:val="22"/>
          <w:szCs w:val="22"/>
        </w:rPr>
        <w:t>Rozbory Materiálu</w:t>
      </w:r>
    </w:p>
    <w:p w14:paraId="201C1CBA" w14:textId="77777777" w:rsidR="005B127D" w:rsidRPr="00F05D26" w:rsidRDefault="00082334" w:rsidP="004F5498">
      <w:pPr>
        <w:pStyle w:val="Odstavecseseznamem"/>
        <w:numPr>
          <w:ilvl w:val="0"/>
          <w:numId w:val="27"/>
        </w:numPr>
        <w:tabs>
          <w:tab w:val="right" w:leader="hyphen" w:pos="9072"/>
        </w:tabs>
        <w:spacing w:before="120"/>
        <w:ind w:left="709" w:hanging="709"/>
        <w:jc w:val="both"/>
        <w:rPr>
          <w:rFonts w:ascii="Arial" w:eastAsia="Calibri" w:hAnsi="Arial" w:cs="Arial"/>
        </w:rPr>
      </w:pPr>
      <w:r w:rsidRPr="00F05D26">
        <w:rPr>
          <w:rFonts w:ascii="Arial" w:eastAsia="Calibri" w:hAnsi="Arial" w:cs="Arial"/>
        </w:rPr>
        <w:t xml:space="preserve">Dodavatel bude pravidelně, minimálně však 1x za kalendářní čtvrtletí, odebírat vzorky </w:t>
      </w:r>
      <w:r w:rsidR="00827EAE" w:rsidRPr="00F05D26">
        <w:rPr>
          <w:rFonts w:ascii="Arial" w:eastAsia="Calibri" w:hAnsi="Arial" w:cs="Arial"/>
        </w:rPr>
        <w:t xml:space="preserve">Materiálu z Místa plnění </w:t>
      </w:r>
      <w:r w:rsidRPr="00F05D26">
        <w:rPr>
          <w:rFonts w:ascii="Arial" w:eastAsia="Calibri" w:hAnsi="Arial" w:cs="Arial"/>
        </w:rPr>
        <w:t>a tyto podrobovat rozborům</w:t>
      </w:r>
      <w:r w:rsidR="003E0EAD" w:rsidRPr="00F05D26">
        <w:rPr>
          <w:rFonts w:ascii="Arial" w:eastAsia="Calibri" w:hAnsi="Arial" w:cs="Arial"/>
        </w:rPr>
        <w:t xml:space="preserve"> v akreditované laboratoři</w:t>
      </w:r>
      <w:r w:rsidRPr="00F05D26">
        <w:rPr>
          <w:rFonts w:ascii="Arial" w:eastAsia="Calibri" w:hAnsi="Arial" w:cs="Arial"/>
        </w:rPr>
        <w:t xml:space="preserve">. </w:t>
      </w:r>
      <w:r w:rsidR="003E0EAD" w:rsidRPr="00F05D26">
        <w:rPr>
          <w:rFonts w:ascii="Arial" w:eastAsia="Calibri" w:hAnsi="Arial" w:cs="Arial"/>
        </w:rPr>
        <w:br/>
      </w:r>
      <w:r w:rsidR="00BB3455" w:rsidRPr="00F05D26">
        <w:rPr>
          <w:rFonts w:ascii="Arial" w:eastAsia="Calibri" w:hAnsi="Arial" w:cs="Arial"/>
        </w:rPr>
        <w:t>U o</w:t>
      </w:r>
      <w:r w:rsidRPr="00F05D26">
        <w:rPr>
          <w:rFonts w:ascii="Arial" w:eastAsia="Calibri" w:hAnsi="Arial" w:cs="Arial"/>
        </w:rPr>
        <w:t xml:space="preserve">debírání vzorků bude přítomen také zástupce Odběratele. </w:t>
      </w:r>
      <w:r w:rsidR="005B127D" w:rsidRPr="00F05D26">
        <w:rPr>
          <w:rFonts w:ascii="Arial" w:eastAsia="Calibri" w:hAnsi="Arial" w:cs="Arial"/>
        </w:rPr>
        <w:t xml:space="preserve">Dodavatel je povinen </w:t>
      </w:r>
      <w:r w:rsidR="00CF1441">
        <w:rPr>
          <w:rFonts w:ascii="Arial" w:eastAsia="Calibri" w:hAnsi="Arial" w:cs="Arial"/>
        </w:rPr>
        <w:t xml:space="preserve">bez zbytečného odkladu </w:t>
      </w:r>
      <w:r w:rsidR="005B127D" w:rsidRPr="00F05D26">
        <w:rPr>
          <w:rFonts w:ascii="Arial" w:eastAsia="Calibri" w:hAnsi="Arial" w:cs="Arial"/>
        </w:rPr>
        <w:t xml:space="preserve">předložit Odběrateli </w:t>
      </w:r>
      <w:r w:rsidR="00E548D4" w:rsidRPr="00F05D26">
        <w:rPr>
          <w:rFonts w:ascii="Arial" w:eastAsia="Calibri" w:hAnsi="Arial" w:cs="Arial"/>
        </w:rPr>
        <w:t xml:space="preserve">každý </w:t>
      </w:r>
      <w:r w:rsidR="005B127D" w:rsidRPr="00F05D26">
        <w:rPr>
          <w:rFonts w:ascii="Arial" w:eastAsia="Calibri" w:hAnsi="Arial" w:cs="Arial"/>
        </w:rPr>
        <w:t>protokol o odběru vzorků Materiálu včetně výsledků rozboru Materiálu</w:t>
      </w:r>
      <w:r w:rsidR="003E0EAD" w:rsidRPr="00F05D26">
        <w:rPr>
          <w:rFonts w:ascii="Arial" w:eastAsia="Calibri" w:hAnsi="Arial" w:cs="Arial"/>
        </w:rPr>
        <w:t xml:space="preserve"> akreditovanou laboratoří</w:t>
      </w:r>
      <w:r w:rsidR="00851B7C" w:rsidRPr="00F05D26">
        <w:rPr>
          <w:rFonts w:ascii="Arial" w:eastAsia="Calibri" w:hAnsi="Arial" w:cs="Arial"/>
        </w:rPr>
        <w:t>.</w:t>
      </w:r>
    </w:p>
    <w:p w14:paraId="7186E21C" w14:textId="77777777" w:rsidR="00851B7C" w:rsidRPr="00F05D26" w:rsidRDefault="00851B7C" w:rsidP="004F5498">
      <w:pPr>
        <w:pStyle w:val="Odstavecseseznamem"/>
        <w:tabs>
          <w:tab w:val="right" w:leader="hyphen" w:pos="9072"/>
        </w:tabs>
        <w:spacing w:before="120"/>
        <w:ind w:left="709"/>
        <w:jc w:val="both"/>
        <w:rPr>
          <w:rFonts w:ascii="Arial" w:eastAsia="Calibri" w:hAnsi="Arial" w:cs="Arial"/>
        </w:rPr>
      </w:pPr>
    </w:p>
    <w:p w14:paraId="5E9D4481" w14:textId="5651C3BC" w:rsidR="005B127D" w:rsidRPr="00F05D26" w:rsidRDefault="005B127D" w:rsidP="004F5498">
      <w:pPr>
        <w:pStyle w:val="Odstavecseseznamem"/>
        <w:numPr>
          <w:ilvl w:val="0"/>
          <w:numId w:val="27"/>
        </w:numPr>
        <w:tabs>
          <w:tab w:val="right" w:leader="hyphen" w:pos="9072"/>
        </w:tabs>
        <w:spacing w:before="120"/>
        <w:ind w:left="709" w:hanging="709"/>
        <w:jc w:val="both"/>
        <w:rPr>
          <w:rFonts w:ascii="Arial" w:eastAsia="Calibri" w:hAnsi="Arial" w:cs="Arial"/>
        </w:rPr>
      </w:pPr>
      <w:r w:rsidRPr="00F05D26">
        <w:rPr>
          <w:rFonts w:ascii="Arial" w:eastAsia="Calibri" w:hAnsi="Arial" w:cs="Arial"/>
        </w:rPr>
        <w:t xml:space="preserve">Pro vyloučení pochybností se konstatuje, že </w:t>
      </w:r>
      <w:r w:rsidR="00082334" w:rsidRPr="00F05D26">
        <w:rPr>
          <w:rFonts w:ascii="Arial" w:eastAsia="Calibri" w:hAnsi="Arial" w:cs="Arial"/>
        </w:rPr>
        <w:t xml:space="preserve">Odběratel </w:t>
      </w:r>
      <w:r w:rsidRPr="00F05D26">
        <w:rPr>
          <w:rFonts w:ascii="Arial" w:eastAsia="Calibri" w:hAnsi="Arial" w:cs="Arial"/>
        </w:rPr>
        <w:t xml:space="preserve">je oprávněn </w:t>
      </w:r>
      <w:r w:rsidR="009356CE">
        <w:rPr>
          <w:rFonts w:ascii="Arial" w:eastAsia="Calibri" w:hAnsi="Arial" w:cs="Arial"/>
        </w:rPr>
        <w:t xml:space="preserve">pro potřeby uplatnění případných skrytých vad Materiálu </w:t>
      </w:r>
      <w:r w:rsidR="00082334" w:rsidRPr="00F05D26">
        <w:rPr>
          <w:rFonts w:ascii="Arial" w:eastAsia="Calibri" w:hAnsi="Arial" w:cs="Arial"/>
        </w:rPr>
        <w:t>odeb</w:t>
      </w:r>
      <w:r w:rsidRPr="00F05D26">
        <w:rPr>
          <w:rFonts w:ascii="Arial" w:eastAsia="Calibri" w:hAnsi="Arial" w:cs="Arial"/>
        </w:rPr>
        <w:t>írat</w:t>
      </w:r>
      <w:r w:rsidR="00082334" w:rsidRPr="00F05D26">
        <w:rPr>
          <w:rFonts w:ascii="Arial" w:eastAsia="Calibri" w:hAnsi="Arial" w:cs="Arial"/>
        </w:rPr>
        <w:t xml:space="preserve"> vzor</w:t>
      </w:r>
      <w:r w:rsidRPr="00F05D26">
        <w:rPr>
          <w:rFonts w:ascii="Arial" w:eastAsia="Calibri" w:hAnsi="Arial" w:cs="Arial"/>
        </w:rPr>
        <w:t>ky</w:t>
      </w:r>
      <w:r w:rsidR="00082334" w:rsidRPr="00F05D26">
        <w:rPr>
          <w:rFonts w:ascii="Arial" w:eastAsia="Calibri" w:hAnsi="Arial" w:cs="Arial"/>
        </w:rPr>
        <w:t xml:space="preserve"> </w:t>
      </w:r>
      <w:r w:rsidR="00E548D4" w:rsidRPr="00F05D26">
        <w:rPr>
          <w:rFonts w:ascii="Arial" w:eastAsia="Calibri" w:hAnsi="Arial" w:cs="Arial"/>
        </w:rPr>
        <w:t xml:space="preserve">dodaného </w:t>
      </w:r>
      <w:r w:rsidR="00082334" w:rsidRPr="00F05D26">
        <w:rPr>
          <w:rFonts w:ascii="Arial" w:eastAsia="Calibri" w:hAnsi="Arial" w:cs="Arial"/>
        </w:rPr>
        <w:t xml:space="preserve">Materiálu a </w:t>
      </w:r>
      <w:r w:rsidR="00827EAE" w:rsidRPr="00F05D26">
        <w:rPr>
          <w:rFonts w:ascii="Arial" w:eastAsia="Calibri" w:hAnsi="Arial" w:cs="Arial"/>
        </w:rPr>
        <w:t xml:space="preserve">nechat </w:t>
      </w:r>
      <w:r w:rsidR="00082334" w:rsidRPr="00F05D26">
        <w:rPr>
          <w:rFonts w:ascii="Arial" w:eastAsia="Calibri" w:hAnsi="Arial" w:cs="Arial"/>
        </w:rPr>
        <w:t>provést jeho rozbor u akreditované laboratoře</w:t>
      </w:r>
      <w:r w:rsidR="00942A8A">
        <w:rPr>
          <w:rFonts w:ascii="Arial" w:eastAsia="Calibri" w:hAnsi="Arial" w:cs="Arial"/>
        </w:rPr>
        <w:t>,</w:t>
      </w:r>
      <w:r w:rsidR="009356CE">
        <w:rPr>
          <w:rFonts w:ascii="Arial" w:eastAsia="Calibri" w:hAnsi="Arial" w:cs="Arial"/>
        </w:rPr>
        <w:t xml:space="preserve"> a to za </w:t>
      </w:r>
      <w:r w:rsidR="00AB14AF">
        <w:rPr>
          <w:rFonts w:ascii="Arial" w:eastAsia="Calibri" w:hAnsi="Arial" w:cs="Arial"/>
        </w:rPr>
        <w:t>podmín</w:t>
      </w:r>
      <w:r w:rsidR="009356CE">
        <w:rPr>
          <w:rFonts w:ascii="Arial" w:eastAsia="Calibri" w:hAnsi="Arial" w:cs="Arial"/>
        </w:rPr>
        <w:t>k</w:t>
      </w:r>
      <w:r w:rsidR="00AB14AF">
        <w:rPr>
          <w:rFonts w:ascii="Arial" w:eastAsia="Calibri" w:hAnsi="Arial" w:cs="Arial"/>
        </w:rPr>
        <w:t xml:space="preserve">y, že </w:t>
      </w:r>
      <w:r w:rsidR="009356CE">
        <w:rPr>
          <w:rFonts w:ascii="Arial" w:eastAsia="Calibri" w:hAnsi="Arial" w:cs="Arial"/>
        </w:rPr>
        <w:t>vzorky dodaného materiálu bude Odběratel odebírat</w:t>
      </w:r>
      <w:r w:rsidR="00C87AF0">
        <w:rPr>
          <w:rFonts w:ascii="Arial" w:eastAsia="Calibri" w:hAnsi="Arial" w:cs="Arial"/>
        </w:rPr>
        <w:t>: (i)</w:t>
      </w:r>
      <w:r w:rsidR="009356CE">
        <w:rPr>
          <w:rFonts w:ascii="Arial" w:eastAsia="Calibri" w:hAnsi="Arial" w:cs="Arial"/>
        </w:rPr>
        <w:t xml:space="preserve"> </w:t>
      </w:r>
      <w:r w:rsidR="00AB14AF">
        <w:rPr>
          <w:rFonts w:ascii="Arial" w:eastAsia="Calibri" w:hAnsi="Arial" w:cs="Arial"/>
        </w:rPr>
        <w:t>za přítomnosti Dodavatele a</w:t>
      </w:r>
      <w:r w:rsidR="007B5540">
        <w:rPr>
          <w:rFonts w:ascii="Arial" w:eastAsia="Calibri" w:hAnsi="Arial" w:cs="Arial"/>
        </w:rPr>
        <w:t xml:space="preserve">, </w:t>
      </w:r>
      <w:r w:rsidR="00C87AF0">
        <w:rPr>
          <w:rFonts w:ascii="Arial" w:eastAsia="Calibri" w:hAnsi="Arial" w:cs="Arial"/>
        </w:rPr>
        <w:t xml:space="preserve">(ii) </w:t>
      </w:r>
      <w:r w:rsidR="00AB14AF">
        <w:rPr>
          <w:rFonts w:ascii="Arial" w:eastAsia="Calibri" w:hAnsi="Arial" w:cs="Arial"/>
        </w:rPr>
        <w:t>v Místě plnění</w:t>
      </w:r>
      <w:r w:rsidR="007B5540">
        <w:rPr>
          <w:rFonts w:ascii="Arial" w:eastAsia="Calibri" w:hAnsi="Arial" w:cs="Arial"/>
        </w:rPr>
        <w:t xml:space="preserve"> a </w:t>
      </w:r>
      <w:r w:rsidR="00C87AF0">
        <w:rPr>
          <w:rFonts w:ascii="Arial" w:eastAsia="Calibri" w:hAnsi="Arial" w:cs="Arial"/>
        </w:rPr>
        <w:t xml:space="preserve">(iii) </w:t>
      </w:r>
      <w:r w:rsidR="007B5540">
        <w:rPr>
          <w:rFonts w:ascii="Arial" w:eastAsia="Calibri" w:hAnsi="Arial" w:cs="Arial"/>
        </w:rPr>
        <w:t xml:space="preserve">před </w:t>
      </w:r>
      <w:r w:rsidR="00C87AF0">
        <w:rPr>
          <w:rFonts w:ascii="Arial" w:eastAsia="Calibri" w:hAnsi="Arial" w:cs="Arial"/>
        </w:rPr>
        <w:t>rozvezením Materiálu z Místa plnění</w:t>
      </w:r>
      <w:r w:rsidR="005E7501">
        <w:rPr>
          <w:rFonts w:ascii="Arial" w:eastAsia="Calibri" w:hAnsi="Arial" w:cs="Arial"/>
        </w:rPr>
        <w:t xml:space="preserve"> či</w:t>
      </w:r>
      <w:r w:rsidR="00C87AF0">
        <w:rPr>
          <w:rFonts w:ascii="Arial" w:eastAsia="Calibri" w:hAnsi="Arial" w:cs="Arial"/>
        </w:rPr>
        <w:t xml:space="preserve"> smísením Materiálu s jinou hmotou</w:t>
      </w:r>
      <w:r w:rsidR="00082334" w:rsidRPr="00F05D26">
        <w:rPr>
          <w:rFonts w:ascii="Arial" w:eastAsia="Calibri" w:hAnsi="Arial" w:cs="Arial"/>
        </w:rPr>
        <w:t>.</w:t>
      </w:r>
      <w:r w:rsidR="00AB14AF" w:rsidRPr="00AB14AF">
        <w:rPr>
          <w:rFonts w:ascii="Arial" w:eastAsia="Calibri" w:hAnsi="Arial" w:cs="Arial"/>
        </w:rPr>
        <w:t xml:space="preserve"> </w:t>
      </w:r>
      <w:r w:rsidR="00AB14AF">
        <w:rPr>
          <w:rFonts w:ascii="Arial" w:eastAsia="Calibri" w:hAnsi="Arial" w:cs="Arial"/>
        </w:rPr>
        <w:t>Odběr</w:t>
      </w:r>
      <w:r w:rsidR="00AB14AF" w:rsidRPr="00F05D26">
        <w:rPr>
          <w:rFonts w:ascii="Arial" w:eastAsia="Calibri" w:hAnsi="Arial" w:cs="Arial"/>
        </w:rPr>
        <w:t xml:space="preserve">atel je povinen </w:t>
      </w:r>
      <w:r w:rsidR="00AB14AF">
        <w:rPr>
          <w:rFonts w:ascii="Arial" w:eastAsia="Calibri" w:hAnsi="Arial" w:cs="Arial"/>
        </w:rPr>
        <w:t xml:space="preserve">bez zbytečného odkladu </w:t>
      </w:r>
      <w:r w:rsidR="00AB14AF" w:rsidRPr="00F05D26">
        <w:rPr>
          <w:rFonts w:ascii="Arial" w:eastAsia="Calibri" w:hAnsi="Arial" w:cs="Arial"/>
        </w:rPr>
        <w:t xml:space="preserve">předložit </w:t>
      </w:r>
      <w:r w:rsidR="00AB14AF">
        <w:rPr>
          <w:rFonts w:ascii="Arial" w:eastAsia="Calibri" w:hAnsi="Arial" w:cs="Arial"/>
        </w:rPr>
        <w:t>Dodav</w:t>
      </w:r>
      <w:r w:rsidR="00AB14AF" w:rsidRPr="00F05D26">
        <w:rPr>
          <w:rFonts w:ascii="Arial" w:eastAsia="Calibri" w:hAnsi="Arial" w:cs="Arial"/>
        </w:rPr>
        <w:t>ateli každý protokol o odběru vzorků Materiálu včetně výsledků rozboru Materiálu akreditovanou laboratoří.</w:t>
      </w:r>
      <w:r w:rsidR="00AB14AF">
        <w:rPr>
          <w:rFonts w:ascii="Arial" w:eastAsia="Calibri" w:hAnsi="Arial" w:cs="Arial"/>
        </w:rPr>
        <w:t xml:space="preserve"> V případě, že odebraný vzorek Materiálu nebude ihned po odebrání předložen akreditované laboratoři, bude tento vzorek uložen a zapečetěn tak, aby bylo zabráněno v manipulaci s odebraným vzorkem Materiálu. </w:t>
      </w:r>
    </w:p>
    <w:p w14:paraId="5259FE46" w14:textId="77777777" w:rsidR="00F87475" w:rsidRPr="00F05D26" w:rsidRDefault="00F87475" w:rsidP="00DB3E0A">
      <w:pPr>
        <w:spacing w:before="480"/>
        <w:ind w:left="703" w:hanging="703"/>
        <w:jc w:val="center"/>
        <w:rPr>
          <w:rFonts w:ascii="Arial" w:hAnsi="Arial" w:cs="Arial"/>
          <w:b/>
          <w:sz w:val="22"/>
          <w:szCs w:val="22"/>
        </w:rPr>
      </w:pPr>
      <w:r w:rsidRPr="00F05D26">
        <w:rPr>
          <w:rFonts w:ascii="Arial" w:hAnsi="Arial" w:cs="Arial"/>
          <w:b/>
          <w:sz w:val="22"/>
          <w:szCs w:val="22"/>
        </w:rPr>
        <w:lastRenderedPageBreak/>
        <w:t>Článek V</w:t>
      </w:r>
      <w:r w:rsidR="005E4556" w:rsidRPr="00F05D26">
        <w:rPr>
          <w:rFonts w:ascii="Arial" w:hAnsi="Arial" w:cs="Arial"/>
          <w:b/>
          <w:sz w:val="22"/>
          <w:szCs w:val="22"/>
        </w:rPr>
        <w:t>I</w:t>
      </w:r>
      <w:r w:rsidR="00B0112D" w:rsidRPr="00F05D26">
        <w:rPr>
          <w:rFonts w:ascii="Arial" w:hAnsi="Arial" w:cs="Arial"/>
          <w:b/>
          <w:sz w:val="22"/>
          <w:szCs w:val="22"/>
        </w:rPr>
        <w:t>II</w:t>
      </w:r>
      <w:r w:rsidRPr="00F05D26">
        <w:rPr>
          <w:rFonts w:ascii="Arial" w:hAnsi="Arial" w:cs="Arial"/>
          <w:b/>
          <w:sz w:val="22"/>
          <w:szCs w:val="22"/>
        </w:rPr>
        <w:t>.</w:t>
      </w:r>
    </w:p>
    <w:p w14:paraId="617CB578" w14:textId="77777777" w:rsidR="00F87475" w:rsidRPr="00F05D26" w:rsidRDefault="00077548" w:rsidP="000F26DB">
      <w:pPr>
        <w:jc w:val="center"/>
        <w:rPr>
          <w:rFonts w:ascii="Arial" w:hAnsi="Arial" w:cs="Arial"/>
          <w:b/>
          <w:sz w:val="22"/>
          <w:szCs w:val="22"/>
        </w:rPr>
      </w:pPr>
      <w:r w:rsidRPr="00F05D26">
        <w:rPr>
          <w:rFonts w:ascii="Arial" w:hAnsi="Arial" w:cs="Arial"/>
          <w:b/>
          <w:sz w:val="22"/>
          <w:szCs w:val="22"/>
        </w:rPr>
        <w:t>Oprávněné osoby</w:t>
      </w:r>
    </w:p>
    <w:p w14:paraId="084AA7F8" w14:textId="77777777" w:rsidR="00F87475" w:rsidRPr="00F05D26" w:rsidRDefault="00E548D4" w:rsidP="00F87475">
      <w:pPr>
        <w:pStyle w:val="Zkladntextodsazen"/>
        <w:numPr>
          <w:ilvl w:val="0"/>
          <w:numId w:val="4"/>
        </w:numPr>
        <w:spacing w:before="120"/>
        <w:jc w:val="both"/>
        <w:rPr>
          <w:szCs w:val="22"/>
        </w:rPr>
      </w:pPr>
      <w:r w:rsidRPr="00F05D26">
        <w:rPr>
          <w:szCs w:val="22"/>
        </w:rPr>
        <w:t xml:space="preserve">    </w:t>
      </w:r>
      <w:r w:rsidR="00F87475" w:rsidRPr="00F05D26">
        <w:rPr>
          <w:szCs w:val="22"/>
        </w:rPr>
        <w:t xml:space="preserve">Za </w:t>
      </w:r>
      <w:r w:rsidR="001B67D5" w:rsidRPr="00F05D26">
        <w:rPr>
          <w:szCs w:val="22"/>
        </w:rPr>
        <w:t>Odběratele</w:t>
      </w:r>
      <w:r w:rsidR="00F87475" w:rsidRPr="00F05D26">
        <w:rPr>
          <w:szCs w:val="22"/>
        </w:rPr>
        <w:t xml:space="preserve"> jsou oprávněni jednat:</w:t>
      </w:r>
    </w:p>
    <w:p w14:paraId="331A93BC" w14:textId="77777777" w:rsidR="00077548" w:rsidRPr="00F05D26" w:rsidRDefault="00BD0495" w:rsidP="004F5498">
      <w:pPr>
        <w:pStyle w:val="Zkladntext"/>
        <w:numPr>
          <w:ilvl w:val="0"/>
          <w:numId w:val="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 xml:space="preserve">ve věcech technických a </w:t>
      </w:r>
      <w:r w:rsidR="00973553" w:rsidRPr="00F05D26">
        <w:rPr>
          <w:rFonts w:ascii="Arial" w:hAnsi="Arial" w:cs="Arial"/>
          <w:sz w:val="22"/>
          <w:szCs w:val="22"/>
        </w:rPr>
        <w:t>odběru</w:t>
      </w:r>
      <w:r w:rsidRPr="00F05D26">
        <w:rPr>
          <w:rFonts w:ascii="Arial" w:hAnsi="Arial" w:cs="Arial"/>
          <w:sz w:val="22"/>
          <w:szCs w:val="22"/>
        </w:rPr>
        <w:t xml:space="preserve"> </w:t>
      </w:r>
      <w:r w:rsidR="00077548" w:rsidRPr="00F05D26">
        <w:rPr>
          <w:rFonts w:ascii="Arial" w:hAnsi="Arial" w:cs="Arial"/>
          <w:sz w:val="22"/>
          <w:szCs w:val="22"/>
        </w:rPr>
        <w:t>Materiálu</w:t>
      </w:r>
      <w:r w:rsidRPr="00F05D26">
        <w:rPr>
          <w:rFonts w:ascii="Arial" w:hAnsi="Arial" w:cs="Arial"/>
          <w:sz w:val="22"/>
          <w:szCs w:val="22"/>
        </w:rPr>
        <w:t xml:space="preserve">: </w:t>
      </w:r>
    </w:p>
    <w:p w14:paraId="1DA26772" w14:textId="2BFE49CB" w:rsidR="00077548" w:rsidRPr="00F05D26" w:rsidRDefault="00071288" w:rsidP="00077548">
      <w:pPr>
        <w:pStyle w:val="Zkladntext"/>
        <w:tabs>
          <w:tab w:val="num" w:pos="851"/>
        </w:tabs>
        <w:spacing w:before="120" w:after="0"/>
        <w:ind w:left="8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</w:t>
      </w:r>
      <w:r w:rsidR="00077548" w:rsidRPr="00F05D26">
        <w:rPr>
          <w:rFonts w:ascii="Arial" w:hAnsi="Arial" w:cs="Arial"/>
          <w:sz w:val="22"/>
          <w:szCs w:val="22"/>
        </w:rPr>
        <w:t>,</w:t>
      </w:r>
      <w:r w:rsidR="00BD0495" w:rsidRPr="00F05D26">
        <w:rPr>
          <w:rFonts w:ascii="Arial" w:hAnsi="Arial" w:cs="Arial"/>
          <w:sz w:val="22"/>
          <w:szCs w:val="22"/>
        </w:rPr>
        <w:t xml:space="preserve"> tel. č.: </w:t>
      </w:r>
      <w:r>
        <w:rPr>
          <w:rFonts w:ascii="Arial" w:hAnsi="Arial" w:cs="Arial"/>
          <w:sz w:val="22"/>
          <w:szCs w:val="22"/>
        </w:rPr>
        <w:t>xxxxxxxxxxxxx</w:t>
      </w:r>
      <w:r w:rsidR="00BD0495" w:rsidRPr="00F05D2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xxxxxxxxxxxx</w:t>
      </w:r>
      <w:r w:rsidR="00021A37" w:rsidRPr="00F05D26">
        <w:rPr>
          <w:rFonts w:ascii="Arial" w:hAnsi="Arial" w:cs="Arial"/>
          <w:sz w:val="22"/>
          <w:szCs w:val="22"/>
        </w:rPr>
        <w:t xml:space="preserve">, email: </w:t>
      </w:r>
      <w:r>
        <w:rPr>
          <w:rFonts w:ascii="Arial" w:hAnsi="Arial" w:cs="Arial"/>
          <w:sz w:val="22"/>
          <w:szCs w:val="22"/>
        </w:rPr>
        <w:t>xxxxxxxxxxxx</w:t>
      </w:r>
    </w:p>
    <w:p w14:paraId="7A673336" w14:textId="6CDA9AD3" w:rsidR="00BD0495" w:rsidRPr="00F05D26" w:rsidRDefault="00071288" w:rsidP="00077548">
      <w:pPr>
        <w:pStyle w:val="Zkladntext"/>
        <w:tabs>
          <w:tab w:val="num" w:pos="851"/>
        </w:tabs>
        <w:spacing w:after="0"/>
        <w:ind w:left="8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</w:t>
      </w:r>
      <w:r w:rsidR="00BD0495" w:rsidRPr="00F05D26">
        <w:rPr>
          <w:rFonts w:ascii="Arial" w:hAnsi="Arial" w:cs="Arial"/>
          <w:sz w:val="22"/>
          <w:szCs w:val="22"/>
        </w:rPr>
        <w:t>, tel.</w:t>
      </w:r>
      <w:r w:rsidR="00021A37" w:rsidRPr="00F05D26">
        <w:rPr>
          <w:rFonts w:ascii="Arial" w:hAnsi="Arial" w:cs="Arial"/>
          <w:sz w:val="22"/>
          <w:szCs w:val="22"/>
        </w:rPr>
        <w:t xml:space="preserve"> </w:t>
      </w:r>
      <w:r w:rsidR="00BD0495" w:rsidRPr="00F05D2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xxxxxxxxxxxxx</w:t>
      </w:r>
      <w:r w:rsidR="00BD0495" w:rsidRPr="00F05D2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xxxxxxxxxxxx</w:t>
      </w:r>
      <w:r w:rsidR="00021A37" w:rsidRPr="00F05D26">
        <w:rPr>
          <w:rFonts w:ascii="Arial" w:hAnsi="Arial" w:cs="Arial"/>
          <w:sz w:val="22"/>
          <w:szCs w:val="22"/>
        </w:rPr>
        <w:t xml:space="preserve">, email: </w:t>
      </w:r>
      <w:r w:rsidRPr="00071288">
        <w:rPr>
          <w:rFonts w:ascii="Arial" w:hAnsi="Arial" w:cs="Arial"/>
          <w:sz w:val="22"/>
          <w:szCs w:val="22"/>
        </w:rPr>
        <w:t>xxxxxxxxxxxxxx</w:t>
      </w:r>
    </w:p>
    <w:p w14:paraId="6424A4A9" w14:textId="7CC2AD03" w:rsidR="00021A37" w:rsidRPr="00F05D26" w:rsidRDefault="00071288" w:rsidP="00077548">
      <w:pPr>
        <w:pStyle w:val="Zkladntext"/>
        <w:tabs>
          <w:tab w:val="num" w:pos="851"/>
        </w:tabs>
        <w:spacing w:after="0"/>
        <w:ind w:left="8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</w:t>
      </w:r>
      <w:r w:rsidR="00021A37" w:rsidRPr="00F05D26">
        <w:rPr>
          <w:rFonts w:ascii="Arial" w:hAnsi="Arial" w:cs="Arial"/>
          <w:sz w:val="22"/>
          <w:szCs w:val="22"/>
        </w:rPr>
        <w:t>, tel.</w:t>
      </w:r>
      <w:r w:rsidR="00851B7C" w:rsidRPr="00F05D26">
        <w:rPr>
          <w:rFonts w:ascii="Arial" w:hAnsi="Arial" w:cs="Arial"/>
          <w:sz w:val="22"/>
          <w:szCs w:val="22"/>
        </w:rPr>
        <w:t xml:space="preserve"> </w:t>
      </w:r>
      <w:r w:rsidR="00021A37" w:rsidRPr="00F05D2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xxxxxxxxxxxx</w:t>
      </w:r>
      <w:r w:rsidR="00021A37" w:rsidRPr="00F05D2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xxxxxxxxxx, </w:t>
      </w:r>
      <w:r w:rsidR="00A22C8B" w:rsidRPr="00F05D26">
        <w:rPr>
          <w:rFonts w:ascii="Arial" w:hAnsi="Arial" w:cs="Arial"/>
          <w:sz w:val="22"/>
          <w:szCs w:val="22"/>
        </w:rPr>
        <w:t xml:space="preserve"> email: </w:t>
      </w:r>
      <w:r>
        <w:rPr>
          <w:rFonts w:ascii="Arial" w:hAnsi="Arial" w:cs="Arial"/>
          <w:sz w:val="22"/>
          <w:szCs w:val="22"/>
        </w:rPr>
        <w:t>xxxxxxxxxxx</w:t>
      </w:r>
    </w:p>
    <w:p w14:paraId="6CCDE5F2" w14:textId="77777777" w:rsidR="00077548" w:rsidRPr="00F05D26" w:rsidRDefault="00077548" w:rsidP="00077548">
      <w:pPr>
        <w:pStyle w:val="Zkladntext"/>
        <w:numPr>
          <w:ilvl w:val="0"/>
          <w:numId w:val="1"/>
        </w:numPr>
        <w:tabs>
          <w:tab w:val="num" w:pos="851"/>
        </w:tabs>
        <w:spacing w:before="120" w:after="0"/>
        <w:ind w:left="567" w:firstLine="0"/>
        <w:jc w:val="both"/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 xml:space="preserve">ve věcech </w:t>
      </w:r>
      <w:r w:rsidR="00BD0495" w:rsidRPr="00F05D26">
        <w:rPr>
          <w:rFonts w:ascii="Arial" w:hAnsi="Arial" w:cs="Arial"/>
          <w:sz w:val="22"/>
          <w:szCs w:val="22"/>
        </w:rPr>
        <w:t xml:space="preserve">obchodních: </w:t>
      </w:r>
    </w:p>
    <w:p w14:paraId="31FB6D1A" w14:textId="66726BB2" w:rsidR="00077548" w:rsidRPr="00F05D26" w:rsidRDefault="00C75FB5" w:rsidP="00C75FB5">
      <w:pPr>
        <w:pStyle w:val="Zkladntext"/>
        <w:spacing w:before="120" w:after="0"/>
        <w:ind w:left="708"/>
        <w:jc w:val="both"/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 xml:space="preserve">   </w:t>
      </w:r>
      <w:r w:rsidR="00071288">
        <w:rPr>
          <w:rFonts w:ascii="Arial" w:hAnsi="Arial" w:cs="Arial"/>
          <w:sz w:val="22"/>
          <w:szCs w:val="22"/>
        </w:rPr>
        <w:t>xxxxxxxxxxxxxx</w:t>
      </w:r>
      <w:r w:rsidR="00BD0495" w:rsidRPr="00F05D26">
        <w:rPr>
          <w:rFonts w:ascii="Arial" w:hAnsi="Arial" w:cs="Arial"/>
          <w:sz w:val="22"/>
          <w:szCs w:val="22"/>
        </w:rPr>
        <w:t xml:space="preserve">, tel. č.:  </w:t>
      </w:r>
      <w:r w:rsidR="00071288">
        <w:rPr>
          <w:rFonts w:ascii="Arial" w:hAnsi="Arial" w:cs="Arial"/>
          <w:sz w:val="22"/>
          <w:szCs w:val="22"/>
        </w:rPr>
        <w:t>xxxxxxxxxxx</w:t>
      </w:r>
      <w:r w:rsidR="00A22C8B" w:rsidRPr="00F05D26">
        <w:rPr>
          <w:rFonts w:ascii="Arial" w:hAnsi="Arial" w:cs="Arial"/>
          <w:sz w:val="22"/>
          <w:szCs w:val="22"/>
        </w:rPr>
        <w:t xml:space="preserve">, </w:t>
      </w:r>
      <w:r w:rsidR="00071288">
        <w:rPr>
          <w:rFonts w:ascii="Arial" w:hAnsi="Arial" w:cs="Arial"/>
          <w:sz w:val="22"/>
          <w:szCs w:val="22"/>
        </w:rPr>
        <w:t>xxxxxxxxxxxxxxx</w:t>
      </w:r>
      <w:r w:rsidR="00A22C8B" w:rsidRPr="00F05D26">
        <w:rPr>
          <w:rFonts w:ascii="Arial" w:hAnsi="Arial" w:cs="Arial"/>
          <w:sz w:val="22"/>
          <w:szCs w:val="22"/>
        </w:rPr>
        <w:t xml:space="preserve">, email: </w:t>
      </w:r>
      <w:r w:rsidR="00071288">
        <w:rPr>
          <w:rFonts w:ascii="Arial" w:hAnsi="Arial" w:cs="Arial"/>
          <w:sz w:val="22"/>
          <w:szCs w:val="22"/>
        </w:rPr>
        <w:t>xxxxxxxxxxxxxxx</w:t>
      </w:r>
    </w:p>
    <w:p w14:paraId="15953F69" w14:textId="77777777" w:rsidR="00F87475" w:rsidRPr="00F05D26" w:rsidRDefault="00E548D4" w:rsidP="00E548D4">
      <w:pPr>
        <w:pStyle w:val="Zkladntextodsazen"/>
        <w:numPr>
          <w:ilvl w:val="0"/>
          <w:numId w:val="4"/>
        </w:numPr>
        <w:tabs>
          <w:tab w:val="left" w:pos="567"/>
        </w:tabs>
        <w:spacing w:before="120"/>
        <w:jc w:val="both"/>
        <w:rPr>
          <w:szCs w:val="22"/>
        </w:rPr>
      </w:pPr>
      <w:r w:rsidRPr="00F05D26">
        <w:rPr>
          <w:szCs w:val="22"/>
        </w:rPr>
        <w:t xml:space="preserve">    </w:t>
      </w:r>
      <w:r w:rsidR="001B67D5" w:rsidRPr="00F05D26">
        <w:rPr>
          <w:szCs w:val="22"/>
        </w:rPr>
        <w:t>Za Dodavatele</w:t>
      </w:r>
      <w:r w:rsidR="00F87475" w:rsidRPr="00F05D26">
        <w:rPr>
          <w:szCs w:val="22"/>
        </w:rPr>
        <w:t xml:space="preserve"> jsou oprávněni jednat:</w:t>
      </w:r>
    </w:p>
    <w:p w14:paraId="19AE6521" w14:textId="77777777" w:rsidR="00A22C8B" w:rsidRPr="00F05D26" w:rsidRDefault="00A22C8B" w:rsidP="00A22C8B">
      <w:pPr>
        <w:pStyle w:val="Zkladntext"/>
        <w:ind w:left="397"/>
        <w:rPr>
          <w:rFonts w:ascii="Arial" w:hAnsi="Arial" w:cs="Arial"/>
          <w:sz w:val="22"/>
          <w:szCs w:val="22"/>
        </w:rPr>
      </w:pPr>
    </w:p>
    <w:p w14:paraId="526A6F7D" w14:textId="1CAF9C9F" w:rsidR="00A22C8B" w:rsidRPr="00F05D26" w:rsidRDefault="00A22C8B" w:rsidP="007B5540">
      <w:pPr>
        <w:pStyle w:val="Zkladntext"/>
        <w:numPr>
          <w:ilvl w:val="0"/>
          <w:numId w:val="31"/>
        </w:numPr>
        <w:ind w:left="851" w:hanging="284"/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>ve věcech technických:</w:t>
      </w:r>
      <w:r w:rsidR="00942A8A">
        <w:rPr>
          <w:rFonts w:ascii="Arial" w:hAnsi="Arial" w:cs="Arial"/>
          <w:sz w:val="22"/>
          <w:szCs w:val="22"/>
        </w:rPr>
        <w:t xml:space="preserve"> </w:t>
      </w:r>
      <w:r w:rsidR="00071288">
        <w:rPr>
          <w:rFonts w:ascii="Arial" w:hAnsi="Arial" w:cs="Arial"/>
          <w:sz w:val="22"/>
          <w:szCs w:val="22"/>
        </w:rPr>
        <w:t>xxxxxxxxxxxxxxxx</w:t>
      </w:r>
      <w:r w:rsidR="00942A8A">
        <w:rPr>
          <w:rFonts w:ascii="Arial" w:hAnsi="Arial" w:cs="Arial"/>
          <w:sz w:val="22"/>
          <w:szCs w:val="22"/>
        </w:rPr>
        <w:t>,</w:t>
      </w:r>
      <w:r w:rsidR="00AB14AF">
        <w:rPr>
          <w:rFonts w:ascii="Arial" w:hAnsi="Arial" w:cs="Arial"/>
          <w:sz w:val="22"/>
          <w:szCs w:val="22"/>
        </w:rPr>
        <w:t xml:space="preserve"> </w:t>
      </w:r>
      <w:r w:rsidRPr="00F05D26">
        <w:rPr>
          <w:rFonts w:ascii="Arial" w:hAnsi="Arial" w:cs="Arial"/>
          <w:sz w:val="22"/>
          <w:szCs w:val="22"/>
        </w:rPr>
        <w:t>tel. č.</w:t>
      </w:r>
      <w:r w:rsidR="00942A8A">
        <w:rPr>
          <w:rFonts w:ascii="Arial" w:hAnsi="Arial" w:cs="Arial"/>
          <w:sz w:val="22"/>
          <w:szCs w:val="22"/>
        </w:rPr>
        <w:t>:</w:t>
      </w:r>
      <w:r w:rsidRPr="00F05D26">
        <w:rPr>
          <w:rFonts w:ascii="Arial" w:hAnsi="Arial" w:cs="Arial"/>
          <w:sz w:val="22"/>
          <w:szCs w:val="22"/>
        </w:rPr>
        <w:t xml:space="preserve"> </w:t>
      </w:r>
      <w:r w:rsidR="00071288">
        <w:rPr>
          <w:rFonts w:ascii="Arial" w:hAnsi="Arial" w:cs="Arial"/>
          <w:sz w:val="22"/>
          <w:szCs w:val="22"/>
        </w:rPr>
        <w:t>xxxxxxxxxxxx</w:t>
      </w:r>
      <w:r w:rsidR="00942A8A">
        <w:rPr>
          <w:rFonts w:ascii="Arial" w:hAnsi="Arial" w:cs="Arial"/>
          <w:sz w:val="22"/>
          <w:szCs w:val="22"/>
        </w:rPr>
        <w:t>,</w:t>
      </w:r>
      <w:r w:rsidR="00AB14AF">
        <w:rPr>
          <w:rFonts w:ascii="Arial" w:hAnsi="Arial" w:cs="Arial"/>
          <w:sz w:val="22"/>
          <w:szCs w:val="22"/>
        </w:rPr>
        <w:t xml:space="preserve"> </w:t>
      </w:r>
      <w:r w:rsidRPr="00F05D26">
        <w:rPr>
          <w:rFonts w:ascii="Arial" w:hAnsi="Arial" w:cs="Arial"/>
          <w:sz w:val="22"/>
          <w:szCs w:val="22"/>
        </w:rPr>
        <w:t xml:space="preserve">email: </w:t>
      </w:r>
      <w:r w:rsidR="00071288">
        <w:rPr>
          <w:rFonts w:ascii="Arial" w:hAnsi="Arial" w:cs="Arial"/>
          <w:sz w:val="22"/>
          <w:szCs w:val="22"/>
        </w:rPr>
        <w:t>xxxxxxxxxxxxx</w:t>
      </w:r>
      <w:r w:rsidRPr="00F05D26">
        <w:rPr>
          <w:rFonts w:ascii="Arial" w:hAnsi="Arial" w:cs="Arial"/>
          <w:sz w:val="22"/>
          <w:szCs w:val="22"/>
        </w:rPr>
        <w:t xml:space="preserve"> </w:t>
      </w:r>
    </w:p>
    <w:p w14:paraId="5843F9B5" w14:textId="38FB8342" w:rsidR="001B67D5" w:rsidRPr="00F05D26" w:rsidRDefault="00A22C8B" w:rsidP="007B5540">
      <w:pPr>
        <w:pStyle w:val="Zkladntext"/>
        <w:numPr>
          <w:ilvl w:val="0"/>
          <w:numId w:val="31"/>
        </w:numPr>
        <w:ind w:left="851" w:hanging="284"/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 xml:space="preserve">ve </w:t>
      </w:r>
      <w:r w:rsidR="001B67D5" w:rsidRPr="00F05D26">
        <w:rPr>
          <w:rFonts w:ascii="Arial" w:hAnsi="Arial" w:cs="Arial"/>
          <w:sz w:val="22"/>
          <w:szCs w:val="22"/>
        </w:rPr>
        <w:t>věcech obchodních:</w:t>
      </w:r>
      <w:r w:rsidR="00942A8A">
        <w:rPr>
          <w:rFonts w:ascii="Arial" w:hAnsi="Arial" w:cs="Arial"/>
          <w:sz w:val="22"/>
          <w:szCs w:val="22"/>
        </w:rPr>
        <w:t xml:space="preserve"> </w:t>
      </w:r>
      <w:r w:rsidR="00071288">
        <w:rPr>
          <w:rFonts w:ascii="Arial" w:hAnsi="Arial" w:cs="Arial"/>
          <w:sz w:val="22"/>
          <w:szCs w:val="22"/>
        </w:rPr>
        <w:t>xxxxxxxxxxxxx</w:t>
      </w:r>
      <w:r w:rsidR="00942A8A">
        <w:rPr>
          <w:rFonts w:ascii="Arial" w:hAnsi="Arial" w:cs="Arial"/>
          <w:sz w:val="22"/>
          <w:szCs w:val="22"/>
        </w:rPr>
        <w:t>,</w:t>
      </w:r>
      <w:r w:rsidR="00AB14AF">
        <w:rPr>
          <w:rFonts w:ascii="Arial" w:hAnsi="Arial" w:cs="Arial"/>
          <w:sz w:val="22"/>
          <w:szCs w:val="22"/>
        </w:rPr>
        <w:t xml:space="preserve"> </w:t>
      </w:r>
      <w:r w:rsidRPr="00F05D26">
        <w:rPr>
          <w:rFonts w:ascii="Arial" w:hAnsi="Arial" w:cs="Arial"/>
          <w:sz w:val="22"/>
          <w:szCs w:val="22"/>
        </w:rPr>
        <w:t>tel. č.</w:t>
      </w:r>
      <w:r w:rsidR="00942A8A">
        <w:rPr>
          <w:rFonts w:ascii="Arial" w:hAnsi="Arial" w:cs="Arial"/>
          <w:sz w:val="22"/>
          <w:szCs w:val="22"/>
        </w:rPr>
        <w:t xml:space="preserve">: </w:t>
      </w:r>
      <w:r w:rsidR="00071288">
        <w:rPr>
          <w:rFonts w:ascii="Arial" w:hAnsi="Arial" w:cs="Arial"/>
          <w:sz w:val="22"/>
          <w:szCs w:val="22"/>
        </w:rPr>
        <w:t>xxxxxxxxxxxxxxx</w:t>
      </w:r>
      <w:r w:rsidR="00942A8A">
        <w:rPr>
          <w:rFonts w:ascii="Arial" w:hAnsi="Arial" w:cs="Arial"/>
          <w:sz w:val="22"/>
          <w:szCs w:val="22"/>
        </w:rPr>
        <w:t>,</w:t>
      </w:r>
      <w:r w:rsidR="00AB14AF">
        <w:rPr>
          <w:rFonts w:ascii="Arial" w:hAnsi="Arial" w:cs="Arial"/>
          <w:sz w:val="22"/>
          <w:szCs w:val="22"/>
        </w:rPr>
        <w:t xml:space="preserve"> </w:t>
      </w:r>
      <w:r w:rsidRPr="00F05D26">
        <w:rPr>
          <w:rFonts w:ascii="Arial" w:hAnsi="Arial" w:cs="Arial"/>
          <w:sz w:val="22"/>
          <w:szCs w:val="22"/>
        </w:rPr>
        <w:t xml:space="preserve">email: </w:t>
      </w:r>
      <w:r w:rsidR="00071288">
        <w:rPr>
          <w:rFonts w:ascii="Arial" w:hAnsi="Arial" w:cs="Arial"/>
          <w:sz w:val="22"/>
          <w:szCs w:val="22"/>
        </w:rPr>
        <w:t>xxxxxxxxxxxxxxxxxxx</w:t>
      </w:r>
      <w:r w:rsidRPr="00F05D26">
        <w:rPr>
          <w:rFonts w:ascii="Arial" w:hAnsi="Arial" w:cs="Arial"/>
          <w:sz w:val="22"/>
          <w:szCs w:val="22"/>
        </w:rPr>
        <w:t xml:space="preserve"> </w:t>
      </w:r>
      <w:r w:rsidR="001B67D5" w:rsidRPr="00F05D26">
        <w:rPr>
          <w:rFonts w:ascii="Arial" w:hAnsi="Arial" w:cs="Arial"/>
          <w:sz w:val="22"/>
          <w:szCs w:val="22"/>
        </w:rPr>
        <w:t xml:space="preserve">     </w:t>
      </w:r>
    </w:p>
    <w:p w14:paraId="42CF72CA" w14:textId="77777777" w:rsidR="00F87475" w:rsidRPr="0043055D" w:rsidRDefault="00F87475" w:rsidP="00367E53">
      <w:pPr>
        <w:keepNext/>
        <w:spacing w:before="480"/>
        <w:jc w:val="center"/>
        <w:rPr>
          <w:rFonts w:ascii="Arial" w:hAnsi="Arial" w:cs="Arial"/>
          <w:b/>
          <w:bCs/>
          <w:sz w:val="22"/>
          <w:szCs w:val="22"/>
        </w:rPr>
      </w:pPr>
      <w:r w:rsidRPr="005D470F">
        <w:rPr>
          <w:rFonts w:ascii="Arial" w:hAnsi="Arial" w:cs="Arial"/>
          <w:b/>
          <w:bCs/>
          <w:sz w:val="22"/>
          <w:szCs w:val="22"/>
        </w:rPr>
        <w:t>Článek I</w:t>
      </w:r>
      <w:r w:rsidR="00281FE7" w:rsidRPr="005D470F">
        <w:rPr>
          <w:rFonts w:ascii="Arial" w:hAnsi="Arial" w:cs="Arial"/>
          <w:b/>
          <w:bCs/>
          <w:sz w:val="22"/>
          <w:szCs w:val="22"/>
        </w:rPr>
        <w:t>X</w:t>
      </w:r>
      <w:r w:rsidRPr="005D470F">
        <w:rPr>
          <w:rFonts w:ascii="Arial" w:hAnsi="Arial" w:cs="Arial"/>
          <w:b/>
          <w:bCs/>
          <w:sz w:val="22"/>
          <w:szCs w:val="22"/>
        </w:rPr>
        <w:t>.</w:t>
      </w:r>
    </w:p>
    <w:p w14:paraId="2B7387A6" w14:textId="77777777" w:rsidR="00281FE7" w:rsidRPr="00F05D26" w:rsidRDefault="00281FE7" w:rsidP="00367E53">
      <w:pPr>
        <w:keepNext/>
        <w:jc w:val="center"/>
        <w:rPr>
          <w:rFonts w:ascii="Arial" w:hAnsi="Arial" w:cs="Arial"/>
          <w:b/>
          <w:bCs/>
          <w:sz w:val="22"/>
          <w:szCs w:val="22"/>
        </w:rPr>
      </w:pPr>
      <w:r w:rsidRPr="00F05D26">
        <w:rPr>
          <w:rFonts w:ascii="Arial" w:hAnsi="Arial" w:cs="Arial"/>
          <w:b/>
          <w:bCs/>
          <w:sz w:val="22"/>
          <w:szCs w:val="22"/>
        </w:rPr>
        <w:t>Trvání smlouvy</w:t>
      </w:r>
    </w:p>
    <w:p w14:paraId="0A27C419" w14:textId="77777777" w:rsidR="00281FE7" w:rsidRPr="00F05D26" w:rsidRDefault="003B025C" w:rsidP="003B025C">
      <w:pPr>
        <w:tabs>
          <w:tab w:val="right" w:leader="hyphen" w:pos="9072"/>
        </w:tabs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sz w:val="22"/>
          <w:szCs w:val="22"/>
        </w:rPr>
        <w:t>1.</w:t>
      </w:r>
      <w:r w:rsidRPr="00F05D26">
        <w:rPr>
          <w:rFonts w:ascii="Arial" w:eastAsia="Calibri" w:hAnsi="Arial" w:cs="Arial"/>
          <w:sz w:val="22"/>
          <w:szCs w:val="22"/>
        </w:rPr>
        <w:tab/>
      </w:r>
      <w:r w:rsidR="00E548D4" w:rsidRPr="00F05D26">
        <w:rPr>
          <w:rFonts w:ascii="Arial" w:eastAsia="Calibri" w:hAnsi="Arial" w:cs="Arial"/>
          <w:sz w:val="22"/>
          <w:szCs w:val="22"/>
        </w:rPr>
        <w:t xml:space="preserve">Účinnost </w:t>
      </w:r>
      <w:r w:rsidR="00104BCF" w:rsidRPr="00F05D26">
        <w:rPr>
          <w:rFonts w:ascii="Arial" w:eastAsia="Calibri" w:hAnsi="Arial" w:cs="Arial"/>
          <w:sz w:val="22"/>
          <w:szCs w:val="22"/>
        </w:rPr>
        <w:t xml:space="preserve">této Smlouvy se sjednává na dobu </w:t>
      </w:r>
      <w:r w:rsidR="0001370C" w:rsidRPr="00F05D26">
        <w:rPr>
          <w:rFonts w:ascii="Arial" w:eastAsia="Calibri" w:hAnsi="Arial" w:cs="Arial"/>
          <w:sz w:val="22"/>
          <w:szCs w:val="22"/>
        </w:rPr>
        <w:t>2</w:t>
      </w:r>
      <w:r w:rsidR="00104BCF" w:rsidRPr="00F05D26">
        <w:rPr>
          <w:rFonts w:ascii="Arial" w:eastAsia="Calibri" w:hAnsi="Arial" w:cs="Arial"/>
          <w:sz w:val="22"/>
          <w:szCs w:val="22"/>
        </w:rPr>
        <w:t xml:space="preserve"> let o</w:t>
      </w:r>
      <w:r w:rsidR="005B127D" w:rsidRPr="00F05D26">
        <w:rPr>
          <w:rFonts w:ascii="Arial" w:eastAsia="Calibri" w:hAnsi="Arial" w:cs="Arial"/>
          <w:sz w:val="22"/>
          <w:szCs w:val="22"/>
        </w:rPr>
        <w:t>de</w:t>
      </w:r>
      <w:r w:rsidR="00104BCF" w:rsidRPr="00F05D26">
        <w:rPr>
          <w:rFonts w:ascii="Arial" w:eastAsia="Calibri" w:hAnsi="Arial" w:cs="Arial"/>
          <w:sz w:val="22"/>
          <w:szCs w:val="22"/>
        </w:rPr>
        <w:t xml:space="preserve"> dne zveřejnění této Smlouvy v registru smluv (dále jen „</w:t>
      </w:r>
      <w:r w:rsidR="00104BCF" w:rsidRPr="00F05D26">
        <w:rPr>
          <w:rFonts w:ascii="Arial" w:eastAsia="Calibri" w:hAnsi="Arial" w:cs="Arial"/>
          <w:b/>
          <w:bCs/>
          <w:sz w:val="22"/>
          <w:szCs w:val="22"/>
        </w:rPr>
        <w:t>Doba trvání</w:t>
      </w:r>
      <w:r w:rsidR="00104BCF" w:rsidRPr="00F05D26">
        <w:rPr>
          <w:rFonts w:ascii="Arial" w:eastAsia="Calibri" w:hAnsi="Arial" w:cs="Arial"/>
          <w:sz w:val="22"/>
          <w:szCs w:val="22"/>
        </w:rPr>
        <w:t>“).</w:t>
      </w:r>
    </w:p>
    <w:p w14:paraId="329AAFED" w14:textId="77777777" w:rsidR="00281FE7" w:rsidRPr="00F05D26" w:rsidRDefault="00465BEB" w:rsidP="003B025C">
      <w:pPr>
        <w:tabs>
          <w:tab w:val="right" w:leader="hyphen" w:pos="9072"/>
        </w:tabs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bookmarkStart w:id="2" w:name="_Ref32919120"/>
      <w:r w:rsidRPr="00F05D26">
        <w:rPr>
          <w:rFonts w:ascii="Arial" w:eastAsia="Calibri" w:hAnsi="Arial" w:cs="Arial"/>
          <w:sz w:val="22"/>
          <w:szCs w:val="22"/>
        </w:rPr>
        <w:t>2</w:t>
      </w:r>
      <w:r w:rsidR="003B025C" w:rsidRPr="00F05D26">
        <w:rPr>
          <w:rFonts w:ascii="Arial" w:eastAsia="Calibri" w:hAnsi="Arial" w:cs="Arial"/>
          <w:sz w:val="22"/>
          <w:szCs w:val="22"/>
        </w:rPr>
        <w:t>.</w:t>
      </w:r>
      <w:r w:rsidR="003B025C" w:rsidRPr="00F05D26">
        <w:rPr>
          <w:rFonts w:ascii="Arial" w:eastAsia="Calibri" w:hAnsi="Arial" w:cs="Arial"/>
          <w:sz w:val="22"/>
          <w:szCs w:val="22"/>
        </w:rPr>
        <w:tab/>
      </w:r>
      <w:r w:rsidR="00281FE7" w:rsidRPr="00F05D26">
        <w:rPr>
          <w:rFonts w:ascii="Arial" w:eastAsia="Calibri" w:hAnsi="Arial" w:cs="Arial"/>
          <w:color w:val="000000"/>
          <w:sz w:val="22"/>
          <w:szCs w:val="22"/>
        </w:rPr>
        <w:t xml:space="preserve">Doba </w:t>
      </w:r>
      <w:r w:rsidR="00E865C1" w:rsidRPr="00F05D26">
        <w:rPr>
          <w:rFonts w:ascii="Arial" w:eastAsia="Calibri" w:hAnsi="Arial" w:cs="Arial"/>
          <w:color w:val="000000"/>
          <w:sz w:val="22"/>
          <w:szCs w:val="22"/>
        </w:rPr>
        <w:t>trvání</w:t>
      </w:r>
      <w:r w:rsidR="004C57D2" w:rsidRPr="00F05D26">
        <w:rPr>
          <w:rFonts w:ascii="Arial" w:eastAsia="Calibri" w:hAnsi="Arial" w:cs="Arial"/>
          <w:color w:val="000000"/>
          <w:sz w:val="22"/>
          <w:szCs w:val="22"/>
        </w:rPr>
        <w:t xml:space="preserve"> Smlouvy</w:t>
      </w:r>
      <w:r w:rsidR="00281FE7" w:rsidRPr="00F05D26">
        <w:rPr>
          <w:rFonts w:ascii="Arial" w:eastAsia="Calibri" w:hAnsi="Arial" w:cs="Arial"/>
          <w:color w:val="000000"/>
          <w:sz w:val="22"/>
          <w:szCs w:val="22"/>
        </w:rPr>
        <w:t xml:space="preserve"> se automaticky prodlužuje o další</w:t>
      </w:r>
      <w:r w:rsidR="00A22C8B" w:rsidRPr="00F05D26">
        <w:rPr>
          <w:rFonts w:ascii="Arial" w:eastAsia="Calibri" w:hAnsi="Arial" w:cs="Arial"/>
          <w:color w:val="000000"/>
          <w:sz w:val="22"/>
          <w:szCs w:val="22"/>
        </w:rPr>
        <w:t xml:space="preserve"> 1 rok</w:t>
      </w:r>
      <w:r w:rsidR="00281FE7" w:rsidRPr="00F05D26">
        <w:rPr>
          <w:rFonts w:ascii="Arial" w:eastAsia="Calibri" w:hAnsi="Arial" w:cs="Arial"/>
          <w:color w:val="000000"/>
          <w:sz w:val="22"/>
          <w:szCs w:val="22"/>
        </w:rPr>
        <w:t xml:space="preserve"> (a to i opakovaně)</w:t>
      </w:r>
      <w:r w:rsidR="00281FE7" w:rsidRPr="00F05D26">
        <w:rPr>
          <w:rFonts w:ascii="Arial" w:hAnsi="Arial" w:cs="Arial"/>
          <w:sz w:val="22"/>
          <w:szCs w:val="22"/>
        </w:rPr>
        <w:t xml:space="preserve">, pokud žádná ze Stran písemně neoznámí druhé Straně alespoň 60 dnů před uplynutím Doby </w:t>
      </w:r>
      <w:r w:rsidR="00D46FCA" w:rsidRPr="00F05D26">
        <w:rPr>
          <w:rFonts w:ascii="Arial" w:hAnsi="Arial" w:cs="Arial"/>
          <w:sz w:val="22"/>
          <w:szCs w:val="22"/>
        </w:rPr>
        <w:t xml:space="preserve">trvání </w:t>
      </w:r>
      <w:r w:rsidR="00281FE7" w:rsidRPr="00F05D26">
        <w:rPr>
          <w:rFonts w:ascii="Arial" w:hAnsi="Arial" w:cs="Arial"/>
          <w:sz w:val="22"/>
          <w:szCs w:val="22"/>
        </w:rPr>
        <w:t xml:space="preserve">(či prodloužené Doby </w:t>
      </w:r>
      <w:r w:rsidR="008F1412">
        <w:rPr>
          <w:rFonts w:ascii="Arial" w:hAnsi="Arial" w:cs="Arial"/>
          <w:sz w:val="22"/>
          <w:szCs w:val="22"/>
        </w:rPr>
        <w:t>trvání</w:t>
      </w:r>
      <w:r w:rsidR="00281FE7" w:rsidRPr="00F05D26">
        <w:rPr>
          <w:rFonts w:ascii="Arial" w:hAnsi="Arial" w:cs="Arial"/>
          <w:sz w:val="22"/>
          <w:szCs w:val="22"/>
        </w:rPr>
        <w:t xml:space="preserve"> v souladu s tímto odstavcem), že nemá na dalším trvání této Smlouvy zájem</w:t>
      </w:r>
      <w:r w:rsidR="00281FE7" w:rsidRPr="00F05D26">
        <w:rPr>
          <w:rFonts w:ascii="Arial" w:eastAsia="Calibri" w:hAnsi="Arial" w:cs="Arial"/>
          <w:color w:val="000000"/>
          <w:sz w:val="22"/>
          <w:szCs w:val="22"/>
        </w:rPr>
        <w:t>.</w:t>
      </w:r>
      <w:bookmarkEnd w:id="2"/>
    </w:p>
    <w:p w14:paraId="735BDD74" w14:textId="77777777" w:rsidR="005A250F" w:rsidRPr="00F05D26" w:rsidRDefault="00465BEB" w:rsidP="003B025C">
      <w:pPr>
        <w:tabs>
          <w:tab w:val="right" w:leader="hyphen" w:pos="9072"/>
        </w:tabs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sz w:val="22"/>
          <w:szCs w:val="22"/>
        </w:rPr>
        <w:t>3</w:t>
      </w:r>
      <w:r w:rsidR="003B025C" w:rsidRPr="00F05D26">
        <w:rPr>
          <w:rFonts w:ascii="Arial" w:eastAsia="Calibri" w:hAnsi="Arial" w:cs="Arial"/>
          <w:sz w:val="22"/>
          <w:szCs w:val="22"/>
        </w:rPr>
        <w:t>.</w:t>
      </w:r>
      <w:r w:rsidR="003B025C" w:rsidRPr="00F05D26">
        <w:rPr>
          <w:rFonts w:ascii="Arial" w:eastAsia="Calibri" w:hAnsi="Arial" w:cs="Arial"/>
          <w:sz w:val="22"/>
          <w:szCs w:val="22"/>
        </w:rPr>
        <w:tab/>
      </w:r>
      <w:r w:rsidR="00281FE7" w:rsidRPr="00F05D26">
        <w:rPr>
          <w:rFonts w:ascii="Arial" w:eastAsia="Calibri" w:hAnsi="Arial" w:cs="Arial"/>
          <w:color w:val="000000"/>
          <w:sz w:val="22"/>
          <w:szCs w:val="22"/>
        </w:rPr>
        <w:t xml:space="preserve">Každá Strana je oprávněna odstoupit od této Smlouvy v případě, že se druhá Strana dostane do prodlení se splněním jakékoli povinnosti dle této Smlouvy delšího než </w:t>
      </w:r>
      <w:r w:rsidR="00851B7C" w:rsidRPr="00F05D26">
        <w:rPr>
          <w:rFonts w:ascii="Arial" w:eastAsia="Calibri" w:hAnsi="Arial" w:cs="Arial"/>
          <w:color w:val="000000"/>
          <w:sz w:val="22"/>
          <w:szCs w:val="22"/>
        </w:rPr>
        <w:t>30</w:t>
      </w:r>
      <w:r w:rsidR="00281FE7" w:rsidRPr="00F05D26">
        <w:rPr>
          <w:rFonts w:ascii="Arial" w:eastAsia="Calibri" w:hAnsi="Arial" w:cs="Arial"/>
          <w:color w:val="000000"/>
          <w:sz w:val="22"/>
          <w:szCs w:val="22"/>
        </w:rPr>
        <w:t xml:space="preserve"> dnů a ne</w:t>
      </w:r>
      <w:r w:rsidR="005A250F" w:rsidRPr="00F05D26">
        <w:rPr>
          <w:rFonts w:ascii="Arial" w:eastAsia="Calibri" w:hAnsi="Arial" w:cs="Arial"/>
          <w:color w:val="000000"/>
          <w:sz w:val="22"/>
          <w:szCs w:val="22"/>
        </w:rPr>
        <w:t>z</w:t>
      </w:r>
      <w:r w:rsidR="00281FE7" w:rsidRPr="00F05D26">
        <w:rPr>
          <w:rFonts w:ascii="Arial" w:eastAsia="Calibri" w:hAnsi="Arial" w:cs="Arial"/>
          <w:color w:val="000000"/>
          <w:sz w:val="22"/>
          <w:szCs w:val="22"/>
        </w:rPr>
        <w:t>jedná nápravu ani do 10 dnů ode dne doručení písemné výzvy k nápravě porušení.</w:t>
      </w:r>
    </w:p>
    <w:p w14:paraId="264B9A7C" w14:textId="77777777" w:rsidR="005A250F" w:rsidRPr="0043055D" w:rsidRDefault="00465BEB" w:rsidP="004F5498">
      <w:pPr>
        <w:pStyle w:val="Zkladntextodsazen2"/>
        <w:tabs>
          <w:tab w:val="left" w:pos="567"/>
          <w:tab w:val="left" w:pos="709"/>
        </w:tabs>
        <w:spacing w:before="120"/>
        <w:ind w:left="703" w:hanging="703"/>
        <w:rPr>
          <w:szCs w:val="22"/>
        </w:rPr>
      </w:pPr>
      <w:r w:rsidRPr="00F05D26">
        <w:rPr>
          <w:rFonts w:eastAsia="Calibri"/>
          <w:szCs w:val="22"/>
        </w:rPr>
        <w:t>4</w:t>
      </w:r>
      <w:r w:rsidR="003B025C" w:rsidRPr="00F05D26">
        <w:rPr>
          <w:rFonts w:eastAsia="Calibri"/>
          <w:szCs w:val="22"/>
        </w:rPr>
        <w:t>.</w:t>
      </w:r>
      <w:r w:rsidR="003B025C" w:rsidRPr="00F05D26">
        <w:rPr>
          <w:rFonts w:eastAsia="Calibri"/>
          <w:szCs w:val="22"/>
        </w:rPr>
        <w:tab/>
      </w:r>
      <w:r w:rsidR="005A250F" w:rsidRPr="00F05D26">
        <w:rPr>
          <w:rFonts w:eastAsia="Calibri"/>
          <w:szCs w:val="22"/>
        </w:rPr>
        <w:tab/>
      </w:r>
      <w:r w:rsidR="000B573E" w:rsidRPr="005D470F">
        <w:rPr>
          <w:szCs w:val="22"/>
        </w:rPr>
        <w:t>Smluvní S</w:t>
      </w:r>
      <w:r w:rsidR="005A250F" w:rsidRPr="005D470F">
        <w:rPr>
          <w:szCs w:val="22"/>
        </w:rPr>
        <w:t xml:space="preserve">trany se dohodly, že za podstatné porušení smlouvy, které zakládá právo pro </w:t>
      </w:r>
      <w:r w:rsidR="005A250F" w:rsidRPr="005D470F">
        <w:rPr>
          <w:szCs w:val="22"/>
        </w:rPr>
        <w:tab/>
        <w:t xml:space="preserve">Odběratele pro odstoupení od </w:t>
      </w:r>
      <w:r w:rsidR="00AA054A" w:rsidRPr="0043055D">
        <w:rPr>
          <w:szCs w:val="22"/>
        </w:rPr>
        <w:t>S</w:t>
      </w:r>
      <w:r w:rsidR="005A250F" w:rsidRPr="0043055D">
        <w:rPr>
          <w:szCs w:val="22"/>
        </w:rPr>
        <w:t>mlouvy, považují zejména:</w:t>
      </w:r>
    </w:p>
    <w:p w14:paraId="3D725DE4" w14:textId="77777777" w:rsidR="005A250F" w:rsidRPr="00BB42C3" w:rsidRDefault="005A250F" w:rsidP="005A250F">
      <w:pPr>
        <w:pStyle w:val="Zkladntextodsazen"/>
        <w:numPr>
          <w:ilvl w:val="1"/>
          <w:numId w:val="8"/>
        </w:numPr>
        <w:spacing w:before="120"/>
        <w:jc w:val="both"/>
        <w:rPr>
          <w:szCs w:val="22"/>
        </w:rPr>
      </w:pPr>
      <w:r w:rsidRPr="0043055D">
        <w:rPr>
          <w:szCs w:val="22"/>
        </w:rPr>
        <w:t>prodlení Dodavatele</w:t>
      </w:r>
      <w:r w:rsidR="00E548D4" w:rsidRPr="0043055D">
        <w:rPr>
          <w:szCs w:val="22"/>
        </w:rPr>
        <w:t xml:space="preserve"> s úhradou odkupní ceny delší než 20 dnů</w:t>
      </w:r>
      <w:r w:rsidR="000535A4" w:rsidRPr="0043055D">
        <w:rPr>
          <w:szCs w:val="22"/>
        </w:rPr>
        <w:t xml:space="preserve"> a ne</w:t>
      </w:r>
      <w:r w:rsidR="003F5AFC" w:rsidRPr="0043055D">
        <w:rPr>
          <w:szCs w:val="22"/>
        </w:rPr>
        <w:t>z</w:t>
      </w:r>
      <w:r w:rsidR="000535A4" w:rsidRPr="008F3BA8">
        <w:rPr>
          <w:szCs w:val="22"/>
        </w:rPr>
        <w:t>jednání nápravy Dodavatelem ani ve lhůtě 10 dnů od doručení písemného upozornění Odběratele</w:t>
      </w:r>
      <w:r w:rsidRPr="00BB42C3">
        <w:rPr>
          <w:szCs w:val="22"/>
        </w:rPr>
        <w:t>,</w:t>
      </w:r>
    </w:p>
    <w:p w14:paraId="6788BB4F" w14:textId="77777777" w:rsidR="005A250F" w:rsidRPr="00F05D26" w:rsidRDefault="00D46FCA" w:rsidP="005A250F">
      <w:pPr>
        <w:pStyle w:val="Zkladntextodsazen"/>
        <w:numPr>
          <w:ilvl w:val="1"/>
          <w:numId w:val="8"/>
        </w:numPr>
        <w:spacing w:before="120"/>
        <w:jc w:val="both"/>
        <w:rPr>
          <w:szCs w:val="22"/>
        </w:rPr>
      </w:pPr>
      <w:r w:rsidRPr="00F05D26">
        <w:rPr>
          <w:szCs w:val="22"/>
        </w:rPr>
        <w:t xml:space="preserve">opakované </w:t>
      </w:r>
      <w:r w:rsidR="005A250F" w:rsidRPr="00F05D26">
        <w:rPr>
          <w:szCs w:val="22"/>
        </w:rPr>
        <w:t>dodání Materiálu, který nebude splňovat podmínky Smlouvy</w:t>
      </w:r>
      <w:r w:rsidR="000535A4" w:rsidRPr="005D470F">
        <w:rPr>
          <w:szCs w:val="22"/>
        </w:rPr>
        <w:t xml:space="preserve"> a ne</w:t>
      </w:r>
      <w:r w:rsidR="003F5AFC" w:rsidRPr="0043055D">
        <w:rPr>
          <w:szCs w:val="22"/>
        </w:rPr>
        <w:t>z</w:t>
      </w:r>
      <w:r w:rsidR="000535A4" w:rsidRPr="0043055D">
        <w:rPr>
          <w:szCs w:val="22"/>
        </w:rPr>
        <w:t>jednání nápravy Dodavatelem ani ve lhůtě 10 dnů od doručení písemného upozornění Odběratele</w:t>
      </w:r>
      <w:r w:rsidR="005A250F" w:rsidRPr="00F05D26">
        <w:rPr>
          <w:szCs w:val="22"/>
        </w:rPr>
        <w:t>,</w:t>
      </w:r>
    </w:p>
    <w:p w14:paraId="0386AA7B" w14:textId="77777777" w:rsidR="005A250F" w:rsidRPr="00F05D26" w:rsidRDefault="005A250F" w:rsidP="005A250F">
      <w:pPr>
        <w:pStyle w:val="Zkladntextodsazen"/>
        <w:numPr>
          <w:ilvl w:val="1"/>
          <w:numId w:val="8"/>
        </w:numPr>
        <w:spacing w:before="120"/>
        <w:jc w:val="both"/>
        <w:rPr>
          <w:szCs w:val="22"/>
        </w:rPr>
      </w:pPr>
      <w:r w:rsidRPr="00F05D26">
        <w:rPr>
          <w:szCs w:val="22"/>
        </w:rPr>
        <w:t xml:space="preserve">jestliže bude u </w:t>
      </w:r>
      <w:r w:rsidR="00E45101" w:rsidRPr="00F05D26">
        <w:rPr>
          <w:szCs w:val="22"/>
        </w:rPr>
        <w:t xml:space="preserve">Dodavatele </w:t>
      </w:r>
      <w:r w:rsidRPr="00F05D26">
        <w:rPr>
          <w:szCs w:val="22"/>
        </w:rPr>
        <w:t xml:space="preserve">či v jeho dodavatelském řetězci odhaleno </w:t>
      </w:r>
      <w:r w:rsidR="000535A4" w:rsidRPr="00F05D26">
        <w:rPr>
          <w:szCs w:val="22"/>
        </w:rPr>
        <w:t xml:space="preserve">a prokázáno </w:t>
      </w:r>
      <w:r w:rsidRPr="00F05D26">
        <w:rPr>
          <w:szCs w:val="22"/>
        </w:rPr>
        <w:t>závažné jednání proti lidským právům či všeobecně uznávaným etickým a morálním standardům,</w:t>
      </w:r>
    </w:p>
    <w:p w14:paraId="6046EFEC" w14:textId="77777777" w:rsidR="005A250F" w:rsidRPr="00F05D26" w:rsidRDefault="005A250F" w:rsidP="0080756F">
      <w:pPr>
        <w:pStyle w:val="Zkladntextodsazen"/>
        <w:numPr>
          <w:ilvl w:val="1"/>
          <w:numId w:val="8"/>
        </w:numPr>
        <w:spacing w:before="120"/>
        <w:jc w:val="both"/>
        <w:rPr>
          <w:szCs w:val="22"/>
        </w:rPr>
      </w:pPr>
      <w:r w:rsidRPr="00F05D26">
        <w:rPr>
          <w:szCs w:val="22"/>
        </w:rPr>
        <w:t>prohlášení úpadku na Dodavatele nebo jeho vstup do likvidace</w:t>
      </w:r>
      <w:r w:rsidR="00E865C1" w:rsidRPr="00F05D26">
        <w:rPr>
          <w:szCs w:val="22"/>
        </w:rPr>
        <w:t>.</w:t>
      </w:r>
    </w:p>
    <w:p w14:paraId="1C6F1644" w14:textId="77777777" w:rsidR="005A250F" w:rsidRPr="00F05D26" w:rsidRDefault="00465BEB" w:rsidP="005A250F">
      <w:pPr>
        <w:tabs>
          <w:tab w:val="right" w:leader="hyphen" w:pos="9072"/>
        </w:tabs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sz w:val="22"/>
          <w:szCs w:val="22"/>
        </w:rPr>
        <w:t>5</w:t>
      </w:r>
      <w:r w:rsidR="003B025C" w:rsidRPr="00F05D26">
        <w:rPr>
          <w:rFonts w:ascii="Arial" w:eastAsia="Calibri" w:hAnsi="Arial" w:cs="Arial"/>
          <w:sz w:val="22"/>
          <w:szCs w:val="22"/>
        </w:rPr>
        <w:t>.</w:t>
      </w:r>
      <w:r w:rsidR="003B025C" w:rsidRPr="00F05D26">
        <w:rPr>
          <w:rFonts w:ascii="Arial" w:eastAsia="Calibri" w:hAnsi="Arial" w:cs="Arial"/>
          <w:sz w:val="22"/>
          <w:szCs w:val="22"/>
        </w:rPr>
        <w:tab/>
      </w:r>
      <w:r w:rsidR="005A250F" w:rsidRPr="00F05D26">
        <w:rPr>
          <w:rFonts w:ascii="Arial" w:eastAsia="Calibri" w:hAnsi="Arial" w:cs="Arial"/>
          <w:color w:val="000000"/>
          <w:sz w:val="22"/>
          <w:szCs w:val="22"/>
        </w:rPr>
        <w:t xml:space="preserve">Pro vyloučení všech pochybností se sjednává, že žádná Strana nesmí tuto Smlouvu skončit jinak než způsobem a z důvodů výslovně upravených v této Smlouvě. </w:t>
      </w:r>
      <w:r w:rsidR="00B7285D" w:rsidRPr="00F05D26">
        <w:rPr>
          <w:rFonts w:ascii="Arial" w:eastAsia="Calibri" w:hAnsi="Arial" w:cs="Arial"/>
          <w:color w:val="000000"/>
          <w:sz w:val="22"/>
          <w:szCs w:val="22"/>
        </w:rPr>
        <w:t xml:space="preserve">Tím není dotčeno ustanovení § 1765 odst. 1 občanského zákoníku. </w:t>
      </w:r>
    </w:p>
    <w:p w14:paraId="6CB5E6E6" w14:textId="77777777" w:rsidR="00281FE7" w:rsidRPr="00F05D26" w:rsidRDefault="00465BEB" w:rsidP="003B025C">
      <w:pPr>
        <w:tabs>
          <w:tab w:val="right" w:leader="hyphen" w:pos="9072"/>
        </w:tabs>
        <w:spacing w:before="120"/>
        <w:ind w:left="703" w:hanging="70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05D26">
        <w:rPr>
          <w:rFonts w:ascii="Arial" w:eastAsia="Calibri" w:hAnsi="Arial" w:cs="Arial"/>
          <w:sz w:val="22"/>
          <w:szCs w:val="22"/>
        </w:rPr>
        <w:t>6</w:t>
      </w:r>
      <w:r w:rsidR="005A250F" w:rsidRPr="00F05D26">
        <w:rPr>
          <w:rFonts w:ascii="Arial" w:eastAsia="Calibri" w:hAnsi="Arial" w:cs="Arial"/>
          <w:sz w:val="22"/>
          <w:szCs w:val="22"/>
        </w:rPr>
        <w:t>.</w:t>
      </w:r>
      <w:r w:rsidR="005A250F" w:rsidRPr="00F05D2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5A250F" w:rsidRPr="00F05D26">
        <w:rPr>
          <w:rFonts w:ascii="Arial" w:eastAsia="Calibri" w:hAnsi="Arial" w:cs="Arial"/>
          <w:color w:val="000000"/>
          <w:sz w:val="22"/>
          <w:szCs w:val="22"/>
        </w:rPr>
        <w:tab/>
      </w:r>
      <w:r w:rsidR="00281FE7" w:rsidRPr="00F05D26">
        <w:rPr>
          <w:rFonts w:ascii="Arial" w:eastAsia="Calibri" w:hAnsi="Arial" w:cs="Arial"/>
          <w:color w:val="000000"/>
          <w:sz w:val="22"/>
          <w:szCs w:val="22"/>
        </w:rPr>
        <w:t xml:space="preserve">V případě skončení této Smlouvy zůstávají nedotčena ujednání, která vzhledem ke své povaze mají trvat i po skončení této Smlouvy; stejně tak zůstává nedotčen nárok na </w:t>
      </w:r>
      <w:r w:rsidR="00281FE7" w:rsidRPr="00F05D26">
        <w:rPr>
          <w:rFonts w:ascii="Arial" w:eastAsia="Calibri" w:hAnsi="Arial" w:cs="Arial"/>
          <w:sz w:val="22"/>
          <w:szCs w:val="22"/>
        </w:rPr>
        <w:lastRenderedPageBreak/>
        <w:t>náhradu škody, smluvní pokutu či úroky z prodlení, který vznikl v důsledku porušení této Smlouvy.</w:t>
      </w:r>
    </w:p>
    <w:p w14:paraId="1967E83D" w14:textId="77777777" w:rsidR="007B5540" w:rsidRDefault="007B5540" w:rsidP="007B5540">
      <w:pPr>
        <w:keepNext/>
        <w:jc w:val="center"/>
        <w:rPr>
          <w:rFonts w:ascii="Arial" w:hAnsi="Arial"/>
          <w:b/>
          <w:sz w:val="22"/>
        </w:rPr>
      </w:pPr>
    </w:p>
    <w:p w14:paraId="4245282E" w14:textId="77777777" w:rsidR="007B5540" w:rsidRDefault="007B5540" w:rsidP="007B5540">
      <w:pPr>
        <w:keepNext/>
        <w:jc w:val="center"/>
        <w:rPr>
          <w:rFonts w:ascii="Arial" w:hAnsi="Arial"/>
          <w:b/>
          <w:sz w:val="22"/>
        </w:rPr>
      </w:pPr>
    </w:p>
    <w:p w14:paraId="72233324" w14:textId="77777777" w:rsidR="00F87475" w:rsidRPr="0093406E" w:rsidRDefault="00F87475" w:rsidP="007B5540">
      <w:pPr>
        <w:keepNext/>
        <w:jc w:val="center"/>
        <w:rPr>
          <w:b/>
        </w:rPr>
      </w:pPr>
      <w:r w:rsidRPr="00AB14AF">
        <w:rPr>
          <w:rFonts w:ascii="Arial" w:hAnsi="Arial"/>
          <w:b/>
          <w:sz w:val="22"/>
        </w:rPr>
        <w:t xml:space="preserve">Článek </w:t>
      </w:r>
      <w:r w:rsidR="00A22C8B" w:rsidRPr="00AB14AF">
        <w:rPr>
          <w:rFonts w:ascii="Arial" w:hAnsi="Arial"/>
          <w:b/>
          <w:sz w:val="22"/>
        </w:rPr>
        <w:t>X</w:t>
      </w:r>
      <w:r w:rsidRPr="00AB14AF">
        <w:rPr>
          <w:rFonts w:ascii="Arial" w:hAnsi="Arial"/>
          <w:b/>
          <w:sz w:val="22"/>
        </w:rPr>
        <w:t>.</w:t>
      </w:r>
    </w:p>
    <w:p w14:paraId="4B6DE264" w14:textId="77777777" w:rsidR="008F1412" w:rsidRDefault="00643BAC" w:rsidP="007B5540">
      <w:pPr>
        <w:pStyle w:val="Zkladntextodsazen2"/>
        <w:jc w:val="center"/>
        <w:rPr>
          <w:b/>
          <w:bCs/>
          <w:szCs w:val="22"/>
        </w:rPr>
      </w:pPr>
      <w:r>
        <w:rPr>
          <w:b/>
          <w:bCs/>
          <w:szCs w:val="22"/>
        </w:rPr>
        <w:t>Neobsazeno</w:t>
      </w:r>
    </w:p>
    <w:p w14:paraId="5192E8F9" w14:textId="77777777" w:rsidR="00F87475" w:rsidRPr="00F05D26" w:rsidRDefault="00F87475" w:rsidP="00B121BC">
      <w:pPr>
        <w:pStyle w:val="Zkladntextodsazen2"/>
        <w:spacing w:before="480"/>
        <w:jc w:val="center"/>
        <w:rPr>
          <w:b/>
          <w:bCs/>
          <w:szCs w:val="22"/>
        </w:rPr>
      </w:pPr>
      <w:r w:rsidRPr="00F05D26">
        <w:rPr>
          <w:b/>
          <w:bCs/>
          <w:szCs w:val="22"/>
        </w:rPr>
        <w:t>Článek X</w:t>
      </w:r>
      <w:r w:rsidR="00A22C8B" w:rsidRPr="00F05D26">
        <w:rPr>
          <w:b/>
          <w:bCs/>
          <w:szCs w:val="22"/>
        </w:rPr>
        <w:t>I</w:t>
      </w:r>
      <w:r w:rsidRPr="00F05D26">
        <w:rPr>
          <w:b/>
          <w:bCs/>
          <w:szCs w:val="22"/>
        </w:rPr>
        <w:t>.</w:t>
      </w:r>
    </w:p>
    <w:p w14:paraId="0C007FB6" w14:textId="77777777" w:rsidR="00F87475" w:rsidRPr="00F05D26" w:rsidRDefault="00F87475" w:rsidP="00F87475">
      <w:pPr>
        <w:pStyle w:val="Zkladntextodsazen2"/>
        <w:jc w:val="center"/>
        <w:rPr>
          <w:b/>
          <w:bCs/>
          <w:szCs w:val="22"/>
        </w:rPr>
      </w:pPr>
      <w:r w:rsidRPr="00F05D26">
        <w:rPr>
          <w:b/>
          <w:bCs/>
          <w:szCs w:val="22"/>
        </w:rPr>
        <w:t>Zvláštní ustanovení</w:t>
      </w:r>
    </w:p>
    <w:p w14:paraId="0A302823" w14:textId="77777777" w:rsidR="00F87475" w:rsidRPr="00F05D26" w:rsidRDefault="00746639" w:rsidP="00B121BC">
      <w:pPr>
        <w:pStyle w:val="Zkladntextodsazen2"/>
        <w:spacing w:before="120"/>
        <w:ind w:left="703" w:hanging="703"/>
        <w:rPr>
          <w:szCs w:val="22"/>
        </w:rPr>
      </w:pPr>
      <w:r w:rsidRPr="00F05D26">
        <w:rPr>
          <w:rFonts w:eastAsia="Calibri"/>
          <w:szCs w:val="22"/>
        </w:rPr>
        <w:t>1.</w:t>
      </w:r>
      <w:r w:rsidRPr="00F05D26">
        <w:rPr>
          <w:rFonts w:eastAsia="Calibri"/>
          <w:szCs w:val="22"/>
        </w:rPr>
        <w:tab/>
      </w:r>
      <w:r w:rsidR="00F87475" w:rsidRPr="00F05D26">
        <w:rPr>
          <w:szCs w:val="22"/>
        </w:rPr>
        <w:t>Vyskytnou-li se události, k</w:t>
      </w:r>
      <w:r w:rsidR="000B573E" w:rsidRPr="00F05D26">
        <w:rPr>
          <w:szCs w:val="22"/>
        </w:rPr>
        <w:t>teré jedné nebo oběma smluvním S</w:t>
      </w:r>
      <w:r w:rsidR="00F87475" w:rsidRPr="00F05D26">
        <w:rPr>
          <w:szCs w:val="22"/>
        </w:rPr>
        <w:t>tranám částečně nebo úplně znemožní plnění jejich povinností podle této smlouvy, jsou povinny se o tomto bez zbytečného odkladu informovat a společně podniknout kroky k jejich překonání. Nesplnění této povinnosti zakl</w:t>
      </w:r>
      <w:r w:rsidR="000B573E" w:rsidRPr="00F05D26">
        <w:rPr>
          <w:szCs w:val="22"/>
        </w:rPr>
        <w:t>ádá právo na náhradu škody pro S</w:t>
      </w:r>
      <w:r w:rsidR="00F87475" w:rsidRPr="00F05D26">
        <w:rPr>
          <w:szCs w:val="22"/>
        </w:rPr>
        <w:t xml:space="preserve">tranu, která </w:t>
      </w:r>
      <w:r w:rsidR="00751933" w:rsidRPr="00F05D26">
        <w:rPr>
          <w:szCs w:val="22"/>
        </w:rPr>
        <w:br/>
      </w:r>
      <w:r w:rsidR="00F87475" w:rsidRPr="00F05D26">
        <w:rPr>
          <w:szCs w:val="22"/>
        </w:rPr>
        <w:t>se porušení smlouvy v tomto odstavci nedopustila.</w:t>
      </w:r>
    </w:p>
    <w:p w14:paraId="748070F9" w14:textId="77777777" w:rsidR="00B7285D" w:rsidRPr="00F05D26" w:rsidRDefault="00B7285D" w:rsidP="00B121BC">
      <w:pPr>
        <w:pStyle w:val="Zkladntextodsazen2"/>
        <w:spacing w:before="120"/>
        <w:ind w:left="703" w:hanging="703"/>
        <w:rPr>
          <w:iCs/>
          <w:szCs w:val="22"/>
        </w:rPr>
      </w:pPr>
      <w:r w:rsidRPr="00F05D26">
        <w:rPr>
          <w:szCs w:val="22"/>
        </w:rPr>
        <w:t>2.</w:t>
      </w:r>
      <w:r w:rsidRPr="00F05D26">
        <w:rPr>
          <w:szCs w:val="22"/>
        </w:rPr>
        <w:tab/>
      </w:r>
      <w:r w:rsidRPr="00F05D26">
        <w:rPr>
          <w:iCs/>
          <w:szCs w:val="22"/>
        </w:rPr>
        <w:t xml:space="preserve">Povinnosti k náhradě se Strana zprostí, prokáže-li, že mu ve splnění povinnosti ze smlouvy dočasně nebo trvale zabránila překážka vzniklá mimo sféru jeho kontroly </w:t>
      </w:r>
      <w:r w:rsidR="0001370C" w:rsidRPr="00F05D26">
        <w:rPr>
          <w:iCs/>
          <w:szCs w:val="22"/>
        </w:rPr>
        <w:br/>
      </w:r>
      <w:r w:rsidRPr="00F05D26">
        <w:rPr>
          <w:iCs/>
          <w:szCs w:val="22"/>
        </w:rPr>
        <w:t>a jejímž důsledkům nebylo možné zabránit i přes veškerou rozumně vynaloženou péči</w:t>
      </w:r>
      <w:r w:rsidR="00F67B26" w:rsidRPr="00F05D26">
        <w:rPr>
          <w:iCs/>
          <w:szCs w:val="22"/>
        </w:rPr>
        <w:t xml:space="preserve"> (např. rozhodnutí soudu nebo správního orgánu)</w:t>
      </w:r>
      <w:r w:rsidRPr="00F05D26">
        <w:rPr>
          <w:iCs/>
          <w:szCs w:val="22"/>
        </w:rPr>
        <w:t>. Překážka vzniklá z osobních poměrů nebo vzniklá až v době, kdy byla Strana s plněním smluvené povinnosti v prodlení, však povinnosti k náhradě nezprošťuje.</w:t>
      </w:r>
    </w:p>
    <w:p w14:paraId="7E7AEB60" w14:textId="77777777" w:rsidR="00F87475" w:rsidRPr="0043055D" w:rsidRDefault="00B7285D" w:rsidP="00746639">
      <w:pPr>
        <w:pStyle w:val="Zkladntextodsazen2"/>
        <w:spacing w:before="120"/>
        <w:ind w:left="703" w:hanging="703"/>
        <w:rPr>
          <w:szCs w:val="22"/>
        </w:rPr>
      </w:pPr>
      <w:r w:rsidRPr="00F05D26">
        <w:rPr>
          <w:rFonts w:eastAsia="Calibri"/>
          <w:szCs w:val="22"/>
        </w:rPr>
        <w:t>3</w:t>
      </w:r>
      <w:r w:rsidR="00746639" w:rsidRPr="00F05D26">
        <w:rPr>
          <w:rFonts w:eastAsia="Calibri"/>
          <w:szCs w:val="22"/>
        </w:rPr>
        <w:t>.</w:t>
      </w:r>
      <w:r w:rsidR="00746639" w:rsidRPr="00F05D26">
        <w:rPr>
          <w:rFonts w:eastAsia="Calibri"/>
          <w:szCs w:val="22"/>
        </w:rPr>
        <w:tab/>
      </w:r>
      <w:r w:rsidR="00F87475" w:rsidRPr="00F05D26">
        <w:rPr>
          <w:szCs w:val="22"/>
        </w:rPr>
        <w:t xml:space="preserve">Je-li nebo stane-li se některé ustanovení této </w:t>
      </w:r>
      <w:r w:rsidR="006D39A5" w:rsidRPr="00F05D26">
        <w:rPr>
          <w:szCs w:val="22"/>
        </w:rPr>
        <w:t>S</w:t>
      </w:r>
      <w:r w:rsidR="00F87475" w:rsidRPr="00F05D26">
        <w:rPr>
          <w:szCs w:val="22"/>
        </w:rPr>
        <w:t>mlouvy neplatné či neúčinné, nedotýká se to ostatních ustanovení této smlouvy, která zůst</w:t>
      </w:r>
      <w:r w:rsidR="000B573E" w:rsidRPr="00F05D26">
        <w:rPr>
          <w:szCs w:val="22"/>
        </w:rPr>
        <w:t>ávají platná a účinná. Smluvní S</w:t>
      </w:r>
      <w:r w:rsidR="00F87475" w:rsidRPr="00F05D26">
        <w:rPr>
          <w:szCs w:val="22"/>
        </w:rPr>
        <w:t>trany se v tomto případě zavazují dohodou nahradit ustanovení neplatné/neúčinné novým ustanovením platným/účinným, které nejlépe odpovídá</w:t>
      </w:r>
      <w:r w:rsidR="00F87475" w:rsidRPr="005D470F">
        <w:rPr>
          <w:szCs w:val="22"/>
        </w:rPr>
        <w:t xml:space="preserve"> původně zamýšlenému ekonomickému účelu ustanovení neplatného/neúčinného. Do té doby platí odpovídající úprava obecně závazných právních předpisů České republiky.</w:t>
      </w:r>
    </w:p>
    <w:p w14:paraId="4CA4C9DF" w14:textId="77777777" w:rsidR="00F05D26" w:rsidRPr="0043055D" w:rsidRDefault="00851B7C" w:rsidP="008F1412">
      <w:pPr>
        <w:pStyle w:val="Zkladntextodsazen2"/>
        <w:spacing w:before="120"/>
        <w:ind w:left="703" w:hanging="703"/>
        <w:rPr>
          <w:szCs w:val="22"/>
        </w:rPr>
      </w:pPr>
      <w:r w:rsidRPr="0043055D">
        <w:rPr>
          <w:szCs w:val="22"/>
        </w:rPr>
        <w:t xml:space="preserve">4. </w:t>
      </w:r>
      <w:r w:rsidRPr="0043055D">
        <w:rPr>
          <w:szCs w:val="22"/>
        </w:rPr>
        <w:tab/>
        <w:t>V případě návozu Materiálu, který nebude odpovídat podmínkám t</w:t>
      </w:r>
      <w:r w:rsidR="00E548D4" w:rsidRPr="0043055D">
        <w:rPr>
          <w:szCs w:val="22"/>
        </w:rPr>
        <w:t>éto S</w:t>
      </w:r>
      <w:r w:rsidRPr="008F3BA8">
        <w:rPr>
          <w:szCs w:val="22"/>
        </w:rPr>
        <w:t xml:space="preserve">mlouvy, odstraní tento </w:t>
      </w:r>
      <w:r w:rsidR="00E548D4" w:rsidRPr="008F3BA8">
        <w:rPr>
          <w:szCs w:val="22"/>
        </w:rPr>
        <w:t>na vlastní náklad</w:t>
      </w:r>
      <w:r w:rsidRPr="00BB42C3">
        <w:rPr>
          <w:szCs w:val="22"/>
        </w:rPr>
        <w:t xml:space="preserve"> bez zbytečného odkladu Dodavate</w:t>
      </w:r>
      <w:r w:rsidRPr="005D470F">
        <w:rPr>
          <w:szCs w:val="22"/>
        </w:rPr>
        <w:t>l.</w:t>
      </w:r>
      <w:r w:rsidR="00B105FD">
        <w:rPr>
          <w:szCs w:val="22"/>
        </w:rPr>
        <w:t xml:space="preserve"> Pokud se tak nestane</w:t>
      </w:r>
      <w:r w:rsidR="00643BAC">
        <w:rPr>
          <w:szCs w:val="22"/>
        </w:rPr>
        <w:t xml:space="preserve"> ve lhůtě 30 dnů od doručení písemné výzvy Odběratele Dodavateli</w:t>
      </w:r>
      <w:r w:rsidR="00B105FD">
        <w:rPr>
          <w:szCs w:val="22"/>
        </w:rPr>
        <w:t>, je Odběratel oprávněn tento odstranit na náklady Dodavatele.</w:t>
      </w:r>
    </w:p>
    <w:p w14:paraId="68E13D8F" w14:textId="01453012" w:rsidR="00F05D26" w:rsidRPr="00A4494E" w:rsidRDefault="00F05D26" w:rsidP="00A4494E">
      <w:pPr>
        <w:pStyle w:val="Zkladntextodsazen2"/>
        <w:spacing w:before="120"/>
        <w:ind w:left="703" w:hanging="703"/>
        <w:rPr>
          <w:szCs w:val="22"/>
        </w:rPr>
      </w:pPr>
      <w:r w:rsidRPr="0043055D">
        <w:rPr>
          <w:szCs w:val="22"/>
        </w:rPr>
        <w:t>5.</w:t>
      </w:r>
      <w:r w:rsidRPr="0043055D">
        <w:rPr>
          <w:szCs w:val="22"/>
        </w:rPr>
        <w:tab/>
      </w:r>
      <w:r w:rsidRPr="00A4494E">
        <w:rPr>
          <w:szCs w:val="22"/>
        </w:rPr>
        <w:t xml:space="preserve">Dodavatel se zavazuje odškodnit </w:t>
      </w:r>
      <w:r>
        <w:rPr>
          <w:szCs w:val="22"/>
        </w:rPr>
        <w:t>Odběratel</w:t>
      </w:r>
      <w:r w:rsidRPr="005D470F">
        <w:rPr>
          <w:szCs w:val="22"/>
        </w:rPr>
        <w:t xml:space="preserve">e za </w:t>
      </w:r>
      <w:r w:rsidRPr="00A4494E">
        <w:rPr>
          <w:szCs w:val="22"/>
        </w:rPr>
        <w:t>újmu a náklady</w:t>
      </w:r>
      <w:r w:rsidRPr="005D470F">
        <w:rPr>
          <w:szCs w:val="22"/>
        </w:rPr>
        <w:t xml:space="preserve"> (zejména, nikoli však výlučně, </w:t>
      </w:r>
      <w:r w:rsidRPr="00A4494E">
        <w:rPr>
          <w:szCs w:val="22"/>
        </w:rPr>
        <w:t>za sankce,</w:t>
      </w:r>
      <w:r w:rsidRPr="005D470F">
        <w:rPr>
          <w:szCs w:val="22"/>
        </w:rPr>
        <w:t xml:space="preserve"> pokuty</w:t>
      </w:r>
      <w:r w:rsidRPr="00A4494E">
        <w:rPr>
          <w:szCs w:val="22"/>
        </w:rPr>
        <w:t xml:space="preserve">, náklady na vedení správních a jiných řízení, náklady na právní zastoupení či náklady na obstarání důkazů, stanovisek, vyjádření apod.), které </w:t>
      </w:r>
      <w:r>
        <w:rPr>
          <w:szCs w:val="22"/>
        </w:rPr>
        <w:t>Odběrateli</w:t>
      </w:r>
      <w:r w:rsidRPr="00A4494E">
        <w:rPr>
          <w:szCs w:val="22"/>
        </w:rPr>
        <w:t xml:space="preserve"> vzniknou nebo mu budou uloženy v důsledk</w:t>
      </w:r>
      <w:r w:rsidRPr="005D470F">
        <w:rPr>
          <w:szCs w:val="22"/>
        </w:rPr>
        <w:t xml:space="preserve">u </w:t>
      </w:r>
      <w:r w:rsidR="00643BAC">
        <w:rPr>
          <w:szCs w:val="22"/>
        </w:rPr>
        <w:t xml:space="preserve">porušení povinnosti Dodavatele dodat Odběrateli Materiál specifikovaný v čl. II. </w:t>
      </w:r>
      <w:r w:rsidR="007B5540">
        <w:rPr>
          <w:szCs w:val="22"/>
        </w:rPr>
        <w:t>odst.</w:t>
      </w:r>
      <w:r w:rsidR="00643BAC">
        <w:rPr>
          <w:szCs w:val="22"/>
        </w:rPr>
        <w:t xml:space="preserve"> 1 této </w:t>
      </w:r>
      <w:r>
        <w:rPr>
          <w:szCs w:val="22"/>
        </w:rPr>
        <w:t>Smlouvy</w:t>
      </w:r>
      <w:r w:rsidR="007B5540">
        <w:rPr>
          <w:szCs w:val="22"/>
        </w:rPr>
        <w:t xml:space="preserve"> a v čl. III. odst. 3 této Smlouvy</w:t>
      </w:r>
      <w:r>
        <w:rPr>
          <w:szCs w:val="22"/>
        </w:rPr>
        <w:t>.</w:t>
      </w:r>
    </w:p>
    <w:p w14:paraId="24039714" w14:textId="77777777" w:rsidR="006A2E47" w:rsidRPr="00BB42C3" w:rsidRDefault="00F05D26" w:rsidP="006A2E47">
      <w:pPr>
        <w:pStyle w:val="Zkladntextodsazen2"/>
        <w:spacing w:before="120"/>
        <w:ind w:left="703" w:hanging="703"/>
        <w:rPr>
          <w:szCs w:val="22"/>
        </w:rPr>
      </w:pPr>
      <w:r w:rsidRPr="005D470F">
        <w:rPr>
          <w:szCs w:val="22"/>
        </w:rPr>
        <w:t xml:space="preserve">6. </w:t>
      </w:r>
      <w:r w:rsidRPr="00BB42C3">
        <w:rPr>
          <w:szCs w:val="22"/>
        </w:rPr>
        <w:tab/>
      </w:r>
      <w:r w:rsidR="006A2E47" w:rsidRPr="00BB42C3">
        <w:rPr>
          <w:szCs w:val="22"/>
        </w:rPr>
        <w:t>Strany výslovně prohlašují, že smluvní vztah založený touto Smlouvou uzavírají v době nouzového stavu na území České republiky, který byl vyhlášen v důsledku stavu epidemie koronaviru způsobující onemocnění COVID-19 (dále jen „</w:t>
      </w:r>
      <w:r w:rsidR="006A2E47" w:rsidRPr="00BB42C3">
        <w:rPr>
          <w:b/>
          <w:szCs w:val="22"/>
        </w:rPr>
        <w:t>koronavirus</w:t>
      </w:r>
      <w:r w:rsidR="006A2E47" w:rsidRPr="00BB42C3">
        <w:rPr>
          <w:szCs w:val="22"/>
        </w:rPr>
        <w:t>“).</w:t>
      </w:r>
    </w:p>
    <w:p w14:paraId="38C7A4F8" w14:textId="775E7857" w:rsidR="006A2E47" w:rsidRPr="00BB42C3" w:rsidRDefault="006A2E47">
      <w:pPr>
        <w:pStyle w:val="Zkladntextodsazen2"/>
        <w:spacing w:before="120"/>
        <w:ind w:left="703" w:hanging="703"/>
        <w:rPr>
          <w:szCs w:val="22"/>
        </w:rPr>
      </w:pPr>
      <w:r w:rsidRPr="00BB42C3">
        <w:rPr>
          <w:szCs w:val="22"/>
        </w:rPr>
        <w:t xml:space="preserve">           Strany se dohodly, že pokud nastane jakákoliv skutečnost, která bude mít přímou a/nebo nepřímou souvislost s</w:t>
      </w:r>
      <w:r w:rsidR="001C0105" w:rsidRPr="00BB42C3">
        <w:rPr>
          <w:szCs w:val="22"/>
        </w:rPr>
        <w:t> </w:t>
      </w:r>
      <w:r w:rsidRPr="00BB42C3">
        <w:rPr>
          <w:szCs w:val="22"/>
        </w:rPr>
        <w:t>koronavirem</w:t>
      </w:r>
      <w:r w:rsidR="001C0105" w:rsidRPr="00BB42C3">
        <w:rPr>
          <w:szCs w:val="22"/>
        </w:rPr>
        <w:t xml:space="preserve">, </w:t>
      </w:r>
      <w:r w:rsidRPr="00BB42C3">
        <w:rPr>
          <w:szCs w:val="22"/>
        </w:rPr>
        <w:t xml:space="preserve">a která bude mít vliv na plnění povinností </w:t>
      </w:r>
      <w:r w:rsidR="003F5AFC" w:rsidRPr="00BB42C3">
        <w:rPr>
          <w:szCs w:val="22"/>
        </w:rPr>
        <w:t xml:space="preserve">Strany </w:t>
      </w:r>
      <w:r w:rsidRPr="00BB42C3">
        <w:rPr>
          <w:szCs w:val="22"/>
        </w:rPr>
        <w:t>stanoven</w:t>
      </w:r>
      <w:r w:rsidR="001C0105" w:rsidRPr="00BB42C3">
        <w:rPr>
          <w:szCs w:val="22"/>
        </w:rPr>
        <w:t>é</w:t>
      </w:r>
      <w:r w:rsidRPr="00BB42C3">
        <w:rPr>
          <w:szCs w:val="22"/>
        </w:rPr>
        <w:t xml:space="preserve"> touto Smlouvou (zejména, nikoliv však</w:t>
      </w:r>
      <w:r w:rsidR="00830F88" w:rsidRPr="00BB42C3">
        <w:rPr>
          <w:szCs w:val="22"/>
        </w:rPr>
        <w:t xml:space="preserve"> výlučně, karanténa </w:t>
      </w:r>
      <w:r w:rsidR="001C0105" w:rsidRPr="00BB42C3">
        <w:rPr>
          <w:szCs w:val="22"/>
        </w:rPr>
        <w:t xml:space="preserve">zaměstnanců </w:t>
      </w:r>
      <w:r w:rsidR="003F5AFC" w:rsidRPr="00BB42C3">
        <w:rPr>
          <w:szCs w:val="22"/>
        </w:rPr>
        <w:t>Strany</w:t>
      </w:r>
      <w:r w:rsidRPr="00BB42C3">
        <w:rPr>
          <w:szCs w:val="22"/>
        </w:rPr>
        <w:t>, zpoždění v dodávkách Materiálu a služeb nutných pro splnění povinností Dodavatele dle této Smlouvy, omezující opatření veřejnoprávního orgánu apod.), potom</w:t>
      </w:r>
      <w:r w:rsidR="005E4EA8" w:rsidRPr="00BB42C3">
        <w:rPr>
          <w:szCs w:val="22"/>
        </w:rPr>
        <w:t xml:space="preserve"> </w:t>
      </w:r>
      <w:r w:rsidR="008F1412">
        <w:rPr>
          <w:szCs w:val="22"/>
        </w:rPr>
        <w:t xml:space="preserve">po dobu </w:t>
      </w:r>
      <w:r w:rsidR="00A063BB">
        <w:rPr>
          <w:szCs w:val="22"/>
        </w:rPr>
        <w:t xml:space="preserve">trvání překážek - </w:t>
      </w:r>
      <w:r w:rsidR="00B105FD">
        <w:rPr>
          <w:szCs w:val="22"/>
        </w:rPr>
        <w:t xml:space="preserve">nejdéle však </w:t>
      </w:r>
      <w:r w:rsidR="00B65468">
        <w:rPr>
          <w:szCs w:val="22"/>
        </w:rPr>
        <w:t>180</w:t>
      </w:r>
      <w:r w:rsidR="00B105FD">
        <w:rPr>
          <w:szCs w:val="22"/>
        </w:rPr>
        <w:t xml:space="preserve"> dní od sdělení informace dle písm. d) tohoto odst.</w:t>
      </w:r>
      <w:r w:rsidR="00A063BB">
        <w:rPr>
          <w:szCs w:val="22"/>
        </w:rPr>
        <w:t xml:space="preserve"> - </w:t>
      </w:r>
      <w:r w:rsidR="005E4EA8" w:rsidRPr="00BB42C3">
        <w:rPr>
          <w:szCs w:val="22"/>
        </w:rPr>
        <w:t>platí, že</w:t>
      </w:r>
      <w:r w:rsidR="001C0105" w:rsidRPr="00BB42C3">
        <w:rPr>
          <w:szCs w:val="22"/>
        </w:rPr>
        <w:t>:</w:t>
      </w:r>
    </w:p>
    <w:p w14:paraId="5E109B9A" w14:textId="2D78F098" w:rsidR="001C0105" w:rsidRDefault="001C0105" w:rsidP="00A4494E">
      <w:pPr>
        <w:pStyle w:val="Zkladntextodsazen2"/>
        <w:numPr>
          <w:ilvl w:val="0"/>
          <w:numId w:val="29"/>
        </w:numPr>
        <w:spacing w:before="120"/>
        <w:rPr>
          <w:szCs w:val="22"/>
        </w:rPr>
      </w:pPr>
      <w:r w:rsidRPr="00BB42C3">
        <w:rPr>
          <w:szCs w:val="22"/>
        </w:rPr>
        <w:t xml:space="preserve">Strany nejsou </w:t>
      </w:r>
      <w:r w:rsidR="006A2E47" w:rsidRPr="00BB42C3">
        <w:rPr>
          <w:szCs w:val="22"/>
        </w:rPr>
        <w:t>v</w:t>
      </w:r>
      <w:r w:rsidRPr="00BB42C3">
        <w:rPr>
          <w:szCs w:val="22"/>
        </w:rPr>
        <w:t> </w:t>
      </w:r>
      <w:r w:rsidR="006A2E47" w:rsidRPr="00BB42C3">
        <w:rPr>
          <w:szCs w:val="22"/>
        </w:rPr>
        <w:t>prodlení</w:t>
      </w:r>
      <w:r w:rsidRPr="00BB42C3">
        <w:rPr>
          <w:szCs w:val="22"/>
        </w:rPr>
        <w:t xml:space="preserve"> s plněním svých povinností dle této Smlouvy, </w:t>
      </w:r>
    </w:p>
    <w:p w14:paraId="13B2BB2F" w14:textId="77777777" w:rsidR="00D37717" w:rsidRPr="00BB42C3" w:rsidRDefault="00D37717" w:rsidP="00160F90">
      <w:pPr>
        <w:pStyle w:val="Zkladntextodsazen2"/>
        <w:spacing w:before="120"/>
        <w:ind w:left="1129" w:firstLine="0"/>
        <w:rPr>
          <w:szCs w:val="22"/>
        </w:rPr>
      </w:pPr>
    </w:p>
    <w:p w14:paraId="3E2E5729" w14:textId="77777777" w:rsidR="001C0105" w:rsidRPr="00BB42C3" w:rsidRDefault="001C0105" w:rsidP="00A4494E">
      <w:pPr>
        <w:pStyle w:val="Zkladntextodsazen2"/>
        <w:numPr>
          <w:ilvl w:val="0"/>
          <w:numId w:val="29"/>
        </w:numPr>
        <w:spacing w:before="120"/>
        <w:rPr>
          <w:szCs w:val="22"/>
        </w:rPr>
      </w:pPr>
      <w:r w:rsidRPr="00BB42C3">
        <w:rPr>
          <w:szCs w:val="22"/>
        </w:rPr>
        <w:lastRenderedPageBreak/>
        <w:t xml:space="preserve">Strany nejsou oprávněny uplatňovat vůči sobě </w:t>
      </w:r>
      <w:r w:rsidR="006A2E47" w:rsidRPr="00BB42C3">
        <w:rPr>
          <w:szCs w:val="22"/>
        </w:rPr>
        <w:t>smlu</w:t>
      </w:r>
      <w:r w:rsidR="005E4EA8" w:rsidRPr="00BB42C3">
        <w:rPr>
          <w:szCs w:val="22"/>
        </w:rPr>
        <w:t>vních</w:t>
      </w:r>
      <w:r w:rsidR="006A2E47" w:rsidRPr="00BB42C3">
        <w:rPr>
          <w:szCs w:val="22"/>
        </w:rPr>
        <w:t xml:space="preserve"> pokut, náhradu škody, ušlý zisk nebo jinou újmu v souvislosti s nesplněnými povinnos</w:t>
      </w:r>
      <w:r w:rsidRPr="00BB42C3">
        <w:rPr>
          <w:szCs w:val="22"/>
        </w:rPr>
        <w:t>tí</w:t>
      </w:r>
      <w:r w:rsidR="006A2E47" w:rsidRPr="00BB42C3">
        <w:rPr>
          <w:szCs w:val="22"/>
        </w:rPr>
        <w:t xml:space="preserve"> dle této Smlouvy, </w:t>
      </w:r>
    </w:p>
    <w:p w14:paraId="12D28F2C" w14:textId="77777777" w:rsidR="006A2E47" w:rsidRPr="0043055D" w:rsidRDefault="006A2E47" w:rsidP="00A00C80">
      <w:pPr>
        <w:pStyle w:val="Zkladntextodsazen2"/>
        <w:numPr>
          <w:ilvl w:val="0"/>
          <w:numId w:val="29"/>
        </w:numPr>
        <w:spacing w:before="120"/>
        <w:rPr>
          <w:szCs w:val="22"/>
        </w:rPr>
      </w:pPr>
      <w:r w:rsidRPr="00BB42C3">
        <w:rPr>
          <w:szCs w:val="22"/>
        </w:rPr>
        <w:t xml:space="preserve">Odběratel není v důsledku tohoto oprávněn odstoupit od této Smlouvy, uplatňovat svá práva z této Smlouvy </w:t>
      </w:r>
      <w:r w:rsidR="008F1412">
        <w:rPr>
          <w:szCs w:val="22"/>
        </w:rPr>
        <w:t>(vyjma práv dle odst. 4</w:t>
      </w:r>
      <w:r w:rsidR="005E4EA8" w:rsidRPr="005D470F">
        <w:rPr>
          <w:szCs w:val="22"/>
        </w:rPr>
        <w:t xml:space="preserve"> </w:t>
      </w:r>
      <w:r w:rsidR="00803C54">
        <w:rPr>
          <w:szCs w:val="22"/>
        </w:rPr>
        <w:t>tohoto článku</w:t>
      </w:r>
      <w:r w:rsidR="005E4EA8" w:rsidRPr="005D470F">
        <w:rPr>
          <w:szCs w:val="22"/>
        </w:rPr>
        <w:t xml:space="preserve">) </w:t>
      </w:r>
      <w:r w:rsidRPr="005D470F">
        <w:rPr>
          <w:szCs w:val="22"/>
        </w:rPr>
        <w:t>ani sjednávat náhradní plnění prostřednictvím třetích osob apod.</w:t>
      </w:r>
    </w:p>
    <w:p w14:paraId="32CB4534" w14:textId="77777777" w:rsidR="006A2E47" w:rsidRDefault="005E4EA8" w:rsidP="00A00C80">
      <w:pPr>
        <w:pStyle w:val="Zkladntextodsazen2"/>
        <w:numPr>
          <w:ilvl w:val="0"/>
          <w:numId w:val="29"/>
        </w:numPr>
        <w:spacing w:before="120"/>
        <w:rPr>
          <w:szCs w:val="22"/>
        </w:rPr>
      </w:pPr>
      <w:r w:rsidRPr="0043055D">
        <w:rPr>
          <w:szCs w:val="22"/>
        </w:rPr>
        <w:t>Strany o takové skutečnosti budou</w:t>
      </w:r>
      <w:r w:rsidR="006A2E47" w:rsidRPr="00BB42C3">
        <w:rPr>
          <w:szCs w:val="22"/>
        </w:rPr>
        <w:t xml:space="preserve"> ve lhůtě 5 pracovních dní od okamžiku, kdy se o ní </w:t>
      </w:r>
      <w:r w:rsidRPr="00BB42C3">
        <w:rPr>
          <w:szCs w:val="22"/>
        </w:rPr>
        <w:t>dozvěděly informovat druhou Stranu</w:t>
      </w:r>
      <w:r w:rsidR="006A2E47" w:rsidRPr="00BB42C3">
        <w:rPr>
          <w:szCs w:val="22"/>
        </w:rPr>
        <w:t xml:space="preserve">, a pokud bude mít tato skutečnost vliv na termín dodávky Materiálu a/nebo odkupní cenu </w:t>
      </w:r>
      <w:r w:rsidR="00196891" w:rsidRPr="00BB42C3">
        <w:rPr>
          <w:szCs w:val="22"/>
        </w:rPr>
        <w:t>Materiálu n</w:t>
      </w:r>
      <w:r w:rsidR="006A2E47" w:rsidRPr="00BB42C3">
        <w:rPr>
          <w:szCs w:val="22"/>
        </w:rPr>
        <w:t xml:space="preserve">ebo na jiné podmínky této </w:t>
      </w:r>
      <w:r w:rsidR="00196891" w:rsidRPr="00BB42C3">
        <w:rPr>
          <w:szCs w:val="22"/>
        </w:rPr>
        <w:t>Smlouvy</w:t>
      </w:r>
      <w:r w:rsidR="006A2E47" w:rsidRPr="00BB42C3">
        <w:rPr>
          <w:szCs w:val="22"/>
        </w:rPr>
        <w:t xml:space="preserve">, </w:t>
      </w:r>
      <w:r w:rsidR="00196891" w:rsidRPr="00BB42C3">
        <w:rPr>
          <w:szCs w:val="22"/>
        </w:rPr>
        <w:t>D</w:t>
      </w:r>
      <w:r w:rsidR="006A2E47" w:rsidRPr="00BB42C3">
        <w:rPr>
          <w:szCs w:val="22"/>
        </w:rPr>
        <w:t xml:space="preserve">odavatel předloží </w:t>
      </w:r>
      <w:r w:rsidR="00196891" w:rsidRPr="00BB42C3">
        <w:rPr>
          <w:szCs w:val="22"/>
        </w:rPr>
        <w:t>Odběr</w:t>
      </w:r>
      <w:r w:rsidR="006A2E47" w:rsidRPr="00BB42C3">
        <w:rPr>
          <w:szCs w:val="22"/>
        </w:rPr>
        <w:t xml:space="preserve">ateli návrh na změnu této </w:t>
      </w:r>
      <w:r w:rsidR="00196891" w:rsidRPr="00BB42C3">
        <w:rPr>
          <w:szCs w:val="22"/>
        </w:rPr>
        <w:t>Smlouv</w:t>
      </w:r>
      <w:r w:rsidR="006A2E47" w:rsidRPr="00BB42C3">
        <w:rPr>
          <w:szCs w:val="22"/>
        </w:rPr>
        <w:t xml:space="preserve">y, kterou spolu </w:t>
      </w:r>
      <w:r w:rsidR="00196891" w:rsidRPr="00BB42C3">
        <w:rPr>
          <w:szCs w:val="22"/>
        </w:rPr>
        <w:t>S</w:t>
      </w:r>
      <w:r w:rsidR="006A2E47" w:rsidRPr="00BB42C3">
        <w:rPr>
          <w:szCs w:val="22"/>
        </w:rPr>
        <w:t xml:space="preserve">trany projednají; v případě, že se </w:t>
      </w:r>
      <w:r w:rsidR="00196891" w:rsidRPr="00BB42C3">
        <w:rPr>
          <w:szCs w:val="22"/>
        </w:rPr>
        <w:t>S</w:t>
      </w:r>
      <w:r w:rsidR="006A2E47" w:rsidRPr="00BB42C3">
        <w:rPr>
          <w:szCs w:val="22"/>
        </w:rPr>
        <w:t xml:space="preserve">trany nedohodnou na úpravě podmínek této </w:t>
      </w:r>
      <w:r w:rsidR="00196891" w:rsidRPr="00BB42C3">
        <w:rPr>
          <w:szCs w:val="22"/>
        </w:rPr>
        <w:t>Smlouv</w:t>
      </w:r>
      <w:r w:rsidR="006A2E47" w:rsidRPr="00BB42C3">
        <w:rPr>
          <w:szCs w:val="22"/>
        </w:rPr>
        <w:t>y ve lhůtě 20</w:t>
      </w:r>
      <w:r w:rsidR="00196891" w:rsidRPr="00BB42C3">
        <w:rPr>
          <w:szCs w:val="22"/>
        </w:rPr>
        <w:t xml:space="preserve"> dní ode dne předložení návrhu D</w:t>
      </w:r>
      <w:r w:rsidR="006A2E47" w:rsidRPr="00BB42C3">
        <w:rPr>
          <w:szCs w:val="22"/>
        </w:rPr>
        <w:t xml:space="preserve">odavatele </w:t>
      </w:r>
      <w:r w:rsidR="00196891" w:rsidRPr="00BB42C3">
        <w:rPr>
          <w:szCs w:val="22"/>
        </w:rPr>
        <w:t>Odběrat</w:t>
      </w:r>
      <w:r w:rsidR="006A2E47" w:rsidRPr="00BB42C3">
        <w:rPr>
          <w:szCs w:val="22"/>
        </w:rPr>
        <w:t xml:space="preserve">eli, je kterákoliv ze </w:t>
      </w:r>
      <w:r w:rsidR="00196891" w:rsidRPr="00BB42C3">
        <w:rPr>
          <w:szCs w:val="22"/>
        </w:rPr>
        <w:t>S</w:t>
      </w:r>
      <w:r w:rsidR="006A2E47" w:rsidRPr="00BB42C3">
        <w:rPr>
          <w:szCs w:val="22"/>
        </w:rPr>
        <w:t xml:space="preserve">tran oprávněna od této </w:t>
      </w:r>
      <w:r w:rsidR="00196891" w:rsidRPr="00BB42C3">
        <w:rPr>
          <w:szCs w:val="22"/>
        </w:rPr>
        <w:t xml:space="preserve">Smlouvy odstoupit. </w:t>
      </w:r>
      <w:r w:rsidR="00830F88" w:rsidRPr="00BB42C3">
        <w:rPr>
          <w:szCs w:val="22"/>
        </w:rPr>
        <w:t>U</w:t>
      </w:r>
      <w:r w:rsidR="006A2E47" w:rsidRPr="00BB42C3">
        <w:rPr>
          <w:szCs w:val="22"/>
        </w:rPr>
        <w:t>stanovení předchozí</w:t>
      </w:r>
      <w:r w:rsidR="00B105FD">
        <w:rPr>
          <w:szCs w:val="22"/>
        </w:rPr>
        <w:t>ch</w:t>
      </w:r>
      <w:r w:rsidR="006A2E47" w:rsidRPr="00BB42C3">
        <w:rPr>
          <w:szCs w:val="22"/>
        </w:rPr>
        <w:t xml:space="preserve"> písm. a)</w:t>
      </w:r>
      <w:r w:rsidR="00B105FD">
        <w:rPr>
          <w:szCs w:val="22"/>
        </w:rPr>
        <w:t>,</w:t>
      </w:r>
      <w:r w:rsidR="00A063BB">
        <w:rPr>
          <w:szCs w:val="22"/>
        </w:rPr>
        <w:t xml:space="preserve"> b),</w:t>
      </w:r>
      <w:r w:rsidR="00B105FD">
        <w:rPr>
          <w:szCs w:val="22"/>
        </w:rPr>
        <w:t xml:space="preserve"> c)</w:t>
      </w:r>
      <w:r w:rsidR="006A2E47" w:rsidRPr="00BB42C3">
        <w:rPr>
          <w:szCs w:val="22"/>
        </w:rPr>
        <w:t xml:space="preserve"> této </w:t>
      </w:r>
      <w:r w:rsidR="00196891" w:rsidRPr="00BB42C3">
        <w:rPr>
          <w:szCs w:val="22"/>
        </w:rPr>
        <w:t>Smlouv</w:t>
      </w:r>
      <w:r w:rsidR="006A2E47" w:rsidRPr="00BB42C3">
        <w:rPr>
          <w:szCs w:val="22"/>
        </w:rPr>
        <w:t>y tímto zůstává nedotčeno.</w:t>
      </w:r>
    </w:p>
    <w:p w14:paraId="3B2ABAE6" w14:textId="45E5FF23" w:rsidR="00B65468" w:rsidRPr="00BB42C3" w:rsidRDefault="00B65468" w:rsidP="00B65468">
      <w:pPr>
        <w:pStyle w:val="Zkladntextodsazen2"/>
        <w:spacing w:before="120"/>
        <w:ind w:left="426" w:hanging="426"/>
        <w:rPr>
          <w:szCs w:val="22"/>
        </w:rPr>
      </w:pPr>
      <w:r>
        <w:rPr>
          <w:szCs w:val="22"/>
        </w:rPr>
        <w:t xml:space="preserve">       V případě trvání překážek po dobu delší než 180 dní od sdělení informace dle písm. d) tohoto odst. výše, má kterákoliv Strana právo od této Smlouvy odstoupit. </w:t>
      </w:r>
    </w:p>
    <w:p w14:paraId="7150EFAE" w14:textId="77777777" w:rsidR="00F87475" w:rsidRPr="00BB42C3" w:rsidRDefault="00F87475" w:rsidP="00DB3E0A">
      <w:pPr>
        <w:keepNext/>
        <w:spacing w:before="480"/>
        <w:jc w:val="center"/>
        <w:rPr>
          <w:rFonts w:ascii="Arial" w:hAnsi="Arial" w:cs="Arial"/>
          <w:b/>
          <w:bCs/>
          <w:sz w:val="22"/>
          <w:szCs w:val="22"/>
        </w:rPr>
      </w:pPr>
      <w:r w:rsidRPr="00BB42C3">
        <w:rPr>
          <w:rFonts w:ascii="Arial" w:hAnsi="Arial" w:cs="Arial"/>
          <w:b/>
          <w:bCs/>
          <w:sz w:val="22"/>
          <w:szCs w:val="22"/>
        </w:rPr>
        <w:t>Článek X</w:t>
      </w:r>
      <w:r w:rsidR="00A22C8B" w:rsidRPr="00BB42C3">
        <w:rPr>
          <w:rFonts w:ascii="Arial" w:hAnsi="Arial" w:cs="Arial"/>
          <w:b/>
          <w:bCs/>
          <w:sz w:val="22"/>
          <w:szCs w:val="22"/>
        </w:rPr>
        <w:t>I</w:t>
      </w:r>
      <w:r w:rsidR="007B5540">
        <w:rPr>
          <w:rFonts w:ascii="Arial" w:hAnsi="Arial" w:cs="Arial"/>
          <w:b/>
          <w:bCs/>
          <w:sz w:val="22"/>
          <w:szCs w:val="22"/>
        </w:rPr>
        <w:t>I</w:t>
      </w:r>
      <w:r w:rsidRPr="00BB42C3">
        <w:rPr>
          <w:rFonts w:ascii="Arial" w:hAnsi="Arial" w:cs="Arial"/>
          <w:b/>
          <w:bCs/>
          <w:sz w:val="22"/>
          <w:szCs w:val="22"/>
        </w:rPr>
        <w:t>.</w:t>
      </w:r>
    </w:p>
    <w:p w14:paraId="4907D627" w14:textId="77777777" w:rsidR="00E86C2F" w:rsidRPr="00BB42C3" w:rsidRDefault="00F87475" w:rsidP="00DB3E0A">
      <w:pPr>
        <w:pStyle w:val="Zkladntextodsazen2"/>
        <w:jc w:val="center"/>
        <w:rPr>
          <w:b/>
          <w:bCs/>
          <w:szCs w:val="22"/>
        </w:rPr>
      </w:pPr>
      <w:r w:rsidRPr="00BB42C3">
        <w:rPr>
          <w:b/>
          <w:bCs/>
          <w:szCs w:val="22"/>
        </w:rPr>
        <w:t>Závěrečná ustanovení</w:t>
      </w:r>
    </w:p>
    <w:p w14:paraId="4CAF7E65" w14:textId="77777777" w:rsidR="00F87475" w:rsidRPr="00F05D26" w:rsidRDefault="000A46A3" w:rsidP="0080756F">
      <w:pPr>
        <w:pStyle w:val="Zkladntextodsazen2"/>
        <w:tabs>
          <w:tab w:val="left" w:pos="567"/>
          <w:tab w:val="left" w:pos="709"/>
        </w:tabs>
        <w:spacing w:before="120"/>
        <w:ind w:left="567" w:hanging="567"/>
        <w:rPr>
          <w:szCs w:val="22"/>
        </w:rPr>
      </w:pPr>
      <w:r w:rsidRPr="00F05D26">
        <w:rPr>
          <w:rFonts w:eastAsia="Calibri"/>
          <w:szCs w:val="22"/>
        </w:rPr>
        <w:t>1.</w:t>
      </w:r>
      <w:r w:rsidRPr="00F05D26">
        <w:rPr>
          <w:rFonts w:eastAsia="Calibri"/>
          <w:szCs w:val="22"/>
        </w:rPr>
        <w:tab/>
      </w:r>
      <w:r w:rsidR="00F87475" w:rsidRPr="005D470F">
        <w:rPr>
          <w:szCs w:val="22"/>
        </w:rPr>
        <w:t xml:space="preserve">Na právní vztahy touto </w:t>
      </w:r>
      <w:r w:rsidR="006D39A5" w:rsidRPr="005D470F">
        <w:rPr>
          <w:szCs w:val="22"/>
        </w:rPr>
        <w:t>S</w:t>
      </w:r>
      <w:r w:rsidR="00F87475" w:rsidRPr="005D470F">
        <w:rPr>
          <w:szCs w:val="22"/>
        </w:rPr>
        <w:t>mlouvou založené a v ní výslovně neupravené se použijí příslušná ustanovení občanského zákoníku.</w:t>
      </w:r>
    </w:p>
    <w:p w14:paraId="0390B592" w14:textId="77777777" w:rsidR="00F87475" w:rsidRPr="00F05D26" w:rsidRDefault="004E3930" w:rsidP="00751933">
      <w:pPr>
        <w:pStyle w:val="Zkladntextodsazen2"/>
        <w:tabs>
          <w:tab w:val="left" w:pos="567"/>
          <w:tab w:val="left" w:pos="709"/>
        </w:tabs>
        <w:spacing w:before="120"/>
        <w:ind w:left="567" w:hanging="567"/>
        <w:rPr>
          <w:szCs w:val="22"/>
        </w:rPr>
      </w:pPr>
      <w:r w:rsidRPr="00F05D26">
        <w:rPr>
          <w:rFonts w:eastAsia="Calibri"/>
          <w:szCs w:val="22"/>
        </w:rPr>
        <w:t>2</w:t>
      </w:r>
      <w:r w:rsidR="000A46A3" w:rsidRPr="00F05D26">
        <w:rPr>
          <w:rFonts w:eastAsia="Calibri"/>
          <w:szCs w:val="22"/>
        </w:rPr>
        <w:t>.</w:t>
      </w:r>
      <w:r w:rsidR="000A46A3" w:rsidRPr="00F05D26">
        <w:rPr>
          <w:rFonts w:eastAsia="Calibri"/>
          <w:szCs w:val="22"/>
        </w:rPr>
        <w:tab/>
      </w:r>
      <w:r w:rsidR="00F87475" w:rsidRPr="00F05D26">
        <w:rPr>
          <w:szCs w:val="22"/>
        </w:rPr>
        <w:t>Skutečnosti uvedené v t</w:t>
      </w:r>
      <w:r w:rsidR="000B573E" w:rsidRPr="00F05D26">
        <w:rPr>
          <w:szCs w:val="22"/>
        </w:rPr>
        <w:t>éto smlouvě nepovažují smluvní S</w:t>
      </w:r>
      <w:r w:rsidR="00F87475" w:rsidRPr="00F05D26">
        <w:rPr>
          <w:szCs w:val="22"/>
        </w:rPr>
        <w:t>trany za důvěrné nebo obchodní tajemství a udělují svol</w:t>
      </w:r>
      <w:r w:rsidR="00F638DA" w:rsidRPr="00F05D26">
        <w:rPr>
          <w:szCs w:val="22"/>
        </w:rPr>
        <w:t xml:space="preserve">ení k jejich užití </w:t>
      </w:r>
      <w:r w:rsidR="00F87475" w:rsidRPr="00F05D26">
        <w:rPr>
          <w:szCs w:val="22"/>
        </w:rPr>
        <w:t xml:space="preserve">bez dalších podmínek. </w:t>
      </w:r>
    </w:p>
    <w:p w14:paraId="61926373" w14:textId="77777777" w:rsidR="00F87475" w:rsidRPr="008F3BA8" w:rsidRDefault="004E3930" w:rsidP="00751933">
      <w:pPr>
        <w:pStyle w:val="Zkladntextodsazen2"/>
        <w:tabs>
          <w:tab w:val="left" w:pos="567"/>
          <w:tab w:val="left" w:pos="709"/>
        </w:tabs>
        <w:spacing w:before="120"/>
        <w:ind w:left="567" w:hanging="567"/>
        <w:rPr>
          <w:szCs w:val="22"/>
        </w:rPr>
      </w:pPr>
      <w:r w:rsidRPr="00F05D26">
        <w:rPr>
          <w:rFonts w:eastAsia="Calibri"/>
          <w:szCs w:val="22"/>
        </w:rPr>
        <w:t>3</w:t>
      </w:r>
      <w:r w:rsidR="000A46A3" w:rsidRPr="00F05D26">
        <w:rPr>
          <w:rFonts w:eastAsia="Calibri"/>
          <w:szCs w:val="22"/>
        </w:rPr>
        <w:t>.</w:t>
      </w:r>
      <w:r w:rsidR="000A46A3" w:rsidRPr="00F05D26">
        <w:rPr>
          <w:rFonts w:eastAsia="Calibri"/>
          <w:szCs w:val="22"/>
        </w:rPr>
        <w:tab/>
      </w:r>
      <w:r w:rsidR="000B573E" w:rsidRPr="005D470F">
        <w:rPr>
          <w:szCs w:val="22"/>
        </w:rPr>
        <w:t>Smluvní S</w:t>
      </w:r>
      <w:r w:rsidR="00F87475" w:rsidRPr="005D470F">
        <w:rPr>
          <w:szCs w:val="22"/>
        </w:rPr>
        <w:t xml:space="preserve">trany shodně prohlašují, že osobní údaje uvedené ve </w:t>
      </w:r>
      <w:r w:rsidR="00E548D4" w:rsidRPr="005D470F">
        <w:rPr>
          <w:szCs w:val="22"/>
        </w:rPr>
        <w:t>S</w:t>
      </w:r>
      <w:r w:rsidR="00F87475" w:rsidRPr="0043055D">
        <w:rPr>
          <w:szCs w:val="22"/>
        </w:rPr>
        <w:t xml:space="preserve">mlouvě, případně získané v souvislosti s plněním této </w:t>
      </w:r>
      <w:r w:rsidR="00E548D4" w:rsidRPr="0043055D">
        <w:rPr>
          <w:szCs w:val="22"/>
        </w:rPr>
        <w:t>S</w:t>
      </w:r>
      <w:r w:rsidR="00F87475" w:rsidRPr="0043055D">
        <w:rPr>
          <w:szCs w:val="22"/>
        </w:rPr>
        <w:t xml:space="preserve">mlouvy použijí pouze za účelem plnění smlouvy </w:t>
      </w:r>
      <w:r w:rsidR="00751933" w:rsidRPr="0043055D">
        <w:rPr>
          <w:szCs w:val="22"/>
        </w:rPr>
        <w:br/>
      </w:r>
      <w:r w:rsidR="00F87475" w:rsidRPr="008F3BA8">
        <w:rPr>
          <w:szCs w:val="22"/>
        </w:rPr>
        <w:t>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</w:p>
    <w:p w14:paraId="47FE2292" w14:textId="77777777" w:rsidR="00F87475" w:rsidRPr="0043055D" w:rsidRDefault="004E3930" w:rsidP="00751933">
      <w:pPr>
        <w:pStyle w:val="Zkladntextodsazen2"/>
        <w:tabs>
          <w:tab w:val="left" w:pos="567"/>
          <w:tab w:val="left" w:pos="709"/>
        </w:tabs>
        <w:spacing w:before="120"/>
        <w:ind w:left="567" w:hanging="567"/>
        <w:rPr>
          <w:szCs w:val="22"/>
        </w:rPr>
      </w:pPr>
      <w:r w:rsidRPr="00F05D26">
        <w:rPr>
          <w:rFonts w:eastAsia="Calibri"/>
          <w:szCs w:val="22"/>
        </w:rPr>
        <w:t>4</w:t>
      </w:r>
      <w:r w:rsidR="000A46A3" w:rsidRPr="00F05D26">
        <w:rPr>
          <w:rFonts w:eastAsia="Calibri"/>
          <w:szCs w:val="22"/>
        </w:rPr>
        <w:t>.</w:t>
      </w:r>
      <w:r w:rsidR="000A46A3" w:rsidRPr="00F05D26">
        <w:rPr>
          <w:rFonts w:eastAsia="Calibri"/>
          <w:szCs w:val="22"/>
        </w:rPr>
        <w:tab/>
      </w:r>
      <w:r w:rsidR="00F87475" w:rsidRPr="005D470F">
        <w:rPr>
          <w:szCs w:val="22"/>
        </w:rPr>
        <w:t xml:space="preserve">Tato </w:t>
      </w:r>
      <w:r w:rsidR="00E548D4" w:rsidRPr="005D470F">
        <w:rPr>
          <w:szCs w:val="22"/>
        </w:rPr>
        <w:t>S</w:t>
      </w:r>
      <w:r w:rsidR="00F87475" w:rsidRPr="005D470F">
        <w:rPr>
          <w:szCs w:val="22"/>
        </w:rPr>
        <w:t>mlouva je uzavřena podle českého práva, vztahy z  ní vyplývající se řídí právním řádem České republiky a případné spory bude rozhodovat věcně a místně příslušný soud v České republice.</w:t>
      </w:r>
    </w:p>
    <w:p w14:paraId="7B81152D" w14:textId="77777777" w:rsidR="00F87475" w:rsidRPr="008F3BA8" w:rsidRDefault="004E3930" w:rsidP="00751933">
      <w:pPr>
        <w:pStyle w:val="Zkladntextodsazen2"/>
        <w:tabs>
          <w:tab w:val="left" w:pos="567"/>
          <w:tab w:val="left" w:pos="709"/>
        </w:tabs>
        <w:spacing w:before="120"/>
        <w:ind w:left="567" w:hanging="567"/>
        <w:rPr>
          <w:rFonts w:eastAsia="Calibri"/>
          <w:color w:val="000000"/>
          <w:szCs w:val="22"/>
        </w:rPr>
      </w:pPr>
      <w:r w:rsidRPr="00F05D26">
        <w:rPr>
          <w:rFonts w:eastAsia="Calibri"/>
          <w:szCs w:val="22"/>
        </w:rPr>
        <w:t>5</w:t>
      </w:r>
      <w:r w:rsidR="000A46A3" w:rsidRPr="00F05D26">
        <w:rPr>
          <w:rFonts w:eastAsia="Calibri"/>
          <w:szCs w:val="22"/>
        </w:rPr>
        <w:t>.</w:t>
      </w:r>
      <w:r w:rsidR="000A46A3" w:rsidRPr="00F05D26">
        <w:rPr>
          <w:rFonts w:eastAsia="Calibri"/>
          <w:szCs w:val="22"/>
        </w:rPr>
        <w:tab/>
      </w:r>
      <w:r w:rsidR="00F87475" w:rsidRPr="005D470F">
        <w:rPr>
          <w:szCs w:val="22"/>
        </w:rPr>
        <w:t xml:space="preserve">Veškeré změny a doplňky této </w:t>
      </w:r>
      <w:r w:rsidR="00E548D4" w:rsidRPr="005D470F">
        <w:rPr>
          <w:szCs w:val="22"/>
        </w:rPr>
        <w:t>S</w:t>
      </w:r>
      <w:r w:rsidR="00F87475" w:rsidRPr="0043055D">
        <w:rPr>
          <w:szCs w:val="22"/>
        </w:rPr>
        <w:t xml:space="preserve">mlouvy musí být učiněny písemně ve formě vzestupně číslovaného dodatku k této </w:t>
      </w:r>
      <w:r w:rsidR="00E548D4" w:rsidRPr="0043055D">
        <w:rPr>
          <w:szCs w:val="22"/>
        </w:rPr>
        <w:t>S</w:t>
      </w:r>
      <w:r w:rsidR="00F87475" w:rsidRPr="0043055D">
        <w:rPr>
          <w:szCs w:val="22"/>
        </w:rPr>
        <w:t>mlouvě, podepsaného opráv</w:t>
      </w:r>
      <w:r w:rsidR="000B573E" w:rsidRPr="0043055D">
        <w:rPr>
          <w:szCs w:val="22"/>
        </w:rPr>
        <w:t>něnými zástupci obou smluvních S</w:t>
      </w:r>
      <w:r w:rsidR="00F87475" w:rsidRPr="0043055D">
        <w:rPr>
          <w:szCs w:val="22"/>
        </w:rPr>
        <w:t xml:space="preserve">tran. </w:t>
      </w:r>
      <w:r w:rsidR="00DE4D51" w:rsidRPr="0043055D">
        <w:rPr>
          <w:rFonts w:eastAsia="Calibri"/>
          <w:color w:val="000000"/>
          <w:szCs w:val="22"/>
        </w:rPr>
        <w:t>Ve smyslu § 1758 občanského zákoníku Strany sjednávají, že nechtějí být vázány bez dodržení pí</w:t>
      </w:r>
      <w:r w:rsidR="00DE4D51" w:rsidRPr="008F3BA8">
        <w:rPr>
          <w:rFonts w:eastAsia="Calibri"/>
          <w:color w:val="000000"/>
          <w:szCs w:val="22"/>
        </w:rPr>
        <w:t>semné formy.</w:t>
      </w:r>
    </w:p>
    <w:p w14:paraId="22164CE5" w14:textId="77777777" w:rsidR="00F87475" w:rsidRPr="00F05D26" w:rsidRDefault="004E3930" w:rsidP="00751933">
      <w:pPr>
        <w:pStyle w:val="Zkladntextodsazen2"/>
        <w:tabs>
          <w:tab w:val="left" w:pos="567"/>
          <w:tab w:val="left" w:pos="709"/>
        </w:tabs>
        <w:spacing w:before="120"/>
        <w:ind w:left="567" w:hanging="567"/>
        <w:rPr>
          <w:szCs w:val="22"/>
        </w:rPr>
      </w:pPr>
      <w:r w:rsidRPr="00F05D26">
        <w:rPr>
          <w:rFonts w:eastAsia="Calibri"/>
          <w:szCs w:val="22"/>
        </w:rPr>
        <w:t>6</w:t>
      </w:r>
      <w:r w:rsidR="000A46A3" w:rsidRPr="00F05D26">
        <w:rPr>
          <w:rFonts w:eastAsia="Calibri"/>
          <w:szCs w:val="22"/>
        </w:rPr>
        <w:t>.</w:t>
      </w:r>
      <w:r w:rsidR="000A46A3" w:rsidRPr="00F05D26">
        <w:rPr>
          <w:rFonts w:eastAsia="Calibri"/>
          <w:szCs w:val="22"/>
        </w:rPr>
        <w:tab/>
      </w:r>
      <w:r w:rsidR="000B573E" w:rsidRPr="00F05D26">
        <w:rPr>
          <w:szCs w:val="22"/>
        </w:rPr>
        <w:t>Smluvní S</w:t>
      </w:r>
      <w:r w:rsidR="00F87475" w:rsidRPr="00F05D26">
        <w:rPr>
          <w:szCs w:val="22"/>
        </w:rPr>
        <w:t xml:space="preserve">trany se dohodly, že vylučují přijetí nabídky, která vyjadřuje obsah návrhu smlouvy jinými slovy, i přijetí nabídky s dodatkem nebo odchylkou, i když dodatek </w:t>
      </w:r>
      <w:r w:rsidR="00751933" w:rsidRPr="00F05D26">
        <w:rPr>
          <w:szCs w:val="22"/>
        </w:rPr>
        <w:br/>
      </w:r>
      <w:r w:rsidR="00F87475" w:rsidRPr="00F05D26">
        <w:rPr>
          <w:szCs w:val="22"/>
        </w:rPr>
        <w:t xml:space="preserve">či odchylka podstatně nemění podmínky nabídky, jakož i použití obchodních zvyklostí na právní vztahy vzniklé z této </w:t>
      </w:r>
      <w:r w:rsidR="006D39A5" w:rsidRPr="00F05D26">
        <w:rPr>
          <w:szCs w:val="22"/>
        </w:rPr>
        <w:t>S</w:t>
      </w:r>
      <w:r w:rsidR="00F87475" w:rsidRPr="00F05D26">
        <w:rPr>
          <w:szCs w:val="22"/>
        </w:rPr>
        <w:t>mlouvy.</w:t>
      </w:r>
    </w:p>
    <w:p w14:paraId="4C90B63F" w14:textId="77777777" w:rsidR="00F87475" w:rsidRPr="008F3BA8" w:rsidRDefault="004E3930" w:rsidP="00751933">
      <w:pPr>
        <w:pStyle w:val="Zkladntextodsazen2"/>
        <w:tabs>
          <w:tab w:val="left" w:pos="567"/>
          <w:tab w:val="left" w:pos="709"/>
        </w:tabs>
        <w:spacing w:before="120"/>
        <w:ind w:left="567" w:hanging="567"/>
        <w:rPr>
          <w:szCs w:val="22"/>
        </w:rPr>
      </w:pPr>
      <w:r w:rsidRPr="00F05D26">
        <w:rPr>
          <w:rFonts w:eastAsia="Calibri"/>
          <w:szCs w:val="22"/>
        </w:rPr>
        <w:t>7</w:t>
      </w:r>
      <w:r w:rsidR="000A46A3" w:rsidRPr="00F05D26">
        <w:rPr>
          <w:rFonts w:eastAsia="Calibri"/>
          <w:szCs w:val="22"/>
        </w:rPr>
        <w:t>.</w:t>
      </w:r>
      <w:r w:rsidR="000A46A3" w:rsidRPr="00F05D26">
        <w:rPr>
          <w:rFonts w:eastAsia="Calibri"/>
          <w:szCs w:val="22"/>
        </w:rPr>
        <w:tab/>
      </w:r>
      <w:r w:rsidR="00F87475" w:rsidRPr="005D470F">
        <w:rPr>
          <w:szCs w:val="22"/>
        </w:rPr>
        <w:t xml:space="preserve">Smlouva je vyhotovena ve dvou výtiscích, z nichž každý má platnost originálu. Každá </w:t>
      </w:r>
      <w:r w:rsidR="00751933" w:rsidRPr="005D470F">
        <w:rPr>
          <w:szCs w:val="22"/>
        </w:rPr>
        <w:br/>
      </w:r>
      <w:r w:rsidR="00F87475" w:rsidRPr="0043055D">
        <w:rPr>
          <w:szCs w:val="22"/>
        </w:rPr>
        <w:t>ze</w:t>
      </w:r>
      <w:r w:rsidR="00DE4D51" w:rsidRPr="0043055D">
        <w:rPr>
          <w:szCs w:val="22"/>
        </w:rPr>
        <w:t xml:space="preserve"> smluvních S</w:t>
      </w:r>
      <w:r w:rsidR="00F87475" w:rsidRPr="0043055D">
        <w:rPr>
          <w:szCs w:val="22"/>
        </w:rPr>
        <w:t xml:space="preserve">tran obdrží po jednom vyhotovení </w:t>
      </w:r>
      <w:r w:rsidR="00E548D4" w:rsidRPr="0043055D">
        <w:rPr>
          <w:szCs w:val="22"/>
        </w:rPr>
        <w:t>S</w:t>
      </w:r>
      <w:r w:rsidR="00F87475" w:rsidRPr="0043055D">
        <w:rPr>
          <w:szCs w:val="22"/>
        </w:rPr>
        <w:t>mlouvy.</w:t>
      </w:r>
    </w:p>
    <w:p w14:paraId="66AC6C8C" w14:textId="0236897D" w:rsidR="00F87475" w:rsidRPr="0043055D" w:rsidRDefault="004E3930" w:rsidP="00751933">
      <w:pPr>
        <w:pStyle w:val="Zkladntextodsazen2"/>
        <w:tabs>
          <w:tab w:val="left" w:pos="567"/>
          <w:tab w:val="left" w:pos="709"/>
        </w:tabs>
        <w:spacing w:before="120"/>
        <w:ind w:left="567" w:hanging="567"/>
        <w:rPr>
          <w:szCs w:val="22"/>
        </w:rPr>
      </w:pPr>
      <w:r w:rsidRPr="00F05D26">
        <w:rPr>
          <w:rFonts w:eastAsia="Calibri"/>
          <w:szCs w:val="22"/>
        </w:rPr>
        <w:t>8</w:t>
      </w:r>
      <w:r w:rsidR="000A46A3" w:rsidRPr="00F05D26">
        <w:rPr>
          <w:rFonts w:eastAsia="Calibri"/>
          <w:szCs w:val="22"/>
        </w:rPr>
        <w:t>.</w:t>
      </w:r>
      <w:r w:rsidR="000A46A3" w:rsidRPr="00F05D26">
        <w:rPr>
          <w:rFonts w:eastAsia="Calibri"/>
          <w:szCs w:val="22"/>
        </w:rPr>
        <w:tab/>
      </w:r>
      <w:r w:rsidR="00F87475" w:rsidRPr="005D470F">
        <w:rPr>
          <w:szCs w:val="22"/>
        </w:rPr>
        <w:t xml:space="preserve">Účastníci této </w:t>
      </w:r>
      <w:r w:rsidR="00E548D4" w:rsidRPr="005D470F">
        <w:rPr>
          <w:szCs w:val="22"/>
        </w:rPr>
        <w:t>S</w:t>
      </w:r>
      <w:r w:rsidR="00F87475" w:rsidRPr="005D470F">
        <w:rPr>
          <w:szCs w:val="22"/>
        </w:rPr>
        <w:t xml:space="preserve">mlouvy prohlašují, že si smlouvu přečetli, že je srozumitelná a určitá, </w:t>
      </w:r>
      <w:r w:rsidR="00751933" w:rsidRPr="0043055D">
        <w:rPr>
          <w:szCs w:val="22"/>
        </w:rPr>
        <w:br/>
      </w:r>
      <w:r w:rsidR="00F87475" w:rsidRPr="0043055D">
        <w:rPr>
          <w:szCs w:val="22"/>
        </w:rPr>
        <w:t>že je výrazem jejich pravé a svobodné vůle a že nebyla sjednána v tísni ani za jednostranně nevýhodných podmínek, na důkaz čeho</w:t>
      </w:r>
      <w:r w:rsidR="00942A8A">
        <w:rPr>
          <w:szCs w:val="22"/>
        </w:rPr>
        <w:t xml:space="preserve">ž </w:t>
      </w:r>
      <w:r w:rsidR="00F87475" w:rsidRPr="0043055D">
        <w:rPr>
          <w:szCs w:val="22"/>
        </w:rPr>
        <w:t>připojují své vlastnoruční podpisy.</w:t>
      </w:r>
    </w:p>
    <w:p w14:paraId="7FCD12A5" w14:textId="77777777" w:rsidR="006111F4" w:rsidRPr="0043055D" w:rsidRDefault="006111F4">
      <w:pPr>
        <w:pStyle w:val="Zkladntextodsazen2"/>
        <w:tabs>
          <w:tab w:val="left" w:pos="567"/>
          <w:tab w:val="left" w:pos="709"/>
        </w:tabs>
        <w:spacing w:before="120"/>
        <w:ind w:left="567" w:hanging="567"/>
        <w:rPr>
          <w:szCs w:val="22"/>
          <w:highlight w:val="yellow"/>
        </w:rPr>
      </w:pPr>
    </w:p>
    <w:p w14:paraId="79513155" w14:textId="77777777" w:rsidR="00BB3455" w:rsidRPr="0043055D" w:rsidRDefault="00BB3455">
      <w:pPr>
        <w:pStyle w:val="Zkladntextodsazen2"/>
        <w:tabs>
          <w:tab w:val="left" w:pos="567"/>
          <w:tab w:val="left" w:pos="709"/>
        </w:tabs>
        <w:spacing w:before="120"/>
        <w:ind w:left="567" w:hanging="567"/>
        <w:rPr>
          <w:szCs w:val="22"/>
          <w:highlight w:val="yellow"/>
        </w:rPr>
      </w:pPr>
    </w:p>
    <w:p w14:paraId="3ADE9193" w14:textId="77777777" w:rsidR="00A22C8B" w:rsidRPr="00BB42C3" w:rsidRDefault="00F87475" w:rsidP="009F1363">
      <w:pPr>
        <w:pStyle w:val="Zkladntextodsazen2"/>
        <w:spacing w:before="120"/>
        <w:rPr>
          <w:szCs w:val="22"/>
        </w:rPr>
      </w:pPr>
      <w:r w:rsidRPr="008F3BA8">
        <w:rPr>
          <w:szCs w:val="22"/>
        </w:rPr>
        <w:lastRenderedPageBreak/>
        <w:t>Nedílnou součástí</w:t>
      </w:r>
      <w:r w:rsidR="007C570A" w:rsidRPr="008F3BA8">
        <w:rPr>
          <w:szCs w:val="22"/>
        </w:rPr>
        <w:t xml:space="preserve"> této smlouvy jsou tyto přílohy: </w:t>
      </w:r>
      <w:r w:rsidR="00CB53EE" w:rsidRPr="00BB42C3">
        <w:rPr>
          <w:szCs w:val="22"/>
        </w:rPr>
        <w:tab/>
      </w:r>
    </w:p>
    <w:p w14:paraId="07838C72" w14:textId="77777777" w:rsidR="001D51D2" w:rsidRPr="00BB42C3" w:rsidRDefault="007C570A" w:rsidP="009F1363">
      <w:pPr>
        <w:pStyle w:val="Zkladntextodsazen2"/>
        <w:spacing w:before="120"/>
        <w:rPr>
          <w:szCs w:val="22"/>
        </w:rPr>
      </w:pPr>
      <w:r w:rsidRPr="00BB42C3">
        <w:rPr>
          <w:szCs w:val="22"/>
        </w:rPr>
        <w:t>Příloha č. 1</w:t>
      </w:r>
      <w:r w:rsidR="00CB53EE" w:rsidRPr="00BB42C3">
        <w:rPr>
          <w:szCs w:val="22"/>
        </w:rPr>
        <w:t xml:space="preserve"> – </w:t>
      </w:r>
      <w:r w:rsidR="001D51D2" w:rsidRPr="00BB42C3">
        <w:rPr>
          <w:szCs w:val="22"/>
        </w:rPr>
        <w:t>Prohlášení o vlastnostech Materi</w:t>
      </w:r>
      <w:r w:rsidR="00CB53EE" w:rsidRPr="00BB42C3">
        <w:rPr>
          <w:szCs w:val="22"/>
        </w:rPr>
        <w:t>ál</w:t>
      </w:r>
      <w:r w:rsidR="00A22C8B" w:rsidRPr="00BB42C3">
        <w:rPr>
          <w:szCs w:val="22"/>
        </w:rPr>
        <w:t>u</w:t>
      </w:r>
      <w:r w:rsidR="001D51D2" w:rsidRPr="00BB42C3">
        <w:rPr>
          <w:szCs w:val="22"/>
        </w:rPr>
        <w:t>, Prohlášení výrobce Materiálu</w:t>
      </w:r>
    </w:p>
    <w:p w14:paraId="5CAFB54C" w14:textId="77777777" w:rsidR="00CB53EE" w:rsidRPr="00BB42C3" w:rsidRDefault="00B50D86" w:rsidP="00904E5D">
      <w:pPr>
        <w:pStyle w:val="Zkladntextodsazen2"/>
        <w:spacing w:before="120"/>
        <w:ind w:left="1410" w:hanging="1410"/>
        <w:rPr>
          <w:szCs w:val="22"/>
        </w:rPr>
      </w:pPr>
      <w:r w:rsidRPr="00BB42C3">
        <w:rPr>
          <w:szCs w:val="22"/>
        </w:rPr>
        <w:t xml:space="preserve">Příloha č. 2 – </w:t>
      </w:r>
      <w:r w:rsidR="00904E5D" w:rsidRPr="00BB42C3">
        <w:rPr>
          <w:szCs w:val="22"/>
        </w:rPr>
        <w:tab/>
        <w:t>V</w:t>
      </w:r>
      <w:r w:rsidRPr="00BB42C3">
        <w:rPr>
          <w:szCs w:val="22"/>
        </w:rPr>
        <w:t xml:space="preserve">zor </w:t>
      </w:r>
      <w:r w:rsidR="00904E5D" w:rsidRPr="00BB42C3">
        <w:rPr>
          <w:szCs w:val="22"/>
        </w:rPr>
        <w:t>Dílčího p</w:t>
      </w:r>
      <w:r w:rsidR="00CB53EE" w:rsidRPr="00BB42C3">
        <w:rPr>
          <w:szCs w:val="22"/>
        </w:rPr>
        <w:t>rotokolu</w:t>
      </w:r>
      <w:r w:rsidR="00A22C8B" w:rsidRPr="00BB42C3">
        <w:rPr>
          <w:szCs w:val="22"/>
        </w:rPr>
        <w:t xml:space="preserve"> o převzetí </w:t>
      </w:r>
      <w:r w:rsidR="00F763DD" w:rsidRPr="00BB42C3">
        <w:rPr>
          <w:szCs w:val="22"/>
        </w:rPr>
        <w:t>Materiálu</w:t>
      </w:r>
      <w:r w:rsidR="00904E5D" w:rsidRPr="00BB42C3">
        <w:rPr>
          <w:szCs w:val="22"/>
        </w:rPr>
        <w:t>, vzor Souhr</w:t>
      </w:r>
      <w:r w:rsidR="00851B7C" w:rsidRPr="00BB42C3">
        <w:rPr>
          <w:szCs w:val="22"/>
        </w:rPr>
        <w:t>n</w:t>
      </w:r>
      <w:r w:rsidR="00904E5D" w:rsidRPr="00BB42C3">
        <w:rPr>
          <w:szCs w:val="22"/>
        </w:rPr>
        <w:t>ného měsíčního protokolu o převzetí materiálu</w:t>
      </w:r>
    </w:p>
    <w:p w14:paraId="5BCB142D" w14:textId="77777777" w:rsidR="00F87475" w:rsidRPr="00BB42C3" w:rsidRDefault="00F87475" w:rsidP="00F87475">
      <w:pPr>
        <w:pStyle w:val="Zkladntextodsazen2"/>
        <w:tabs>
          <w:tab w:val="center" w:pos="1440"/>
          <w:tab w:val="center" w:pos="5760"/>
        </w:tabs>
        <w:rPr>
          <w:szCs w:val="22"/>
        </w:rPr>
      </w:pPr>
    </w:p>
    <w:p w14:paraId="18D1EDF3" w14:textId="77777777" w:rsidR="00205768" w:rsidRPr="00BB42C3" w:rsidRDefault="00205768" w:rsidP="00F87475">
      <w:pPr>
        <w:pStyle w:val="Zkladntextodsazen2"/>
        <w:tabs>
          <w:tab w:val="center" w:pos="1440"/>
          <w:tab w:val="center" w:pos="5760"/>
        </w:tabs>
        <w:rPr>
          <w:szCs w:val="22"/>
        </w:rPr>
      </w:pPr>
    </w:p>
    <w:p w14:paraId="48A23075" w14:textId="77777777" w:rsidR="00F87475" w:rsidRPr="00BB42C3" w:rsidRDefault="00F87475" w:rsidP="00F87475">
      <w:pPr>
        <w:pStyle w:val="Zkladntextodsazen2"/>
        <w:tabs>
          <w:tab w:val="center" w:pos="1440"/>
          <w:tab w:val="center" w:pos="5760"/>
        </w:tabs>
        <w:rPr>
          <w:szCs w:val="22"/>
        </w:rPr>
      </w:pPr>
      <w:r w:rsidRPr="00BB42C3">
        <w:rPr>
          <w:szCs w:val="22"/>
        </w:rPr>
        <w:t xml:space="preserve">Za </w:t>
      </w:r>
      <w:r w:rsidR="00217E88" w:rsidRPr="00BB42C3">
        <w:rPr>
          <w:szCs w:val="22"/>
        </w:rPr>
        <w:t>Odběratele</w:t>
      </w:r>
      <w:r w:rsidRPr="00BB42C3">
        <w:rPr>
          <w:szCs w:val="22"/>
        </w:rPr>
        <w:tab/>
        <w:t xml:space="preserve">                                  </w:t>
      </w:r>
      <w:r w:rsidRPr="00BB42C3">
        <w:rPr>
          <w:szCs w:val="22"/>
        </w:rPr>
        <w:tab/>
        <w:t xml:space="preserve">                   Za </w:t>
      </w:r>
      <w:r w:rsidR="00217E88" w:rsidRPr="00BB42C3">
        <w:rPr>
          <w:szCs w:val="22"/>
        </w:rPr>
        <w:t>Dodavatele</w:t>
      </w:r>
    </w:p>
    <w:p w14:paraId="1129E6A7" w14:textId="77777777" w:rsidR="00F87475" w:rsidRPr="00BB42C3" w:rsidRDefault="00F87475" w:rsidP="00F87475">
      <w:pPr>
        <w:pStyle w:val="Zkladntextodsazen2"/>
        <w:tabs>
          <w:tab w:val="center" w:pos="1440"/>
          <w:tab w:val="center" w:pos="5760"/>
        </w:tabs>
        <w:rPr>
          <w:szCs w:val="22"/>
        </w:rPr>
      </w:pPr>
    </w:p>
    <w:p w14:paraId="0F824899" w14:textId="77777777" w:rsidR="00F87475" w:rsidRPr="00BB42C3" w:rsidRDefault="00F87475" w:rsidP="00F87475">
      <w:pPr>
        <w:pStyle w:val="Zkladntextodsazen2"/>
        <w:tabs>
          <w:tab w:val="center" w:pos="1440"/>
          <w:tab w:val="center" w:pos="5760"/>
        </w:tabs>
        <w:rPr>
          <w:szCs w:val="22"/>
        </w:rPr>
      </w:pPr>
    </w:p>
    <w:p w14:paraId="1427C457" w14:textId="77777777" w:rsidR="00F87475" w:rsidRPr="00BB42C3" w:rsidRDefault="00F87475" w:rsidP="00F87475">
      <w:pPr>
        <w:pStyle w:val="Zkladntextodsazen2"/>
        <w:tabs>
          <w:tab w:val="center" w:pos="1440"/>
          <w:tab w:val="center" w:pos="5760"/>
        </w:tabs>
        <w:rPr>
          <w:szCs w:val="22"/>
        </w:rPr>
      </w:pPr>
      <w:r w:rsidRPr="00BB42C3">
        <w:rPr>
          <w:szCs w:val="22"/>
        </w:rPr>
        <w:t>V …………..dne………………</w:t>
      </w:r>
      <w:r w:rsidRPr="00BB42C3">
        <w:rPr>
          <w:szCs w:val="22"/>
        </w:rPr>
        <w:tab/>
        <w:t xml:space="preserve">                                           V…………..dne………………</w:t>
      </w:r>
      <w:r w:rsidRPr="00BB42C3">
        <w:rPr>
          <w:szCs w:val="22"/>
        </w:rPr>
        <w:tab/>
      </w:r>
    </w:p>
    <w:p w14:paraId="54A3FE45" w14:textId="77777777" w:rsidR="00F87475" w:rsidRPr="00BB42C3" w:rsidRDefault="00F87475" w:rsidP="00F87475">
      <w:pPr>
        <w:pStyle w:val="Zkladntextodsazen2"/>
        <w:tabs>
          <w:tab w:val="center" w:pos="1440"/>
          <w:tab w:val="center" w:pos="5760"/>
        </w:tabs>
        <w:rPr>
          <w:szCs w:val="22"/>
        </w:rPr>
      </w:pPr>
    </w:p>
    <w:p w14:paraId="325E6D8A" w14:textId="77777777" w:rsidR="00DE4D51" w:rsidRPr="00BB42C3" w:rsidRDefault="00F87475" w:rsidP="00DE4D51">
      <w:pPr>
        <w:pStyle w:val="Zkladntextodsazen2"/>
        <w:tabs>
          <w:tab w:val="center" w:pos="1440"/>
          <w:tab w:val="center" w:pos="6840"/>
        </w:tabs>
        <w:spacing w:before="1200"/>
        <w:rPr>
          <w:szCs w:val="22"/>
        </w:rPr>
      </w:pPr>
      <w:r w:rsidRPr="00BB42C3">
        <w:rPr>
          <w:szCs w:val="22"/>
        </w:rPr>
        <w:t>……</w:t>
      </w:r>
      <w:r w:rsidR="00251B50" w:rsidRPr="00BB42C3">
        <w:rPr>
          <w:szCs w:val="22"/>
        </w:rPr>
        <w:t>….</w:t>
      </w:r>
      <w:r w:rsidRPr="00BB42C3">
        <w:rPr>
          <w:szCs w:val="22"/>
        </w:rPr>
        <w:t>………………………….</w:t>
      </w:r>
      <w:r w:rsidRPr="00BB42C3">
        <w:rPr>
          <w:szCs w:val="22"/>
        </w:rPr>
        <w:tab/>
      </w:r>
      <w:r w:rsidR="00DE4D51" w:rsidRPr="00BB42C3">
        <w:rPr>
          <w:szCs w:val="22"/>
        </w:rPr>
        <w:t>……………………………….</w:t>
      </w:r>
    </w:p>
    <w:p w14:paraId="6B9D241E" w14:textId="77777777" w:rsidR="00F87475" w:rsidRPr="00BB42C3" w:rsidRDefault="00251B50" w:rsidP="00DE4D51">
      <w:pPr>
        <w:pStyle w:val="Zkladntextodsazen2"/>
        <w:tabs>
          <w:tab w:val="center" w:pos="1440"/>
          <w:tab w:val="center" w:pos="6840"/>
        </w:tabs>
        <w:rPr>
          <w:szCs w:val="22"/>
        </w:rPr>
      </w:pPr>
      <w:r w:rsidRPr="00BB42C3">
        <w:rPr>
          <w:szCs w:val="22"/>
        </w:rPr>
        <w:t xml:space="preserve">         </w:t>
      </w:r>
      <w:r w:rsidR="00DE4D51" w:rsidRPr="00BB42C3">
        <w:rPr>
          <w:szCs w:val="22"/>
        </w:rPr>
        <w:t>I</w:t>
      </w:r>
      <w:r w:rsidR="00F87475" w:rsidRPr="00BB42C3">
        <w:rPr>
          <w:szCs w:val="22"/>
        </w:rPr>
        <w:t>ng. Petr Kříž, Ph.D.</w:t>
      </w:r>
      <w:r w:rsidR="00DE4D51" w:rsidRPr="00BB42C3">
        <w:rPr>
          <w:szCs w:val="22"/>
        </w:rPr>
        <w:t xml:space="preserve">                                                          </w:t>
      </w:r>
      <w:r w:rsidRPr="00BB42C3">
        <w:rPr>
          <w:szCs w:val="22"/>
        </w:rPr>
        <w:t>Roman Rohel</w:t>
      </w:r>
    </w:p>
    <w:p w14:paraId="067F7CB3" w14:textId="77777777" w:rsidR="00F87475" w:rsidRPr="00BB42C3" w:rsidRDefault="00F87475" w:rsidP="00DE4D51">
      <w:pPr>
        <w:pStyle w:val="Zkladntextodsazen2"/>
        <w:tabs>
          <w:tab w:val="center" w:pos="1440"/>
          <w:tab w:val="center" w:pos="6840"/>
        </w:tabs>
        <w:ind w:left="0" w:firstLine="0"/>
        <w:rPr>
          <w:rFonts w:eastAsia="Calibri"/>
          <w:color w:val="000000"/>
          <w:szCs w:val="22"/>
        </w:rPr>
      </w:pPr>
      <w:r w:rsidRPr="00BB42C3">
        <w:rPr>
          <w:szCs w:val="22"/>
        </w:rPr>
        <w:tab/>
        <w:t>vedoucí odštěpného závodu ODRA</w:t>
      </w:r>
      <w:r w:rsidR="00DE4D51" w:rsidRPr="00BB42C3">
        <w:rPr>
          <w:szCs w:val="22"/>
        </w:rPr>
        <w:t xml:space="preserve">                                  </w:t>
      </w:r>
      <w:r w:rsidR="00251B50" w:rsidRPr="00BB42C3">
        <w:rPr>
          <w:szCs w:val="22"/>
        </w:rPr>
        <w:t xml:space="preserve">    člen</w:t>
      </w:r>
      <w:r w:rsidR="00DE4D51" w:rsidRPr="00BB42C3">
        <w:rPr>
          <w:rFonts w:eastAsia="Calibri"/>
          <w:color w:val="000000"/>
          <w:szCs w:val="22"/>
        </w:rPr>
        <w:t xml:space="preserve"> představenstva</w:t>
      </w:r>
    </w:p>
    <w:p w14:paraId="63DFA4C9" w14:textId="77777777" w:rsidR="00DE4D51" w:rsidRPr="00BB42C3" w:rsidRDefault="00DE4D51" w:rsidP="00DE4D51">
      <w:pPr>
        <w:pStyle w:val="Zkladntextodsazen2"/>
        <w:tabs>
          <w:tab w:val="center" w:pos="1440"/>
          <w:tab w:val="center" w:pos="6840"/>
        </w:tabs>
        <w:ind w:left="0" w:firstLine="0"/>
        <w:rPr>
          <w:szCs w:val="22"/>
        </w:rPr>
      </w:pPr>
    </w:p>
    <w:p w14:paraId="15C190FC" w14:textId="77777777" w:rsidR="00DE4D51" w:rsidRPr="00BB42C3" w:rsidRDefault="00DE4D51" w:rsidP="00DE4D51">
      <w:pPr>
        <w:pStyle w:val="Zkladntextodsazen2"/>
        <w:tabs>
          <w:tab w:val="center" w:pos="1440"/>
          <w:tab w:val="center" w:pos="6840"/>
        </w:tabs>
        <w:ind w:left="0" w:firstLine="0"/>
        <w:rPr>
          <w:szCs w:val="22"/>
        </w:rPr>
      </w:pPr>
    </w:p>
    <w:p w14:paraId="3DE3BE7B" w14:textId="77777777" w:rsidR="00DE4D51" w:rsidRPr="00BB42C3" w:rsidRDefault="00DE4D51" w:rsidP="00DE4D51">
      <w:pPr>
        <w:pStyle w:val="Zkladntextodsazen2"/>
        <w:tabs>
          <w:tab w:val="center" w:pos="1440"/>
          <w:tab w:val="center" w:pos="6840"/>
        </w:tabs>
        <w:ind w:left="0" w:firstLine="0"/>
        <w:rPr>
          <w:szCs w:val="22"/>
        </w:rPr>
      </w:pPr>
    </w:p>
    <w:p w14:paraId="650F5198" w14:textId="77777777" w:rsidR="00DE4D51" w:rsidRPr="00BB42C3" w:rsidRDefault="00DE4D51" w:rsidP="00DE4D51">
      <w:pPr>
        <w:pStyle w:val="Zkladntextodsazen2"/>
        <w:tabs>
          <w:tab w:val="center" w:pos="1440"/>
          <w:tab w:val="center" w:pos="6840"/>
        </w:tabs>
        <w:ind w:left="0" w:firstLine="0"/>
        <w:rPr>
          <w:szCs w:val="22"/>
        </w:rPr>
      </w:pPr>
    </w:p>
    <w:p w14:paraId="17BA170D" w14:textId="77777777" w:rsidR="00DE4D51" w:rsidRPr="00BB42C3" w:rsidRDefault="00DE4D51" w:rsidP="00DE4D51">
      <w:pPr>
        <w:pStyle w:val="Zkladntextodsazen2"/>
        <w:tabs>
          <w:tab w:val="center" w:pos="1440"/>
          <w:tab w:val="center" w:pos="6840"/>
        </w:tabs>
        <w:ind w:left="0" w:firstLine="0"/>
        <w:rPr>
          <w:szCs w:val="22"/>
        </w:rPr>
      </w:pPr>
    </w:p>
    <w:p w14:paraId="5913179A" w14:textId="77777777" w:rsidR="00DE4D51" w:rsidRPr="00BB42C3" w:rsidRDefault="00DE4D51" w:rsidP="00DE4D51">
      <w:pPr>
        <w:pStyle w:val="Zkladntextodsazen2"/>
        <w:tabs>
          <w:tab w:val="center" w:pos="1440"/>
          <w:tab w:val="center" w:pos="6840"/>
        </w:tabs>
        <w:ind w:left="0" w:firstLine="0"/>
        <w:rPr>
          <w:szCs w:val="22"/>
        </w:rPr>
      </w:pPr>
    </w:p>
    <w:p w14:paraId="4C7D4C88" w14:textId="77777777" w:rsidR="00DE4D51" w:rsidRPr="00F05D26" w:rsidRDefault="00DE4D51" w:rsidP="00DE4D51">
      <w:pPr>
        <w:pStyle w:val="Zkladntextodsazen2"/>
        <w:tabs>
          <w:tab w:val="center" w:pos="1440"/>
          <w:tab w:val="center" w:pos="6840"/>
        </w:tabs>
        <w:ind w:left="0" w:firstLine="0"/>
        <w:rPr>
          <w:szCs w:val="22"/>
        </w:rPr>
      </w:pPr>
      <w:r w:rsidRPr="00BB42C3">
        <w:rPr>
          <w:szCs w:val="22"/>
        </w:rPr>
        <w:tab/>
      </w:r>
      <w:r w:rsidRPr="00BB42C3">
        <w:rPr>
          <w:szCs w:val="22"/>
        </w:rPr>
        <w:tab/>
      </w:r>
      <w:r w:rsidRPr="00F05D26">
        <w:rPr>
          <w:szCs w:val="22"/>
        </w:rPr>
        <w:t>…</w:t>
      </w:r>
      <w:r w:rsidR="00251B50" w:rsidRPr="00F05D26">
        <w:rPr>
          <w:szCs w:val="22"/>
        </w:rPr>
        <w:t>.</w:t>
      </w:r>
      <w:r w:rsidRPr="00F05D26">
        <w:rPr>
          <w:szCs w:val="22"/>
        </w:rPr>
        <w:t>…………………………….</w:t>
      </w:r>
    </w:p>
    <w:p w14:paraId="7DEDD239" w14:textId="77777777" w:rsidR="00DE4D51" w:rsidRPr="00F05D26" w:rsidRDefault="00DE4D51" w:rsidP="00DE4D51">
      <w:pPr>
        <w:pStyle w:val="Zkladntextodsazen2"/>
        <w:tabs>
          <w:tab w:val="center" w:pos="1440"/>
          <w:tab w:val="center" w:pos="6840"/>
        </w:tabs>
        <w:ind w:left="0" w:firstLine="0"/>
        <w:rPr>
          <w:szCs w:val="22"/>
        </w:rPr>
      </w:pPr>
      <w:r w:rsidRPr="00F05D26">
        <w:rPr>
          <w:szCs w:val="22"/>
        </w:rPr>
        <w:tab/>
        <w:t xml:space="preserve">                                                                                          </w:t>
      </w:r>
      <w:r w:rsidR="00251B50" w:rsidRPr="00F05D26">
        <w:rPr>
          <w:szCs w:val="22"/>
        </w:rPr>
        <w:t xml:space="preserve">       </w:t>
      </w:r>
      <w:r w:rsidRPr="00F05D26">
        <w:rPr>
          <w:szCs w:val="22"/>
        </w:rPr>
        <w:t>Ing. Petr Štverka</w:t>
      </w:r>
    </w:p>
    <w:p w14:paraId="27A6C63A" w14:textId="77777777" w:rsidR="001E19CD" w:rsidRPr="00F05D26" w:rsidRDefault="00DE4D51">
      <w:pPr>
        <w:rPr>
          <w:rFonts w:ascii="Arial" w:hAnsi="Arial" w:cs="Arial"/>
          <w:sz w:val="22"/>
          <w:szCs w:val="22"/>
        </w:rPr>
      </w:pPr>
      <w:r w:rsidRPr="00F05D2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251B50" w:rsidRPr="00F05D26">
        <w:rPr>
          <w:rFonts w:ascii="Arial" w:hAnsi="Arial" w:cs="Arial"/>
          <w:sz w:val="22"/>
          <w:szCs w:val="22"/>
        </w:rPr>
        <w:t xml:space="preserve">    </w:t>
      </w:r>
      <w:r w:rsidRPr="00F05D26">
        <w:rPr>
          <w:rFonts w:ascii="Arial" w:eastAsia="Calibri" w:hAnsi="Arial" w:cs="Arial"/>
          <w:color w:val="000000"/>
          <w:sz w:val="22"/>
          <w:szCs w:val="22"/>
        </w:rPr>
        <w:t>člen představenstva</w:t>
      </w:r>
      <w:r w:rsidRPr="00F05D26">
        <w:rPr>
          <w:rFonts w:ascii="Arial" w:hAnsi="Arial" w:cs="Arial"/>
          <w:sz w:val="22"/>
          <w:szCs w:val="22"/>
        </w:rPr>
        <w:tab/>
      </w:r>
    </w:p>
    <w:p w14:paraId="440F59BD" w14:textId="77777777" w:rsidR="001E19CD" w:rsidRPr="00F05D26" w:rsidRDefault="001E19CD">
      <w:pPr>
        <w:rPr>
          <w:rFonts w:ascii="Arial" w:hAnsi="Arial" w:cs="Arial"/>
          <w:sz w:val="22"/>
          <w:szCs w:val="22"/>
        </w:rPr>
      </w:pPr>
    </w:p>
    <w:p w14:paraId="1BF28A1E" w14:textId="77777777" w:rsidR="001E19CD" w:rsidRPr="00F05D26" w:rsidRDefault="001E19CD">
      <w:pPr>
        <w:rPr>
          <w:rFonts w:ascii="Arial" w:hAnsi="Arial" w:cs="Arial"/>
          <w:sz w:val="22"/>
          <w:szCs w:val="22"/>
        </w:rPr>
      </w:pPr>
    </w:p>
    <w:p w14:paraId="42A96E4D" w14:textId="77777777" w:rsidR="001E19CD" w:rsidRPr="00840E53" w:rsidRDefault="001E19CD">
      <w:pPr>
        <w:rPr>
          <w:rFonts w:ascii="Arial" w:hAnsi="Arial"/>
          <w:sz w:val="22"/>
        </w:rPr>
      </w:pPr>
    </w:p>
    <w:sectPr w:rsidR="001E19CD" w:rsidRPr="00840E53" w:rsidSect="00751933">
      <w:type w:val="continuous"/>
      <w:pgSz w:w="11906" w:h="16838"/>
      <w:pgMar w:top="1417" w:right="1417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4CFE8" w14:textId="77777777" w:rsidR="00582296" w:rsidRDefault="00582296" w:rsidP="00F87475">
      <w:r>
        <w:separator/>
      </w:r>
    </w:p>
  </w:endnote>
  <w:endnote w:type="continuationSeparator" w:id="0">
    <w:p w14:paraId="0F8A60C7" w14:textId="77777777" w:rsidR="00582296" w:rsidRDefault="00582296" w:rsidP="00F87475">
      <w:r>
        <w:continuationSeparator/>
      </w:r>
    </w:p>
  </w:endnote>
  <w:endnote w:type="continuationNotice" w:id="1">
    <w:p w14:paraId="458F8BDC" w14:textId="77777777" w:rsidR="00582296" w:rsidRDefault="00582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7549014"/>
      <w:docPartObj>
        <w:docPartGallery w:val="Page Numbers (Bottom of Page)"/>
        <w:docPartUnique/>
      </w:docPartObj>
    </w:sdtPr>
    <w:sdtEndPr/>
    <w:sdtContent>
      <w:p w14:paraId="1DD77101" w14:textId="4B40BB94" w:rsidR="004B2A90" w:rsidRDefault="004B2A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288">
          <w:rPr>
            <w:noProof/>
          </w:rPr>
          <w:t>2</w:t>
        </w:r>
        <w:r>
          <w:fldChar w:fldCharType="end"/>
        </w:r>
      </w:p>
    </w:sdtContent>
  </w:sdt>
  <w:p w14:paraId="6D16F393" w14:textId="77777777" w:rsidR="004B2A90" w:rsidRDefault="004B2A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B8C76" w14:textId="77777777" w:rsidR="00582296" w:rsidRDefault="00582296" w:rsidP="00F87475">
      <w:r>
        <w:separator/>
      </w:r>
    </w:p>
  </w:footnote>
  <w:footnote w:type="continuationSeparator" w:id="0">
    <w:p w14:paraId="5BD6411E" w14:textId="77777777" w:rsidR="00582296" w:rsidRDefault="00582296" w:rsidP="00F87475">
      <w:r>
        <w:continuationSeparator/>
      </w:r>
    </w:p>
  </w:footnote>
  <w:footnote w:type="continuationNotice" w:id="1">
    <w:p w14:paraId="4C997B60" w14:textId="77777777" w:rsidR="00582296" w:rsidRDefault="00582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926E3" w14:textId="176958E6" w:rsidR="00D46FCA" w:rsidRPr="00EA38AF" w:rsidRDefault="00F87475" w:rsidP="00D46FCA">
    <w:pPr>
      <w:pStyle w:val="Zhlav"/>
      <w:tabs>
        <w:tab w:val="clear" w:pos="4536"/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>S</w:t>
    </w:r>
    <w:r w:rsidR="00E96F53">
      <w:rPr>
        <w:rFonts w:ascii="Arial" w:hAnsi="Arial" w:cs="Arial"/>
        <w:sz w:val="20"/>
      </w:rPr>
      <w:t xml:space="preserve">mlouva </w:t>
    </w:r>
    <w:r>
      <w:rPr>
        <w:rFonts w:ascii="Arial" w:hAnsi="Arial" w:cs="Arial"/>
        <w:sz w:val="20"/>
      </w:rPr>
      <w:t xml:space="preserve">o převzetí materiálu </w:t>
    </w:r>
    <w:r w:rsidR="00E96F53">
      <w:rPr>
        <w:rFonts w:ascii="Arial" w:hAnsi="Arial" w:cs="Arial"/>
        <w:sz w:val="20"/>
      </w:rPr>
      <w:t xml:space="preserve">DIAMO, s. p. – </w:t>
    </w:r>
    <w:r>
      <w:rPr>
        <w:rFonts w:ascii="Arial" w:hAnsi="Arial" w:cs="Arial"/>
        <w:sz w:val="20"/>
      </w:rPr>
      <w:t>Ridera Bohemia a.</w:t>
    </w:r>
    <w:r w:rsidR="00E96F53">
      <w:rPr>
        <w:rFonts w:ascii="Arial" w:hAnsi="Arial" w:cs="Arial"/>
        <w:sz w:val="20"/>
      </w:rPr>
      <w:t xml:space="preserve">s.       </w:t>
    </w:r>
    <w:r w:rsidR="00D46FCA">
      <w:rPr>
        <w:rFonts w:ascii="Arial" w:hAnsi="Arial" w:cs="Arial"/>
        <w:sz w:val="20"/>
      </w:rPr>
      <w:tab/>
    </w:r>
    <w:r w:rsidR="00D46FCA" w:rsidRPr="00EA38AF">
      <w:rPr>
        <w:rFonts w:ascii="Arial" w:hAnsi="Arial" w:cs="Arial"/>
        <w:sz w:val="20"/>
        <w:szCs w:val="20"/>
      </w:rPr>
      <w:t xml:space="preserve">Strana </w:t>
    </w:r>
    <w:r w:rsidR="00D46FCA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="00D46FCA" w:rsidRPr="00EA38A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D46FCA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071288">
      <w:rPr>
        <w:rStyle w:val="slostrnky"/>
        <w:rFonts w:ascii="Arial" w:hAnsi="Arial" w:cs="Arial"/>
        <w:noProof/>
        <w:sz w:val="20"/>
        <w:szCs w:val="20"/>
      </w:rPr>
      <w:t>2</w:t>
    </w:r>
    <w:r w:rsidR="00D46FCA" w:rsidRPr="00EA38AF">
      <w:rPr>
        <w:rStyle w:val="slostrnky"/>
        <w:rFonts w:ascii="Arial" w:hAnsi="Arial" w:cs="Arial"/>
        <w:sz w:val="20"/>
        <w:szCs w:val="20"/>
      </w:rPr>
      <w:fldChar w:fldCharType="end"/>
    </w:r>
    <w:r w:rsidR="00D46FCA">
      <w:rPr>
        <w:rStyle w:val="slostrnky"/>
        <w:rFonts w:ascii="Arial" w:hAnsi="Arial" w:cs="Arial"/>
        <w:sz w:val="20"/>
        <w:szCs w:val="20"/>
      </w:rPr>
      <w:t xml:space="preserve"> </w:t>
    </w:r>
    <w:r w:rsidR="00D46FCA" w:rsidRPr="00EA38AF">
      <w:rPr>
        <w:rStyle w:val="slostrnky"/>
        <w:rFonts w:ascii="Arial" w:hAnsi="Arial" w:cs="Arial"/>
        <w:sz w:val="20"/>
        <w:szCs w:val="20"/>
      </w:rPr>
      <w:t xml:space="preserve"> (Celkem </w:t>
    </w:r>
    <w:r w:rsidR="00D46FCA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="00D46FCA" w:rsidRPr="00EA38AF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D46FCA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071288">
      <w:rPr>
        <w:rStyle w:val="slostrnky"/>
        <w:rFonts w:ascii="Arial" w:hAnsi="Arial" w:cs="Arial"/>
        <w:noProof/>
        <w:sz w:val="20"/>
        <w:szCs w:val="20"/>
      </w:rPr>
      <w:t>8</w:t>
    </w:r>
    <w:r w:rsidR="00D46FCA" w:rsidRPr="00EA38AF">
      <w:rPr>
        <w:rStyle w:val="slostrnky"/>
        <w:rFonts w:ascii="Arial" w:hAnsi="Arial" w:cs="Arial"/>
        <w:sz w:val="20"/>
        <w:szCs w:val="20"/>
      </w:rPr>
      <w:fldChar w:fldCharType="end"/>
    </w:r>
    <w:r w:rsidR="00D46FCA" w:rsidRPr="00EA38AF">
      <w:rPr>
        <w:rStyle w:val="slostrnky"/>
        <w:rFonts w:ascii="Arial" w:hAnsi="Arial" w:cs="Arial"/>
        <w:sz w:val="20"/>
        <w:szCs w:val="20"/>
      </w:rPr>
      <w:t>)</w:t>
    </w:r>
  </w:p>
  <w:p w14:paraId="0F25893E" w14:textId="77777777" w:rsidR="0009587A" w:rsidRPr="00EA38AF" w:rsidRDefault="00E96F53">
    <w:pPr>
      <w:pStyle w:val="Zhlav"/>
      <w:tabs>
        <w:tab w:val="clear" w:pos="4536"/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 xml:space="preserve">                                                    </w:t>
    </w:r>
  </w:p>
  <w:p w14:paraId="2E0EBA89" w14:textId="76512C97" w:rsidR="0009587A" w:rsidRDefault="00F87475">
    <w:pPr>
      <w:pStyle w:val="Zhlav"/>
      <w:tabs>
        <w:tab w:val="clear" w:pos="4536"/>
        <w:tab w:val="left" w:pos="0"/>
      </w:tabs>
      <w:rPr>
        <w:rFonts w:ascii="Arial" w:hAnsi="Arial"/>
        <w:sz w:val="20"/>
      </w:rPr>
    </w:pPr>
    <w:r>
      <w:rPr>
        <w:rFonts w:ascii="Arial" w:hAnsi="Arial"/>
        <w:sz w:val="18"/>
      </w:rPr>
      <w:t xml:space="preserve">Reg. č.  </w:t>
    </w:r>
    <w:r w:rsidR="00071288">
      <w:rPr>
        <w:rFonts w:ascii="Arial" w:hAnsi="Arial"/>
        <w:sz w:val="18"/>
      </w:rPr>
      <w:t>D500/24000/00155/20/00</w:t>
    </w:r>
    <w:r w:rsidR="00E96F53">
      <w:rPr>
        <w:rFonts w:ascii="Arial" w:hAnsi="Arial"/>
        <w:sz w:val="18"/>
      </w:rPr>
      <w:t xml:space="preserve">                                                              </w:t>
    </w:r>
  </w:p>
  <w:p w14:paraId="0616D74A" w14:textId="77777777" w:rsidR="008D2788" w:rsidRDefault="00E96F53">
    <w:pPr>
      <w:pStyle w:val="Zhlav"/>
      <w:tabs>
        <w:tab w:val="clear" w:pos="4536"/>
        <w:tab w:val="left" w:pos="0"/>
      </w:tabs>
      <w:rPr>
        <w:rFonts w:ascii="Arial" w:hAnsi="Arial"/>
        <w:sz w:val="18"/>
        <w:szCs w:val="18"/>
      </w:rPr>
    </w:pPr>
    <w:r w:rsidRPr="00AB608E">
      <w:rPr>
        <w:rFonts w:ascii="Arial" w:hAnsi="Arial"/>
        <w:sz w:val="18"/>
        <w:szCs w:val="18"/>
        <w:highlight w:val="cyan"/>
      </w:rPr>
      <w:t>Profilové číslo:</w:t>
    </w:r>
  </w:p>
  <w:p w14:paraId="354DEA3B" w14:textId="77777777" w:rsidR="008D2788" w:rsidRPr="002C394F" w:rsidRDefault="008D2788">
    <w:pPr>
      <w:pStyle w:val="Zhlav"/>
      <w:tabs>
        <w:tab w:val="clear" w:pos="4536"/>
        <w:tab w:val="left" w:pos="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4FE3"/>
    <w:multiLevelType w:val="multilevel"/>
    <w:tmpl w:val="F3CA397A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2."/>
      <w:lvlJc w:val="left"/>
      <w:pPr>
        <w:ind w:left="2701" w:hanging="432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" w15:restartNumberingAfterBreak="0">
    <w:nsid w:val="15EA7980"/>
    <w:multiLevelType w:val="hybridMultilevel"/>
    <w:tmpl w:val="F0602890"/>
    <w:lvl w:ilvl="0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7E41D5"/>
    <w:multiLevelType w:val="multilevel"/>
    <w:tmpl w:val="D61C75C0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1B845257"/>
    <w:multiLevelType w:val="hybridMultilevel"/>
    <w:tmpl w:val="475E79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475E0"/>
    <w:multiLevelType w:val="hybridMultilevel"/>
    <w:tmpl w:val="42E6D6EA"/>
    <w:lvl w:ilvl="0" w:tplc="5CBC05B6">
      <w:start w:val="1"/>
      <w:numFmt w:val="decimal"/>
      <w:lvlText w:val="%1."/>
      <w:lvlJc w:val="left"/>
      <w:pPr>
        <w:ind w:left="984" w:hanging="70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3F3E"/>
    <w:multiLevelType w:val="hybridMultilevel"/>
    <w:tmpl w:val="7DB4E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6740C"/>
    <w:multiLevelType w:val="hybridMultilevel"/>
    <w:tmpl w:val="3822E0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390758"/>
    <w:multiLevelType w:val="hybridMultilevel"/>
    <w:tmpl w:val="0CAA5A4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CB8D868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C90C76"/>
    <w:multiLevelType w:val="hybridMultilevel"/>
    <w:tmpl w:val="FEF834F2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5A7A9B"/>
    <w:multiLevelType w:val="hybridMultilevel"/>
    <w:tmpl w:val="D9C4B6C4"/>
    <w:lvl w:ilvl="0" w:tplc="69FE98EA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816A96"/>
    <w:multiLevelType w:val="hybridMultilevel"/>
    <w:tmpl w:val="D6C0171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57"/>
        </w:tabs>
        <w:ind w:left="1857" w:hanging="77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C5FEC"/>
    <w:multiLevelType w:val="hybridMultilevel"/>
    <w:tmpl w:val="4FBEB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82E22"/>
    <w:multiLevelType w:val="hybridMultilevel"/>
    <w:tmpl w:val="1A048B6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A82278C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332A78"/>
    <w:multiLevelType w:val="multilevel"/>
    <w:tmpl w:val="0405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6" w15:restartNumberingAfterBreak="0">
    <w:nsid w:val="454D6924"/>
    <w:multiLevelType w:val="hybridMultilevel"/>
    <w:tmpl w:val="6BD2F7D6"/>
    <w:lvl w:ilvl="0" w:tplc="42A649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80AA5"/>
    <w:multiLevelType w:val="hybridMultilevel"/>
    <w:tmpl w:val="F670A7B8"/>
    <w:lvl w:ilvl="0" w:tplc="B262EA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6F9A"/>
    <w:multiLevelType w:val="hybridMultilevel"/>
    <w:tmpl w:val="EFB8038E"/>
    <w:lvl w:ilvl="0" w:tplc="F4027F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87F4E"/>
    <w:multiLevelType w:val="hybridMultilevel"/>
    <w:tmpl w:val="CEB0C350"/>
    <w:lvl w:ilvl="0" w:tplc="5E0A15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5E2EA8"/>
    <w:multiLevelType w:val="hybridMultilevel"/>
    <w:tmpl w:val="3B06B482"/>
    <w:lvl w:ilvl="0" w:tplc="5B8A4B34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4591FD8"/>
    <w:multiLevelType w:val="hybridMultilevel"/>
    <w:tmpl w:val="3B906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12FCD"/>
    <w:multiLevelType w:val="hybridMultilevel"/>
    <w:tmpl w:val="326CD678"/>
    <w:lvl w:ilvl="0" w:tplc="0405000B">
      <w:start w:val="1"/>
      <w:numFmt w:val="bullet"/>
      <w:lvlText w:val=""/>
      <w:lvlJc w:val="left"/>
      <w:pPr>
        <w:ind w:left="16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3" w15:restartNumberingAfterBreak="0">
    <w:nsid w:val="67377329"/>
    <w:multiLevelType w:val="hybridMultilevel"/>
    <w:tmpl w:val="53DE03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5" w15:restartNumberingAfterBreak="0">
    <w:nsid w:val="6F5D0566"/>
    <w:multiLevelType w:val="hybridMultilevel"/>
    <w:tmpl w:val="8D38030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9883A69"/>
    <w:multiLevelType w:val="multilevel"/>
    <w:tmpl w:val="F3CA397A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2."/>
      <w:lvlJc w:val="left"/>
      <w:pPr>
        <w:ind w:left="2701" w:hanging="432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8" w15:restartNumberingAfterBreak="0">
    <w:nsid w:val="7A490378"/>
    <w:multiLevelType w:val="multilevel"/>
    <w:tmpl w:val="A2DA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A4B600E"/>
    <w:multiLevelType w:val="multilevel"/>
    <w:tmpl w:val="7974D7CA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D531AD6"/>
    <w:multiLevelType w:val="hybridMultilevel"/>
    <w:tmpl w:val="81DA1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9"/>
  </w:num>
  <w:num w:numId="4">
    <w:abstractNumId w:val="25"/>
  </w:num>
  <w:num w:numId="5">
    <w:abstractNumId w:val="12"/>
  </w:num>
  <w:num w:numId="6">
    <w:abstractNumId w:val="8"/>
  </w:num>
  <w:num w:numId="7">
    <w:abstractNumId w:val="4"/>
  </w:num>
  <w:num w:numId="8">
    <w:abstractNumId w:val="14"/>
  </w:num>
  <w:num w:numId="9">
    <w:abstractNumId w:val="10"/>
  </w:num>
  <w:num w:numId="10">
    <w:abstractNumId w:val="23"/>
  </w:num>
  <w:num w:numId="11">
    <w:abstractNumId w:val="3"/>
  </w:num>
  <w:num w:numId="12">
    <w:abstractNumId w:val="19"/>
  </w:num>
  <w:num w:numId="13">
    <w:abstractNumId w:val="17"/>
  </w:num>
  <w:num w:numId="14">
    <w:abstractNumId w:val="16"/>
  </w:num>
  <w:num w:numId="15">
    <w:abstractNumId w:val="24"/>
  </w:num>
  <w:num w:numId="16">
    <w:abstractNumId w:val="2"/>
  </w:num>
  <w:num w:numId="17">
    <w:abstractNumId w:val="15"/>
  </w:num>
  <w:num w:numId="18">
    <w:abstractNumId w:val="0"/>
  </w:num>
  <w:num w:numId="19">
    <w:abstractNumId w:val="27"/>
  </w:num>
  <w:num w:numId="20">
    <w:abstractNumId w:val="20"/>
  </w:num>
  <w:num w:numId="21">
    <w:abstractNumId w:val="1"/>
  </w:num>
  <w:num w:numId="22">
    <w:abstractNumId w:val="28"/>
  </w:num>
  <w:num w:numId="23">
    <w:abstractNumId w:val="5"/>
  </w:num>
  <w:num w:numId="24">
    <w:abstractNumId w:val="13"/>
  </w:num>
  <w:num w:numId="25">
    <w:abstractNumId w:val="21"/>
  </w:num>
  <w:num w:numId="26">
    <w:abstractNumId w:val="6"/>
  </w:num>
  <w:num w:numId="27">
    <w:abstractNumId w:val="18"/>
  </w:num>
  <w:num w:numId="28">
    <w:abstractNumId w:val="30"/>
  </w:num>
  <w:num w:numId="29">
    <w:abstractNumId w:val="11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75"/>
    <w:rsid w:val="0001370C"/>
    <w:rsid w:val="0002150A"/>
    <w:rsid w:val="00021A37"/>
    <w:rsid w:val="00024850"/>
    <w:rsid w:val="0004418C"/>
    <w:rsid w:val="000535A4"/>
    <w:rsid w:val="000625BC"/>
    <w:rsid w:val="0006694C"/>
    <w:rsid w:val="00071288"/>
    <w:rsid w:val="000724CD"/>
    <w:rsid w:val="00077548"/>
    <w:rsid w:val="00082334"/>
    <w:rsid w:val="000A46A3"/>
    <w:rsid w:val="000B3BA2"/>
    <w:rsid w:val="000B573E"/>
    <w:rsid w:val="000C6389"/>
    <w:rsid w:val="000D124F"/>
    <w:rsid w:val="000E363A"/>
    <w:rsid w:val="000F26DB"/>
    <w:rsid w:val="00104BCF"/>
    <w:rsid w:val="00106299"/>
    <w:rsid w:val="001070A3"/>
    <w:rsid w:val="00142B4F"/>
    <w:rsid w:val="00153FCD"/>
    <w:rsid w:val="00160F90"/>
    <w:rsid w:val="00166764"/>
    <w:rsid w:val="00191607"/>
    <w:rsid w:val="00194AB3"/>
    <w:rsid w:val="00196891"/>
    <w:rsid w:val="001A25A5"/>
    <w:rsid w:val="001A6D3F"/>
    <w:rsid w:val="001B5BDE"/>
    <w:rsid w:val="001B67D5"/>
    <w:rsid w:val="001B6F26"/>
    <w:rsid w:val="001C0105"/>
    <w:rsid w:val="001D51D2"/>
    <w:rsid w:val="001E19CD"/>
    <w:rsid w:val="001F058C"/>
    <w:rsid w:val="002000CD"/>
    <w:rsid w:val="00205768"/>
    <w:rsid w:val="00212479"/>
    <w:rsid w:val="002128B0"/>
    <w:rsid w:val="00217E88"/>
    <w:rsid w:val="00237B40"/>
    <w:rsid w:val="00241162"/>
    <w:rsid w:val="00251B50"/>
    <w:rsid w:val="002562BA"/>
    <w:rsid w:val="00281FE7"/>
    <w:rsid w:val="002858AE"/>
    <w:rsid w:val="002D2701"/>
    <w:rsid w:val="002D39D9"/>
    <w:rsid w:val="002D78EC"/>
    <w:rsid w:val="002F3971"/>
    <w:rsid w:val="002F39A2"/>
    <w:rsid w:val="002F4AA9"/>
    <w:rsid w:val="002F7D60"/>
    <w:rsid w:val="00317C43"/>
    <w:rsid w:val="003319F4"/>
    <w:rsid w:val="0034765A"/>
    <w:rsid w:val="00351AF7"/>
    <w:rsid w:val="00367E53"/>
    <w:rsid w:val="00373850"/>
    <w:rsid w:val="00392723"/>
    <w:rsid w:val="0039485C"/>
    <w:rsid w:val="003A37D7"/>
    <w:rsid w:val="003A3A4C"/>
    <w:rsid w:val="003B025C"/>
    <w:rsid w:val="003C42B9"/>
    <w:rsid w:val="003D4623"/>
    <w:rsid w:val="003D6855"/>
    <w:rsid w:val="003E0EAD"/>
    <w:rsid w:val="003F5AFC"/>
    <w:rsid w:val="003F7E4A"/>
    <w:rsid w:val="00415A60"/>
    <w:rsid w:val="0043055D"/>
    <w:rsid w:val="00436FD3"/>
    <w:rsid w:val="004402D0"/>
    <w:rsid w:val="00465BEB"/>
    <w:rsid w:val="00467BF0"/>
    <w:rsid w:val="00481802"/>
    <w:rsid w:val="004B2A90"/>
    <w:rsid w:val="004C57D2"/>
    <w:rsid w:val="004D1B9E"/>
    <w:rsid w:val="004D382D"/>
    <w:rsid w:val="004D610D"/>
    <w:rsid w:val="004E3930"/>
    <w:rsid w:val="004F5498"/>
    <w:rsid w:val="0052442A"/>
    <w:rsid w:val="00535437"/>
    <w:rsid w:val="005444FE"/>
    <w:rsid w:val="00545B2A"/>
    <w:rsid w:val="005656E8"/>
    <w:rsid w:val="00575C53"/>
    <w:rsid w:val="00582296"/>
    <w:rsid w:val="005A250F"/>
    <w:rsid w:val="005B127D"/>
    <w:rsid w:val="005B1F99"/>
    <w:rsid w:val="005B3BEC"/>
    <w:rsid w:val="005B6F84"/>
    <w:rsid w:val="005C0648"/>
    <w:rsid w:val="005D19B8"/>
    <w:rsid w:val="005D3A81"/>
    <w:rsid w:val="005D470F"/>
    <w:rsid w:val="005E4556"/>
    <w:rsid w:val="005E4C50"/>
    <w:rsid w:val="005E4EA8"/>
    <w:rsid w:val="005E7501"/>
    <w:rsid w:val="006111F4"/>
    <w:rsid w:val="006118DC"/>
    <w:rsid w:val="00632434"/>
    <w:rsid w:val="0064194A"/>
    <w:rsid w:val="0064236A"/>
    <w:rsid w:val="00642ABE"/>
    <w:rsid w:val="00643BAC"/>
    <w:rsid w:val="006474D0"/>
    <w:rsid w:val="00660FBF"/>
    <w:rsid w:val="00673308"/>
    <w:rsid w:val="00681276"/>
    <w:rsid w:val="00682B0D"/>
    <w:rsid w:val="00684A54"/>
    <w:rsid w:val="00686DA9"/>
    <w:rsid w:val="00690BD0"/>
    <w:rsid w:val="006A08F4"/>
    <w:rsid w:val="006A2E47"/>
    <w:rsid w:val="006C30C2"/>
    <w:rsid w:val="006D1C63"/>
    <w:rsid w:val="006D39A5"/>
    <w:rsid w:val="006D4B99"/>
    <w:rsid w:val="006D6451"/>
    <w:rsid w:val="006E0758"/>
    <w:rsid w:val="006E3BB1"/>
    <w:rsid w:val="006E68B8"/>
    <w:rsid w:val="006E753B"/>
    <w:rsid w:val="006E7D78"/>
    <w:rsid w:val="00701E3E"/>
    <w:rsid w:val="00716E85"/>
    <w:rsid w:val="00722492"/>
    <w:rsid w:val="00746639"/>
    <w:rsid w:val="00751933"/>
    <w:rsid w:val="00757CDB"/>
    <w:rsid w:val="00771CF2"/>
    <w:rsid w:val="00773CDA"/>
    <w:rsid w:val="007824A8"/>
    <w:rsid w:val="007973E2"/>
    <w:rsid w:val="007A3838"/>
    <w:rsid w:val="007A46A5"/>
    <w:rsid w:val="007B5540"/>
    <w:rsid w:val="007C31C9"/>
    <w:rsid w:val="007C570A"/>
    <w:rsid w:val="007E0551"/>
    <w:rsid w:val="00803C54"/>
    <w:rsid w:val="0080756F"/>
    <w:rsid w:val="00821D16"/>
    <w:rsid w:val="008226B2"/>
    <w:rsid w:val="00827EAE"/>
    <w:rsid w:val="00830F88"/>
    <w:rsid w:val="00840E53"/>
    <w:rsid w:val="00851B7C"/>
    <w:rsid w:val="00867F87"/>
    <w:rsid w:val="00885761"/>
    <w:rsid w:val="00886B0E"/>
    <w:rsid w:val="008A1B18"/>
    <w:rsid w:val="008A55B5"/>
    <w:rsid w:val="008C437E"/>
    <w:rsid w:val="008D2788"/>
    <w:rsid w:val="008D700F"/>
    <w:rsid w:val="008F1412"/>
    <w:rsid w:val="008F3BA8"/>
    <w:rsid w:val="008F70F9"/>
    <w:rsid w:val="00904E5D"/>
    <w:rsid w:val="00907122"/>
    <w:rsid w:val="0093406E"/>
    <w:rsid w:val="009356CE"/>
    <w:rsid w:val="00942A8A"/>
    <w:rsid w:val="00973553"/>
    <w:rsid w:val="009762CD"/>
    <w:rsid w:val="00994179"/>
    <w:rsid w:val="009C6207"/>
    <w:rsid w:val="009D10E6"/>
    <w:rsid w:val="009D4119"/>
    <w:rsid w:val="009E05C5"/>
    <w:rsid w:val="009E3A31"/>
    <w:rsid w:val="009F1110"/>
    <w:rsid w:val="009F1363"/>
    <w:rsid w:val="00A00C80"/>
    <w:rsid w:val="00A063BB"/>
    <w:rsid w:val="00A072C1"/>
    <w:rsid w:val="00A0740D"/>
    <w:rsid w:val="00A07585"/>
    <w:rsid w:val="00A22C8B"/>
    <w:rsid w:val="00A4494E"/>
    <w:rsid w:val="00A52F16"/>
    <w:rsid w:val="00A553BC"/>
    <w:rsid w:val="00A55CC8"/>
    <w:rsid w:val="00A6611E"/>
    <w:rsid w:val="00A675C3"/>
    <w:rsid w:val="00AA054A"/>
    <w:rsid w:val="00AB14AF"/>
    <w:rsid w:val="00AB3B87"/>
    <w:rsid w:val="00AB7CAF"/>
    <w:rsid w:val="00AC345B"/>
    <w:rsid w:val="00AC5EB8"/>
    <w:rsid w:val="00AD4055"/>
    <w:rsid w:val="00B0112D"/>
    <w:rsid w:val="00B10183"/>
    <w:rsid w:val="00B105FD"/>
    <w:rsid w:val="00B121BC"/>
    <w:rsid w:val="00B125E5"/>
    <w:rsid w:val="00B17FC4"/>
    <w:rsid w:val="00B20A44"/>
    <w:rsid w:val="00B50D86"/>
    <w:rsid w:val="00B52EA8"/>
    <w:rsid w:val="00B62596"/>
    <w:rsid w:val="00B65346"/>
    <w:rsid w:val="00B65468"/>
    <w:rsid w:val="00B6678C"/>
    <w:rsid w:val="00B7154B"/>
    <w:rsid w:val="00B7285D"/>
    <w:rsid w:val="00B82C48"/>
    <w:rsid w:val="00B949CD"/>
    <w:rsid w:val="00B96856"/>
    <w:rsid w:val="00BB3455"/>
    <w:rsid w:val="00BB3A57"/>
    <w:rsid w:val="00BB42C3"/>
    <w:rsid w:val="00BB78E0"/>
    <w:rsid w:val="00BC240D"/>
    <w:rsid w:val="00BD0495"/>
    <w:rsid w:val="00BD7830"/>
    <w:rsid w:val="00BF1FB4"/>
    <w:rsid w:val="00C015C4"/>
    <w:rsid w:val="00C032E5"/>
    <w:rsid w:val="00C07042"/>
    <w:rsid w:val="00C11FB4"/>
    <w:rsid w:val="00C23F16"/>
    <w:rsid w:val="00C26F62"/>
    <w:rsid w:val="00C35D4D"/>
    <w:rsid w:val="00C43B4A"/>
    <w:rsid w:val="00C44847"/>
    <w:rsid w:val="00C52FF2"/>
    <w:rsid w:val="00C6376A"/>
    <w:rsid w:val="00C666A0"/>
    <w:rsid w:val="00C75FB5"/>
    <w:rsid w:val="00C819BF"/>
    <w:rsid w:val="00C87921"/>
    <w:rsid w:val="00C87AF0"/>
    <w:rsid w:val="00CA472D"/>
    <w:rsid w:val="00CB3364"/>
    <w:rsid w:val="00CB53EE"/>
    <w:rsid w:val="00CD626F"/>
    <w:rsid w:val="00CE6A5D"/>
    <w:rsid w:val="00CF1441"/>
    <w:rsid w:val="00D00457"/>
    <w:rsid w:val="00D01522"/>
    <w:rsid w:val="00D02807"/>
    <w:rsid w:val="00D37717"/>
    <w:rsid w:val="00D43B46"/>
    <w:rsid w:val="00D46FCA"/>
    <w:rsid w:val="00D7485F"/>
    <w:rsid w:val="00D824CB"/>
    <w:rsid w:val="00D84148"/>
    <w:rsid w:val="00D85E80"/>
    <w:rsid w:val="00D93482"/>
    <w:rsid w:val="00D97383"/>
    <w:rsid w:val="00DB3E0A"/>
    <w:rsid w:val="00DB6E12"/>
    <w:rsid w:val="00DC3109"/>
    <w:rsid w:val="00DE4D51"/>
    <w:rsid w:val="00DE6FD0"/>
    <w:rsid w:val="00E004AE"/>
    <w:rsid w:val="00E00CA0"/>
    <w:rsid w:val="00E041CD"/>
    <w:rsid w:val="00E1548D"/>
    <w:rsid w:val="00E163D9"/>
    <w:rsid w:val="00E40521"/>
    <w:rsid w:val="00E45101"/>
    <w:rsid w:val="00E548D4"/>
    <w:rsid w:val="00E74720"/>
    <w:rsid w:val="00E801C9"/>
    <w:rsid w:val="00E865C1"/>
    <w:rsid w:val="00E86C2F"/>
    <w:rsid w:val="00E87812"/>
    <w:rsid w:val="00E94C6B"/>
    <w:rsid w:val="00E96F53"/>
    <w:rsid w:val="00EA23E2"/>
    <w:rsid w:val="00EA2956"/>
    <w:rsid w:val="00EB2FA5"/>
    <w:rsid w:val="00EB7A58"/>
    <w:rsid w:val="00EF3341"/>
    <w:rsid w:val="00F05525"/>
    <w:rsid w:val="00F05D26"/>
    <w:rsid w:val="00F11F59"/>
    <w:rsid w:val="00F12676"/>
    <w:rsid w:val="00F2281B"/>
    <w:rsid w:val="00F23C07"/>
    <w:rsid w:val="00F261EA"/>
    <w:rsid w:val="00F638DA"/>
    <w:rsid w:val="00F6784C"/>
    <w:rsid w:val="00F67B26"/>
    <w:rsid w:val="00F763DD"/>
    <w:rsid w:val="00F87311"/>
    <w:rsid w:val="00F87475"/>
    <w:rsid w:val="00FA4EF8"/>
    <w:rsid w:val="00FC3457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649F4"/>
  <w15:docId w15:val="{4F46FAD8-4CEC-4431-96D3-11A4ACF4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7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87475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F8747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87475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8747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F87475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F87475"/>
    <w:rPr>
      <w:rFonts w:ascii="Arial" w:eastAsia="Times New Roman" w:hAnsi="Arial" w:cs="Arial"/>
      <w:b/>
      <w:bCs/>
      <w:szCs w:val="24"/>
      <w:lang w:eastAsia="cs-CZ"/>
    </w:rPr>
  </w:style>
  <w:style w:type="paragraph" w:styleId="Zkladntext2">
    <w:name w:val="Body Text 2"/>
    <w:basedOn w:val="Normln"/>
    <w:link w:val="Zkladntext2Char"/>
    <w:rsid w:val="00F87475"/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F87475"/>
    <w:rPr>
      <w:rFonts w:ascii="Arial" w:eastAsia="Times New Roman" w:hAnsi="Arial" w:cs="Arial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87475"/>
    <w:pPr>
      <w:ind w:left="227" w:hanging="227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F87475"/>
    <w:rPr>
      <w:rFonts w:ascii="Arial" w:eastAsia="Times New Roman" w:hAnsi="Arial" w:cs="Arial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87475"/>
    <w:pPr>
      <w:ind w:left="227" w:hanging="227"/>
      <w:jc w:val="both"/>
    </w:pPr>
    <w:rPr>
      <w:rFonts w:ascii="Arial" w:hAnsi="Arial" w:cs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F87475"/>
    <w:rPr>
      <w:rFonts w:ascii="Arial" w:eastAsia="Times New Roman" w:hAnsi="Arial" w:cs="Arial"/>
      <w:szCs w:val="24"/>
      <w:lang w:eastAsia="cs-CZ"/>
    </w:rPr>
  </w:style>
  <w:style w:type="paragraph" w:styleId="Zhlav">
    <w:name w:val="header"/>
    <w:basedOn w:val="Normln"/>
    <w:link w:val="ZhlavChar"/>
    <w:rsid w:val="00F874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74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87475"/>
    <w:pPr>
      <w:jc w:val="center"/>
    </w:pPr>
    <w:rPr>
      <w:rFonts w:ascii="Arial" w:hAnsi="Arial"/>
      <w:sz w:val="22"/>
    </w:rPr>
  </w:style>
  <w:style w:type="character" w:customStyle="1" w:styleId="Zkladntext3Char">
    <w:name w:val="Základní text 3 Char"/>
    <w:basedOn w:val="Standardnpsmoodstavce"/>
    <w:link w:val="Zkladntext3"/>
    <w:rsid w:val="00F87475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F87475"/>
  </w:style>
  <w:style w:type="character" w:styleId="Odkaznakoment">
    <w:name w:val="annotation reference"/>
    <w:rsid w:val="00F874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874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874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Zkladntext"/>
    <w:rsid w:val="00F87475"/>
    <w:pPr>
      <w:numPr>
        <w:numId w:val="15"/>
      </w:numPr>
      <w:tabs>
        <w:tab w:val="clear" w:pos="284"/>
        <w:tab w:val="num" w:pos="360"/>
        <w:tab w:val="num" w:pos="397"/>
        <w:tab w:val="left" w:pos="426"/>
      </w:tabs>
      <w:spacing w:before="120" w:after="0"/>
      <w:ind w:left="397" w:hanging="397"/>
      <w:jc w:val="both"/>
    </w:pPr>
    <w:rPr>
      <w:rFonts w:ascii="Arial" w:hAnsi="Arial" w:cs="Arial"/>
      <w:sz w:val="22"/>
      <w:szCs w:val="19"/>
    </w:rPr>
  </w:style>
  <w:style w:type="paragraph" w:styleId="Zkladntext">
    <w:name w:val="Body Text"/>
    <w:basedOn w:val="Normln"/>
    <w:link w:val="ZkladntextChar"/>
    <w:uiPriority w:val="99"/>
    <w:unhideWhenUsed/>
    <w:rsid w:val="00F8747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874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475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74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4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mall">
    <w:name w:val="small"/>
    <w:basedOn w:val="Standardnpsmoodstavce"/>
    <w:rsid w:val="00467BF0"/>
  </w:style>
  <w:style w:type="character" w:customStyle="1" w:styleId="e24kjd">
    <w:name w:val="e24kjd"/>
    <w:basedOn w:val="Standardnpsmoodstavce"/>
    <w:rsid w:val="00467BF0"/>
  </w:style>
  <w:style w:type="paragraph" w:styleId="Odstavecseseznamem">
    <w:name w:val="List Paragraph"/>
    <w:aliases w:val="1.1. odstavec"/>
    <w:basedOn w:val="Normln"/>
    <w:uiPriority w:val="34"/>
    <w:qFormat/>
    <w:rsid w:val="003C42B9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FA5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FA5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0E3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86C2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21A3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1A3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E0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ve1-slovannadpis">
    <w:name w:val="Úroveň 1 - číslovaný nadpis"/>
    <w:basedOn w:val="Odstavecseseznamem"/>
    <w:next w:val="Normln"/>
    <w:qFormat/>
    <w:rsid w:val="00F05D26"/>
    <w:pPr>
      <w:keepNext/>
      <w:numPr>
        <w:numId w:val="30"/>
      </w:numPr>
      <w:spacing w:after="210" w:line="300" w:lineRule="auto"/>
      <w:contextualSpacing w:val="0"/>
      <w:jc w:val="both"/>
    </w:pPr>
    <w:rPr>
      <w:rFonts w:ascii="Arial" w:eastAsia="Times New Roman" w:hAnsi="Arial" w:cs="Times New Roman"/>
      <w:b/>
      <w:caps/>
      <w:sz w:val="21"/>
      <w:szCs w:val="24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F05D26"/>
    <w:pPr>
      <w:numPr>
        <w:ilvl w:val="1"/>
        <w:numId w:val="30"/>
      </w:numPr>
      <w:spacing w:after="210" w:line="300" w:lineRule="auto"/>
      <w:contextualSpacing w:val="0"/>
      <w:jc w:val="both"/>
    </w:pPr>
    <w:rPr>
      <w:rFonts w:ascii="Arial" w:eastAsia="Times New Roman" w:hAnsi="Arial" w:cs="Times New Roman"/>
      <w:sz w:val="21"/>
      <w:szCs w:val="24"/>
    </w:rPr>
  </w:style>
  <w:style w:type="character" w:customStyle="1" w:styleId="rove2-slovantextChar">
    <w:name w:val="Úroveň 2 - číslovaný text Char"/>
    <w:link w:val="rove2-slovantext"/>
    <w:rsid w:val="00F05D26"/>
    <w:rPr>
      <w:rFonts w:ascii="Arial" w:eastAsia="Times New Roman" w:hAnsi="Arial" w:cs="Times New Roman"/>
      <w:sz w:val="21"/>
      <w:szCs w:val="24"/>
      <w:lang w:eastAsia="cs-CZ"/>
    </w:rPr>
  </w:style>
  <w:style w:type="paragraph" w:customStyle="1" w:styleId="rove3-slovantext">
    <w:name w:val="Úroveň 3 - číslovaný text"/>
    <w:basedOn w:val="Odstavecseseznamem"/>
    <w:qFormat/>
    <w:rsid w:val="00F05D26"/>
    <w:pPr>
      <w:numPr>
        <w:ilvl w:val="2"/>
        <w:numId w:val="30"/>
      </w:numPr>
      <w:spacing w:after="210" w:line="300" w:lineRule="auto"/>
      <w:contextualSpacing w:val="0"/>
      <w:jc w:val="both"/>
    </w:pPr>
    <w:rPr>
      <w:rFonts w:ascii="Arial" w:eastAsia="Times New Roman" w:hAnsi="Arial" w:cs="Times New Roman"/>
      <w:sz w:val="21"/>
      <w:szCs w:val="24"/>
    </w:rPr>
  </w:style>
  <w:style w:type="paragraph" w:customStyle="1" w:styleId="rove4-slovantext">
    <w:name w:val="Úroveň 4 - číslovaný text"/>
    <w:basedOn w:val="Odstavecseseznamem"/>
    <w:qFormat/>
    <w:rsid w:val="00F05D26"/>
    <w:pPr>
      <w:numPr>
        <w:ilvl w:val="3"/>
        <w:numId w:val="30"/>
      </w:numPr>
      <w:spacing w:after="210" w:line="300" w:lineRule="auto"/>
      <w:contextualSpacing w:val="0"/>
      <w:jc w:val="both"/>
    </w:pPr>
    <w:rPr>
      <w:rFonts w:ascii="Arial" w:eastAsia="Times New Roman" w:hAnsi="Arial" w:cs="Times New Roman"/>
      <w:sz w:val="21"/>
      <w:szCs w:val="24"/>
    </w:rPr>
  </w:style>
  <w:style w:type="paragraph" w:customStyle="1" w:styleId="rove5-slovantext">
    <w:name w:val="Úroveň 5 - číslovaný text"/>
    <w:basedOn w:val="Odstavecseseznamem"/>
    <w:qFormat/>
    <w:rsid w:val="00F05D26"/>
    <w:pPr>
      <w:numPr>
        <w:ilvl w:val="4"/>
        <w:numId w:val="30"/>
      </w:numPr>
      <w:spacing w:after="210" w:line="300" w:lineRule="auto"/>
      <w:contextualSpacing w:val="0"/>
      <w:jc w:val="both"/>
    </w:pPr>
    <w:rPr>
      <w:rFonts w:ascii="Arial" w:eastAsia="Times New Roman" w:hAnsi="Arial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C9C9-553F-43E2-B0CB-C9D10729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2889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DIAMO, státní podnik</Company>
  <LinksUpToDate>false</LinksUpToDate>
  <CharactersWithSpaces>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Kruczek Martin Ing.</dc:creator>
  <cp:lastModifiedBy>Soukupová Jindřiška</cp:lastModifiedBy>
  <cp:revision>2</cp:revision>
  <cp:lastPrinted>2020-04-20T09:16:00Z</cp:lastPrinted>
  <dcterms:created xsi:type="dcterms:W3CDTF">2020-04-20T09:34:00Z</dcterms:created>
  <dcterms:modified xsi:type="dcterms:W3CDTF">2020-04-20T09:34:00Z</dcterms:modified>
</cp:coreProperties>
</file>