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98" w:rsidRDefault="006C3EC6" w:rsidP="002C4EC6">
      <w:pPr>
        <w:widowControl w:val="0"/>
        <w:suppressAutoHyphens/>
        <w:spacing w:before="840"/>
        <w:jc w:val="center"/>
        <w:rPr>
          <w:rFonts w:ascii="Arial" w:hAnsi="Arial" w:cs="Arial"/>
          <w:b/>
          <w:sz w:val="32"/>
          <w:szCs w:val="22"/>
        </w:rPr>
      </w:pPr>
      <w:r w:rsidRPr="00B17B06">
        <w:rPr>
          <w:rFonts w:ascii="Arial" w:hAnsi="Arial" w:cs="Arial"/>
          <w:b/>
          <w:sz w:val="32"/>
          <w:szCs w:val="22"/>
        </w:rPr>
        <w:t xml:space="preserve">RÁMCOVÁ SMLOUVA </w:t>
      </w:r>
    </w:p>
    <w:p w:rsidR="00E81598" w:rsidRPr="00F537F8" w:rsidRDefault="00095F1E" w:rsidP="002C4EC6">
      <w:pPr>
        <w:widowControl w:val="0"/>
        <w:suppressAutoHyphens/>
        <w:jc w:val="center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Číslo: </w:t>
      </w:r>
      <w:r w:rsidRPr="00095F1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20160615</w:t>
      </w:r>
    </w:p>
    <w:p w:rsidR="00E81598" w:rsidRPr="00F537F8" w:rsidRDefault="00854351" w:rsidP="002C4EC6">
      <w:pPr>
        <w:widowControl w:val="0"/>
        <w:suppressAutoHyphens/>
        <w:spacing w:before="480"/>
        <w:jc w:val="center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 </w:t>
      </w:r>
      <w:r w:rsidR="00905D7D" w:rsidRPr="00F537F8">
        <w:rPr>
          <w:rFonts w:ascii="Arial" w:hAnsi="Arial" w:cs="Arial"/>
          <w:sz w:val="22"/>
          <w:szCs w:val="22"/>
        </w:rPr>
        <w:t xml:space="preserve">uzavřená podle </w:t>
      </w:r>
      <w:proofErr w:type="spellStart"/>
      <w:r w:rsidR="0030735F" w:rsidRPr="00F537F8">
        <w:rPr>
          <w:rFonts w:ascii="Arial" w:hAnsi="Arial" w:cs="Arial"/>
          <w:sz w:val="22"/>
          <w:szCs w:val="22"/>
        </w:rPr>
        <w:t>ust</w:t>
      </w:r>
      <w:proofErr w:type="spellEnd"/>
      <w:r w:rsidR="0030735F" w:rsidRPr="00F537F8">
        <w:rPr>
          <w:rFonts w:ascii="Arial" w:hAnsi="Arial" w:cs="Arial"/>
          <w:sz w:val="22"/>
          <w:szCs w:val="22"/>
        </w:rPr>
        <w:t>. § 11 zákona č.137/2006 Sb., o veřejných zakázkách</w:t>
      </w:r>
      <w:r w:rsidR="0030735F">
        <w:rPr>
          <w:rFonts w:ascii="Arial" w:hAnsi="Arial" w:cs="Arial"/>
          <w:sz w:val="22"/>
          <w:szCs w:val="22"/>
        </w:rPr>
        <w:t xml:space="preserve"> a</w:t>
      </w:r>
      <w:r w:rsidR="0030735F" w:rsidRPr="00F537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5D7D" w:rsidRPr="00F537F8">
        <w:rPr>
          <w:rFonts w:ascii="Arial" w:hAnsi="Arial" w:cs="Arial"/>
          <w:sz w:val="22"/>
          <w:szCs w:val="22"/>
        </w:rPr>
        <w:t>ust</w:t>
      </w:r>
      <w:proofErr w:type="spellEnd"/>
      <w:r w:rsidR="00905D7D" w:rsidRPr="00F537F8">
        <w:rPr>
          <w:rFonts w:ascii="Arial" w:hAnsi="Arial" w:cs="Arial"/>
          <w:sz w:val="22"/>
          <w:szCs w:val="22"/>
        </w:rPr>
        <w:t>. § 2079 a násl. zákona č. 8</w:t>
      </w:r>
      <w:r w:rsidR="0030735F">
        <w:rPr>
          <w:rFonts w:ascii="Arial" w:hAnsi="Arial" w:cs="Arial"/>
          <w:sz w:val="22"/>
          <w:szCs w:val="22"/>
        </w:rPr>
        <w:t xml:space="preserve">9/2012 Sb., občanského zákoníku, </w:t>
      </w:r>
      <w:r w:rsidR="00905D7D" w:rsidRPr="00F537F8">
        <w:rPr>
          <w:rFonts w:ascii="Arial" w:hAnsi="Arial" w:cs="Arial"/>
          <w:sz w:val="22"/>
          <w:szCs w:val="22"/>
        </w:rPr>
        <w:t>v platném znění</w:t>
      </w:r>
      <w:r w:rsidR="003509D4" w:rsidRPr="00F537F8">
        <w:rPr>
          <w:rFonts w:ascii="Arial" w:hAnsi="Arial" w:cs="Arial"/>
          <w:sz w:val="22"/>
          <w:szCs w:val="22"/>
        </w:rPr>
        <w:t xml:space="preserve">. </w:t>
      </w:r>
    </w:p>
    <w:p w:rsidR="00E81598" w:rsidRPr="00F537F8" w:rsidRDefault="003509D4" w:rsidP="002C4EC6">
      <w:pPr>
        <w:pStyle w:val="Zkladntext3"/>
        <w:shd w:val="clear" w:color="auto" w:fill="auto"/>
        <w:suppressAutoHyphens/>
        <w:spacing w:before="240" w:after="0" w:line="240" w:lineRule="auto"/>
        <w:ind w:left="23" w:firstLine="0"/>
        <w:jc w:val="center"/>
        <w:rPr>
          <w:sz w:val="22"/>
          <w:szCs w:val="22"/>
        </w:rPr>
      </w:pPr>
      <w:r w:rsidRPr="00F537F8">
        <w:rPr>
          <w:rFonts w:eastAsia="Calibri"/>
          <w:b/>
          <w:color w:val="000000"/>
          <w:sz w:val="22"/>
          <w:szCs w:val="22"/>
        </w:rPr>
        <w:t>mezi těmito smluvními stranami:</w:t>
      </w:r>
    </w:p>
    <w:p w:rsidR="00E81598" w:rsidRPr="00F537F8" w:rsidRDefault="00C86D97" w:rsidP="002C4EC6">
      <w:pPr>
        <w:pStyle w:val="Nadpis5"/>
        <w:keepNext w:val="0"/>
        <w:keepLines w:val="0"/>
        <w:widowControl w:val="0"/>
        <w:suppressAutoHyphens/>
        <w:spacing w:before="480"/>
        <w:rPr>
          <w:rFonts w:ascii="Arial" w:hAnsi="Arial" w:cs="Arial"/>
          <w:b/>
          <w:color w:val="auto"/>
          <w:sz w:val="22"/>
          <w:szCs w:val="22"/>
        </w:rPr>
      </w:pPr>
      <w:r w:rsidRPr="00F537F8">
        <w:rPr>
          <w:rFonts w:ascii="Arial" w:hAnsi="Arial" w:cs="Arial"/>
          <w:b/>
          <w:color w:val="auto"/>
          <w:sz w:val="22"/>
          <w:szCs w:val="22"/>
        </w:rPr>
        <w:t xml:space="preserve">Česká republika - Správa státních hmotných rezerv </w:t>
      </w:r>
    </w:p>
    <w:p w:rsidR="00E81598" w:rsidRPr="00F537F8" w:rsidRDefault="00BC67FE" w:rsidP="002C4EC6">
      <w:pPr>
        <w:widowControl w:val="0"/>
        <w:tabs>
          <w:tab w:val="left" w:pos="2694"/>
        </w:tabs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se sídlem: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  <w:t>Praha 5 – Malá Strana, Šeříková 616/1, PSČ 150 85</w:t>
      </w:r>
    </w:p>
    <w:p w:rsidR="00E81598" w:rsidRPr="00F537F8" w:rsidRDefault="00BC67FE" w:rsidP="002C4EC6">
      <w:pPr>
        <w:widowControl w:val="0"/>
        <w:tabs>
          <w:tab w:val="left" w:pos="2694"/>
        </w:tabs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právně jednající: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  <w:t xml:space="preserve">Ing. </w:t>
      </w:r>
      <w:r w:rsidR="00E7097E">
        <w:rPr>
          <w:rFonts w:ascii="Arial" w:hAnsi="Arial" w:cs="Arial"/>
          <w:sz w:val="22"/>
          <w:szCs w:val="22"/>
        </w:rPr>
        <w:t>Miroslav Basel</w:t>
      </w:r>
      <w:r w:rsidR="006A25AE">
        <w:rPr>
          <w:rFonts w:ascii="Arial" w:hAnsi="Arial" w:cs="Arial"/>
          <w:sz w:val="22"/>
          <w:szCs w:val="22"/>
        </w:rPr>
        <w:t xml:space="preserve">, </w:t>
      </w:r>
      <w:r w:rsidRPr="00F537F8">
        <w:rPr>
          <w:rFonts w:ascii="Arial" w:hAnsi="Arial" w:cs="Arial"/>
          <w:sz w:val="22"/>
          <w:szCs w:val="22"/>
        </w:rPr>
        <w:t>ředitel Odboru zakázek</w:t>
      </w:r>
    </w:p>
    <w:p w:rsidR="00E81598" w:rsidRPr="00F537F8" w:rsidRDefault="00BC67FE" w:rsidP="002C4EC6">
      <w:pPr>
        <w:widowControl w:val="0"/>
        <w:tabs>
          <w:tab w:val="left" w:pos="2694"/>
        </w:tabs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IČO: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  <w:t>48133990</w:t>
      </w:r>
    </w:p>
    <w:p w:rsidR="00E81598" w:rsidRPr="00F537F8" w:rsidRDefault="00BC67FE" w:rsidP="002C4EC6">
      <w:pPr>
        <w:widowControl w:val="0"/>
        <w:tabs>
          <w:tab w:val="left" w:pos="2694"/>
        </w:tabs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DIČ: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  <w:t>CZ48133990</w:t>
      </w:r>
    </w:p>
    <w:p w:rsidR="00E81598" w:rsidRPr="00F537F8" w:rsidRDefault="00BC67FE" w:rsidP="002C4EC6">
      <w:pPr>
        <w:widowControl w:val="0"/>
        <w:tabs>
          <w:tab w:val="left" w:pos="2694"/>
        </w:tabs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bankovní spojení: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  <w:t>Česká národní banka, pobočka Praha</w:t>
      </w:r>
    </w:p>
    <w:p w:rsidR="00E81598" w:rsidRPr="00F537F8" w:rsidRDefault="00BC67FE" w:rsidP="002C4EC6">
      <w:pPr>
        <w:widowControl w:val="0"/>
        <w:tabs>
          <w:tab w:val="left" w:pos="2694"/>
        </w:tabs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č. účtu: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  <w:t>85508881/0710</w:t>
      </w:r>
    </w:p>
    <w:p w:rsidR="00E81598" w:rsidRPr="0084446A" w:rsidRDefault="00E46496" w:rsidP="002C4EC6">
      <w:pPr>
        <w:widowControl w:val="0"/>
        <w:tabs>
          <w:tab w:val="left" w:pos="2694"/>
        </w:tabs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kontaktní osoba: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="0084446A" w:rsidRPr="00F537F8">
        <w:rPr>
          <w:rFonts w:ascii="Arial" w:hAnsi="Arial" w:cs="Arial"/>
          <w:sz w:val="22"/>
          <w:szCs w:val="22"/>
        </w:rPr>
        <w:t>Mgr. Petr Kačenka, CISA, CISM </w:t>
      </w:r>
    </w:p>
    <w:p w:rsidR="00E81598" w:rsidRPr="00F537F8" w:rsidRDefault="00BC67FE" w:rsidP="002C4EC6">
      <w:pPr>
        <w:widowControl w:val="0"/>
        <w:tabs>
          <w:tab w:val="left" w:pos="2694"/>
        </w:tabs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telefon: 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="00E14AA7" w:rsidRPr="00E14AA7">
        <w:rPr>
          <w:rFonts w:ascii="Arial" w:hAnsi="Arial" w:cs="Arial"/>
          <w:sz w:val="22"/>
          <w:szCs w:val="22"/>
        </w:rPr>
        <w:t>244</w:t>
      </w:r>
      <w:r w:rsidR="00E14AA7">
        <w:rPr>
          <w:rFonts w:ascii="Arial" w:hAnsi="Arial" w:cs="Arial"/>
          <w:sz w:val="22"/>
          <w:szCs w:val="22"/>
        </w:rPr>
        <w:t> </w:t>
      </w:r>
      <w:r w:rsidR="00E14AA7" w:rsidRPr="00E14AA7">
        <w:rPr>
          <w:rFonts w:ascii="Arial" w:hAnsi="Arial" w:cs="Arial"/>
          <w:sz w:val="22"/>
          <w:szCs w:val="22"/>
        </w:rPr>
        <w:t>095</w:t>
      </w:r>
      <w:r w:rsidR="00E14AA7">
        <w:rPr>
          <w:rFonts w:ascii="Arial" w:hAnsi="Arial" w:cs="Arial"/>
          <w:sz w:val="22"/>
          <w:szCs w:val="22"/>
        </w:rPr>
        <w:t xml:space="preserve"> </w:t>
      </w:r>
      <w:r w:rsidR="00E14AA7" w:rsidRPr="00E14AA7">
        <w:rPr>
          <w:rFonts w:ascii="Arial" w:hAnsi="Arial" w:cs="Arial"/>
          <w:sz w:val="22"/>
          <w:szCs w:val="22"/>
        </w:rPr>
        <w:t>412</w:t>
      </w:r>
      <w:r w:rsidR="000746E9" w:rsidRPr="00F537F8">
        <w:rPr>
          <w:rFonts w:ascii="Arial" w:hAnsi="Arial" w:cs="Arial"/>
          <w:sz w:val="22"/>
          <w:szCs w:val="22"/>
        </w:rPr>
        <w:t> </w:t>
      </w:r>
    </w:p>
    <w:p w:rsidR="00E81598" w:rsidRPr="00F537F8" w:rsidRDefault="00BC67FE" w:rsidP="002C4EC6">
      <w:pPr>
        <w:widowControl w:val="0"/>
        <w:tabs>
          <w:tab w:val="left" w:pos="2694"/>
        </w:tabs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e-mail: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hyperlink r:id="rId8" w:history="1">
        <w:r w:rsidR="00E14AA7" w:rsidRPr="004A1C74">
          <w:rPr>
            <w:rFonts w:ascii="Arial" w:hAnsi="Arial" w:cs="Arial"/>
            <w:sz w:val="22"/>
            <w:szCs w:val="22"/>
          </w:rPr>
          <w:t>pkacenka@sshr.cz</w:t>
        </w:r>
      </w:hyperlink>
    </w:p>
    <w:p w:rsidR="00E81598" w:rsidRPr="00F537F8" w:rsidRDefault="00BC67FE" w:rsidP="002C4EC6">
      <w:pPr>
        <w:widowControl w:val="0"/>
        <w:tabs>
          <w:tab w:val="left" w:pos="2694"/>
        </w:tabs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datová schránka: 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  <w:t>4iqaa3x</w:t>
      </w:r>
    </w:p>
    <w:p w:rsidR="00E81598" w:rsidRPr="00F537F8" w:rsidRDefault="00BC67FE" w:rsidP="002C4EC6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(dále též </w:t>
      </w:r>
      <w:r w:rsidRPr="00F537F8">
        <w:rPr>
          <w:rFonts w:ascii="Arial" w:hAnsi="Arial" w:cs="Arial"/>
          <w:b/>
          <w:sz w:val="22"/>
          <w:szCs w:val="22"/>
        </w:rPr>
        <w:t>„kupující“</w:t>
      </w:r>
      <w:r w:rsidRPr="00F537F8">
        <w:rPr>
          <w:rFonts w:ascii="Arial" w:hAnsi="Arial" w:cs="Arial"/>
          <w:sz w:val="22"/>
          <w:szCs w:val="22"/>
        </w:rPr>
        <w:t>)</w:t>
      </w:r>
    </w:p>
    <w:p w:rsidR="00E81598" w:rsidRPr="00F537F8" w:rsidRDefault="00905D7D" w:rsidP="002C4EC6">
      <w:pPr>
        <w:widowControl w:val="0"/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a</w:t>
      </w:r>
    </w:p>
    <w:p w:rsidR="00E81598" w:rsidRPr="00F537F8" w:rsidRDefault="00905D7D" w:rsidP="002C4EC6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b/>
          <w:sz w:val="22"/>
          <w:szCs w:val="22"/>
        </w:rPr>
        <w:t>Obchodní firma</w:t>
      </w:r>
      <w:r w:rsidRPr="00F537F8">
        <w:rPr>
          <w:rFonts w:ascii="Arial" w:hAnsi="Arial" w:cs="Arial"/>
          <w:sz w:val="22"/>
          <w:szCs w:val="22"/>
        </w:rPr>
        <w:t xml:space="preserve"> 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="00095F1E" w:rsidRPr="00A7781A">
        <w:rPr>
          <w:rFonts w:ascii="Arial" w:eastAsiaTheme="minorHAnsi" w:hAnsi="Arial" w:cs="Arial"/>
          <w:b/>
          <w:sz w:val="22"/>
          <w:szCs w:val="22"/>
          <w:lang w:eastAsia="en-US"/>
        </w:rPr>
        <w:t>MEFISTO s.r.o.</w:t>
      </w:r>
    </w:p>
    <w:p w:rsidR="00E81598" w:rsidRPr="00F537F8" w:rsidRDefault="00905D7D" w:rsidP="002C4EC6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se sídlem: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="00095F1E">
        <w:rPr>
          <w:rFonts w:ascii="Arial" w:eastAsiaTheme="minorHAnsi" w:hAnsi="Arial" w:cs="Arial"/>
          <w:sz w:val="22"/>
          <w:szCs w:val="22"/>
          <w:lang w:eastAsia="en-US"/>
        </w:rPr>
        <w:t>Čechova 632/15, 170 00 Praha 7</w:t>
      </w:r>
      <w:r w:rsidR="003D1EE3">
        <w:rPr>
          <w:rFonts w:ascii="Arial" w:eastAsiaTheme="minorHAnsi" w:hAnsi="Arial" w:cs="Arial"/>
          <w:sz w:val="22"/>
          <w:szCs w:val="22"/>
          <w:lang w:eastAsia="en-US"/>
        </w:rPr>
        <w:t xml:space="preserve"> - Bubeneč</w:t>
      </w:r>
    </w:p>
    <w:p w:rsidR="00E81598" w:rsidRPr="00095F1E" w:rsidRDefault="00905D7D" w:rsidP="002C4EC6">
      <w:pPr>
        <w:widowControl w:val="0"/>
        <w:suppressAutoHyphens/>
        <w:rPr>
          <w:rFonts w:ascii="Arial" w:eastAsiaTheme="minorHAnsi" w:hAnsi="Arial" w:cs="Arial"/>
          <w:sz w:val="22"/>
          <w:szCs w:val="22"/>
          <w:lang w:eastAsia="en-US"/>
        </w:rPr>
      </w:pPr>
      <w:r w:rsidRPr="00F537F8">
        <w:rPr>
          <w:rFonts w:ascii="Arial" w:hAnsi="Arial" w:cs="Arial"/>
          <w:sz w:val="22"/>
          <w:szCs w:val="22"/>
        </w:rPr>
        <w:t>adresa pro doručování</w:t>
      </w:r>
      <w:r w:rsidR="00095F1E">
        <w:rPr>
          <w:rFonts w:ascii="Arial" w:hAnsi="Arial" w:cs="Arial"/>
          <w:sz w:val="22"/>
          <w:szCs w:val="22"/>
        </w:rPr>
        <w:t>:</w:t>
      </w:r>
      <w:r w:rsidRPr="00F537F8">
        <w:rPr>
          <w:rFonts w:ascii="Arial" w:hAnsi="Arial" w:cs="Arial"/>
          <w:sz w:val="22"/>
          <w:szCs w:val="22"/>
        </w:rPr>
        <w:t xml:space="preserve"> </w:t>
      </w:r>
      <w:r w:rsidR="008D7D5B" w:rsidRPr="00F537F8">
        <w:rPr>
          <w:rFonts w:ascii="Arial" w:hAnsi="Arial" w:cs="Arial"/>
          <w:sz w:val="22"/>
          <w:szCs w:val="22"/>
        </w:rPr>
        <w:tab/>
      </w:r>
      <w:r w:rsidR="00095F1E" w:rsidRPr="00095F1E">
        <w:rPr>
          <w:rFonts w:ascii="Arial" w:eastAsiaTheme="minorHAnsi" w:hAnsi="Arial" w:cs="Arial"/>
          <w:sz w:val="22"/>
          <w:szCs w:val="22"/>
          <w:lang w:eastAsia="en-US"/>
        </w:rPr>
        <w:t>Závišova 13/66, 140 00 Praha 4</w:t>
      </w:r>
    </w:p>
    <w:p w:rsidR="00E81598" w:rsidRPr="00095F1E" w:rsidRDefault="00905D7D" w:rsidP="002C4EC6">
      <w:pPr>
        <w:widowControl w:val="0"/>
        <w:suppressAutoHyphens/>
        <w:rPr>
          <w:rFonts w:ascii="Arial" w:eastAsiaTheme="minorHAnsi" w:hAnsi="Arial" w:cs="Arial"/>
          <w:sz w:val="22"/>
          <w:szCs w:val="22"/>
          <w:lang w:eastAsia="en-US"/>
        </w:rPr>
      </w:pPr>
      <w:r w:rsidRPr="00095F1E">
        <w:rPr>
          <w:rFonts w:ascii="Arial" w:eastAsiaTheme="minorHAnsi" w:hAnsi="Arial" w:cs="Arial"/>
          <w:sz w:val="22"/>
          <w:szCs w:val="22"/>
          <w:lang w:eastAsia="en-US"/>
        </w:rPr>
        <w:t xml:space="preserve">zapsaná v obchodním rejstříku vedeném u </w:t>
      </w:r>
      <w:r w:rsidR="00095F1E" w:rsidRPr="00095F1E">
        <w:rPr>
          <w:rFonts w:ascii="Arial" w:eastAsiaTheme="minorHAnsi" w:hAnsi="Arial" w:cs="Arial"/>
          <w:sz w:val="22"/>
          <w:szCs w:val="22"/>
          <w:lang w:eastAsia="en-US"/>
        </w:rPr>
        <w:t xml:space="preserve">Městského </w:t>
      </w:r>
      <w:r w:rsidRPr="00095F1E">
        <w:rPr>
          <w:rFonts w:ascii="Arial" w:eastAsiaTheme="minorHAnsi" w:hAnsi="Arial" w:cs="Arial"/>
          <w:sz w:val="22"/>
          <w:szCs w:val="22"/>
          <w:lang w:eastAsia="en-US"/>
        </w:rPr>
        <w:t xml:space="preserve">soudu v </w:t>
      </w:r>
      <w:r w:rsidR="00095F1E" w:rsidRPr="00095F1E">
        <w:rPr>
          <w:rFonts w:ascii="Arial" w:eastAsiaTheme="minorHAnsi" w:hAnsi="Arial" w:cs="Arial"/>
          <w:sz w:val="22"/>
          <w:szCs w:val="22"/>
          <w:lang w:eastAsia="en-US"/>
        </w:rPr>
        <w:t>Praze</w:t>
      </w:r>
    </w:p>
    <w:p w:rsidR="00E81598" w:rsidRPr="00095F1E" w:rsidRDefault="00905D7D" w:rsidP="002C4EC6">
      <w:pPr>
        <w:widowControl w:val="0"/>
        <w:suppressAutoHyphens/>
        <w:rPr>
          <w:rFonts w:ascii="Arial" w:eastAsiaTheme="minorHAnsi" w:hAnsi="Arial" w:cs="Arial"/>
          <w:sz w:val="22"/>
          <w:szCs w:val="22"/>
          <w:lang w:eastAsia="en-US"/>
        </w:rPr>
      </w:pPr>
      <w:r w:rsidRPr="00095F1E">
        <w:rPr>
          <w:rFonts w:ascii="Arial" w:eastAsiaTheme="minorHAnsi" w:hAnsi="Arial" w:cs="Arial"/>
          <w:sz w:val="22"/>
          <w:szCs w:val="22"/>
          <w:lang w:eastAsia="en-US"/>
        </w:rPr>
        <w:t xml:space="preserve">spisová značka: </w:t>
      </w:r>
      <w:r w:rsidR="00854351"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854351"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95F1E" w:rsidRPr="00095F1E">
        <w:rPr>
          <w:rFonts w:ascii="Arial" w:eastAsiaTheme="minorHAnsi" w:hAnsi="Arial" w:cs="Arial"/>
          <w:sz w:val="22"/>
          <w:szCs w:val="22"/>
          <w:lang w:eastAsia="en-US"/>
        </w:rPr>
        <w:t>C 19984</w:t>
      </w:r>
    </w:p>
    <w:p w:rsidR="00E81598" w:rsidRPr="00095F1E" w:rsidRDefault="00905D7D" w:rsidP="002C4EC6">
      <w:pPr>
        <w:widowControl w:val="0"/>
        <w:suppressAutoHyphens/>
        <w:rPr>
          <w:rFonts w:ascii="Arial" w:eastAsiaTheme="minorHAnsi" w:hAnsi="Arial" w:cs="Arial"/>
          <w:sz w:val="22"/>
          <w:szCs w:val="22"/>
          <w:lang w:eastAsia="en-US"/>
        </w:rPr>
      </w:pPr>
      <w:r w:rsidRPr="00095F1E">
        <w:rPr>
          <w:rFonts w:ascii="Arial" w:eastAsiaTheme="minorHAnsi" w:hAnsi="Arial" w:cs="Arial"/>
          <w:sz w:val="22"/>
          <w:szCs w:val="22"/>
          <w:lang w:eastAsia="en-US"/>
        </w:rPr>
        <w:t>zastoupena:</w:t>
      </w:r>
      <w:r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95F1E" w:rsidRPr="00095F1E">
        <w:rPr>
          <w:rFonts w:ascii="Arial" w:eastAsiaTheme="minorHAnsi" w:hAnsi="Arial" w:cs="Arial"/>
          <w:sz w:val="22"/>
          <w:szCs w:val="22"/>
          <w:lang w:eastAsia="en-US"/>
        </w:rPr>
        <w:t>Ing. Tomášem Boříkem, jednatelem</w:t>
      </w:r>
    </w:p>
    <w:p w:rsidR="00095F1E" w:rsidRPr="00095F1E" w:rsidRDefault="00905D7D" w:rsidP="00095F1E">
      <w:pPr>
        <w:widowControl w:val="0"/>
        <w:suppressAutoHyphens/>
        <w:ind w:left="2126" w:hanging="2126"/>
        <w:rPr>
          <w:rFonts w:ascii="Arial" w:eastAsiaTheme="minorHAnsi" w:hAnsi="Arial" w:cs="Arial"/>
          <w:sz w:val="22"/>
          <w:szCs w:val="22"/>
          <w:lang w:eastAsia="en-US"/>
        </w:rPr>
      </w:pPr>
      <w:r w:rsidRPr="00095F1E">
        <w:rPr>
          <w:rFonts w:ascii="Arial" w:eastAsiaTheme="minorHAnsi" w:hAnsi="Arial" w:cs="Arial"/>
          <w:sz w:val="22"/>
          <w:szCs w:val="22"/>
          <w:lang w:eastAsia="en-US"/>
        </w:rPr>
        <w:t xml:space="preserve">IČO: </w:t>
      </w:r>
      <w:r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D3DE1"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95F1E">
        <w:rPr>
          <w:rFonts w:ascii="Arial" w:eastAsiaTheme="minorHAnsi" w:hAnsi="Arial" w:cs="Arial"/>
          <w:sz w:val="22"/>
          <w:szCs w:val="22"/>
          <w:lang w:eastAsia="en-US"/>
        </w:rPr>
        <w:t>493</w:t>
      </w:r>
      <w:r w:rsidR="00095F1E" w:rsidRPr="00095F1E">
        <w:rPr>
          <w:rFonts w:ascii="Arial" w:eastAsiaTheme="minorHAnsi" w:hAnsi="Arial" w:cs="Arial"/>
          <w:sz w:val="22"/>
          <w:szCs w:val="22"/>
          <w:lang w:eastAsia="en-US"/>
        </w:rPr>
        <w:t>57948</w:t>
      </w:r>
    </w:p>
    <w:p w:rsidR="00E81598" w:rsidRPr="00095F1E" w:rsidRDefault="00905D7D" w:rsidP="00095F1E">
      <w:pPr>
        <w:widowControl w:val="0"/>
        <w:suppressAutoHyphens/>
        <w:ind w:left="2126" w:hanging="2126"/>
        <w:rPr>
          <w:rFonts w:ascii="Arial" w:eastAsiaTheme="minorHAnsi" w:hAnsi="Arial" w:cs="Arial"/>
          <w:sz w:val="22"/>
          <w:szCs w:val="22"/>
          <w:lang w:eastAsia="en-US"/>
        </w:rPr>
      </w:pPr>
      <w:r w:rsidRPr="00095F1E">
        <w:rPr>
          <w:rFonts w:ascii="Arial" w:eastAsiaTheme="minorHAnsi" w:hAnsi="Arial" w:cs="Arial"/>
          <w:sz w:val="22"/>
          <w:szCs w:val="22"/>
          <w:lang w:eastAsia="en-US"/>
        </w:rPr>
        <w:t xml:space="preserve">DIČ:  </w:t>
      </w:r>
      <w:r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95F1E"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95F1E" w:rsidRPr="00095F1E">
        <w:rPr>
          <w:rFonts w:ascii="Arial" w:eastAsiaTheme="minorHAnsi" w:hAnsi="Arial" w:cs="Arial"/>
          <w:sz w:val="22"/>
          <w:szCs w:val="22"/>
          <w:lang w:eastAsia="en-US"/>
        </w:rPr>
        <w:t>CZ</w:t>
      </w:r>
      <w:r w:rsidR="00095F1E">
        <w:rPr>
          <w:rFonts w:ascii="Arial" w:eastAsiaTheme="minorHAnsi" w:hAnsi="Arial" w:cs="Arial"/>
          <w:sz w:val="22"/>
          <w:szCs w:val="22"/>
          <w:lang w:eastAsia="en-US"/>
        </w:rPr>
        <w:t>49357</w:t>
      </w:r>
      <w:r w:rsidR="00095F1E" w:rsidRPr="00095F1E">
        <w:rPr>
          <w:rFonts w:ascii="Arial" w:eastAsiaTheme="minorHAnsi" w:hAnsi="Arial" w:cs="Arial"/>
          <w:sz w:val="22"/>
          <w:szCs w:val="22"/>
          <w:lang w:eastAsia="en-US"/>
        </w:rPr>
        <w:t>948</w:t>
      </w:r>
    </w:p>
    <w:p w:rsidR="00852196" w:rsidRDefault="00905D7D" w:rsidP="002C4EC6">
      <w:pPr>
        <w:widowControl w:val="0"/>
        <w:suppressAutoHyphens/>
        <w:rPr>
          <w:rFonts w:ascii="Arial" w:eastAsiaTheme="minorHAnsi" w:hAnsi="Arial" w:cs="Arial"/>
          <w:sz w:val="22"/>
          <w:szCs w:val="22"/>
          <w:lang w:eastAsia="en-US"/>
        </w:rPr>
      </w:pPr>
      <w:r w:rsidRPr="00095F1E">
        <w:rPr>
          <w:rFonts w:ascii="Arial" w:eastAsiaTheme="minorHAnsi" w:hAnsi="Arial" w:cs="Arial"/>
          <w:sz w:val="22"/>
          <w:szCs w:val="22"/>
          <w:lang w:eastAsia="en-US"/>
        </w:rPr>
        <w:t xml:space="preserve">bankovní spojení: </w:t>
      </w:r>
      <w:r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095F1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852196">
        <w:rPr>
          <w:rFonts w:ascii="Arial" w:eastAsiaTheme="minorHAnsi" w:hAnsi="Arial" w:cs="Arial"/>
          <w:sz w:val="22"/>
          <w:szCs w:val="22"/>
          <w:lang w:eastAsia="en-US"/>
        </w:rPr>
        <w:t>Komerční banka</w:t>
      </w:r>
    </w:p>
    <w:p w:rsidR="00E81598" w:rsidRPr="00852196" w:rsidRDefault="00905D7D" w:rsidP="002C4EC6">
      <w:pPr>
        <w:widowControl w:val="0"/>
        <w:suppressAutoHyphens/>
        <w:rPr>
          <w:rFonts w:ascii="Arial" w:eastAsiaTheme="minorHAnsi" w:hAnsi="Arial" w:cs="Arial"/>
          <w:sz w:val="22"/>
          <w:szCs w:val="22"/>
          <w:lang w:eastAsia="en-US"/>
        </w:rPr>
      </w:pPr>
      <w:r w:rsidRPr="00F537F8">
        <w:rPr>
          <w:rFonts w:ascii="Arial" w:hAnsi="Arial" w:cs="Arial"/>
          <w:sz w:val="22"/>
          <w:szCs w:val="22"/>
        </w:rPr>
        <w:t xml:space="preserve">číslo účtu: 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="00852196" w:rsidRPr="00095F1E">
        <w:rPr>
          <w:rFonts w:ascii="Arial" w:eastAsiaTheme="minorHAnsi" w:hAnsi="Arial" w:cs="Arial"/>
          <w:sz w:val="22"/>
          <w:szCs w:val="22"/>
          <w:lang w:eastAsia="en-US"/>
        </w:rPr>
        <w:t>27-2591650257/0100</w:t>
      </w:r>
    </w:p>
    <w:p w:rsidR="00E81598" w:rsidRPr="00F537F8" w:rsidRDefault="00905D7D" w:rsidP="002C4EC6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kontaktní osoba</w:t>
      </w:r>
      <w:r w:rsidR="0084446A">
        <w:rPr>
          <w:rFonts w:ascii="Arial" w:hAnsi="Arial" w:cs="Arial"/>
          <w:sz w:val="22"/>
          <w:szCs w:val="22"/>
        </w:rPr>
        <w:t>:</w:t>
      </w:r>
      <w:r w:rsidR="0084446A">
        <w:rPr>
          <w:rFonts w:ascii="Arial" w:hAnsi="Arial" w:cs="Arial"/>
          <w:sz w:val="22"/>
          <w:szCs w:val="22"/>
        </w:rPr>
        <w:tab/>
      </w:r>
      <w:r w:rsidR="0084446A">
        <w:rPr>
          <w:rFonts w:ascii="Arial" w:hAnsi="Arial" w:cs="Arial"/>
          <w:sz w:val="22"/>
          <w:szCs w:val="22"/>
        </w:rPr>
        <w:tab/>
      </w:r>
      <w:r w:rsidR="00852196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852196">
        <w:rPr>
          <w:rFonts w:ascii="Arial" w:hAnsi="Arial" w:cs="Arial"/>
          <w:sz w:val="22"/>
          <w:szCs w:val="22"/>
        </w:rPr>
        <w:t>Fejfárek</w:t>
      </w:r>
      <w:proofErr w:type="spellEnd"/>
    </w:p>
    <w:p w:rsidR="00E81598" w:rsidRPr="00F537F8" w:rsidRDefault="00905D7D" w:rsidP="002C4EC6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telefon: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="00852196">
        <w:rPr>
          <w:rFonts w:ascii="Arial" w:eastAsiaTheme="minorHAnsi" w:hAnsi="Arial" w:cs="Arial"/>
          <w:sz w:val="22"/>
          <w:szCs w:val="22"/>
          <w:lang w:eastAsia="en-US"/>
        </w:rPr>
        <w:t>222 560 745/ 603 451 437</w:t>
      </w:r>
    </w:p>
    <w:p w:rsidR="00E81598" w:rsidRPr="00F537F8" w:rsidRDefault="00905D7D" w:rsidP="002C4EC6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fax: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="00852196">
        <w:rPr>
          <w:rFonts w:ascii="Arial" w:eastAsiaTheme="minorHAnsi" w:hAnsi="Arial" w:cs="Arial"/>
          <w:sz w:val="22"/>
          <w:szCs w:val="22"/>
          <w:lang w:eastAsia="en-US"/>
        </w:rPr>
        <w:t>27174561</w:t>
      </w:r>
    </w:p>
    <w:p w:rsidR="00E81598" w:rsidRPr="00852196" w:rsidRDefault="00905D7D" w:rsidP="002C4EC6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e-mail:</w:t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Pr="00F537F8">
        <w:rPr>
          <w:rFonts w:ascii="Arial" w:hAnsi="Arial" w:cs="Arial"/>
          <w:sz w:val="22"/>
          <w:szCs w:val="22"/>
        </w:rPr>
        <w:tab/>
      </w:r>
      <w:r w:rsidR="00852196" w:rsidRPr="00852196">
        <w:rPr>
          <w:rFonts w:ascii="Arial" w:eastAsiaTheme="minorHAnsi" w:hAnsi="Arial" w:cs="Arial"/>
          <w:sz w:val="22"/>
          <w:szCs w:val="22"/>
          <w:lang w:eastAsia="en-US"/>
        </w:rPr>
        <w:t>fejfarek@mefisto2000.cz</w:t>
      </w:r>
    </w:p>
    <w:p w:rsidR="00E81598" w:rsidRPr="00852196" w:rsidRDefault="00905D7D" w:rsidP="00852196">
      <w:pPr>
        <w:widowControl w:val="0"/>
        <w:suppressAutoHyphens/>
        <w:rPr>
          <w:rFonts w:ascii="Arial" w:hAnsi="Arial" w:cs="Arial"/>
          <w:sz w:val="22"/>
          <w:szCs w:val="22"/>
        </w:rPr>
      </w:pPr>
      <w:r w:rsidRPr="00852196">
        <w:rPr>
          <w:rFonts w:ascii="Arial" w:hAnsi="Arial" w:cs="Arial"/>
          <w:sz w:val="22"/>
          <w:szCs w:val="22"/>
        </w:rPr>
        <w:t>datová schránka:</w:t>
      </w:r>
      <w:r w:rsidRPr="00852196">
        <w:rPr>
          <w:rFonts w:ascii="Arial" w:hAnsi="Arial" w:cs="Arial"/>
          <w:sz w:val="22"/>
          <w:szCs w:val="22"/>
        </w:rPr>
        <w:tab/>
      </w:r>
      <w:r w:rsidRPr="00852196">
        <w:rPr>
          <w:rFonts w:ascii="Arial" w:hAnsi="Arial" w:cs="Arial"/>
          <w:sz w:val="22"/>
          <w:szCs w:val="22"/>
        </w:rPr>
        <w:tab/>
      </w:r>
      <w:r w:rsidR="00852196" w:rsidRPr="00852196">
        <w:rPr>
          <w:rFonts w:ascii="Arial" w:hAnsi="Arial" w:cs="Arial"/>
          <w:sz w:val="22"/>
          <w:szCs w:val="22"/>
        </w:rPr>
        <w:t>4nn57z9</w:t>
      </w:r>
    </w:p>
    <w:p w:rsidR="00E81598" w:rsidRPr="00F537F8" w:rsidRDefault="00905D7D" w:rsidP="00BB14CD">
      <w:pPr>
        <w:widowControl w:val="0"/>
        <w:suppressAutoHyphens/>
        <w:spacing w:before="120" w:after="120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(dále jen </w:t>
      </w:r>
      <w:r w:rsidRPr="00F537F8">
        <w:rPr>
          <w:rFonts w:ascii="Arial" w:hAnsi="Arial" w:cs="Arial"/>
          <w:b/>
          <w:sz w:val="22"/>
          <w:szCs w:val="22"/>
        </w:rPr>
        <w:t>„prodávající“</w:t>
      </w:r>
      <w:r w:rsidRPr="00F537F8">
        <w:rPr>
          <w:rFonts w:ascii="Arial" w:hAnsi="Arial" w:cs="Arial"/>
          <w:sz w:val="22"/>
          <w:szCs w:val="22"/>
        </w:rPr>
        <w:t>)</w:t>
      </w:r>
    </w:p>
    <w:p w:rsidR="00E81598" w:rsidRPr="00F537F8" w:rsidRDefault="00905D7D" w:rsidP="002C4EC6">
      <w:pPr>
        <w:widowControl w:val="0"/>
        <w:suppressAutoHyphens/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(dále také společně </w:t>
      </w:r>
      <w:r w:rsidRPr="00F537F8">
        <w:rPr>
          <w:rFonts w:ascii="Arial" w:hAnsi="Arial" w:cs="Arial"/>
          <w:b/>
          <w:sz w:val="22"/>
          <w:szCs w:val="22"/>
        </w:rPr>
        <w:t>„smluvní strany“</w:t>
      </w:r>
      <w:r w:rsidRPr="00F537F8">
        <w:rPr>
          <w:rFonts w:ascii="Arial" w:hAnsi="Arial" w:cs="Arial"/>
          <w:sz w:val="22"/>
          <w:szCs w:val="22"/>
        </w:rPr>
        <w:t>)</w:t>
      </w:r>
      <w:r w:rsidR="008917E4" w:rsidRPr="00F537F8">
        <w:rPr>
          <w:rFonts w:ascii="Arial" w:hAnsi="Arial" w:cs="Arial"/>
          <w:b/>
          <w:sz w:val="22"/>
          <w:szCs w:val="22"/>
        </w:rPr>
        <w:br w:type="page"/>
      </w:r>
    </w:p>
    <w:p w:rsidR="00E81598" w:rsidRPr="00F537F8" w:rsidRDefault="00E81598" w:rsidP="002C4EC6">
      <w:pPr>
        <w:pStyle w:val="Zkladntext3"/>
        <w:numPr>
          <w:ilvl w:val="0"/>
          <w:numId w:val="8"/>
        </w:numPr>
        <w:shd w:val="clear" w:color="auto" w:fill="auto"/>
        <w:suppressAutoHyphens/>
        <w:spacing w:before="24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6C3EC6" w:rsidP="002C4EC6">
      <w:pPr>
        <w:widowControl w:val="0"/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F537F8">
        <w:rPr>
          <w:rFonts w:ascii="Arial" w:hAnsi="Arial" w:cs="Arial"/>
          <w:b/>
          <w:sz w:val="22"/>
          <w:szCs w:val="22"/>
        </w:rPr>
        <w:t>Účel smlouvy</w:t>
      </w:r>
    </w:p>
    <w:p w:rsidR="00E81598" w:rsidRPr="00F537F8" w:rsidRDefault="006C3EC6" w:rsidP="002C4EC6">
      <w:pPr>
        <w:pStyle w:val="Odstavecseseznamem"/>
        <w:widowControl w:val="0"/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Účelem </w:t>
      </w:r>
      <w:r w:rsidR="00BB5581">
        <w:rPr>
          <w:rFonts w:ascii="Arial" w:hAnsi="Arial" w:cs="Arial"/>
          <w:sz w:val="22"/>
          <w:szCs w:val="22"/>
        </w:rPr>
        <w:t>R</w:t>
      </w:r>
      <w:r w:rsidR="00FF5B2D" w:rsidRPr="00F537F8">
        <w:rPr>
          <w:rFonts w:ascii="Arial" w:hAnsi="Arial" w:cs="Arial"/>
          <w:sz w:val="22"/>
          <w:szCs w:val="22"/>
        </w:rPr>
        <w:t xml:space="preserve">ámcové </w:t>
      </w:r>
      <w:r w:rsidRPr="00F537F8">
        <w:rPr>
          <w:rFonts w:ascii="Arial" w:hAnsi="Arial" w:cs="Arial"/>
          <w:sz w:val="22"/>
          <w:szCs w:val="22"/>
        </w:rPr>
        <w:t>smlouvy</w:t>
      </w:r>
      <w:r w:rsidR="00FF5B2D" w:rsidRPr="00F537F8">
        <w:rPr>
          <w:rFonts w:ascii="Arial" w:hAnsi="Arial" w:cs="Arial"/>
          <w:sz w:val="22"/>
          <w:szCs w:val="22"/>
        </w:rPr>
        <w:t xml:space="preserve"> (dále jen „smlouva“)</w:t>
      </w:r>
      <w:r w:rsidRPr="00F537F8">
        <w:rPr>
          <w:rFonts w:ascii="Arial" w:hAnsi="Arial" w:cs="Arial"/>
          <w:sz w:val="22"/>
          <w:szCs w:val="22"/>
        </w:rPr>
        <w:t xml:space="preserve"> je úprava podmínek týkajících se jednotl</w:t>
      </w:r>
      <w:r w:rsidR="00776119" w:rsidRPr="00F537F8">
        <w:rPr>
          <w:rFonts w:ascii="Arial" w:hAnsi="Arial" w:cs="Arial"/>
          <w:sz w:val="22"/>
          <w:szCs w:val="22"/>
        </w:rPr>
        <w:t xml:space="preserve">ivých dílčích dodání </w:t>
      </w:r>
      <w:r w:rsidR="00BB5581">
        <w:rPr>
          <w:rFonts w:ascii="Arial" w:hAnsi="Arial" w:cs="Arial"/>
          <w:sz w:val="22"/>
          <w:szCs w:val="22"/>
        </w:rPr>
        <w:t xml:space="preserve">originálních </w:t>
      </w:r>
      <w:r w:rsidR="000746E9" w:rsidRPr="00F537F8">
        <w:rPr>
          <w:rFonts w:ascii="Arial" w:hAnsi="Arial" w:cs="Arial"/>
          <w:sz w:val="22"/>
          <w:szCs w:val="22"/>
        </w:rPr>
        <w:t>tonerů a dalšího</w:t>
      </w:r>
      <w:r w:rsidR="00E819E5">
        <w:rPr>
          <w:rFonts w:ascii="Arial" w:hAnsi="Arial" w:cs="Arial"/>
          <w:sz w:val="22"/>
          <w:szCs w:val="22"/>
        </w:rPr>
        <w:t xml:space="preserve"> </w:t>
      </w:r>
      <w:r w:rsidR="000746E9" w:rsidRPr="00F537F8">
        <w:rPr>
          <w:rFonts w:ascii="Arial" w:hAnsi="Arial" w:cs="Arial"/>
          <w:sz w:val="22"/>
          <w:szCs w:val="22"/>
        </w:rPr>
        <w:t>spotřebního materiálu</w:t>
      </w:r>
      <w:r w:rsidR="00E819E5">
        <w:rPr>
          <w:rFonts w:ascii="Arial" w:hAnsi="Arial" w:cs="Arial"/>
          <w:sz w:val="22"/>
          <w:szCs w:val="22"/>
        </w:rPr>
        <w:t xml:space="preserve"> pro tiskárny</w:t>
      </w:r>
      <w:r w:rsidR="00BB55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5581">
        <w:rPr>
          <w:rFonts w:ascii="Arial" w:hAnsi="Arial" w:cs="Arial"/>
          <w:sz w:val="22"/>
          <w:szCs w:val="22"/>
        </w:rPr>
        <w:t>Kyocera</w:t>
      </w:r>
      <w:proofErr w:type="spellEnd"/>
      <w:r w:rsidR="00BB5581">
        <w:rPr>
          <w:rFonts w:ascii="Arial" w:hAnsi="Arial" w:cs="Arial"/>
          <w:sz w:val="22"/>
          <w:szCs w:val="22"/>
        </w:rPr>
        <w:t xml:space="preserve"> a </w:t>
      </w:r>
      <w:r w:rsidR="008A3A68">
        <w:rPr>
          <w:rFonts w:ascii="Arial" w:hAnsi="Arial" w:cs="Arial"/>
          <w:sz w:val="22"/>
          <w:szCs w:val="22"/>
        </w:rPr>
        <w:t>ostatní tiskárny</w:t>
      </w:r>
      <w:r w:rsidR="000746E9" w:rsidRPr="00F537F8">
        <w:rPr>
          <w:rFonts w:ascii="Arial" w:hAnsi="Arial" w:cs="Arial"/>
          <w:sz w:val="22"/>
          <w:szCs w:val="22"/>
        </w:rPr>
        <w:t>.</w:t>
      </w:r>
    </w:p>
    <w:p w:rsidR="00E81598" w:rsidRPr="000E3651" w:rsidRDefault="0023799B" w:rsidP="002C4EC6">
      <w:pPr>
        <w:pStyle w:val="Zkladntext1"/>
        <w:widowControl w:val="0"/>
        <w:numPr>
          <w:ilvl w:val="0"/>
          <w:numId w:val="1"/>
        </w:numPr>
        <w:shd w:val="clear" w:color="auto" w:fill="auto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Touto smlouvou se realizuje veřejná zakázka</w:t>
      </w:r>
      <w:r w:rsidR="008957CE" w:rsidRPr="00F537F8">
        <w:rPr>
          <w:rFonts w:ascii="Arial" w:hAnsi="Arial" w:cs="Arial"/>
          <w:sz w:val="22"/>
          <w:szCs w:val="22"/>
        </w:rPr>
        <w:t xml:space="preserve"> malého rozsahu</w:t>
      </w:r>
      <w:r w:rsidR="00AC21F0" w:rsidRPr="00F537F8">
        <w:rPr>
          <w:rFonts w:ascii="Arial" w:hAnsi="Arial" w:cs="Arial"/>
          <w:sz w:val="22"/>
          <w:szCs w:val="22"/>
        </w:rPr>
        <w:t>, kterou kupující zadal pod </w:t>
      </w:r>
      <w:r w:rsidR="00533DE9" w:rsidRPr="00F537F8">
        <w:rPr>
          <w:rFonts w:ascii="Arial" w:hAnsi="Arial" w:cs="Arial"/>
          <w:sz w:val="22"/>
          <w:szCs w:val="22"/>
        </w:rPr>
        <w:t>č.</w:t>
      </w:r>
      <w:r w:rsidR="00533DE9">
        <w:rPr>
          <w:rFonts w:ascii="Arial" w:hAnsi="Arial" w:cs="Arial"/>
          <w:sz w:val="22"/>
          <w:szCs w:val="22"/>
        </w:rPr>
        <w:t> </w:t>
      </w:r>
      <w:r w:rsidR="00533DE9" w:rsidRPr="00F537F8">
        <w:rPr>
          <w:rFonts w:ascii="Arial" w:hAnsi="Arial" w:cs="Arial"/>
          <w:sz w:val="22"/>
          <w:szCs w:val="22"/>
        </w:rPr>
        <w:t>j.</w:t>
      </w:r>
      <w:r w:rsidR="005055AD" w:rsidRPr="00F537F8">
        <w:rPr>
          <w:rFonts w:ascii="Arial" w:hAnsi="Arial" w:cs="Arial"/>
          <w:sz w:val="22"/>
          <w:szCs w:val="22"/>
        </w:rPr>
        <w:t>:</w:t>
      </w:r>
      <w:r w:rsidR="00477C9F" w:rsidRPr="00F537F8">
        <w:rPr>
          <w:rFonts w:ascii="Arial" w:hAnsi="Arial" w:cs="Arial"/>
          <w:sz w:val="22"/>
          <w:szCs w:val="22"/>
        </w:rPr>
        <w:t> 0</w:t>
      </w:r>
      <w:r w:rsidR="000746E9" w:rsidRPr="00F537F8">
        <w:rPr>
          <w:rFonts w:ascii="Arial" w:hAnsi="Arial" w:cs="Arial"/>
          <w:sz w:val="22"/>
          <w:szCs w:val="22"/>
        </w:rPr>
        <w:t>6417</w:t>
      </w:r>
      <w:r w:rsidR="00477C9F" w:rsidRPr="00F537F8">
        <w:rPr>
          <w:rFonts w:ascii="Arial" w:hAnsi="Arial" w:cs="Arial"/>
          <w:sz w:val="22"/>
          <w:szCs w:val="22"/>
        </w:rPr>
        <w:t>/16-SSHR</w:t>
      </w:r>
      <w:r w:rsidR="005055AD" w:rsidRPr="00F537F8">
        <w:rPr>
          <w:rFonts w:ascii="Arial" w:hAnsi="Arial" w:cs="Arial"/>
          <w:sz w:val="22"/>
          <w:szCs w:val="22"/>
        </w:rPr>
        <w:t xml:space="preserve"> s </w:t>
      </w:r>
      <w:r w:rsidRPr="00F537F8">
        <w:rPr>
          <w:rFonts w:ascii="Arial" w:hAnsi="Arial" w:cs="Arial"/>
          <w:sz w:val="22"/>
          <w:szCs w:val="22"/>
        </w:rPr>
        <w:t xml:space="preserve">názvem </w:t>
      </w:r>
      <w:r w:rsidR="006354D4" w:rsidRPr="00F537F8">
        <w:rPr>
          <w:rFonts w:ascii="Arial" w:hAnsi="Arial" w:cs="Arial"/>
          <w:sz w:val="22"/>
          <w:szCs w:val="22"/>
        </w:rPr>
        <w:t>„</w:t>
      </w:r>
      <w:r w:rsidR="000746E9" w:rsidRPr="00F537F8">
        <w:rPr>
          <w:rFonts w:ascii="Arial" w:hAnsi="Arial" w:cs="Arial"/>
          <w:sz w:val="22"/>
          <w:szCs w:val="22"/>
        </w:rPr>
        <w:t>16-169 Nákup tonerů pro tiskárny</w:t>
      </w:r>
      <w:r w:rsidR="006354D4" w:rsidRPr="00F537F8">
        <w:rPr>
          <w:rFonts w:ascii="Arial" w:hAnsi="Arial" w:cs="Arial"/>
          <w:sz w:val="22"/>
          <w:szCs w:val="22"/>
        </w:rPr>
        <w:t>“</w:t>
      </w:r>
      <w:r w:rsidRPr="00F537F8">
        <w:rPr>
          <w:rFonts w:ascii="Arial" w:hAnsi="Arial" w:cs="Arial"/>
          <w:sz w:val="22"/>
          <w:szCs w:val="22"/>
        </w:rPr>
        <w:t>.</w:t>
      </w:r>
    </w:p>
    <w:p w:rsidR="00E81598" w:rsidRPr="00F537F8" w:rsidRDefault="00E81598" w:rsidP="002C4EC6">
      <w:pPr>
        <w:pStyle w:val="Zkladntext3"/>
        <w:numPr>
          <w:ilvl w:val="0"/>
          <w:numId w:val="8"/>
        </w:numPr>
        <w:shd w:val="clear" w:color="auto" w:fill="auto"/>
        <w:suppressAutoHyphens/>
        <w:spacing w:before="24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6C3EC6" w:rsidP="002C4EC6">
      <w:pPr>
        <w:widowControl w:val="0"/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F537F8">
        <w:rPr>
          <w:rFonts w:ascii="Arial" w:hAnsi="Arial" w:cs="Arial"/>
          <w:b/>
          <w:sz w:val="22"/>
          <w:szCs w:val="22"/>
        </w:rPr>
        <w:t>Předmět smlouvy</w:t>
      </w:r>
    </w:p>
    <w:p w:rsidR="00330B9F" w:rsidRDefault="0030735F" w:rsidP="002C4EC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Předmětem této smlouvy je nákup </w:t>
      </w:r>
      <w:r w:rsidR="00BB5581">
        <w:rPr>
          <w:rFonts w:ascii="Arial" w:hAnsi="Arial" w:cs="Arial"/>
          <w:snapToGrid w:val="0"/>
          <w:sz w:val="22"/>
          <w:szCs w:val="22"/>
        </w:rPr>
        <w:t xml:space="preserve">originálních </w:t>
      </w:r>
      <w:r>
        <w:rPr>
          <w:rFonts w:ascii="Arial" w:hAnsi="Arial" w:cs="Arial"/>
          <w:snapToGrid w:val="0"/>
          <w:sz w:val="22"/>
          <w:szCs w:val="22"/>
        </w:rPr>
        <w:t>tonerů</w:t>
      </w:r>
      <w:r w:rsidR="00E819E5">
        <w:rPr>
          <w:rFonts w:ascii="Arial" w:hAnsi="Arial" w:cs="Arial"/>
          <w:snapToGrid w:val="0"/>
          <w:sz w:val="22"/>
          <w:szCs w:val="22"/>
        </w:rPr>
        <w:t xml:space="preserve"> a dalšího spotřebního materiálu</w:t>
      </w:r>
      <w:r>
        <w:rPr>
          <w:rFonts w:ascii="Arial" w:hAnsi="Arial" w:cs="Arial"/>
          <w:snapToGrid w:val="0"/>
          <w:sz w:val="22"/>
          <w:szCs w:val="22"/>
        </w:rPr>
        <w:t xml:space="preserve"> pro tiskárny. Kupující předmět koupě rozdělil na dvě části: </w:t>
      </w:r>
    </w:p>
    <w:p w:rsidR="00330B9F" w:rsidRPr="00FE0E1A" w:rsidRDefault="00330B9F" w:rsidP="00FE0E1A">
      <w:pPr>
        <w:pStyle w:val="Odstavecseseznamem"/>
        <w:spacing w:before="120"/>
        <w:ind w:left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FE0E1A">
        <w:rPr>
          <w:rFonts w:ascii="Arial" w:hAnsi="Arial" w:cs="Arial"/>
          <w:b/>
          <w:snapToGrid w:val="0"/>
          <w:sz w:val="22"/>
          <w:szCs w:val="22"/>
          <w:u w:val="single"/>
        </w:rPr>
        <w:t>Část 1</w:t>
      </w:r>
      <w:r w:rsidRPr="00FE0E1A">
        <w:rPr>
          <w:rFonts w:ascii="Arial" w:hAnsi="Arial" w:cs="Arial"/>
          <w:b/>
          <w:snapToGrid w:val="0"/>
          <w:sz w:val="22"/>
          <w:szCs w:val="22"/>
        </w:rPr>
        <w:t xml:space="preserve"> – originální tonery </w:t>
      </w:r>
      <w:proofErr w:type="spellStart"/>
      <w:r w:rsidRPr="00FE0E1A">
        <w:rPr>
          <w:rFonts w:ascii="Arial" w:hAnsi="Arial" w:cs="Arial"/>
          <w:b/>
          <w:sz w:val="22"/>
          <w:szCs w:val="22"/>
        </w:rPr>
        <w:t>Kyocera</w:t>
      </w:r>
      <w:proofErr w:type="spellEnd"/>
      <w:r w:rsidR="00E819E5" w:rsidRPr="00FE0E1A">
        <w:rPr>
          <w:rFonts w:ascii="Arial" w:hAnsi="Arial" w:cs="Arial"/>
          <w:b/>
          <w:sz w:val="22"/>
          <w:szCs w:val="22"/>
        </w:rPr>
        <w:t xml:space="preserve"> a další spotřební materiál</w:t>
      </w:r>
      <w:r w:rsidRPr="00FE0E1A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E81598" w:rsidRPr="00F537F8" w:rsidRDefault="00C86D97" w:rsidP="002C4EC6">
      <w:pPr>
        <w:widowControl w:val="0"/>
        <w:numPr>
          <w:ilvl w:val="0"/>
          <w:numId w:val="4"/>
        </w:numPr>
        <w:suppressAutoHyphens/>
        <w:spacing w:before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Předmětem této</w:t>
      </w:r>
      <w:r w:rsidR="00A37978" w:rsidRPr="00F537F8">
        <w:rPr>
          <w:rFonts w:ascii="Arial" w:hAnsi="Arial" w:cs="Arial"/>
          <w:sz w:val="22"/>
          <w:szCs w:val="22"/>
        </w:rPr>
        <w:t xml:space="preserve"> </w:t>
      </w:r>
      <w:r w:rsidRPr="00F537F8">
        <w:rPr>
          <w:rFonts w:ascii="Arial" w:hAnsi="Arial" w:cs="Arial"/>
          <w:sz w:val="22"/>
          <w:szCs w:val="22"/>
        </w:rPr>
        <w:t xml:space="preserve">smlouvy </w:t>
      </w:r>
      <w:r w:rsidR="009F08EC" w:rsidRPr="00F537F8">
        <w:rPr>
          <w:rFonts w:ascii="Arial" w:hAnsi="Arial" w:cs="Arial"/>
          <w:sz w:val="22"/>
          <w:szCs w:val="22"/>
        </w:rPr>
        <w:t xml:space="preserve">je dodání </w:t>
      </w:r>
      <w:r w:rsidR="00033124" w:rsidRPr="00F537F8">
        <w:rPr>
          <w:rFonts w:ascii="Arial" w:hAnsi="Arial" w:cs="Arial"/>
          <w:sz w:val="22"/>
          <w:szCs w:val="22"/>
        </w:rPr>
        <w:t>originálních tonerů</w:t>
      </w:r>
      <w:r w:rsidR="00944A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A8E" w:rsidRPr="00944A8E">
        <w:rPr>
          <w:rFonts w:ascii="Arial" w:hAnsi="Arial" w:cs="Arial"/>
          <w:sz w:val="22"/>
          <w:szCs w:val="22"/>
        </w:rPr>
        <w:t>Kyocera</w:t>
      </w:r>
      <w:proofErr w:type="spellEnd"/>
      <w:r w:rsidR="00033124" w:rsidRPr="00F537F8">
        <w:rPr>
          <w:rFonts w:ascii="Arial" w:hAnsi="Arial" w:cs="Arial"/>
          <w:sz w:val="22"/>
          <w:szCs w:val="22"/>
        </w:rPr>
        <w:t xml:space="preserve"> a dalšího spotřebního materiálu </w:t>
      </w:r>
      <w:r w:rsidR="00096A12" w:rsidRPr="00F537F8">
        <w:rPr>
          <w:rFonts w:ascii="Arial" w:hAnsi="Arial" w:cs="Arial"/>
          <w:sz w:val="22"/>
          <w:szCs w:val="22"/>
        </w:rPr>
        <w:t>v</w:t>
      </w:r>
      <w:r w:rsidR="00C60B62">
        <w:rPr>
          <w:rFonts w:ascii="Arial" w:hAnsi="Arial" w:cs="Arial"/>
          <w:sz w:val="22"/>
          <w:szCs w:val="22"/>
        </w:rPr>
        <w:t> množství, velikosti, jakosti</w:t>
      </w:r>
      <w:r w:rsidR="008A3A68">
        <w:rPr>
          <w:rFonts w:ascii="Arial" w:hAnsi="Arial" w:cs="Arial"/>
          <w:sz w:val="22"/>
          <w:szCs w:val="22"/>
        </w:rPr>
        <w:t xml:space="preserve"> a</w:t>
      </w:r>
      <w:r w:rsidR="00C60B62">
        <w:rPr>
          <w:rFonts w:ascii="Arial" w:hAnsi="Arial" w:cs="Arial"/>
          <w:sz w:val="22"/>
          <w:szCs w:val="22"/>
        </w:rPr>
        <w:t xml:space="preserve"> </w:t>
      </w:r>
      <w:r w:rsidR="00096A12" w:rsidRPr="00F537F8">
        <w:rPr>
          <w:rFonts w:ascii="Arial" w:hAnsi="Arial" w:cs="Arial"/>
          <w:sz w:val="22"/>
          <w:szCs w:val="22"/>
        </w:rPr>
        <w:t xml:space="preserve">provedení </w:t>
      </w:r>
      <w:r w:rsidR="008A3A68" w:rsidRPr="00F537F8">
        <w:rPr>
          <w:rFonts w:ascii="Arial" w:hAnsi="Arial" w:cs="Arial"/>
          <w:sz w:val="22"/>
          <w:szCs w:val="22"/>
        </w:rPr>
        <w:t>(dále též „</w:t>
      </w:r>
      <w:r w:rsidR="008A3A68" w:rsidRPr="00F537F8">
        <w:rPr>
          <w:rFonts w:ascii="Arial" w:hAnsi="Arial" w:cs="Arial"/>
          <w:b/>
          <w:sz w:val="22"/>
          <w:szCs w:val="22"/>
        </w:rPr>
        <w:t>věcí</w:t>
      </w:r>
      <w:r w:rsidR="008A3A68" w:rsidRPr="00F537F8">
        <w:rPr>
          <w:rFonts w:ascii="Arial" w:hAnsi="Arial" w:cs="Arial"/>
          <w:sz w:val="22"/>
          <w:szCs w:val="22"/>
        </w:rPr>
        <w:t xml:space="preserve">“) </w:t>
      </w:r>
      <w:r w:rsidR="00C60B62" w:rsidRPr="00F537F8">
        <w:rPr>
          <w:rFonts w:ascii="Arial" w:hAnsi="Arial" w:cs="Arial"/>
          <w:sz w:val="22"/>
          <w:szCs w:val="22"/>
        </w:rPr>
        <w:t xml:space="preserve">a dílčí postupné dodávky věcí na základě závazných objednávek </w:t>
      </w:r>
      <w:r w:rsidR="00096A12" w:rsidRPr="00F537F8">
        <w:rPr>
          <w:rFonts w:ascii="Arial" w:hAnsi="Arial" w:cs="Arial"/>
          <w:sz w:val="22"/>
          <w:szCs w:val="22"/>
        </w:rPr>
        <w:t xml:space="preserve">dle ujednání této smlouvy </w:t>
      </w:r>
      <w:r w:rsidR="00E819E5">
        <w:rPr>
          <w:rFonts w:ascii="Arial" w:hAnsi="Arial" w:cs="Arial"/>
          <w:sz w:val="22"/>
          <w:szCs w:val="22"/>
        </w:rPr>
        <w:t xml:space="preserve">s plněním </w:t>
      </w:r>
      <w:r w:rsidR="00312031">
        <w:rPr>
          <w:rFonts w:ascii="Arial" w:hAnsi="Arial" w:cs="Arial"/>
          <w:sz w:val="22"/>
          <w:szCs w:val="22"/>
        </w:rPr>
        <w:t>na </w:t>
      </w:r>
      <w:r w:rsidR="00CE5CE0" w:rsidRPr="00F537F8">
        <w:rPr>
          <w:rFonts w:ascii="Arial" w:hAnsi="Arial" w:cs="Arial"/>
          <w:sz w:val="22"/>
          <w:szCs w:val="22"/>
        </w:rPr>
        <w:t>2</w:t>
      </w:r>
      <w:r w:rsidR="002C4EC6">
        <w:rPr>
          <w:rFonts w:ascii="Arial" w:hAnsi="Arial" w:cs="Arial"/>
          <w:sz w:val="22"/>
          <w:szCs w:val="22"/>
        </w:rPr>
        <w:t> </w:t>
      </w:r>
      <w:r w:rsidR="00CE5CE0" w:rsidRPr="00F537F8">
        <w:rPr>
          <w:rFonts w:ascii="Arial" w:hAnsi="Arial" w:cs="Arial"/>
          <w:sz w:val="22"/>
          <w:szCs w:val="22"/>
        </w:rPr>
        <w:t>roky</w:t>
      </w:r>
      <w:r w:rsidR="00E819E5">
        <w:rPr>
          <w:rFonts w:ascii="Arial" w:hAnsi="Arial" w:cs="Arial"/>
          <w:sz w:val="22"/>
          <w:szCs w:val="22"/>
        </w:rPr>
        <w:t xml:space="preserve"> v maximální možné výši </w:t>
      </w:r>
      <w:r w:rsidR="0011576C" w:rsidRPr="0011576C">
        <w:rPr>
          <w:rFonts w:ascii="Arial" w:hAnsi="Arial" w:cs="Arial"/>
          <w:sz w:val="22"/>
          <w:szCs w:val="22"/>
        </w:rPr>
        <w:t>1 233 894</w:t>
      </w:r>
      <w:r w:rsidR="00E819E5">
        <w:rPr>
          <w:rFonts w:ascii="Arial" w:hAnsi="Arial" w:cs="Arial"/>
          <w:sz w:val="22"/>
          <w:szCs w:val="22"/>
        </w:rPr>
        <w:t>,- Kč</w:t>
      </w:r>
      <w:r w:rsidR="00C60B62">
        <w:rPr>
          <w:rFonts w:ascii="Arial" w:hAnsi="Arial" w:cs="Arial"/>
          <w:sz w:val="22"/>
          <w:szCs w:val="22"/>
        </w:rPr>
        <w:t xml:space="preserve"> bez DPH.</w:t>
      </w:r>
      <w:r w:rsidR="009F68F5" w:rsidRPr="00F537F8">
        <w:rPr>
          <w:rFonts w:ascii="Arial" w:hAnsi="Arial" w:cs="Arial"/>
          <w:sz w:val="22"/>
          <w:szCs w:val="22"/>
        </w:rPr>
        <w:t xml:space="preserve"> </w:t>
      </w:r>
      <w:r w:rsidR="00096A12" w:rsidRPr="00F537F8">
        <w:rPr>
          <w:rFonts w:ascii="Arial" w:hAnsi="Arial" w:cs="Arial"/>
          <w:sz w:val="22"/>
          <w:szCs w:val="22"/>
        </w:rPr>
        <w:t>Prodávající se zavazuje p</w:t>
      </w:r>
      <w:r w:rsidRPr="00F537F8">
        <w:rPr>
          <w:rFonts w:ascii="Arial" w:hAnsi="Arial" w:cs="Arial"/>
          <w:sz w:val="22"/>
          <w:szCs w:val="22"/>
        </w:rPr>
        <w:t>ředat kupujícímu veškeré doklady po</w:t>
      </w:r>
      <w:r w:rsidR="00477C9F" w:rsidRPr="00F537F8">
        <w:rPr>
          <w:rFonts w:ascii="Arial" w:hAnsi="Arial" w:cs="Arial"/>
          <w:sz w:val="22"/>
          <w:szCs w:val="22"/>
        </w:rPr>
        <w:t>třebné k převzetí a užívání věcí</w:t>
      </w:r>
      <w:r w:rsidRPr="00F537F8">
        <w:rPr>
          <w:rFonts w:ascii="Arial" w:hAnsi="Arial" w:cs="Arial"/>
          <w:sz w:val="22"/>
          <w:szCs w:val="22"/>
        </w:rPr>
        <w:t xml:space="preserve"> </w:t>
      </w:r>
      <w:r w:rsidR="00477C9F" w:rsidRPr="00F537F8">
        <w:rPr>
          <w:rFonts w:ascii="Arial" w:hAnsi="Arial" w:cs="Arial"/>
          <w:sz w:val="22"/>
          <w:szCs w:val="22"/>
        </w:rPr>
        <w:t xml:space="preserve">a umožnit mu nabýt k věcem </w:t>
      </w:r>
      <w:r w:rsidR="00477C9F" w:rsidRPr="00F537F8">
        <w:rPr>
          <w:rFonts w:ascii="Arial" w:hAnsi="Arial" w:cs="Arial"/>
          <w:snapToGrid w:val="0"/>
          <w:sz w:val="22"/>
          <w:szCs w:val="22"/>
        </w:rPr>
        <w:t>vlastnická práva</w:t>
      </w:r>
      <w:r w:rsidRPr="00F537F8">
        <w:rPr>
          <w:rFonts w:ascii="Arial" w:hAnsi="Arial" w:cs="Arial"/>
          <w:snapToGrid w:val="0"/>
          <w:sz w:val="22"/>
          <w:szCs w:val="22"/>
        </w:rPr>
        <w:t>.</w:t>
      </w:r>
      <w:r w:rsidR="00A51C89" w:rsidRPr="00F537F8">
        <w:rPr>
          <w:rFonts w:ascii="Arial" w:hAnsi="Arial" w:cs="Arial"/>
          <w:snapToGrid w:val="0"/>
          <w:sz w:val="22"/>
          <w:szCs w:val="22"/>
        </w:rPr>
        <w:t xml:space="preserve"> </w:t>
      </w:r>
      <w:r w:rsidRPr="00F537F8">
        <w:rPr>
          <w:rFonts w:ascii="Arial" w:hAnsi="Arial" w:cs="Arial"/>
          <w:snapToGrid w:val="0"/>
          <w:sz w:val="22"/>
          <w:szCs w:val="22"/>
        </w:rPr>
        <w:t>Kupující se zavazuje, že věc</w:t>
      </w:r>
      <w:r w:rsidR="00477C9F" w:rsidRPr="00F537F8">
        <w:rPr>
          <w:rFonts w:ascii="Arial" w:hAnsi="Arial" w:cs="Arial"/>
          <w:snapToGrid w:val="0"/>
          <w:sz w:val="22"/>
          <w:szCs w:val="22"/>
        </w:rPr>
        <w:t>i</w:t>
      </w:r>
      <w:r w:rsidRPr="00F537F8">
        <w:rPr>
          <w:rFonts w:ascii="Arial" w:hAnsi="Arial" w:cs="Arial"/>
          <w:snapToGrid w:val="0"/>
          <w:sz w:val="22"/>
          <w:szCs w:val="22"/>
        </w:rPr>
        <w:t xml:space="preserve"> převe</w:t>
      </w:r>
      <w:r w:rsidR="009A32E4">
        <w:rPr>
          <w:rFonts w:ascii="Arial" w:hAnsi="Arial" w:cs="Arial"/>
          <w:snapToGrid w:val="0"/>
          <w:sz w:val="22"/>
          <w:szCs w:val="22"/>
        </w:rPr>
        <w:t>zme pouze bez jakýchkoliv vad</w:t>
      </w:r>
      <w:r w:rsidRPr="00F537F8">
        <w:rPr>
          <w:rFonts w:ascii="Arial" w:hAnsi="Arial" w:cs="Arial"/>
          <w:snapToGrid w:val="0"/>
          <w:sz w:val="22"/>
          <w:szCs w:val="22"/>
        </w:rPr>
        <w:t xml:space="preserve"> a zaplatí za </w:t>
      </w:r>
      <w:r w:rsidR="00477C9F" w:rsidRPr="00F537F8">
        <w:rPr>
          <w:rFonts w:ascii="Arial" w:hAnsi="Arial" w:cs="Arial"/>
          <w:snapToGrid w:val="0"/>
          <w:sz w:val="22"/>
          <w:szCs w:val="22"/>
        </w:rPr>
        <w:t>ně</w:t>
      </w:r>
      <w:r w:rsidRPr="00F537F8">
        <w:rPr>
          <w:rFonts w:ascii="Arial" w:hAnsi="Arial" w:cs="Arial"/>
          <w:snapToGrid w:val="0"/>
          <w:sz w:val="22"/>
          <w:szCs w:val="22"/>
        </w:rPr>
        <w:t xml:space="preserve"> prodávajícímu kupní cenu v souladu s touto smlouvou.</w:t>
      </w:r>
    </w:p>
    <w:p w:rsidR="00E81598" w:rsidRPr="00F537F8" w:rsidRDefault="00DB7B54" w:rsidP="002C4EC6">
      <w:pPr>
        <w:widowControl w:val="0"/>
        <w:numPr>
          <w:ilvl w:val="0"/>
          <w:numId w:val="4"/>
        </w:numPr>
        <w:suppressAutoHyphens/>
        <w:spacing w:before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Specifikace předmětu smlouvy j</w:t>
      </w:r>
      <w:r w:rsidR="00BB5581">
        <w:rPr>
          <w:rFonts w:ascii="Arial" w:hAnsi="Arial" w:cs="Arial"/>
          <w:sz w:val="22"/>
          <w:szCs w:val="22"/>
        </w:rPr>
        <w:t>e</w:t>
      </w:r>
      <w:r w:rsidRPr="00F537F8">
        <w:rPr>
          <w:rFonts w:ascii="Arial" w:hAnsi="Arial" w:cs="Arial"/>
          <w:sz w:val="22"/>
          <w:szCs w:val="22"/>
        </w:rPr>
        <w:t xml:space="preserve"> uveden</w:t>
      </w:r>
      <w:r w:rsidR="00BB5581">
        <w:rPr>
          <w:rFonts w:ascii="Arial" w:hAnsi="Arial" w:cs="Arial"/>
          <w:sz w:val="22"/>
          <w:szCs w:val="22"/>
        </w:rPr>
        <w:t>a v Příloze č. 1 této smlouvy, která je</w:t>
      </w:r>
      <w:r w:rsidRPr="00F537F8">
        <w:rPr>
          <w:rFonts w:ascii="Arial" w:hAnsi="Arial" w:cs="Arial"/>
          <w:sz w:val="22"/>
          <w:szCs w:val="22"/>
        </w:rPr>
        <w:t xml:space="preserve"> její nedílnou součástí</w:t>
      </w:r>
      <w:r w:rsidR="009F68F5" w:rsidRPr="00F537F8">
        <w:rPr>
          <w:rFonts w:ascii="Arial" w:hAnsi="Arial" w:cs="Arial"/>
          <w:sz w:val="22"/>
          <w:szCs w:val="22"/>
        </w:rPr>
        <w:t>.</w:t>
      </w:r>
    </w:p>
    <w:p w:rsidR="00E81598" w:rsidRPr="00F537F8" w:rsidRDefault="00477C9F" w:rsidP="002C4EC6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before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Současně s věcmi</w:t>
      </w:r>
      <w:r w:rsidR="00DB7B54" w:rsidRPr="00F537F8">
        <w:rPr>
          <w:rFonts w:ascii="Arial" w:hAnsi="Arial" w:cs="Arial"/>
          <w:sz w:val="22"/>
          <w:szCs w:val="22"/>
        </w:rPr>
        <w:t xml:space="preserve"> odevzdá prodávající kupujícímu </w:t>
      </w:r>
      <w:r w:rsidR="00835959" w:rsidRPr="00F537F8">
        <w:rPr>
          <w:rFonts w:ascii="Arial" w:hAnsi="Arial" w:cs="Arial"/>
          <w:sz w:val="22"/>
          <w:szCs w:val="22"/>
        </w:rPr>
        <w:t>dodací list</w:t>
      </w:r>
      <w:r w:rsidR="00835959">
        <w:rPr>
          <w:rFonts w:ascii="Arial" w:hAnsi="Arial" w:cs="Arial"/>
          <w:sz w:val="22"/>
          <w:szCs w:val="22"/>
        </w:rPr>
        <w:t xml:space="preserve"> v českém jazyce.</w:t>
      </w:r>
    </w:p>
    <w:p w:rsidR="00330B9F" w:rsidRPr="00FE0E1A" w:rsidRDefault="00C60B62" w:rsidP="00FE0E1A">
      <w:pPr>
        <w:pStyle w:val="Odstavecseseznamem"/>
        <w:spacing w:before="120"/>
        <w:ind w:left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FE0E1A">
        <w:rPr>
          <w:rFonts w:ascii="Arial" w:hAnsi="Arial" w:cs="Arial"/>
          <w:b/>
          <w:snapToGrid w:val="0"/>
          <w:sz w:val="22"/>
          <w:szCs w:val="22"/>
          <w:u w:val="single"/>
        </w:rPr>
        <w:t>Část 2</w:t>
      </w:r>
      <w:r w:rsidR="00330B9F" w:rsidRPr="00FE0E1A">
        <w:rPr>
          <w:rFonts w:ascii="Arial" w:hAnsi="Arial" w:cs="Arial"/>
          <w:b/>
          <w:snapToGrid w:val="0"/>
          <w:sz w:val="22"/>
          <w:szCs w:val="22"/>
        </w:rPr>
        <w:t xml:space="preserve"> – ostatní tonery</w:t>
      </w:r>
    </w:p>
    <w:p w:rsidR="00330B9F" w:rsidRPr="00F537F8" w:rsidRDefault="00330B9F" w:rsidP="002C4EC6">
      <w:pPr>
        <w:widowControl w:val="0"/>
        <w:numPr>
          <w:ilvl w:val="0"/>
          <w:numId w:val="30"/>
        </w:num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Předmětem této smlouvy je dodání</w:t>
      </w:r>
      <w:r w:rsidR="007378C9">
        <w:rPr>
          <w:rFonts w:ascii="Arial" w:hAnsi="Arial" w:cs="Arial"/>
          <w:sz w:val="22"/>
          <w:szCs w:val="22"/>
        </w:rPr>
        <w:t xml:space="preserve"> originálních</w:t>
      </w:r>
      <w:r w:rsidRPr="00F537F8">
        <w:rPr>
          <w:rFonts w:ascii="Arial" w:hAnsi="Arial" w:cs="Arial"/>
          <w:sz w:val="22"/>
          <w:szCs w:val="22"/>
        </w:rPr>
        <w:t xml:space="preserve"> tonerů v</w:t>
      </w:r>
      <w:r w:rsidR="00C60B62">
        <w:rPr>
          <w:rFonts w:ascii="Arial" w:hAnsi="Arial" w:cs="Arial"/>
          <w:sz w:val="22"/>
          <w:szCs w:val="22"/>
        </w:rPr>
        <w:t> množství, velikosti, jakosti</w:t>
      </w:r>
      <w:r w:rsidR="008A3A68">
        <w:rPr>
          <w:rFonts w:ascii="Arial" w:hAnsi="Arial" w:cs="Arial"/>
          <w:sz w:val="22"/>
          <w:szCs w:val="22"/>
        </w:rPr>
        <w:t xml:space="preserve"> a</w:t>
      </w:r>
      <w:r w:rsidR="00BB5581">
        <w:rPr>
          <w:rFonts w:ascii="Arial" w:hAnsi="Arial" w:cs="Arial"/>
          <w:sz w:val="22"/>
          <w:szCs w:val="22"/>
        </w:rPr>
        <w:t> </w:t>
      </w:r>
      <w:r w:rsidRPr="00F537F8">
        <w:rPr>
          <w:rFonts w:ascii="Arial" w:hAnsi="Arial" w:cs="Arial"/>
          <w:sz w:val="22"/>
          <w:szCs w:val="22"/>
        </w:rPr>
        <w:t>provedení</w:t>
      </w:r>
      <w:r w:rsidR="008A3A68">
        <w:rPr>
          <w:rFonts w:ascii="Arial" w:hAnsi="Arial" w:cs="Arial"/>
          <w:sz w:val="22"/>
          <w:szCs w:val="22"/>
        </w:rPr>
        <w:t xml:space="preserve"> </w:t>
      </w:r>
      <w:r w:rsidR="008A3A68" w:rsidRPr="00F537F8">
        <w:rPr>
          <w:rFonts w:ascii="Arial" w:hAnsi="Arial" w:cs="Arial"/>
          <w:sz w:val="22"/>
          <w:szCs w:val="22"/>
        </w:rPr>
        <w:t>(dále též „</w:t>
      </w:r>
      <w:r w:rsidR="008A3A68" w:rsidRPr="00F537F8">
        <w:rPr>
          <w:rFonts w:ascii="Arial" w:hAnsi="Arial" w:cs="Arial"/>
          <w:b/>
          <w:sz w:val="22"/>
          <w:szCs w:val="22"/>
        </w:rPr>
        <w:t>věcí</w:t>
      </w:r>
      <w:r w:rsidR="008A3A68" w:rsidRPr="00F537F8">
        <w:rPr>
          <w:rFonts w:ascii="Arial" w:hAnsi="Arial" w:cs="Arial"/>
          <w:sz w:val="22"/>
          <w:szCs w:val="22"/>
        </w:rPr>
        <w:t xml:space="preserve">“) </w:t>
      </w:r>
      <w:r w:rsidR="00C60B62" w:rsidRPr="00F537F8">
        <w:rPr>
          <w:rFonts w:ascii="Arial" w:hAnsi="Arial" w:cs="Arial"/>
          <w:sz w:val="22"/>
          <w:szCs w:val="22"/>
        </w:rPr>
        <w:t xml:space="preserve">a dílčí postupné dodávky věcí na základě závazných objednávek </w:t>
      </w:r>
      <w:r w:rsidRPr="00F537F8">
        <w:rPr>
          <w:rFonts w:ascii="Arial" w:hAnsi="Arial" w:cs="Arial"/>
          <w:sz w:val="22"/>
          <w:szCs w:val="22"/>
        </w:rPr>
        <w:t xml:space="preserve">dle ujednání této smlouvy </w:t>
      </w:r>
      <w:r w:rsidR="00C60B62">
        <w:rPr>
          <w:rFonts w:ascii="Arial" w:hAnsi="Arial" w:cs="Arial"/>
          <w:sz w:val="22"/>
          <w:szCs w:val="22"/>
        </w:rPr>
        <w:t xml:space="preserve">s plněním </w:t>
      </w:r>
      <w:r w:rsidRPr="00F537F8">
        <w:rPr>
          <w:rFonts w:ascii="Arial" w:hAnsi="Arial" w:cs="Arial"/>
          <w:sz w:val="22"/>
          <w:szCs w:val="22"/>
        </w:rPr>
        <w:t xml:space="preserve">na 2 roky </w:t>
      </w:r>
      <w:r w:rsidR="00C60B62">
        <w:rPr>
          <w:rFonts w:ascii="Arial" w:hAnsi="Arial" w:cs="Arial"/>
          <w:sz w:val="22"/>
          <w:szCs w:val="22"/>
        </w:rPr>
        <w:t xml:space="preserve">v maximální možné výši </w:t>
      </w:r>
      <w:r w:rsidR="0011576C">
        <w:rPr>
          <w:rFonts w:ascii="Arial" w:hAnsi="Arial" w:cs="Arial"/>
          <w:sz w:val="22"/>
          <w:szCs w:val="22"/>
        </w:rPr>
        <w:t>506 </w:t>
      </w:r>
      <w:r w:rsidR="0011576C" w:rsidRPr="0011576C">
        <w:rPr>
          <w:rFonts w:ascii="Arial" w:hAnsi="Arial" w:cs="Arial"/>
          <w:sz w:val="22"/>
          <w:szCs w:val="22"/>
        </w:rPr>
        <w:t>959</w:t>
      </w:r>
      <w:r w:rsidR="00C60B62">
        <w:rPr>
          <w:rFonts w:ascii="Arial" w:hAnsi="Arial" w:cs="Arial"/>
          <w:sz w:val="22"/>
          <w:szCs w:val="22"/>
        </w:rPr>
        <w:t>,- Kč bez DPH</w:t>
      </w:r>
      <w:r w:rsidRPr="00F537F8">
        <w:rPr>
          <w:rFonts w:ascii="Arial" w:hAnsi="Arial" w:cs="Arial"/>
          <w:sz w:val="22"/>
          <w:szCs w:val="22"/>
        </w:rPr>
        <w:t xml:space="preserve">. Prodávající se zavazuje předat kupujícímu veškeré doklady potřebné k převzetí a užívání věcí a umožnit mu nabýt k věcem </w:t>
      </w:r>
      <w:r w:rsidRPr="00F537F8">
        <w:rPr>
          <w:rFonts w:ascii="Arial" w:hAnsi="Arial" w:cs="Arial"/>
          <w:snapToGrid w:val="0"/>
          <w:sz w:val="22"/>
          <w:szCs w:val="22"/>
        </w:rPr>
        <w:t>vlastnická práva. Kupující se zavazuje, že věci převezme pouze bez jakýchkoliv vad a zaplatí za ně prodávajícímu kupní cenu v souladu s touto smlouvou.</w:t>
      </w:r>
    </w:p>
    <w:p w:rsidR="00BB5581" w:rsidRPr="00F537F8" w:rsidRDefault="00BB5581" w:rsidP="002C4EC6">
      <w:pPr>
        <w:widowControl w:val="0"/>
        <w:numPr>
          <w:ilvl w:val="0"/>
          <w:numId w:val="30"/>
        </w:numPr>
        <w:suppressAutoHyphens/>
        <w:spacing w:before="80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Specifikace předmětu smlouvy j</w:t>
      </w:r>
      <w:r>
        <w:rPr>
          <w:rFonts w:ascii="Arial" w:hAnsi="Arial" w:cs="Arial"/>
          <w:sz w:val="22"/>
          <w:szCs w:val="22"/>
        </w:rPr>
        <w:t>e</w:t>
      </w:r>
      <w:r w:rsidRPr="00F537F8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a v Příloze č. 1 této smlouvy, která je</w:t>
      </w:r>
      <w:r w:rsidRPr="00F537F8">
        <w:rPr>
          <w:rFonts w:ascii="Arial" w:hAnsi="Arial" w:cs="Arial"/>
          <w:sz w:val="22"/>
          <w:szCs w:val="22"/>
        </w:rPr>
        <w:t xml:space="preserve"> její nedílnou součástí.</w:t>
      </w:r>
    </w:p>
    <w:p w:rsidR="0006465D" w:rsidRPr="00216BF3" w:rsidRDefault="00216BF3" w:rsidP="0006465D">
      <w:pPr>
        <w:widowControl w:val="0"/>
        <w:numPr>
          <w:ilvl w:val="0"/>
          <w:numId w:val="30"/>
        </w:numPr>
        <w:tabs>
          <w:tab w:val="left" w:pos="0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Současně s věcmi odevzdá prodávající kupujícímu dodací list</w:t>
      </w:r>
      <w:r>
        <w:rPr>
          <w:rFonts w:ascii="Arial" w:hAnsi="Arial" w:cs="Arial"/>
          <w:sz w:val="22"/>
          <w:szCs w:val="22"/>
        </w:rPr>
        <w:t xml:space="preserve"> v českém jazyce.</w:t>
      </w:r>
    </w:p>
    <w:p w:rsidR="00E81598" w:rsidRPr="00F537F8" w:rsidRDefault="00E81598" w:rsidP="002C4EC6">
      <w:pPr>
        <w:pStyle w:val="Zkladntext3"/>
        <w:numPr>
          <w:ilvl w:val="0"/>
          <w:numId w:val="8"/>
        </w:numPr>
        <w:shd w:val="clear" w:color="auto" w:fill="auto"/>
        <w:suppressAutoHyphens/>
        <w:spacing w:before="24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211A3C" w:rsidP="002C4EC6">
      <w:pPr>
        <w:pStyle w:val="Zkladntext3"/>
        <w:shd w:val="clear" w:color="auto" w:fill="auto"/>
        <w:suppressAutoHyphens/>
        <w:spacing w:after="240" w:line="240" w:lineRule="auto"/>
        <w:ind w:firstLine="0"/>
        <w:jc w:val="center"/>
        <w:rPr>
          <w:rFonts w:eastAsia="Calibri"/>
          <w:b/>
          <w:color w:val="000000"/>
          <w:sz w:val="22"/>
          <w:szCs w:val="22"/>
        </w:rPr>
      </w:pPr>
      <w:bookmarkStart w:id="0" w:name="_Toc380061323"/>
      <w:r w:rsidRPr="00F537F8">
        <w:rPr>
          <w:rFonts w:eastAsia="Calibri"/>
          <w:b/>
          <w:color w:val="000000"/>
          <w:sz w:val="22"/>
          <w:szCs w:val="22"/>
        </w:rPr>
        <w:t>Kupní cena</w:t>
      </w:r>
      <w:bookmarkEnd w:id="0"/>
    </w:p>
    <w:p w:rsidR="00E81598" w:rsidRDefault="00FF33F3" w:rsidP="002C4EC6">
      <w:pPr>
        <w:widowControl w:val="0"/>
        <w:numPr>
          <w:ilvl w:val="0"/>
          <w:numId w:val="2"/>
        </w:num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Celková kupní cena bez DPH je sjednána dohodou smluvních stran podle zákona č. 526/1990 Sb., o cenách, ve znění pozdějších předpisů, a je cenou maximální a nepřekročitelnou, která zahrnuje veškeré náklady</w:t>
      </w:r>
      <w:r w:rsidR="00033124" w:rsidRPr="00F537F8">
        <w:rPr>
          <w:rFonts w:ascii="Arial" w:hAnsi="Arial" w:cs="Arial"/>
          <w:sz w:val="22"/>
          <w:szCs w:val="22"/>
        </w:rPr>
        <w:t xml:space="preserve"> kupujícího spojené s koupí věcí</w:t>
      </w:r>
      <w:r w:rsidRPr="00F537F8">
        <w:rPr>
          <w:rFonts w:ascii="Arial" w:hAnsi="Arial" w:cs="Arial"/>
          <w:sz w:val="22"/>
          <w:szCs w:val="22"/>
        </w:rPr>
        <w:t xml:space="preserve"> a dopravu do místa plnění.  K této částce bude připočtena zákonem stanovená sazba DPH platná v době vzniku zdanitelného plnění.</w:t>
      </w:r>
    </w:p>
    <w:p w:rsidR="00914B7B" w:rsidRDefault="00914B7B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30B9F" w:rsidRDefault="00330B9F" w:rsidP="002C4EC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E02D5">
        <w:rPr>
          <w:rFonts w:ascii="Arial" w:hAnsi="Arial" w:cs="Arial"/>
          <w:sz w:val="22"/>
          <w:szCs w:val="22"/>
        </w:rPr>
        <w:lastRenderedPageBreak/>
        <w:t xml:space="preserve">Kupní cena </w:t>
      </w:r>
      <w:proofErr w:type="gramStart"/>
      <w:r w:rsidRPr="005049FB">
        <w:rPr>
          <w:rFonts w:ascii="Arial" w:hAnsi="Arial" w:cs="Arial"/>
          <w:b/>
          <w:sz w:val="22"/>
          <w:szCs w:val="22"/>
          <w:u w:val="single"/>
        </w:rPr>
        <w:t>za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BB14CD" w:rsidRPr="00BB14CD" w:rsidRDefault="00330B9F" w:rsidP="00BB14CD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B14CD">
        <w:rPr>
          <w:rFonts w:ascii="Arial" w:hAnsi="Arial" w:cs="Arial"/>
          <w:b/>
          <w:sz w:val="22"/>
          <w:szCs w:val="22"/>
        </w:rPr>
        <w:t>část předmětu smlouvy činí:</w:t>
      </w:r>
    </w:p>
    <w:tbl>
      <w:tblPr>
        <w:tblStyle w:val="Mkatabulky2"/>
        <w:tblW w:w="95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2161"/>
        <w:gridCol w:w="1346"/>
        <w:gridCol w:w="567"/>
        <w:gridCol w:w="1417"/>
        <w:gridCol w:w="1313"/>
        <w:gridCol w:w="1665"/>
      </w:tblGrid>
      <w:tr w:rsidR="00A165F6" w:rsidTr="002C4EC6">
        <w:trPr>
          <w:trHeight w:val="337"/>
          <w:jc w:val="center"/>
        </w:trPr>
        <w:tc>
          <w:tcPr>
            <w:tcW w:w="9568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65F6" w:rsidRPr="00715889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F6">
              <w:rPr>
                <w:rFonts w:ascii="Arial" w:hAnsi="Arial" w:cs="Arial"/>
                <w:b/>
                <w:sz w:val="22"/>
                <w:szCs w:val="22"/>
              </w:rPr>
              <w:t>Položky za 1. část</w:t>
            </w:r>
          </w:p>
        </w:tc>
      </w:tr>
      <w:tr w:rsidR="00A165F6" w:rsidTr="002C4EC6">
        <w:trPr>
          <w:trHeight w:val="652"/>
          <w:jc w:val="center"/>
        </w:trPr>
        <w:tc>
          <w:tcPr>
            <w:tcW w:w="10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Položka</w:t>
            </w:r>
          </w:p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21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65F6" w:rsidRPr="00F537F8" w:rsidRDefault="00A165F6" w:rsidP="002C4EC6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Název položky</w:t>
            </w:r>
          </w:p>
        </w:tc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65F6" w:rsidRPr="00F537F8" w:rsidRDefault="00A165F6" w:rsidP="002C4EC6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537F8">
              <w:rPr>
                <w:rFonts w:ascii="Arial" w:hAnsi="Arial" w:cs="Arial"/>
                <w:sz w:val="22"/>
                <w:szCs w:val="22"/>
              </w:rPr>
              <w:t>Typ toneru</w:t>
            </w:r>
            <w:r w:rsidR="007655B9">
              <w:rPr>
                <w:rFonts w:ascii="Arial" w:hAnsi="Arial" w:cs="Arial"/>
                <w:sz w:val="22"/>
                <w:szCs w:val="22"/>
              </w:rPr>
              <w:t>/ odpadní nádobky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15889">
              <w:rPr>
                <w:rFonts w:ascii="Arial" w:hAnsi="Arial" w:cs="Arial"/>
                <w:sz w:val="22"/>
                <w:szCs w:val="22"/>
              </w:rPr>
              <w:t>J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 xml:space="preserve">Cena </w:t>
            </w:r>
            <w:proofErr w:type="gramStart"/>
            <w:r w:rsidRPr="00715889">
              <w:rPr>
                <w:rFonts w:ascii="Arial" w:hAnsi="Arial" w:cs="Arial"/>
                <w:sz w:val="22"/>
                <w:szCs w:val="22"/>
              </w:rPr>
              <w:t>za</w:t>
            </w:r>
            <w:proofErr w:type="gramEnd"/>
          </w:p>
          <w:p w:rsidR="00A165F6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1 MJ</w:t>
            </w:r>
          </w:p>
          <w:p w:rsidR="00A165F6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715889">
              <w:rPr>
                <w:rFonts w:ascii="Arial" w:hAnsi="Arial" w:cs="Arial"/>
                <w:sz w:val="22"/>
                <w:szCs w:val="22"/>
              </w:rPr>
              <w:t>Kč</w:t>
            </w:r>
          </w:p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13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Hodnota DPH</w:t>
            </w:r>
          </w:p>
          <w:p w:rsidR="00A165F6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 xml:space="preserve">Cena </w:t>
            </w:r>
            <w:proofErr w:type="gramStart"/>
            <w:r w:rsidRPr="00715889">
              <w:rPr>
                <w:rFonts w:ascii="Arial" w:hAnsi="Arial" w:cs="Arial"/>
                <w:sz w:val="22"/>
                <w:szCs w:val="22"/>
              </w:rPr>
              <w:t>za</w:t>
            </w:r>
            <w:proofErr w:type="gramEnd"/>
          </w:p>
          <w:p w:rsidR="00A165F6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1 MJ</w:t>
            </w:r>
          </w:p>
          <w:p w:rsidR="00A165F6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v Kč</w:t>
            </w:r>
          </w:p>
          <w:p w:rsidR="00A165F6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včetně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889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</w:tr>
      <w:tr w:rsidR="00A165F6" w:rsidTr="002C4EC6">
        <w:trPr>
          <w:jc w:val="center"/>
        </w:trPr>
        <w:tc>
          <w:tcPr>
            <w:tcW w:w="1099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588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1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FS-1370DN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TK-170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Default="00BB14CD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1 550</w:t>
            </w:r>
          </w:p>
        </w:tc>
        <w:tc>
          <w:tcPr>
            <w:tcW w:w="13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Default="00BB14CD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325,50</w:t>
            </w:r>
          </w:p>
        </w:tc>
        <w:tc>
          <w:tcPr>
            <w:tcW w:w="16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BB14CD" w:rsidRPr="00BB14CD" w:rsidRDefault="00BB14CD" w:rsidP="00BB14C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1 875,50</w:t>
            </w:r>
          </w:p>
        </w:tc>
      </w:tr>
      <w:tr w:rsidR="00A165F6" w:rsidTr="002C4EC6">
        <w:trPr>
          <w:jc w:val="center"/>
        </w:trPr>
        <w:tc>
          <w:tcPr>
            <w:tcW w:w="109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5889">
              <w:rPr>
                <w:rFonts w:ascii="Arial" w:hAnsi="Arial" w:cs="Arial"/>
                <w:bCs/>
                <w:sz w:val="22"/>
                <w:szCs w:val="22"/>
              </w:rPr>
              <w:t>2-5</w:t>
            </w:r>
          </w:p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FS-C2626MFP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TK-590C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Default="00BB14CD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2 500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Default="00BB14CD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525,00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5F6" w:rsidRDefault="00BB14CD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3 025,00</w:t>
            </w:r>
          </w:p>
        </w:tc>
      </w:tr>
      <w:tr w:rsidR="00BB14CD" w:rsidTr="002C4EC6">
        <w:trPr>
          <w:jc w:val="center"/>
        </w:trPr>
        <w:tc>
          <w:tcPr>
            <w:tcW w:w="109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CD" w:rsidRPr="00F537F8" w:rsidRDefault="00BB14CD" w:rsidP="00BB14C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CD" w:rsidRDefault="00BB14CD" w:rsidP="00BB14CD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CD" w:rsidRDefault="00BB14CD" w:rsidP="00BB14CD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TK-590M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CD" w:rsidRPr="00F537F8" w:rsidRDefault="00BB14CD" w:rsidP="00BB14CD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CD" w:rsidRPr="00BB14CD" w:rsidRDefault="00BB14CD" w:rsidP="00BB1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14CD">
              <w:rPr>
                <w:rFonts w:ascii="Arial" w:hAnsi="Arial" w:cs="Arial"/>
                <w:bCs/>
                <w:sz w:val="22"/>
                <w:szCs w:val="22"/>
              </w:rPr>
              <w:t>2 500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CD" w:rsidRDefault="00BB14CD" w:rsidP="00BB14CD">
            <w:pPr>
              <w:jc w:val="center"/>
            </w:pPr>
            <w:r w:rsidRPr="00BD6FB1">
              <w:rPr>
                <w:rFonts w:ascii="Arial" w:hAnsi="Arial" w:cs="Arial"/>
                <w:bCs/>
                <w:sz w:val="22"/>
                <w:szCs w:val="22"/>
              </w:rPr>
              <w:t>525,00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4CD" w:rsidRDefault="00BB14CD" w:rsidP="00BB14CD">
            <w:pPr>
              <w:jc w:val="center"/>
            </w:pPr>
            <w:r w:rsidRPr="00CF1406">
              <w:rPr>
                <w:rFonts w:ascii="Arial" w:hAnsi="Arial" w:cs="Arial"/>
                <w:bCs/>
                <w:sz w:val="22"/>
                <w:szCs w:val="22"/>
              </w:rPr>
              <w:t>3 025,00</w:t>
            </w:r>
          </w:p>
        </w:tc>
      </w:tr>
      <w:tr w:rsidR="00BB14CD" w:rsidTr="002C4EC6">
        <w:trPr>
          <w:jc w:val="center"/>
        </w:trPr>
        <w:tc>
          <w:tcPr>
            <w:tcW w:w="109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CD" w:rsidRPr="00F537F8" w:rsidRDefault="00BB14CD" w:rsidP="00BB14C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CD" w:rsidRDefault="00BB14CD" w:rsidP="00BB14CD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CD" w:rsidRDefault="00BB14CD" w:rsidP="00BB14CD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TK-590Y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CD" w:rsidRPr="00F537F8" w:rsidRDefault="00BB14CD" w:rsidP="00BB14CD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CD" w:rsidRPr="00BB14CD" w:rsidRDefault="00BB14CD" w:rsidP="00BB1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14CD">
              <w:rPr>
                <w:rFonts w:ascii="Arial" w:hAnsi="Arial" w:cs="Arial"/>
                <w:bCs/>
                <w:sz w:val="22"/>
                <w:szCs w:val="22"/>
              </w:rPr>
              <w:t>2 500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CD" w:rsidRDefault="00BB14CD" w:rsidP="00BB14CD">
            <w:pPr>
              <w:jc w:val="center"/>
            </w:pPr>
            <w:r w:rsidRPr="00BD6FB1">
              <w:rPr>
                <w:rFonts w:ascii="Arial" w:hAnsi="Arial" w:cs="Arial"/>
                <w:bCs/>
                <w:sz w:val="22"/>
                <w:szCs w:val="22"/>
              </w:rPr>
              <w:t>525,00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4CD" w:rsidRDefault="00BB14CD" w:rsidP="00BB14CD">
            <w:pPr>
              <w:jc w:val="center"/>
            </w:pPr>
            <w:r w:rsidRPr="00CF1406">
              <w:rPr>
                <w:rFonts w:ascii="Arial" w:hAnsi="Arial" w:cs="Arial"/>
                <w:bCs/>
                <w:sz w:val="22"/>
                <w:szCs w:val="22"/>
              </w:rPr>
              <w:t>3 025,00</w:t>
            </w:r>
          </w:p>
        </w:tc>
      </w:tr>
      <w:tr w:rsidR="00F71BA0" w:rsidTr="002C4EC6">
        <w:trPr>
          <w:jc w:val="center"/>
        </w:trPr>
        <w:tc>
          <w:tcPr>
            <w:tcW w:w="109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TK-590K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BB14CD" w:rsidRDefault="00F71BA0" w:rsidP="00F71BA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14CD">
              <w:rPr>
                <w:rFonts w:ascii="Arial" w:hAnsi="Arial" w:cs="Arial"/>
                <w:bCs/>
                <w:sz w:val="22"/>
                <w:szCs w:val="22"/>
              </w:rPr>
              <w:t>2 500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Default="00F71BA0" w:rsidP="00F71BA0">
            <w:pPr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53</w:t>
            </w:r>
            <w:r w:rsidRPr="00BD6FB1">
              <w:rPr>
                <w:rFonts w:ascii="Arial" w:hAnsi="Arial" w:cs="Arial"/>
                <w:bCs/>
                <w:sz w:val="22"/>
                <w:szCs w:val="22"/>
              </w:rPr>
              <w:t>5,00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BA0" w:rsidRDefault="00F71BA0" w:rsidP="00F71BA0">
            <w:pPr>
              <w:jc w:val="center"/>
            </w:pPr>
            <w:r w:rsidRPr="00CF1406">
              <w:rPr>
                <w:rFonts w:ascii="Arial" w:hAnsi="Arial" w:cs="Arial"/>
                <w:bCs/>
                <w:sz w:val="22"/>
                <w:szCs w:val="22"/>
              </w:rPr>
              <w:t>3 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08</w:t>
            </w:r>
            <w:r w:rsidRPr="00CF1406">
              <w:rPr>
                <w:rFonts w:ascii="Arial" w:hAnsi="Arial" w:cs="Arial"/>
                <w:bCs/>
                <w:sz w:val="22"/>
                <w:szCs w:val="22"/>
              </w:rPr>
              <w:t>5,00</w:t>
            </w:r>
          </w:p>
        </w:tc>
      </w:tr>
      <w:tr w:rsidR="00F71BA0" w:rsidTr="002C4EC6">
        <w:trPr>
          <w:jc w:val="center"/>
        </w:trPr>
        <w:tc>
          <w:tcPr>
            <w:tcW w:w="109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5889">
              <w:rPr>
                <w:rFonts w:ascii="Arial" w:hAnsi="Arial" w:cs="Arial"/>
                <w:bCs/>
                <w:sz w:val="22"/>
                <w:szCs w:val="22"/>
              </w:rPr>
              <w:t>6-9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TASKalfa</w:t>
            </w:r>
            <w:proofErr w:type="spellEnd"/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 xml:space="preserve"> 3050ci, 3051ci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TK-8305C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BB14CD" w:rsidRDefault="00F71BA0" w:rsidP="00F71BA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14CD">
              <w:rPr>
                <w:rFonts w:ascii="Arial" w:hAnsi="Arial" w:cs="Arial"/>
                <w:bCs/>
                <w:sz w:val="22"/>
                <w:szCs w:val="22"/>
              </w:rPr>
              <w:t>2 500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Default="00F71BA0" w:rsidP="00F71BA0">
            <w:pPr>
              <w:jc w:val="center"/>
            </w:pPr>
            <w:r w:rsidRPr="00BD6FB1">
              <w:rPr>
                <w:rFonts w:ascii="Arial" w:hAnsi="Arial" w:cs="Arial"/>
                <w:bCs/>
                <w:sz w:val="22"/>
                <w:szCs w:val="22"/>
              </w:rPr>
              <w:t>525,00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BA0" w:rsidRDefault="00F71BA0" w:rsidP="00F71BA0">
            <w:pPr>
              <w:jc w:val="center"/>
            </w:pPr>
            <w:r w:rsidRPr="00CF1406">
              <w:rPr>
                <w:rFonts w:ascii="Arial" w:hAnsi="Arial" w:cs="Arial"/>
                <w:bCs/>
                <w:sz w:val="22"/>
                <w:szCs w:val="22"/>
              </w:rPr>
              <w:t>3 025,00</w:t>
            </w:r>
          </w:p>
        </w:tc>
      </w:tr>
      <w:tr w:rsidR="00F71BA0" w:rsidTr="002C4EC6">
        <w:trPr>
          <w:jc w:val="center"/>
        </w:trPr>
        <w:tc>
          <w:tcPr>
            <w:tcW w:w="109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TK-8305M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BB14CD" w:rsidRDefault="00F71BA0" w:rsidP="00F71BA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14CD">
              <w:rPr>
                <w:rFonts w:ascii="Arial" w:hAnsi="Arial" w:cs="Arial"/>
                <w:bCs/>
                <w:sz w:val="22"/>
                <w:szCs w:val="22"/>
              </w:rPr>
              <w:t>2 500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Default="00F71BA0" w:rsidP="00F71BA0">
            <w:pPr>
              <w:jc w:val="center"/>
            </w:pPr>
            <w:r w:rsidRPr="00BD6FB1">
              <w:rPr>
                <w:rFonts w:ascii="Arial" w:hAnsi="Arial" w:cs="Arial"/>
                <w:bCs/>
                <w:sz w:val="22"/>
                <w:szCs w:val="22"/>
              </w:rPr>
              <w:t>525,00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BA0" w:rsidRDefault="00F71BA0" w:rsidP="00F71BA0">
            <w:pPr>
              <w:jc w:val="center"/>
            </w:pPr>
            <w:r w:rsidRPr="00CF1406">
              <w:rPr>
                <w:rFonts w:ascii="Arial" w:hAnsi="Arial" w:cs="Arial"/>
                <w:bCs/>
                <w:sz w:val="22"/>
                <w:szCs w:val="22"/>
              </w:rPr>
              <w:t>3 025,00</w:t>
            </w:r>
          </w:p>
        </w:tc>
      </w:tr>
      <w:tr w:rsidR="00F71BA0" w:rsidTr="002C4EC6">
        <w:trPr>
          <w:jc w:val="center"/>
        </w:trPr>
        <w:tc>
          <w:tcPr>
            <w:tcW w:w="109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TK-8305Y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BB14CD" w:rsidRDefault="00F71BA0" w:rsidP="00F71BA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14CD">
              <w:rPr>
                <w:rFonts w:ascii="Arial" w:hAnsi="Arial" w:cs="Arial"/>
                <w:bCs/>
                <w:sz w:val="22"/>
                <w:szCs w:val="22"/>
              </w:rPr>
              <w:t>2 500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Default="00F71BA0" w:rsidP="00F71BA0">
            <w:pPr>
              <w:jc w:val="center"/>
            </w:pPr>
            <w:r w:rsidRPr="00BD6FB1">
              <w:rPr>
                <w:rFonts w:ascii="Arial" w:hAnsi="Arial" w:cs="Arial"/>
                <w:bCs/>
                <w:sz w:val="22"/>
                <w:szCs w:val="22"/>
              </w:rPr>
              <w:t>525,00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BA0" w:rsidRDefault="00F71BA0" w:rsidP="00F71BA0">
            <w:pPr>
              <w:jc w:val="center"/>
            </w:pPr>
            <w:r w:rsidRPr="00CF1406">
              <w:rPr>
                <w:rFonts w:ascii="Arial" w:hAnsi="Arial" w:cs="Arial"/>
                <w:bCs/>
                <w:sz w:val="22"/>
                <w:szCs w:val="22"/>
              </w:rPr>
              <w:t>3 025,00</w:t>
            </w:r>
          </w:p>
        </w:tc>
      </w:tr>
      <w:tr w:rsidR="00A165F6" w:rsidTr="002C4EC6">
        <w:trPr>
          <w:jc w:val="center"/>
        </w:trPr>
        <w:tc>
          <w:tcPr>
            <w:tcW w:w="109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TK-8305K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Default="00BB14CD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1 990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Default="00BB14CD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417,90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5F6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2 407,90</w:t>
            </w:r>
          </w:p>
        </w:tc>
      </w:tr>
      <w:tr w:rsidR="00BB14CD" w:rsidTr="002C4EC6">
        <w:trPr>
          <w:jc w:val="center"/>
        </w:trPr>
        <w:tc>
          <w:tcPr>
            <w:tcW w:w="109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CD" w:rsidRPr="00F537F8" w:rsidRDefault="00BB14CD" w:rsidP="00BB14C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5889">
              <w:rPr>
                <w:rFonts w:ascii="Arial" w:hAnsi="Arial" w:cs="Arial"/>
                <w:bCs/>
                <w:sz w:val="22"/>
                <w:szCs w:val="22"/>
              </w:rPr>
              <w:t>10-13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CD" w:rsidRDefault="00BB14CD" w:rsidP="00BB14CD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TASKalfa</w:t>
            </w:r>
            <w:proofErr w:type="spellEnd"/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 xml:space="preserve"> 250ci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4CD" w:rsidRDefault="00BB14CD" w:rsidP="00BB14CD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TK-865C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CD" w:rsidRPr="00F537F8" w:rsidRDefault="00BB14CD" w:rsidP="00BB14CD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CD" w:rsidRDefault="00BB14CD" w:rsidP="00BB14C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BB14CD">
              <w:rPr>
                <w:rFonts w:ascii="Arial" w:hAnsi="Arial" w:cs="Arial"/>
                <w:bCs/>
                <w:sz w:val="22"/>
                <w:szCs w:val="22"/>
              </w:rPr>
              <w:t xml:space="preserve">   920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4CD" w:rsidRDefault="00BB14CD" w:rsidP="00BB14CD">
            <w:pPr>
              <w:jc w:val="center"/>
            </w:pPr>
            <w:r w:rsidRPr="00A55CF2">
              <w:rPr>
                <w:rFonts w:ascii="Arial" w:hAnsi="Arial" w:cs="Arial"/>
                <w:bCs/>
                <w:sz w:val="22"/>
                <w:szCs w:val="22"/>
              </w:rPr>
              <w:t>193,20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14CD" w:rsidRDefault="00F71BA0" w:rsidP="00BB14C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1 113,20</w:t>
            </w:r>
          </w:p>
        </w:tc>
      </w:tr>
      <w:tr w:rsidR="00F71BA0" w:rsidTr="002C4EC6">
        <w:trPr>
          <w:jc w:val="center"/>
        </w:trPr>
        <w:tc>
          <w:tcPr>
            <w:tcW w:w="109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TK-865M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BB14CD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14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BB14CD">
              <w:rPr>
                <w:rFonts w:ascii="Arial" w:hAnsi="Arial" w:cs="Arial"/>
                <w:bCs/>
                <w:sz w:val="22"/>
                <w:szCs w:val="22"/>
              </w:rPr>
              <w:t>920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Default="00F71BA0" w:rsidP="00F71BA0">
            <w:pPr>
              <w:jc w:val="center"/>
            </w:pPr>
            <w:r w:rsidRPr="00A55CF2">
              <w:rPr>
                <w:rFonts w:ascii="Arial" w:hAnsi="Arial" w:cs="Arial"/>
                <w:bCs/>
                <w:sz w:val="22"/>
                <w:szCs w:val="22"/>
              </w:rPr>
              <w:t>193,20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BA0" w:rsidRDefault="00F71BA0" w:rsidP="00F71BA0">
            <w:pPr>
              <w:jc w:val="center"/>
            </w:pPr>
            <w:r w:rsidRPr="00C317D4">
              <w:rPr>
                <w:rFonts w:ascii="Arial" w:hAnsi="Arial" w:cs="Arial"/>
                <w:bCs/>
                <w:sz w:val="22"/>
                <w:szCs w:val="22"/>
              </w:rPr>
              <w:t>1 113,20</w:t>
            </w:r>
          </w:p>
        </w:tc>
      </w:tr>
      <w:tr w:rsidR="00F71BA0" w:rsidTr="002C4EC6">
        <w:trPr>
          <w:jc w:val="center"/>
        </w:trPr>
        <w:tc>
          <w:tcPr>
            <w:tcW w:w="109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TK-865Y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BB14CD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14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BB14CD">
              <w:rPr>
                <w:rFonts w:ascii="Arial" w:hAnsi="Arial" w:cs="Arial"/>
                <w:bCs/>
                <w:sz w:val="22"/>
                <w:szCs w:val="22"/>
              </w:rPr>
              <w:t>920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041204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A55CF2">
              <w:rPr>
                <w:rFonts w:ascii="Arial" w:hAnsi="Arial" w:cs="Arial"/>
                <w:bCs/>
                <w:sz w:val="22"/>
                <w:szCs w:val="22"/>
              </w:rPr>
              <w:t>193,20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BA0" w:rsidRDefault="00F71BA0" w:rsidP="00F71BA0">
            <w:pPr>
              <w:jc w:val="center"/>
            </w:pPr>
            <w:r w:rsidRPr="00C317D4">
              <w:rPr>
                <w:rFonts w:ascii="Arial" w:hAnsi="Arial" w:cs="Arial"/>
                <w:bCs/>
                <w:sz w:val="22"/>
                <w:szCs w:val="22"/>
              </w:rPr>
              <w:t>1 113,20</w:t>
            </w:r>
          </w:p>
        </w:tc>
      </w:tr>
      <w:tr w:rsidR="00A165F6" w:rsidTr="002C4EC6">
        <w:trPr>
          <w:jc w:val="center"/>
        </w:trPr>
        <w:tc>
          <w:tcPr>
            <w:tcW w:w="109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TK-865K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Pr="00BB14CD" w:rsidRDefault="00BB14CD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1 700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Pr="00BB14CD" w:rsidRDefault="00BB14CD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B14CD">
              <w:rPr>
                <w:rFonts w:ascii="Arial" w:hAnsi="Arial" w:cs="Arial"/>
                <w:bCs/>
                <w:sz w:val="22"/>
                <w:szCs w:val="22"/>
              </w:rPr>
              <w:t>357,00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5F6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2 057,00</w:t>
            </w:r>
          </w:p>
        </w:tc>
      </w:tr>
      <w:tr w:rsidR="00A165F6" w:rsidTr="002C4EC6">
        <w:trPr>
          <w:jc w:val="center"/>
        </w:trPr>
        <w:tc>
          <w:tcPr>
            <w:tcW w:w="1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15889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Odpadní nádobka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5F6" w:rsidRDefault="00A165F6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WT-860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Pr="00F537F8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Pr="00BB14CD" w:rsidRDefault="00BB14CD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220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5F6" w:rsidRPr="00BB14CD" w:rsidRDefault="00BB14CD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BB14CD">
              <w:rPr>
                <w:rFonts w:ascii="Arial" w:hAnsi="Arial" w:cs="Arial"/>
                <w:bCs/>
                <w:sz w:val="22"/>
                <w:szCs w:val="22"/>
              </w:rPr>
              <w:t>46,20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5F6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Pr="00F71BA0">
              <w:rPr>
                <w:rFonts w:ascii="Arial" w:hAnsi="Arial" w:cs="Arial"/>
                <w:bCs/>
                <w:sz w:val="22"/>
                <w:szCs w:val="22"/>
              </w:rPr>
              <w:t>266,20</w:t>
            </w:r>
          </w:p>
        </w:tc>
      </w:tr>
      <w:tr w:rsidR="007655B9" w:rsidTr="002C4EC6">
        <w:trPr>
          <w:trHeight w:val="209"/>
          <w:jc w:val="center"/>
        </w:trPr>
        <w:tc>
          <w:tcPr>
            <w:tcW w:w="1099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55B9" w:rsidRPr="00F537F8" w:rsidRDefault="007655B9" w:rsidP="002C4EC6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58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1204" w:rsidRDefault="007655B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 xml:space="preserve">Celkem za položky </w:t>
            </w:r>
          </w:p>
          <w:p w:rsidR="007655B9" w:rsidRDefault="007655B9" w:rsidP="002C4EC6">
            <w:pPr>
              <w:widowControl w:val="0"/>
              <w:suppressAutoHyphens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1-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55B9" w:rsidRPr="00F537F8" w:rsidRDefault="007655B9" w:rsidP="002C4EC6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55B9" w:rsidRPr="00F537F8" w:rsidRDefault="007655B9" w:rsidP="002C4EC6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58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655B9" w:rsidRDefault="00BB14CD" w:rsidP="002C4EC6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  <w:r w:rsidR="00F71BA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770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655B9" w:rsidRDefault="00BB14CD" w:rsidP="002C4EC6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5 411,70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7655B9" w:rsidRDefault="00F71BA0" w:rsidP="002C4EC6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31 181,70</w:t>
            </w:r>
          </w:p>
        </w:tc>
      </w:tr>
    </w:tbl>
    <w:p w:rsidR="006F16B0" w:rsidRPr="00C77270" w:rsidRDefault="00330B9F" w:rsidP="00C77270">
      <w:pPr>
        <w:spacing w:before="120" w:after="12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A3129B">
        <w:rPr>
          <w:rFonts w:ascii="Arial" w:hAnsi="Arial" w:cs="Arial"/>
          <w:b/>
          <w:sz w:val="22"/>
          <w:szCs w:val="22"/>
        </w:rPr>
        <w:t>2. část předmětu smlouvy činí:</w:t>
      </w:r>
    </w:p>
    <w:tbl>
      <w:tblPr>
        <w:tblStyle w:val="Mkatabulky2"/>
        <w:tblW w:w="95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915"/>
        <w:gridCol w:w="1733"/>
        <w:gridCol w:w="567"/>
        <w:gridCol w:w="1417"/>
        <w:gridCol w:w="1292"/>
        <w:gridCol w:w="1686"/>
      </w:tblGrid>
      <w:tr w:rsidR="00A165F6" w:rsidRPr="00F537F8" w:rsidTr="002C4EC6">
        <w:trPr>
          <w:trHeight w:val="652"/>
          <w:jc w:val="center"/>
        </w:trPr>
        <w:tc>
          <w:tcPr>
            <w:tcW w:w="9568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65F6" w:rsidRPr="00715889" w:rsidRDefault="00A165F6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F6">
              <w:rPr>
                <w:rFonts w:ascii="Arial" w:hAnsi="Arial" w:cs="Arial"/>
                <w:b/>
                <w:sz w:val="22"/>
                <w:szCs w:val="22"/>
              </w:rPr>
              <w:t>Položky za 2. část</w:t>
            </w:r>
          </w:p>
        </w:tc>
      </w:tr>
      <w:tr w:rsidR="00033124" w:rsidRPr="00F537F8" w:rsidTr="002C4EC6">
        <w:trPr>
          <w:trHeight w:val="652"/>
          <w:jc w:val="center"/>
        </w:trPr>
        <w:tc>
          <w:tcPr>
            <w:tcW w:w="9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124" w:rsidRPr="00F537F8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Položka</w:t>
            </w:r>
          </w:p>
          <w:p w:rsidR="00033124" w:rsidRPr="00F537F8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19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124" w:rsidRPr="00F537F8" w:rsidRDefault="00715889" w:rsidP="002C4EC6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Název položky</w:t>
            </w:r>
          </w:p>
        </w:tc>
        <w:tc>
          <w:tcPr>
            <w:tcW w:w="17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124" w:rsidRPr="00F537F8" w:rsidRDefault="00033124" w:rsidP="002C4EC6">
            <w:pPr>
              <w:widowControl w:val="0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537F8">
              <w:rPr>
                <w:rFonts w:ascii="Arial" w:hAnsi="Arial" w:cs="Arial"/>
                <w:sz w:val="22"/>
                <w:szCs w:val="22"/>
              </w:rPr>
              <w:t>Typ toneru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3124" w:rsidRPr="00F537F8" w:rsidRDefault="00683032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15889" w:rsidRPr="00715889">
              <w:rPr>
                <w:rFonts w:ascii="Arial" w:hAnsi="Arial" w:cs="Arial"/>
                <w:sz w:val="22"/>
                <w:szCs w:val="22"/>
              </w:rPr>
              <w:t>J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83032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 xml:space="preserve">Cena </w:t>
            </w:r>
            <w:proofErr w:type="gramStart"/>
            <w:r w:rsidRPr="00715889">
              <w:rPr>
                <w:rFonts w:ascii="Arial" w:hAnsi="Arial" w:cs="Arial"/>
                <w:sz w:val="22"/>
                <w:szCs w:val="22"/>
              </w:rPr>
              <w:t>za</w:t>
            </w:r>
            <w:proofErr w:type="gramEnd"/>
          </w:p>
          <w:p w:rsidR="00683032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1 MJ</w:t>
            </w:r>
          </w:p>
          <w:p w:rsidR="00683032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v</w:t>
            </w:r>
            <w:r w:rsidR="00683032">
              <w:rPr>
                <w:rFonts w:ascii="Arial" w:hAnsi="Arial" w:cs="Arial"/>
                <w:sz w:val="22"/>
                <w:szCs w:val="22"/>
              </w:rPr>
              <w:t> </w:t>
            </w:r>
            <w:r w:rsidRPr="00715889">
              <w:rPr>
                <w:rFonts w:ascii="Arial" w:hAnsi="Arial" w:cs="Arial"/>
                <w:sz w:val="22"/>
                <w:szCs w:val="22"/>
              </w:rPr>
              <w:t>Kč</w:t>
            </w:r>
          </w:p>
          <w:p w:rsidR="00033124" w:rsidRPr="00F537F8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12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Hodnota DPH</w:t>
            </w:r>
          </w:p>
          <w:p w:rsidR="00A40207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  <w:tc>
          <w:tcPr>
            <w:tcW w:w="1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 xml:space="preserve">Cena </w:t>
            </w:r>
            <w:proofErr w:type="gramStart"/>
            <w:r w:rsidRPr="00715889">
              <w:rPr>
                <w:rFonts w:ascii="Arial" w:hAnsi="Arial" w:cs="Arial"/>
                <w:sz w:val="22"/>
                <w:szCs w:val="22"/>
              </w:rPr>
              <w:t>za</w:t>
            </w:r>
            <w:proofErr w:type="gramEnd"/>
          </w:p>
          <w:p w:rsidR="00A40207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1 MJ</w:t>
            </w:r>
          </w:p>
          <w:p w:rsidR="00A40207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v Kč</w:t>
            </w:r>
          </w:p>
          <w:p w:rsidR="00A40207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89">
              <w:rPr>
                <w:rFonts w:ascii="Arial" w:hAnsi="Arial" w:cs="Arial"/>
                <w:sz w:val="22"/>
                <w:szCs w:val="22"/>
              </w:rPr>
              <w:t>včetně</w:t>
            </w:r>
            <w:r w:rsidR="006830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889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</w:tr>
      <w:tr w:rsidR="00533DE9" w:rsidRPr="00F537F8" w:rsidTr="002C4EC6">
        <w:trPr>
          <w:jc w:val="center"/>
        </w:trPr>
        <w:tc>
          <w:tcPr>
            <w:tcW w:w="958" w:type="dxa"/>
            <w:vMerge w:val="restart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DE9" w:rsidRPr="00F537F8" w:rsidRDefault="007655B9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1-4</w:t>
            </w:r>
          </w:p>
        </w:tc>
        <w:tc>
          <w:tcPr>
            <w:tcW w:w="191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 xml:space="preserve">Multifunkční zařízení A4 laser, barevné HP </w:t>
            </w:r>
            <w:proofErr w:type="spellStart"/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Color</w:t>
            </w:r>
            <w:proofErr w:type="spellEnd"/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 xml:space="preserve"> LJ CM2420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CC530A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DE9" w:rsidRPr="00F537F8" w:rsidRDefault="00B03D4F" w:rsidP="002C4EC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1 950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409,50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2 359,50</w:t>
            </w:r>
          </w:p>
        </w:tc>
      </w:tr>
      <w:tr w:rsidR="00533DE9" w:rsidRPr="00F537F8" w:rsidTr="002C4EC6">
        <w:trPr>
          <w:jc w:val="center"/>
        </w:trPr>
        <w:tc>
          <w:tcPr>
            <w:tcW w:w="9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DE9" w:rsidRPr="00F537F8" w:rsidRDefault="00533DE9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A40207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CC531A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DE9" w:rsidRPr="00F537F8" w:rsidRDefault="00B03D4F" w:rsidP="002C4EC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2 200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462,00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2 662,00</w:t>
            </w:r>
          </w:p>
        </w:tc>
      </w:tr>
      <w:tr w:rsidR="00F71BA0" w:rsidRPr="00F537F8" w:rsidTr="002C4EC6">
        <w:trPr>
          <w:jc w:val="center"/>
        </w:trPr>
        <w:tc>
          <w:tcPr>
            <w:tcW w:w="9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CC532A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2 200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462,00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2 662,00</w:t>
            </w:r>
          </w:p>
        </w:tc>
      </w:tr>
      <w:tr w:rsidR="00F71BA0" w:rsidRPr="00F537F8" w:rsidTr="002C4EC6">
        <w:trPr>
          <w:jc w:val="center"/>
        </w:trPr>
        <w:tc>
          <w:tcPr>
            <w:tcW w:w="9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CC533A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2 200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462,00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2 662,00</w:t>
            </w:r>
          </w:p>
        </w:tc>
      </w:tr>
      <w:tr w:rsidR="00533DE9" w:rsidRPr="00F537F8" w:rsidTr="002C4EC6">
        <w:trPr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DE9" w:rsidRPr="00F537F8" w:rsidRDefault="007655B9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5-8</w:t>
            </w:r>
          </w:p>
        </w:tc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Multifunkční laser A4 barevná,</w:t>
            </w:r>
          </w:p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Brother MFC-9970CDW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TN320M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DE9" w:rsidRPr="00F537F8" w:rsidRDefault="00B03D4F" w:rsidP="002C4EC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1 884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395,64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2 279,64</w:t>
            </w:r>
          </w:p>
        </w:tc>
      </w:tr>
      <w:tr w:rsidR="00F71BA0" w:rsidRPr="00F537F8" w:rsidTr="002C4EC6">
        <w:trPr>
          <w:jc w:val="center"/>
        </w:trPr>
        <w:tc>
          <w:tcPr>
            <w:tcW w:w="9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TN320Y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1 884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395,64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2 279,64</w:t>
            </w:r>
          </w:p>
        </w:tc>
      </w:tr>
      <w:tr w:rsidR="00F71BA0" w:rsidRPr="00F537F8" w:rsidTr="002C4EC6">
        <w:trPr>
          <w:jc w:val="center"/>
        </w:trPr>
        <w:tc>
          <w:tcPr>
            <w:tcW w:w="9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BA0" w:rsidRDefault="00F71BA0" w:rsidP="00F71BA0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TN320C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537F8" w:rsidRDefault="00F71BA0" w:rsidP="00F71BA0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1 884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395,64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BA0" w:rsidRPr="00F71BA0" w:rsidRDefault="00F71BA0" w:rsidP="00F71BA0">
            <w:pPr>
              <w:jc w:val="center"/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2 279,64</w:t>
            </w:r>
          </w:p>
        </w:tc>
      </w:tr>
      <w:tr w:rsidR="00533DE9" w:rsidRPr="00F537F8" w:rsidTr="002C4EC6">
        <w:trPr>
          <w:jc w:val="center"/>
        </w:trPr>
        <w:tc>
          <w:tcPr>
            <w:tcW w:w="9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DE9" w:rsidRPr="00F537F8" w:rsidRDefault="00533DE9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A40207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TN320K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DE9" w:rsidRPr="00F537F8" w:rsidRDefault="00B03D4F" w:rsidP="002C4EC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1 448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304,08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1 752,08</w:t>
            </w:r>
          </w:p>
        </w:tc>
      </w:tr>
      <w:tr w:rsidR="00533DE9" w:rsidRPr="00F537F8" w:rsidTr="002C4EC6">
        <w:trPr>
          <w:jc w:val="center"/>
        </w:trPr>
        <w:tc>
          <w:tcPr>
            <w:tcW w:w="9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DE9" w:rsidRPr="00F537F8" w:rsidRDefault="007655B9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 xml:space="preserve">Tiskárna ČB HP </w:t>
            </w:r>
            <w:proofErr w:type="spellStart"/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LaserJet</w:t>
            </w:r>
            <w:proofErr w:type="spellEnd"/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 xml:space="preserve"> 1320n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HP Q5949A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DE9" w:rsidRPr="00F537F8" w:rsidRDefault="00B03D4F" w:rsidP="002C4EC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1 250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262,50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1 512,50</w:t>
            </w:r>
          </w:p>
        </w:tc>
      </w:tr>
      <w:tr w:rsidR="00533DE9" w:rsidRPr="00F537F8" w:rsidTr="002C4EC6">
        <w:trPr>
          <w:jc w:val="center"/>
        </w:trPr>
        <w:tc>
          <w:tcPr>
            <w:tcW w:w="9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DE9" w:rsidRPr="00F537F8" w:rsidRDefault="007655B9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 xml:space="preserve">Tiskárna HP </w:t>
            </w:r>
            <w:proofErr w:type="spellStart"/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LaserJet</w:t>
            </w:r>
            <w:proofErr w:type="spellEnd"/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 xml:space="preserve"> 1010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HP Q2612A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DE9" w:rsidRPr="00F537F8" w:rsidRDefault="00B03D4F" w:rsidP="002C4EC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1 002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210,42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1 212,42</w:t>
            </w:r>
          </w:p>
        </w:tc>
      </w:tr>
      <w:tr w:rsidR="00533DE9" w:rsidRPr="00F537F8" w:rsidTr="002C4EC6">
        <w:trPr>
          <w:jc w:val="center"/>
        </w:trPr>
        <w:tc>
          <w:tcPr>
            <w:tcW w:w="95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3DE9" w:rsidRPr="00F537F8" w:rsidRDefault="007655B9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Tiskárna HP LJ 2300DN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HP Q2610A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33DE9" w:rsidRPr="00F537F8" w:rsidRDefault="00B03D4F" w:rsidP="002C4EC6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 xml:space="preserve">   850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178,50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A40207" w:rsidRPr="00F71BA0" w:rsidRDefault="00F71BA0" w:rsidP="002C4EC6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1BA0">
              <w:rPr>
                <w:rFonts w:ascii="Arial" w:hAnsi="Arial" w:cs="Arial"/>
                <w:bCs/>
                <w:sz w:val="22"/>
                <w:szCs w:val="22"/>
              </w:rPr>
              <w:t>1 028,50</w:t>
            </w:r>
          </w:p>
        </w:tc>
      </w:tr>
      <w:tr w:rsidR="00533DE9" w:rsidRPr="00F537F8" w:rsidTr="002C4EC6">
        <w:trPr>
          <w:jc w:val="center"/>
        </w:trPr>
        <w:tc>
          <w:tcPr>
            <w:tcW w:w="958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3DE9" w:rsidRPr="00F537F8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58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1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40207" w:rsidRDefault="00715889" w:rsidP="002C4EC6">
            <w:pPr>
              <w:widowControl w:val="0"/>
              <w:suppressAutoHyphens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color w:val="000000"/>
                <w:sz w:val="22"/>
                <w:szCs w:val="22"/>
              </w:rPr>
              <w:t>Celkem za položky 1-</w:t>
            </w:r>
            <w:r w:rsidR="007655B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3DE9" w:rsidRPr="00F537F8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5889"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33DE9" w:rsidRPr="00F537F8" w:rsidRDefault="00715889" w:rsidP="002C4EC6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5889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40207" w:rsidRDefault="00F71BA0" w:rsidP="002C4EC6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18 752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40207" w:rsidRDefault="00F71BA0" w:rsidP="002C4EC6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3 937,92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A40207" w:rsidRDefault="00F71BA0" w:rsidP="002C4EC6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22 689,92</w:t>
            </w:r>
          </w:p>
        </w:tc>
      </w:tr>
    </w:tbl>
    <w:p w:rsidR="00C77270" w:rsidRDefault="00C77270">
      <w:pPr>
        <w:spacing w:after="200"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:rsidR="00E81598" w:rsidRPr="00F537F8" w:rsidRDefault="00E81598" w:rsidP="002C4EC6">
      <w:pPr>
        <w:pStyle w:val="Zkladntext3"/>
        <w:numPr>
          <w:ilvl w:val="0"/>
          <w:numId w:val="8"/>
        </w:numPr>
        <w:shd w:val="clear" w:color="auto" w:fill="auto"/>
        <w:suppressAutoHyphens/>
        <w:spacing w:before="24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211A3C" w:rsidP="002C4EC6">
      <w:pPr>
        <w:pStyle w:val="Zkladntext3"/>
        <w:shd w:val="clear" w:color="auto" w:fill="auto"/>
        <w:suppressAutoHyphens/>
        <w:spacing w:after="240" w:line="240" w:lineRule="auto"/>
        <w:ind w:firstLine="0"/>
        <w:jc w:val="center"/>
        <w:rPr>
          <w:rFonts w:eastAsia="Calibri"/>
          <w:b/>
          <w:color w:val="000000"/>
          <w:sz w:val="22"/>
          <w:szCs w:val="22"/>
        </w:rPr>
      </w:pPr>
      <w:r w:rsidRPr="00F537F8">
        <w:rPr>
          <w:rFonts w:eastAsia="Calibri"/>
          <w:b/>
          <w:color w:val="000000"/>
          <w:sz w:val="22"/>
          <w:szCs w:val="22"/>
        </w:rPr>
        <w:t>Platební a fakturační podmínky</w:t>
      </w:r>
    </w:p>
    <w:p w:rsidR="00E81598" w:rsidRPr="00711F14" w:rsidRDefault="00286994" w:rsidP="002C4EC6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11F14">
        <w:rPr>
          <w:rFonts w:ascii="Arial" w:hAnsi="Arial" w:cs="Arial"/>
          <w:sz w:val="22"/>
          <w:szCs w:val="22"/>
        </w:rPr>
        <w:t>Kupní cenu věcí</w:t>
      </w:r>
      <w:r w:rsidR="00211A3C" w:rsidRPr="00711F14">
        <w:rPr>
          <w:rFonts w:ascii="Arial" w:hAnsi="Arial" w:cs="Arial"/>
          <w:sz w:val="22"/>
          <w:szCs w:val="22"/>
        </w:rPr>
        <w:t xml:space="preserve"> včetně DPH je kupující povinen zaplatit prodávajícímu po jejím protokolárním převzetí bez jakýchkoliv vad, včetně doložení písemného prohlášení a dokl</w:t>
      </w:r>
      <w:r w:rsidRPr="00711F14">
        <w:rPr>
          <w:rFonts w:ascii="Arial" w:hAnsi="Arial" w:cs="Arial"/>
          <w:sz w:val="22"/>
          <w:szCs w:val="22"/>
        </w:rPr>
        <w:t>adů podle této smlouvy, a to na </w:t>
      </w:r>
      <w:r w:rsidR="00211A3C" w:rsidRPr="00711F14">
        <w:rPr>
          <w:rFonts w:ascii="Arial" w:hAnsi="Arial" w:cs="Arial"/>
          <w:sz w:val="22"/>
          <w:szCs w:val="22"/>
        </w:rPr>
        <w:t>základě daňového dokladu – faktury vystavené prodávajícím v souladu s příslušnými právními předpisy a ustanoveními této smlouvy.</w:t>
      </w:r>
      <w:r w:rsidR="00B02BCF" w:rsidRPr="00711F14">
        <w:rPr>
          <w:rFonts w:ascii="Arial" w:hAnsi="Arial" w:cs="Arial"/>
          <w:sz w:val="22"/>
          <w:szCs w:val="22"/>
        </w:rPr>
        <w:t xml:space="preserve"> </w:t>
      </w:r>
      <w:r w:rsidR="00564D76" w:rsidRPr="00711F14">
        <w:rPr>
          <w:rFonts w:ascii="Arial" w:hAnsi="Arial" w:cs="Arial"/>
          <w:sz w:val="22"/>
          <w:szCs w:val="22"/>
        </w:rPr>
        <w:t>V případě dílčí dodávky</w:t>
      </w:r>
      <w:r w:rsidRPr="00711F14">
        <w:rPr>
          <w:rFonts w:ascii="Arial" w:hAnsi="Arial" w:cs="Arial"/>
          <w:sz w:val="22"/>
          <w:szCs w:val="22"/>
        </w:rPr>
        <w:t xml:space="preserve"> </w:t>
      </w:r>
      <w:r w:rsidR="005505FC" w:rsidRPr="00711F14">
        <w:rPr>
          <w:rFonts w:ascii="Arial" w:hAnsi="Arial" w:cs="Arial"/>
          <w:sz w:val="22"/>
          <w:szCs w:val="22"/>
        </w:rPr>
        <w:t xml:space="preserve">věcí </w:t>
      </w:r>
      <w:r w:rsidRPr="00711F14">
        <w:rPr>
          <w:rFonts w:ascii="Arial" w:hAnsi="Arial" w:cs="Arial"/>
          <w:sz w:val="22"/>
          <w:szCs w:val="22"/>
        </w:rPr>
        <w:t>vzniká právo na </w:t>
      </w:r>
      <w:r w:rsidR="00564D76" w:rsidRPr="00711F14">
        <w:rPr>
          <w:rFonts w:ascii="Arial" w:hAnsi="Arial" w:cs="Arial"/>
          <w:sz w:val="22"/>
          <w:szCs w:val="22"/>
        </w:rPr>
        <w:t>zaplacení části kupní ceny odpovídající dílčí dod</w:t>
      </w:r>
      <w:r w:rsidR="00C3149F" w:rsidRPr="00711F14">
        <w:rPr>
          <w:rFonts w:ascii="Arial" w:hAnsi="Arial" w:cs="Arial"/>
          <w:sz w:val="22"/>
          <w:szCs w:val="22"/>
        </w:rPr>
        <w:t>ávce věcí</w:t>
      </w:r>
      <w:r w:rsidRPr="00711F14">
        <w:rPr>
          <w:rFonts w:ascii="Arial" w:hAnsi="Arial" w:cs="Arial"/>
          <w:sz w:val="22"/>
          <w:szCs w:val="22"/>
        </w:rPr>
        <w:t xml:space="preserve"> bez jakýchkoliv vad</w:t>
      </w:r>
      <w:r w:rsidR="00564D76" w:rsidRPr="00711F14">
        <w:rPr>
          <w:rFonts w:ascii="Arial" w:hAnsi="Arial" w:cs="Arial"/>
          <w:sz w:val="22"/>
          <w:szCs w:val="22"/>
        </w:rPr>
        <w:t>.</w:t>
      </w:r>
    </w:p>
    <w:p w:rsidR="005505FC" w:rsidRPr="00711F14" w:rsidRDefault="00211A3C" w:rsidP="002C4EC6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11F14">
        <w:rPr>
          <w:rFonts w:ascii="Arial" w:hAnsi="Arial" w:cs="Arial"/>
          <w:sz w:val="22"/>
          <w:szCs w:val="22"/>
        </w:rPr>
        <w:t>Platba kupní ceny podle článku III. bude uskutečněna bezhotovostním převodem na bankovní účet prodávajícího uvedený v záhlaví této smlouvy.</w:t>
      </w:r>
      <w:r w:rsidR="005505FC" w:rsidRPr="00711F14">
        <w:rPr>
          <w:rFonts w:ascii="Arial" w:hAnsi="Arial" w:cs="Arial"/>
          <w:sz w:val="22"/>
          <w:szCs w:val="22"/>
        </w:rPr>
        <w:t xml:space="preserve"> </w:t>
      </w:r>
    </w:p>
    <w:p w:rsidR="00E81598" w:rsidRDefault="005505FC" w:rsidP="002C4EC6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11F14">
        <w:rPr>
          <w:rFonts w:ascii="Arial" w:hAnsi="Arial" w:cs="Arial"/>
          <w:sz w:val="22"/>
          <w:szCs w:val="22"/>
        </w:rPr>
        <w:t>Kupující neposkytuje zálohu na kupní cenu.</w:t>
      </w:r>
    </w:p>
    <w:p w:rsidR="00B5418B" w:rsidRPr="00020D3C" w:rsidRDefault="005505FC" w:rsidP="00020D3C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20D3C">
        <w:rPr>
          <w:rFonts w:ascii="Arial" w:hAnsi="Arial" w:cs="Arial"/>
          <w:sz w:val="22"/>
          <w:szCs w:val="22"/>
        </w:rPr>
        <w:t xml:space="preserve">Prodávající vyúčtuje kupní cenu daňovým dokladem – fakturou </w:t>
      </w:r>
      <w:r w:rsidR="000E3651">
        <w:rPr>
          <w:rFonts w:ascii="Arial" w:hAnsi="Arial" w:cs="Arial"/>
          <w:sz w:val="22"/>
          <w:szCs w:val="22"/>
        </w:rPr>
        <w:t>na základě podepsaného dodacího listu</w:t>
      </w:r>
      <w:r w:rsidRPr="00020D3C">
        <w:rPr>
          <w:rFonts w:ascii="Arial" w:hAnsi="Arial" w:cs="Arial"/>
          <w:sz w:val="22"/>
          <w:szCs w:val="22"/>
        </w:rPr>
        <w:t>. Faktura musí obsahovat náležitosti stano</w:t>
      </w:r>
      <w:r w:rsidR="00830F95">
        <w:rPr>
          <w:rFonts w:ascii="Arial" w:hAnsi="Arial" w:cs="Arial"/>
          <w:sz w:val="22"/>
          <w:szCs w:val="22"/>
        </w:rPr>
        <w:t>vené zákonem č. 235/2004 Sb., o </w:t>
      </w:r>
      <w:r w:rsidRPr="00020D3C">
        <w:rPr>
          <w:rFonts w:ascii="Arial" w:hAnsi="Arial" w:cs="Arial"/>
          <w:sz w:val="22"/>
          <w:szCs w:val="22"/>
        </w:rPr>
        <w:t xml:space="preserve">dani z přidané hodnoty, ve znění pozdějších předpisů, číslo smlouvy bude uvedeno jako variabilní symbol. Bankovní spojení uvedené na faktuře musí korespondovat s bankovním spojením uvedeným v záhlaví této smlouvy, není-li změněno písemným dodatkem. Fakturace bude probíhat vždy po dodání příslušné části předmětu plnění </w:t>
      </w:r>
      <w:r w:rsidR="009F53CC" w:rsidRPr="00020D3C">
        <w:rPr>
          <w:rFonts w:ascii="Arial" w:hAnsi="Arial" w:cs="Arial"/>
          <w:sz w:val="22"/>
          <w:szCs w:val="22"/>
        </w:rPr>
        <w:t xml:space="preserve">na základě zaslané dílčí objednávky </w:t>
      </w:r>
      <w:r w:rsidRPr="00020D3C">
        <w:rPr>
          <w:rFonts w:ascii="Arial" w:hAnsi="Arial" w:cs="Arial"/>
          <w:sz w:val="22"/>
          <w:szCs w:val="22"/>
        </w:rPr>
        <w:t>v souladu s čl. II. této smlouvy.</w:t>
      </w:r>
    </w:p>
    <w:p w:rsidR="00E81598" w:rsidRPr="00711F14" w:rsidRDefault="009F53CC" w:rsidP="002C4EC6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11F14">
        <w:rPr>
          <w:rFonts w:ascii="Arial" w:hAnsi="Arial" w:cs="Arial"/>
          <w:snapToGrid w:val="0"/>
          <w:sz w:val="22"/>
          <w:szCs w:val="22"/>
        </w:rPr>
        <w:t xml:space="preserve">V případě, že faktura nebude úplná nebo nebude obsahovat náležitosti stanovené touto smlouvou nebo zákonem, je kupující oprávněn ji do data splatnosti vrátit prodávajícímu s tím, že prodávající je následně povinen vystavit novou bezvadnou a úplnou fakturu s novým termínem splatnosti. V takovém případě se přeruší běh lhůty splatnosti a nová lhůta splatnosti počne běžet doručením </w:t>
      </w:r>
      <w:r w:rsidR="00C41D82">
        <w:rPr>
          <w:rFonts w:ascii="Arial" w:hAnsi="Arial" w:cs="Arial"/>
          <w:snapToGrid w:val="0"/>
          <w:sz w:val="22"/>
          <w:szCs w:val="22"/>
        </w:rPr>
        <w:t>nov</w:t>
      </w:r>
      <w:r w:rsidRPr="00711F14">
        <w:rPr>
          <w:rFonts w:ascii="Arial" w:hAnsi="Arial" w:cs="Arial"/>
          <w:snapToGrid w:val="0"/>
          <w:sz w:val="22"/>
          <w:szCs w:val="22"/>
        </w:rPr>
        <w:t>é faktury kupujícímu</w:t>
      </w:r>
      <w:r w:rsidR="00211A3C" w:rsidRPr="00711F14">
        <w:rPr>
          <w:rFonts w:ascii="Arial" w:hAnsi="Arial" w:cs="Arial"/>
          <w:sz w:val="22"/>
          <w:szCs w:val="22"/>
        </w:rPr>
        <w:t>.</w:t>
      </w:r>
    </w:p>
    <w:p w:rsidR="00E81598" w:rsidRPr="00711F14" w:rsidRDefault="009F53CC" w:rsidP="002C4EC6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11F14">
        <w:rPr>
          <w:rFonts w:ascii="Arial" w:hAnsi="Arial" w:cs="Arial"/>
          <w:sz w:val="22"/>
          <w:szCs w:val="22"/>
        </w:rPr>
        <w:t>Dohodou smluvních stran se sjednává splatnost faktury na 21 kalendářních dnů od dne doručení faktury kupujícímu. Faktura je zaplacena dnem připsání platby na účet prodávajícího.</w:t>
      </w:r>
    </w:p>
    <w:p w:rsidR="00E81598" w:rsidRPr="00711F14" w:rsidRDefault="009F53CC" w:rsidP="002C4EC6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11F14">
        <w:rPr>
          <w:rFonts w:ascii="Arial" w:hAnsi="Arial" w:cs="Arial"/>
          <w:color w:val="000000"/>
          <w:sz w:val="22"/>
          <w:szCs w:val="22"/>
        </w:rPr>
        <w:t>Prodávající prohl</w:t>
      </w:r>
      <w:r w:rsidRPr="00711F14">
        <w:rPr>
          <w:rFonts w:ascii="Arial" w:hAnsi="Arial" w:cs="Arial"/>
          <w:snapToGrid w:val="0"/>
          <w:color w:val="000000"/>
          <w:sz w:val="22"/>
          <w:szCs w:val="22"/>
        </w:rPr>
        <w:t>a</w:t>
      </w:r>
      <w:r w:rsidRPr="00711F14">
        <w:rPr>
          <w:rFonts w:ascii="Arial" w:hAnsi="Arial" w:cs="Arial"/>
          <w:color w:val="000000"/>
          <w:sz w:val="22"/>
          <w:szCs w:val="22"/>
        </w:rPr>
        <w:t>šuje, že účet uvedený v záhlaví sm</w:t>
      </w:r>
      <w:r w:rsidRPr="00711F14">
        <w:rPr>
          <w:rFonts w:ascii="Arial" w:hAnsi="Arial" w:cs="Arial"/>
          <w:snapToGrid w:val="0"/>
          <w:color w:val="000000"/>
          <w:sz w:val="22"/>
          <w:szCs w:val="22"/>
        </w:rPr>
        <w:t>louvy je a po celou dobu trvání smluvního vztahu bude povinným registračním údajem dle zákona č. 235/</w:t>
      </w:r>
      <w:r w:rsidR="008F0560">
        <w:rPr>
          <w:rFonts w:ascii="Arial" w:hAnsi="Arial" w:cs="Arial"/>
          <w:snapToGrid w:val="0"/>
          <w:color w:val="000000"/>
          <w:sz w:val="22"/>
          <w:szCs w:val="22"/>
        </w:rPr>
        <w:t>2004 Sb., o dani z </w:t>
      </w:r>
      <w:r w:rsidRPr="00711F14">
        <w:rPr>
          <w:rFonts w:ascii="Arial" w:hAnsi="Arial" w:cs="Arial"/>
          <w:snapToGrid w:val="0"/>
          <w:color w:val="000000"/>
          <w:sz w:val="22"/>
          <w:szCs w:val="22"/>
        </w:rPr>
        <w:t>přidané hodnoty, ve znění pozdějších předpisů.</w:t>
      </w:r>
    </w:p>
    <w:p w:rsidR="00E81598" w:rsidRPr="00711F14" w:rsidRDefault="0036787F" w:rsidP="002C4EC6">
      <w:pPr>
        <w:pStyle w:val="Zkladntext3"/>
        <w:numPr>
          <w:ilvl w:val="0"/>
          <w:numId w:val="6"/>
        </w:numPr>
        <w:shd w:val="clear" w:color="auto" w:fill="auto"/>
        <w:tabs>
          <w:tab w:val="clear" w:pos="720"/>
          <w:tab w:val="num" w:pos="426"/>
        </w:tabs>
        <w:suppressAutoHyphens/>
        <w:spacing w:before="80" w:after="0" w:line="240" w:lineRule="auto"/>
        <w:ind w:left="426" w:right="-58" w:hanging="426"/>
        <w:jc w:val="both"/>
        <w:rPr>
          <w:color w:val="000000"/>
          <w:sz w:val="22"/>
          <w:szCs w:val="22"/>
        </w:rPr>
      </w:pPr>
      <w:r w:rsidRPr="00711F14">
        <w:rPr>
          <w:snapToGrid w:val="0"/>
          <w:color w:val="000000"/>
          <w:sz w:val="22"/>
          <w:szCs w:val="22"/>
        </w:rPr>
        <w:t>Dojde-li před uzavřením této smlouvy ke změně zákonem stanovené sazby DPH, je prodávající oprávněn v souladu s takovou změnou upravit výši DPH a cenu za věc</w:t>
      </w:r>
      <w:r w:rsidR="00286994" w:rsidRPr="00711F14">
        <w:rPr>
          <w:snapToGrid w:val="0"/>
          <w:color w:val="000000"/>
          <w:sz w:val="22"/>
          <w:szCs w:val="22"/>
        </w:rPr>
        <w:t>i</w:t>
      </w:r>
      <w:r w:rsidRPr="00711F14">
        <w:rPr>
          <w:snapToGrid w:val="0"/>
          <w:color w:val="000000"/>
          <w:sz w:val="22"/>
          <w:szCs w:val="22"/>
        </w:rPr>
        <w:t xml:space="preserve"> včetně DPH, a to tak, že částku odpovídající DPH a částku odpovídající ceně včetně DPH</w:t>
      </w:r>
      <w:r w:rsidRPr="00711F14">
        <w:rPr>
          <w:color w:val="000000"/>
          <w:sz w:val="22"/>
          <w:szCs w:val="22"/>
        </w:rPr>
        <w:t xml:space="preserve"> dle čl. III. odst. 2</w:t>
      </w:r>
      <w:r w:rsidR="00624910" w:rsidRPr="00711F14">
        <w:rPr>
          <w:color w:val="000000"/>
          <w:sz w:val="22"/>
          <w:szCs w:val="22"/>
        </w:rPr>
        <w:t>,</w:t>
      </w:r>
      <w:r w:rsidRPr="00711F14">
        <w:rPr>
          <w:color w:val="000000"/>
          <w:sz w:val="22"/>
          <w:szCs w:val="22"/>
        </w:rPr>
        <w:t xml:space="preserve"> této smlouvy upraví tak, aby DPH odpovídalo zákonem stanovené sazbě. Změna zákonem stanovené sazby DPH dle předchozí věty není důvodem k jakémukoliv navýšení částky odpovídající ceně za věc bez DPH uvedené čl. III. této smlouvy.</w:t>
      </w:r>
    </w:p>
    <w:p w:rsidR="00E81598" w:rsidRDefault="00211A3C" w:rsidP="002C4EC6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11F14">
        <w:rPr>
          <w:rFonts w:ascii="Arial" w:hAnsi="Arial" w:cs="Arial"/>
          <w:sz w:val="22"/>
          <w:szCs w:val="22"/>
        </w:rPr>
        <w:t>Prodávající bere na vědomí, že kupující je organizační složkou státu a v případě prokazatelného nedostatku finančních prostředků m</w:t>
      </w:r>
      <w:r w:rsidR="00286994" w:rsidRPr="00711F14">
        <w:rPr>
          <w:rFonts w:ascii="Arial" w:hAnsi="Arial" w:cs="Arial"/>
          <w:sz w:val="22"/>
          <w:szCs w:val="22"/>
        </w:rPr>
        <w:t>ůže dojít k zaplacení faktur až </w:t>
      </w:r>
      <w:r w:rsidRPr="00711F14">
        <w:rPr>
          <w:rFonts w:ascii="Arial" w:hAnsi="Arial" w:cs="Arial"/>
          <w:sz w:val="22"/>
          <w:szCs w:val="22"/>
        </w:rPr>
        <w:t>v návaznosti na přidělení potřebných finančních prostředků ze státního rozpočtu. Tato případná časová prodleva nemůže být pro účely plnění práv a povinností z této smlouvy vyplývajících považována za prodlení na straně kupujícíh</w:t>
      </w:r>
      <w:r w:rsidR="00D15FDE" w:rsidRPr="00711F14">
        <w:rPr>
          <w:rFonts w:ascii="Arial" w:hAnsi="Arial" w:cs="Arial"/>
          <w:sz w:val="22"/>
          <w:szCs w:val="22"/>
        </w:rPr>
        <w:t>o v rámci platebních podmínek a </w:t>
      </w:r>
      <w:r w:rsidRPr="00711F14">
        <w:rPr>
          <w:rFonts w:ascii="Arial" w:hAnsi="Arial" w:cs="Arial"/>
          <w:sz w:val="22"/>
          <w:szCs w:val="22"/>
        </w:rPr>
        <w:t>nelze proto z tohoto důvodu uplatňovat vůči kupujícím žádné sankce, zejména požadovat úhradu úroků z prodlení. Kupující v případě, že schválené fin</w:t>
      </w:r>
      <w:r w:rsidR="00286994" w:rsidRPr="00711F14">
        <w:rPr>
          <w:rFonts w:ascii="Arial" w:hAnsi="Arial" w:cs="Arial"/>
          <w:sz w:val="22"/>
          <w:szCs w:val="22"/>
        </w:rPr>
        <w:t>anční prostředky vyplývající ze </w:t>
      </w:r>
      <w:r w:rsidRPr="00711F14">
        <w:rPr>
          <w:rFonts w:ascii="Arial" w:hAnsi="Arial" w:cs="Arial"/>
          <w:sz w:val="22"/>
          <w:szCs w:val="22"/>
        </w:rPr>
        <w:t xml:space="preserve">schváleného státního rozpočtu na příslušný rok, mu neumožní uhradit vzniklé pohledávky v příslušném roce, </w:t>
      </w:r>
      <w:r w:rsidR="00F42729" w:rsidRPr="00711F14">
        <w:rPr>
          <w:rFonts w:ascii="Arial" w:hAnsi="Arial" w:cs="Arial"/>
          <w:sz w:val="22"/>
          <w:szCs w:val="22"/>
        </w:rPr>
        <w:t>je oprávněn podle čl. X. odst. 5</w:t>
      </w:r>
      <w:r w:rsidRPr="00711F14">
        <w:rPr>
          <w:rFonts w:ascii="Arial" w:hAnsi="Arial" w:cs="Arial"/>
          <w:sz w:val="22"/>
          <w:szCs w:val="22"/>
        </w:rPr>
        <w:t xml:space="preserve"> </w:t>
      </w:r>
      <w:r w:rsidR="009F53CC" w:rsidRPr="00711F14">
        <w:rPr>
          <w:rFonts w:ascii="Arial" w:hAnsi="Arial" w:cs="Arial"/>
          <w:sz w:val="22"/>
          <w:szCs w:val="22"/>
        </w:rPr>
        <w:t xml:space="preserve">od </w:t>
      </w:r>
      <w:r w:rsidRPr="00711F14">
        <w:rPr>
          <w:rFonts w:ascii="Arial" w:hAnsi="Arial" w:cs="Arial"/>
          <w:sz w:val="22"/>
          <w:szCs w:val="22"/>
        </w:rPr>
        <w:t xml:space="preserve">této smlouvy </w:t>
      </w:r>
      <w:r w:rsidR="00301493" w:rsidRPr="00711F14">
        <w:rPr>
          <w:rFonts w:ascii="Arial" w:hAnsi="Arial" w:cs="Arial"/>
          <w:sz w:val="22"/>
          <w:szCs w:val="22"/>
        </w:rPr>
        <w:t>odstoupit</w:t>
      </w:r>
      <w:r w:rsidRPr="00711F14">
        <w:rPr>
          <w:rFonts w:ascii="Arial" w:hAnsi="Arial" w:cs="Arial"/>
          <w:sz w:val="22"/>
          <w:szCs w:val="22"/>
        </w:rPr>
        <w:t>, aniž by prodávajícímu vznikly jakékoliv nároky z tohoto titulu na smluvní pokuty, veškeré jiné sankce, úhradu škod atd.</w:t>
      </w:r>
    </w:p>
    <w:p w:rsidR="001F2988" w:rsidRPr="00711F14" w:rsidRDefault="001F2988" w:rsidP="001F2988">
      <w:pPr>
        <w:widowControl w:val="0"/>
        <w:suppressAutoHyphens/>
        <w:spacing w:before="80"/>
        <w:jc w:val="both"/>
        <w:rPr>
          <w:rFonts w:ascii="Arial" w:hAnsi="Arial" w:cs="Arial"/>
          <w:sz w:val="22"/>
          <w:szCs w:val="22"/>
        </w:rPr>
      </w:pPr>
    </w:p>
    <w:p w:rsidR="00E81598" w:rsidRPr="00F537F8" w:rsidRDefault="00E81598" w:rsidP="002C4EC6">
      <w:pPr>
        <w:pStyle w:val="Zkladntext3"/>
        <w:numPr>
          <w:ilvl w:val="0"/>
          <w:numId w:val="8"/>
        </w:numPr>
        <w:shd w:val="clear" w:color="auto" w:fill="auto"/>
        <w:suppressAutoHyphens/>
        <w:spacing w:before="24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482534" w:rsidP="002C4EC6">
      <w:pPr>
        <w:pStyle w:val="Zkladntext3"/>
        <w:shd w:val="clear" w:color="auto" w:fill="auto"/>
        <w:suppressAutoHyphens/>
        <w:spacing w:after="240" w:line="240" w:lineRule="auto"/>
        <w:ind w:left="426" w:hanging="426"/>
        <w:jc w:val="center"/>
        <w:rPr>
          <w:rFonts w:eastAsia="Calibri"/>
          <w:b/>
          <w:color w:val="000000"/>
          <w:sz w:val="22"/>
          <w:szCs w:val="22"/>
        </w:rPr>
      </w:pPr>
      <w:r w:rsidRPr="00F537F8">
        <w:rPr>
          <w:rFonts w:eastAsia="Calibri"/>
          <w:b/>
          <w:color w:val="000000"/>
          <w:sz w:val="22"/>
          <w:szCs w:val="22"/>
        </w:rPr>
        <w:t>Doba plnění</w:t>
      </w:r>
    </w:p>
    <w:p w:rsidR="00B5721F" w:rsidRDefault="00B5721F" w:rsidP="00B5721F">
      <w:pPr>
        <w:pStyle w:val="Odstavecseseznamem"/>
        <w:widowControl w:val="0"/>
        <w:numPr>
          <w:ilvl w:val="0"/>
          <w:numId w:val="10"/>
        </w:numPr>
        <w:suppressAutoHyphens/>
        <w:spacing w:before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dle této smlouvy</w:t>
      </w:r>
      <w:r w:rsidRPr="00F537F8">
        <w:rPr>
          <w:rFonts w:ascii="Arial" w:hAnsi="Arial" w:cs="Arial"/>
          <w:sz w:val="22"/>
          <w:szCs w:val="22"/>
        </w:rPr>
        <w:t xml:space="preserve"> </w:t>
      </w:r>
      <w:r w:rsidRPr="00F8751E">
        <w:rPr>
          <w:rFonts w:ascii="Arial" w:hAnsi="Arial" w:cs="Arial"/>
          <w:sz w:val="22"/>
          <w:szCs w:val="22"/>
        </w:rPr>
        <w:t>počíná běžet ode dne účinnosti této smlouvy</w:t>
      </w:r>
      <w:r>
        <w:rPr>
          <w:rFonts w:ascii="Arial" w:hAnsi="Arial" w:cs="Arial"/>
          <w:sz w:val="22"/>
          <w:szCs w:val="22"/>
        </w:rPr>
        <w:t xml:space="preserve"> a</w:t>
      </w:r>
      <w:r w:rsidRPr="00F537F8">
        <w:rPr>
          <w:rFonts w:ascii="Arial" w:hAnsi="Arial" w:cs="Arial"/>
          <w:sz w:val="22"/>
          <w:szCs w:val="22"/>
        </w:rPr>
        <w:t xml:space="preserve"> bude probíhat </w:t>
      </w:r>
      <w:r>
        <w:rPr>
          <w:rFonts w:ascii="Arial" w:hAnsi="Arial" w:cs="Arial"/>
          <w:sz w:val="22"/>
          <w:szCs w:val="22"/>
        </w:rPr>
        <w:t>do doby vyčerpání finančního limitu, stanoveného pro jednotlivé části předmětu plnění, tj.:</w:t>
      </w:r>
    </w:p>
    <w:p w:rsidR="00B5721F" w:rsidRDefault="0011576C" w:rsidP="00B5721F">
      <w:pPr>
        <w:pStyle w:val="Odstavecseseznamem"/>
        <w:widowControl w:val="0"/>
        <w:numPr>
          <w:ilvl w:val="1"/>
          <w:numId w:val="10"/>
        </w:numPr>
        <w:suppressAutoHyphens/>
        <w:spacing w:before="80"/>
        <w:jc w:val="both"/>
        <w:rPr>
          <w:rFonts w:ascii="Arial" w:hAnsi="Arial" w:cs="Arial"/>
          <w:sz w:val="22"/>
          <w:szCs w:val="22"/>
        </w:rPr>
      </w:pPr>
      <w:r w:rsidRPr="0011576C">
        <w:rPr>
          <w:rFonts w:ascii="Arial" w:hAnsi="Arial" w:cs="Arial"/>
          <w:sz w:val="22"/>
          <w:szCs w:val="22"/>
        </w:rPr>
        <w:t>1 233 894</w:t>
      </w:r>
      <w:r w:rsidR="00B5721F">
        <w:rPr>
          <w:rFonts w:ascii="Arial" w:hAnsi="Arial" w:cs="Arial"/>
          <w:sz w:val="22"/>
          <w:szCs w:val="22"/>
        </w:rPr>
        <w:t xml:space="preserve"> Kč bez DPH pro 1. část předmětu plnění,</w:t>
      </w:r>
    </w:p>
    <w:p w:rsidR="00B5721F" w:rsidRDefault="0011576C" w:rsidP="00B5721F">
      <w:pPr>
        <w:pStyle w:val="Odstavecseseznamem"/>
        <w:widowControl w:val="0"/>
        <w:numPr>
          <w:ilvl w:val="1"/>
          <w:numId w:val="10"/>
        </w:numPr>
        <w:suppressAutoHyphens/>
        <w:spacing w:before="80"/>
        <w:jc w:val="both"/>
        <w:rPr>
          <w:rFonts w:ascii="Arial" w:hAnsi="Arial" w:cs="Arial"/>
          <w:sz w:val="22"/>
          <w:szCs w:val="22"/>
        </w:rPr>
      </w:pPr>
      <w:r w:rsidRPr="0011576C">
        <w:rPr>
          <w:rFonts w:ascii="Arial" w:hAnsi="Arial" w:cs="Arial"/>
          <w:sz w:val="22"/>
          <w:szCs w:val="22"/>
        </w:rPr>
        <w:t>506 959</w:t>
      </w:r>
      <w:r w:rsidR="00B5721F">
        <w:rPr>
          <w:rFonts w:ascii="Arial" w:hAnsi="Arial" w:cs="Arial"/>
          <w:sz w:val="22"/>
          <w:szCs w:val="22"/>
        </w:rPr>
        <w:t xml:space="preserve"> Kč bez DPH pro 2. část předmětu plnění,</w:t>
      </w:r>
    </w:p>
    <w:p w:rsidR="00E81598" w:rsidRPr="00F8751E" w:rsidRDefault="00B5721F" w:rsidP="00110E2C">
      <w:pPr>
        <w:widowControl w:val="0"/>
        <w:suppressAutoHyphens/>
        <w:spacing w:before="80"/>
        <w:ind w:left="426"/>
        <w:jc w:val="both"/>
        <w:rPr>
          <w:rFonts w:ascii="Arial" w:hAnsi="Arial" w:cs="Arial"/>
          <w:sz w:val="22"/>
          <w:szCs w:val="22"/>
        </w:rPr>
      </w:pPr>
      <w:r w:rsidRPr="00F8751E">
        <w:rPr>
          <w:rFonts w:ascii="Arial" w:hAnsi="Arial" w:cs="Arial"/>
          <w:sz w:val="22"/>
          <w:szCs w:val="22"/>
        </w:rPr>
        <w:lastRenderedPageBreak/>
        <w:t xml:space="preserve">maximálně </w:t>
      </w:r>
      <w:r>
        <w:rPr>
          <w:rFonts w:ascii="Arial" w:hAnsi="Arial" w:cs="Arial"/>
          <w:sz w:val="22"/>
          <w:szCs w:val="22"/>
        </w:rPr>
        <w:t xml:space="preserve">však do </w:t>
      </w:r>
      <w:r w:rsidR="00665494">
        <w:rPr>
          <w:rFonts w:ascii="Arial" w:hAnsi="Arial" w:cs="Arial"/>
          <w:sz w:val="22"/>
          <w:szCs w:val="22"/>
        </w:rPr>
        <w:t>2 let od účinnosti smlouvy</w:t>
      </w:r>
      <w:r w:rsidRPr="00F8751E">
        <w:rPr>
          <w:rFonts w:ascii="Arial" w:hAnsi="Arial" w:cs="Arial"/>
          <w:sz w:val="22"/>
          <w:szCs w:val="22"/>
        </w:rPr>
        <w:t xml:space="preserve">. Dílčí </w:t>
      </w:r>
      <w:r w:rsidR="006010C2" w:rsidRPr="00F8751E">
        <w:rPr>
          <w:rFonts w:ascii="Arial" w:hAnsi="Arial" w:cs="Arial"/>
          <w:sz w:val="22"/>
          <w:szCs w:val="22"/>
        </w:rPr>
        <w:t>o</w:t>
      </w:r>
      <w:r w:rsidR="004E2B0E" w:rsidRPr="00F8751E">
        <w:rPr>
          <w:rFonts w:ascii="Arial" w:hAnsi="Arial" w:cs="Arial"/>
          <w:sz w:val="22"/>
          <w:szCs w:val="22"/>
        </w:rPr>
        <w:t xml:space="preserve">bjednávky kupujícího </w:t>
      </w:r>
      <w:r w:rsidR="00775656" w:rsidRPr="00F8751E">
        <w:rPr>
          <w:rFonts w:ascii="Arial" w:hAnsi="Arial" w:cs="Arial"/>
          <w:sz w:val="22"/>
          <w:szCs w:val="22"/>
        </w:rPr>
        <w:t>(viz Příloha č. </w:t>
      </w:r>
      <w:r w:rsidR="007800BC" w:rsidRPr="00F8751E">
        <w:rPr>
          <w:rFonts w:ascii="Arial" w:hAnsi="Arial" w:cs="Arial"/>
          <w:sz w:val="22"/>
          <w:szCs w:val="22"/>
        </w:rPr>
        <w:t>1</w:t>
      </w:r>
      <w:r w:rsidR="00A6627C" w:rsidRPr="00F8751E">
        <w:rPr>
          <w:rFonts w:ascii="Arial" w:hAnsi="Arial" w:cs="Arial"/>
          <w:sz w:val="22"/>
          <w:szCs w:val="22"/>
        </w:rPr>
        <w:t>)</w:t>
      </w:r>
      <w:r w:rsidR="00711F14" w:rsidRPr="00F8751E">
        <w:rPr>
          <w:rFonts w:ascii="Arial" w:hAnsi="Arial" w:cs="Arial"/>
          <w:sz w:val="22"/>
          <w:szCs w:val="22"/>
        </w:rPr>
        <w:t xml:space="preserve"> </w:t>
      </w:r>
      <w:r w:rsidR="006010C2" w:rsidRPr="00F8751E">
        <w:rPr>
          <w:rFonts w:ascii="Arial" w:hAnsi="Arial" w:cs="Arial"/>
          <w:sz w:val="22"/>
          <w:szCs w:val="22"/>
        </w:rPr>
        <w:t xml:space="preserve">budou probíhat vždy </w:t>
      </w:r>
      <w:r w:rsidR="00775656" w:rsidRPr="00F8751E">
        <w:rPr>
          <w:rFonts w:ascii="Arial" w:hAnsi="Arial" w:cs="Arial"/>
          <w:sz w:val="22"/>
          <w:szCs w:val="22"/>
        </w:rPr>
        <w:t>v</w:t>
      </w:r>
      <w:r w:rsidR="006010C2" w:rsidRPr="00F8751E">
        <w:rPr>
          <w:rFonts w:ascii="Arial" w:hAnsi="Arial" w:cs="Arial"/>
          <w:sz w:val="22"/>
          <w:szCs w:val="22"/>
        </w:rPr>
        <w:t xml:space="preserve">e lhůtě uvedené v konkrétní objednávce daných věcí, </w:t>
      </w:r>
      <w:r w:rsidR="004E2B0E" w:rsidRPr="00F8751E">
        <w:rPr>
          <w:rFonts w:ascii="Arial" w:hAnsi="Arial" w:cs="Arial"/>
          <w:sz w:val="22"/>
          <w:szCs w:val="22"/>
        </w:rPr>
        <w:t xml:space="preserve">nejpozději </w:t>
      </w:r>
      <w:r w:rsidR="006010C2" w:rsidRPr="00F8751E">
        <w:rPr>
          <w:rFonts w:ascii="Arial" w:hAnsi="Arial" w:cs="Arial"/>
          <w:sz w:val="22"/>
          <w:szCs w:val="22"/>
        </w:rPr>
        <w:t xml:space="preserve">však </w:t>
      </w:r>
      <w:r w:rsidR="004E2B0E" w:rsidRPr="00F8751E">
        <w:rPr>
          <w:rFonts w:ascii="Arial" w:hAnsi="Arial" w:cs="Arial"/>
          <w:sz w:val="22"/>
          <w:szCs w:val="22"/>
        </w:rPr>
        <w:t xml:space="preserve">do </w:t>
      </w:r>
      <w:r w:rsidR="00490DB3" w:rsidRPr="00F8751E">
        <w:rPr>
          <w:rFonts w:ascii="Arial" w:hAnsi="Arial" w:cs="Arial"/>
          <w:sz w:val="22"/>
          <w:szCs w:val="22"/>
        </w:rPr>
        <w:t>3</w:t>
      </w:r>
      <w:r w:rsidR="007800BC" w:rsidRPr="00F8751E">
        <w:rPr>
          <w:rFonts w:ascii="Arial" w:hAnsi="Arial" w:cs="Arial"/>
          <w:sz w:val="22"/>
          <w:szCs w:val="22"/>
        </w:rPr>
        <w:t>0</w:t>
      </w:r>
      <w:r w:rsidR="00D3792F" w:rsidRPr="00F8751E">
        <w:rPr>
          <w:rFonts w:ascii="Arial" w:hAnsi="Arial" w:cs="Arial"/>
          <w:sz w:val="22"/>
          <w:szCs w:val="22"/>
        </w:rPr>
        <w:t xml:space="preserve"> kalendářních dnů </w:t>
      </w:r>
      <w:r w:rsidR="00286994" w:rsidRPr="00F8751E">
        <w:rPr>
          <w:rFonts w:ascii="Arial" w:hAnsi="Arial" w:cs="Arial"/>
          <w:sz w:val="22"/>
          <w:szCs w:val="22"/>
        </w:rPr>
        <w:t xml:space="preserve">ode dne doručení objednávky </w:t>
      </w:r>
      <w:r w:rsidR="004E2B0E" w:rsidRPr="00F8751E">
        <w:rPr>
          <w:rFonts w:ascii="Arial" w:hAnsi="Arial" w:cs="Arial"/>
          <w:sz w:val="22"/>
          <w:szCs w:val="22"/>
        </w:rPr>
        <w:t xml:space="preserve">v jakosti </w:t>
      </w:r>
      <w:r w:rsidR="00775656" w:rsidRPr="00F8751E">
        <w:rPr>
          <w:rFonts w:ascii="Arial" w:hAnsi="Arial" w:cs="Arial"/>
          <w:sz w:val="22"/>
          <w:szCs w:val="22"/>
        </w:rPr>
        <w:t>a </w:t>
      </w:r>
      <w:r w:rsidR="00E204D7" w:rsidRPr="00F8751E">
        <w:rPr>
          <w:rFonts w:ascii="Arial" w:hAnsi="Arial" w:cs="Arial"/>
          <w:sz w:val="22"/>
          <w:szCs w:val="22"/>
        </w:rPr>
        <w:t xml:space="preserve">množství </w:t>
      </w:r>
      <w:r w:rsidR="004E2B0E" w:rsidRPr="00F8751E">
        <w:rPr>
          <w:rFonts w:ascii="Arial" w:hAnsi="Arial" w:cs="Arial"/>
          <w:sz w:val="22"/>
          <w:szCs w:val="22"/>
        </w:rPr>
        <w:t>dle Přílohy č. 1</w:t>
      </w:r>
      <w:r w:rsidR="00711F14" w:rsidRPr="00F8751E">
        <w:rPr>
          <w:rFonts w:ascii="Arial" w:hAnsi="Arial" w:cs="Arial"/>
          <w:sz w:val="22"/>
          <w:szCs w:val="22"/>
        </w:rPr>
        <w:t xml:space="preserve"> </w:t>
      </w:r>
      <w:r w:rsidR="004E2B0E" w:rsidRPr="00F8751E">
        <w:rPr>
          <w:rFonts w:ascii="Arial" w:hAnsi="Arial" w:cs="Arial"/>
          <w:sz w:val="22"/>
          <w:szCs w:val="22"/>
        </w:rPr>
        <w:t xml:space="preserve">této smlouvy. </w:t>
      </w:r>
    </w:p>
    <w:p w:rsidR="00E81598" w:rsidRPr="00F537F8" w:rsidRDefault="00482534" w:rsidP="002C4EC6">
      <w:pPr>
        <w:pStyle w:val="Odstavecseseznamem"/>
        <w:widowControl w:val="0"/>
        <w:numPr>
          <w:ilvl w:val="0"/>
          <w:numId w:val="10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Prodávající n</w:t>
      </w:r>
      <w:r w:rsidR="00C86D97" w:rsidRPr="00F537F8">
        <w:rPr>
          <w:rFonts w:ascii="Arial" w:hAnsi="Arial" w:cs="Arial"/>
          <w:sz w:val="22"/>
          <w:szCs w:val="22"/>
        </w:rPr>
        <w:t>ejpozději do 3 pracovních dnů</w:t>
      </w:r>
      <w:r w:rsidRPr="00F537F8">
        <w:rPr>
          <w:rFonts w:ascii="Arial" w:hAnsi="Arial" w:cs="Arial"/>
          <w:sz w:val="22"/>
          <w:szCs w:val="22"/>
        </w:rPr>
        <w:t xml:space="preserve"> </w:t>
      </w:r>
      <w:r w:rsidR="00C86D97" w:rsidRPr="00F537F8">
        <w:rPr>
          <w:rFonts w:ascii="Arial" w:hAnsi="Arial" w:cs="Arial"/>
          <w:sz w:val="22"/>
          <w:szCs w:val="22"/>
        </w:rPr>
        <w:t>potvrd</w:t>
      </w:r>
      <w:r w:rsidRPr="00F537F8">
        <w:rPr>
          <w:rFonts w:ascii="Arial" w:hAnsi="Arial" w:cs="Arial"/>
          <w:sz w:val="22"/>
          <w:szCs w:val="22"/>
        </w:rPr>
        <w:t>í</w:t>
      </w:r>
      <w:r w:rsidR="00C86D97" w:rsidRPr="00F537F8">
        <w:rPr>
          <w:rFonts w:ascii="Arial" w:hAnsi="Arial" w:cs="Arial"/>
          <w:sz w:val="22"/>
          <w:szCs w:val="22"/>
        </w:rPr>
        <w:t xml:space="preserve"> objednávku </w:t>
      </w:r>
      <w:r w:rsidR="00490DB3">
        <w:rPr>
          <w:rFonts w:ascii="Arial" w:hAnsi="Arial" w:cs="Arial"/>
          <w:sz w:val="22"/>
          <w:szCs w:val="22"/>
        </w:rPr>
        <w:t xml:space="preserve">či dílčí objednávku </w:t>
      </w:r>
      <w:r w:rsidR="008364CC">
        <w:rPr>
          <w:rStyle w:val="Odkaznakoment"/>
          <w:rFonts w:ascii="Arial" w:hAnsi="Arial" w:cs="Arial"/>
          <w:sz w:val="22"/>
          <w:szCs w:val="22"/>
        </w:rPr>
        <w:t>věc</w:t>
      </w:r>
      <w:r w:rsidR="008364CC" w:rsidRPr="00F537F8">
        <w:rPr>
          <w:rFonts w:ascii="Arial" w:hAnsi="Arial" w:cs="Arial"/>
          <w:sz w:val="22"/>
          <w:szCs w:val="22"/>
        </w:rPr>
        <w:t xml:space="preserve">í </w:t>
      </w:r>
      <w:r w:rsidR="00C86D97" w:rsidRPr="00F537F8">
        <w:rPr>
          <w:rFonts w:ascii="Arial" w:hAnsi="Arial" w:cs="Arial"/>
          <w:sz w:val="22"/>
          <w:szCs w:val="22"/>
        </w:rPr>
        <w:t xml:space="preserve">zaslanou </w:t>
      </w:r>
      <w:r w:rsidRPr="00F537F8">
        <w:rPr>
          <w:rFonts w:ascii="Arial" w:hAnsi="Arial" w:cs="Arial"/>
          <w:sz w:val="22"/>
          <w:szCs w:val="22"/>
        </w:rPr>
        <w:t xml:space="preserve">kupujícím </w:t>
      </w:r>
      <w:r w:rsidR="00C86D97" w:rsidRPr="00F537F8">
        <w:rPr>
          <w:rFonts w:ascii="Arial" w:hAnsi="Arial" w:cs="Arial"/>
          <w:sz w:val="22"/>
          <w:szCs w:val="22"/>
        </w:rPr>
        <w:t>s uvedením termínu dodání.</w:t>
      </w:r>
    </w:p>
    <w:p w:rsidR="00E81598" w:rsidRPr="00F537F8" w:rsidRDefault="00C86D97" w:rsidP="002C4EC6">
      <w:pPr>
        <w:widowControl w:val="0"/>
        <w:numPr>
          <w:ilvl w:val="0"/>
          <w:numId w:val="10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Prodávajíc</w:t>
      </w:r>
      <w:r w:rsidR="005B6186" w:rsidRPr="00F537F8">
        <w:rPr>
          <w:rFonts w:ascii="Arial" w:hAnsi="Arial" w:cs="Arial"/>
          <w:sz w:val="22"/>
          <w:szCs w:val="22"/>
        </w:rPr>
        <w:t>í se zavazuje odevzdat smluvené</w:t>
      </w:r>
      <w:r w:rsidRPr="00F537F8">
        <w:rPr>
          <w:rFonts w:ascii="Arial" w:hAnsi="Arial" w:cs="Arial"/>
          <w:sz w:val="22"/>
          <w:szCs w:val="22"/>
        </w:rPr>
        <w:t xml:space="preserve"> věc</w:t>
      </w:r>
      <w:r w:rsidR="005B6186" w:rsidRPr="00F537F8">
        <w:rPr>
          <w:rFonts w:ascii="Arial" w:hAnsi="Arial" w:cs="Arial"/>
          <w:sz w:val="22"/>
          <w:szCs w:val="22"/>
        </w:rPr>
        <w:t>i</w:t>
      </w:r>
      <w:r w:rsidRPr="00F537F8">
        <w:rPr>
          <w:rFonts w:ascii="Arial" w:hAnsi="Arial" w:cs="Arial"/>
          <w:sz w:val="22"/>
          <w:szCs w:val="22"/>
        </w:rPr>
        <w:t xml:space="preserve"> a předat doklady pot</w:t>
      </w:r>
      <w:r w:rsidR="005B6186" w:rsidRPr="00F537F8">
        <w:rPr>
          <w:rFonts w:ascii="Arial" w:hAnsi="Arial" w:cs="Arial"/>
          <w:sz w:val="22"/>
          <w:szCs w:val="22"/>
        </w:rPr>
        <w:t>řebné k převzetí</w:t>
      </w:r>
      <w:r w:rsidR="00624910" w:rsidRPr="00F537F8">
        <w:rPr>
          <w:rFonts w:ascii="Arial" w:hAnsi="Arial" w:cs="Arial"/>
          <w:sz w:val="22"/>
          <w:szCs w:val="22"/>
        </w:rPr>
        <w:t xml:space="preserve"> </w:t>
      </w:r>
      <w:r w:rsidR="005B6186" w:rsidRPr="00F537F8">
        <w:rPr>
          <w:rFonts w:ascii="Arial" w:hAnsi="Arial" w:cs="Arial"/>
          <w:sz w:val="22"/>
          <w:szCs w:val="22"/>
        </w:rPr>
        <w:t>a</w:t>
      </w:r>
      <w:r w:rsidR="00D3792F" w:rsidRPr="00F537F8">
        <w:rPr>
          <w:rFonts w:ascii="Arial" w:hAnsi="Arial" w:cs="Arial"/>
          <w:sz w:val="22"/>
          <w:szCs w:val="22"/>
        </w:rPr>
        <w:t> </w:t>
      </w:r>
      <w:r w:rsidR="005B6186" w:rsidRPr="00F537F8">
        <w:rPr>
          <w:rFonts w:ascii="Arial" w:hAnsi="Arial" w:cs="Arial"/>
          <w:sz w:val="22"/>
          <w:szCs w:val="22"/>
        </w:rPr>
        <w:t>užívání věcí</w:t>
      </w:r>
      <w:r w:rsidRPr="00F537F8">
        <w:rPr>
          <w:rFonts w:ascii="Arial" w:hAnsi="Arial" w:cs="Arial"/>
          <w:sz w:val="22"/>
          <w:szCs w:val="22"/>
        </w:rPr>
        <w:t xml:space="preserve"> kupujícímu vždy nejpozději do data uvedeného v každé dílčí objednávce.</w:t>
      </w:r>
    </w:p>
    <w:p w:rsidR="00E81598" w:rsidRPr="00F537F8" w:rsidRDefault="00C86D97" w:rsidP="002C4EC6">
      <w:pPr>
        <w:widowControl w:val="0"/>
        <w:numPr>
          <w:ilvl w:val="0"/>
          <w:numId w:val="10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Prodávající splní povinnost odevzdat věc</w:t>
      </w:r>
      <w:r w:rsidR="005B6186" w:rsidRPr="00F537F8">
        <w:rPr>
          <w:rFonts w:ascii="Arial" w:hAnsi="Arial" w:cs="Arial"/>
          <w:sz w:val="22"/>
          <w:szCs w:val="22"/>
        </w:rPr>
        <w:t>i</w:t>
      </w:r>
      <w:r w:rsidRPr="00F537F8">
        <w:rPr>
          <w:rFonts w:ascii="Arial" w:hAnsi="Arial" w:cs="Arial"/>
          <w:sz w:val="22"/>
          <w:szCs w:val="22"/>
        </w:rPr>
        <w:t xml:space="preserve"> kupujícímu, umož</w:t>
      </w:r>
      <w:r w:rsidR="005B6186" w:rsidRPr="00F537F8">
        <w:rPr>
          <w:rFonts w:ascii="Arial" w:hAnsi="Arial" w:cs="Arial"/>
          <w:sz w:val="22"/>
          <w:szCs w:val="22"/>
        </w:rPr>
        <w:t>ní-li kupujícímu nakládat s věcmi</w:t>
      </w:r>
      <w:r w:rsidRPr="00F537F8">
        <w:rPr>
          <w:rFonts w:ascii="Arial" w:hAnsi="Arial" w:cs="Arial"/>
          <w:sz w:val="22"/>
          <w:szCs w:val="22"/>
        </w:rPr>
        <w:t xml:space="preserve"> v místě a v době plnění dle této smlouvy na základě oboustranně podep</w:t>
      </w:r>
      <w:r w:rsidR="000E4CFB" w:rsidRPr="00F537F8">
        <w:rPr>
          <w:rFonts w:ascii="Arial" w:hAnsi="Arial" w:cs="Arial"/>
          <w:sz w:val="22"/>
          <w:szCs w:val="22"/>
        </w:rPr>
        <w:t xml:space="preserve">saného </w:t>
      </w:r>
      <w:r w:rsidR="000E3651">
        <w:rPr>
          <w:rFonts w:ascii="Arial" w:hAnsi="Arial" w:cs="Arial"/>
          <w:sz w:val="22"/>
          <w:szCs w:val="22"/>
        </w:rPr>
        <w:t xml:space="preserve">dodacího listu </w:t>
      </w:r>
      <w:r w:rsidR="005B6186" w:rsidRPr="00F537F8">
        <w:rPr>
          <w:rFonts w:ascii="Arial" w:hAnsi="Arial" w:cs="Arial"/>
          <w:sz w:val="22"/>
          <w:szCs w:val="22"/>
        </w:rPr>
        <w:t>bez </w:t>
      </w:r>
      <w:r w:rsidR="009A32E4">
        <w:rPr>
          <w:rFonts w:ascii="Arial" w:hAnsi="Arial" w:cs="Arial"/>
          <w:sz w:val="22"/>
          <w:szCs w:val="22"/>
        </w:rPr>
        <w:t>jakýchkoliv vad</w:t>
      </w:r>
      <w:r w:rsidRPr="00F537F8">
        <w:rPr>
          <w:rFonts w:ascii="Arial" w:hAnsi="Arial" w:cs="Arial"/>
          <w:sz w:val="22"/>
          <w:szCs w:val="22"/>
        </w:rPr>
        <w:t>.</w:t>
      </w:r>
    </w:p>
    <w:p w:rsidR="00E81598" w:rsidRDefault="00C86D97" w:rsidP="002C4EC6">
      <w:pPr>
        <w:widowControl w:val="0"/>
        <w:numPr>
          <w:ilvl w:val="0"/>
          <w:numId w:val="10"/>
        </w:numPr>
        <w:suppressAutoHyphens/>
        <w:spacing w:before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Kupující je povinen převzít věc</w:t>
      </w:r>
      <w:r w:rsidR="005B6186" w:rsidRPr="00F537F8">
        <w:rPr>
          <w:rFonts w:ascii="Arial" w:hAnsi="Arial" w:cs="Arial"/>
          <w:sz w:val="22"/>
          <w:szCs w:val="22"/>
        </w:rPr>
        <w:t>i</w:t>
      </w:r>
      <w:r w:rsidR="00B02BCF" w:rsidRPr="00F537F8">
        <w:rPr>
          <w:rFonts w:ascii="Arial" w:hAnsi="Arial" w:cs="Arial"/>
          <w:sz w:val="22"/>
          <w:szCs w:val="22"/>
        </w:rPr>
        <w:t xml:space="preserve"> </w:t>
      </w:r>
      <w:r w:rsidR="002E1660" w:rsidRPr="00F537F8">
        <w:rPr>
          <w:rFonts w:ascii="Arial" w:hAnsi="Arial" w:cs="Arial"/>
          <w:sz w:val="22"/>
          <w:szCs w:val="22"/>
        </w:rPr>
        <w:t xml:space="preserve">(či dílčí </w:t>
      </w:r>
      <w:r w:rsidR="005D584A" w:rsidRPr="00F537F8">
        <w:rPr>
          <w:rFonts w:ascii="Arial" w:hAnsi="Arial" w:cs="Arial"/>
          <w:sz w:val="22"/>
          <w:szCs w:val="22"/>
        </w:rPr>
        <w:t xml:space="preserve">dodávky </w:t>
      </w:r>
      <w:r w:rsidR="005B6186" w:rsidRPr="00F537F8">
        <w:rPr>
          <w:rFonts w:ascii="Arial" w:hAnsi="Arial" w:cs="Arial"/>
          <w:sz w:val="22"/>
          <w:szCs w:val="22"/>
        </w:rPr>
        <w:t>věcí</w:t>
      </w:r>
      <w:r w:rsidR="002E1660" w:rsidRPr="00F537F8">
        <w:rPr>
          <w:rFonts w:ascii="Arial" w:hAnsi="Arial" w:cs="Arial"/>
          <w:sz w:val="22"/>
          <w:szCs w:val="22"/>
        </w:rPr>
        <w:t>)</w:t>
      </w:r>
      <w:r w:rsidRPr="00F537F8">
        <w:rPr>
          <w:rFonts w:ascii="Arial" w:hAnsi="Arial" w:cs="Arial"/>
          <w:sz w:val="22"/>
          <w:szCs w:val="22"/>
        </w:rPr>
        <w:t xml:space="preserve"> pouze v případě, že věc</w:t>
      </w:r>
      <w:r w:rsidR="005B6186" w:rsidRPr="00F537F8">
        <w:rPr>
          <w:rFonts w:ascii="Arial" w:hAnsi="Arial" w:cs="Arial"/>
          <w:sz w:val="22"/>
          <w:szCs w:val="22"/>
        </w:rPr>
        <w:t>i (či dílčí dodávky věcí</w:t>
      </w:r>
      <w:r w:rsidR="00E23068" w:rsidRPr="00F537F8">
        <w:rPr>
          <w:rFonts w:ascii="Arial" w:hAnsi="Arial" w:cs="Arial"/>
          <w:sz w:val="22"/>
          <w:szCs w:val="22"/>
        </w:rPr>
        <w:t>)</w:t>
      </w:r>
      <w:r w:rsidR="005B6186" w:rsidRPr="00F537F8">
        <w:rPr>
          <w:rFonts w:ascii="Arial" w:hAnsi="Arial" w:cs="Arial"/>
          <w:sz w:val="22"/>
          <w:szCs w:val="22"/>
        </w:rPr>
        <w:t xml:space="preserve"> nevykazují</w:t>
      </w:r>
      <w:r w:rsidR="00C41D82">
        <w:rPr>
          <w:rFonts w:ascii="Arial" w:hAnsi="Arial" w:cs="Arial"/>
          <w:sz w:val="22"/>
          <w:szCs w:val="22"/>
        </w:rPr>
        <w:t xml:space="preserve"> žádné vady</w:t>
      </w:r>
      <w:r w:rsidR="005B6186" w:rsidRPr="00F537F8">
        <w:rPr>
          <w:rFonts w:ascii="Arial" w:hAnsi="Arial" w:cs="Arial"/>
          <w:sz w:val="22"/>
          <w:szCs w:val="22"/>
        </w:rPr>
        <w:t>. Za datum předání věcí</w:t>
      </w:r>
      <w:r w:rsidRPr="00F537F8">
        <w:rPr>
          <w:rFonts w:ascii="Arial" w:hAnsi="Arial" w:cs="Arial"/>
          <w:sz w:val="22"/>
          <w:szCs w:val="22"/>
        </w:rPr>
        <w:t xml:space="preserve"> se považuje den, ve kterém </w:t>
      </w:r>
      <w:r w:rsidR="000E3651">
        <w:rPr>
          <w:rFonts w:ascii="Arial" w:hAnsi="Arial" w:cs="Arial"/>
          <w:sz w:val="22"/>
          <w:szCs w:val="22"/>
        </w:rPr>
        <w:t>dodací list</w:t>
      </w:r>
      <w:r w:rsidRPr="00F537F8">
        <w:rPr>
          <w:rFonts w:ascii="Arial" w:hAnsi="Arial" w:cs="Arial"/>
          <w:sz w:val="22"/>
          <w:szCs w:val="22"/>
        </w:rPr>
        <w:t xml:space="preserve"> podepíše smluvní strana, která jej podep</w:t>
      </w:r>
      <w:r w:rsidR="005B6186" w:rsidRPr="00F537F8">
        <w:rPr>
          <w:rFonts w:ascii="Arial" w:hAnsi="Arial" w:cs="Arial"/>
          <w:sz w:val="22"/>
          <w:szCs w:val="22"/>
        </w:rPr>
        <w:t>isuje jako druhá v pořadí, a na </w:t>
      </w:r>
      <w:r w:rsidRPr="00F537F8">
        <w:rPr>
          <w:rFonts w:ascii="Arial" w:hAnsi="Arial" w:cs="Arial"/>
          <w:sz w:val="22"/>
          <w:szCs w:val="22"/>
        </w:rPr>
        <w:t>jeho základě převezme kupující věc bez jakýchkoliv vad od prodávajícího.</w:t>
      </w:r>
    </w:p>
    <w:p w:rsidR="001F2988" w:rsidRPr="00F537F8" w:rsidRDefault="001F2988" w:rsidP="001F2988">
      <w:pPr>
        <w:widowControl w:val="0"/>
        <w:suppressAutoHyphens/>
        <w:spacing w:before="80"/>
        <w:jc w:val="both"/>
        <w:rPr>
          <w:rFonts w:ascii="Arial" w:hAnsi="Arial" w:cs="Arial"/>
          <w:sz w:val="22"/>
          <w:szCs w:val="22"/>
        </w:rPr>
      </w:pPr>
    </w:p>
    <w:p w:rsidR="00A40207" w:rsidRDefault="00A40207" w:rsidP="002C4EC6">
      <w:pPr>
        <w:pStyle w:val="Zkladntext3"/>
        <w:numPr>
          <w:ilvl w:val="0"/>
          <w:numId w:val="8"/>
        </w:numPr>
        <w:shd w:val="clear" w:color="auto" w:fill="auto"/>
        <w:suppressAutoHyphens/>
        <w:spacing w:before="12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983EB1" w:rsidP="002C4EC6">
      <w:pPr>
        <w:pStyle w:val="Zkladntext3"/>
        <w:shd w:val="clear" w:color="auto" w:fill="auto"/>
        <w:suppressAutoHyphens/>
        <w:spacing w:after="240" w:line="240" w:lineRule="auto"/>
        <w:ind w:firstLine="0"/>
        <w:jc w:val="center"/>
        <w:rPr>
          <w:b/>
          <w:sz w:val="22"/>
          <w:szCs w:val="22"/>
        </w:rPr>
      </w:pPr>
      <w:r w:rsidRPr="00F537F8">
        <w:rPr>
          <w:rFonts w:eastAsia="Calibri"/>
          <w:b/>
          <w:color w:val="000000"/>
          <w:sz w:val="22"/>
          <w:szCs w:val="22"/>
        </w:rPr>
        <w:t>Místo a podmínky plnění</w:t>
      </w:r>
    </w:p>
    <w:p w:rsidR="00E81598" w:rsidRPr="00F537F8" w:rsidRDefault="00983EB1" w:rsidP="002C4EC6">
      <w:pPr>
        <w:widowControl w:val="0"/>
        <w:numPr>
          <w:ilvl w:val="0"/>
          <w:numId w:val="13"/>
        </w:numPr>
        <w:suppressAutoHyphens/>
        <w:spacing w:before="80"/>
        <w:ind w:left="425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Prodávající odevzdá věc</w:t>
      </w:r>
      <w:r w:rsidR="00AB4366" w:rsidRPr="00F537F8">
        <w:rPr>
          <w:rFonts w:ascii="Arial" w:hAnsi="Arial" w:cs="Arial"/>
          <w:sz w:val="22"/>
          <w:szCs w:val="22"/>
        </w:rPr>
        <w:t>i</w:t>
      </w:r>
      <w:r w:rsidRPr="00F537F8">
        <w:rPr>
          <w:rFonts w:ascii="Arial" w:hAnsi="Arial" w:cs="Arial"/>
          <w:sz w:val="22"/>
          <w:szCs w:val="22"/>
        </w:rPr>
        <w:t xml:space="preserve"> a doklady určené ve smlouvě kupujícímu v místě plnění, nacházejícím se na níže uv</w:t>
      </w:r>
      <w:r w:rsidR="00293A4A">
        <w:rPr>
          <w:rFonts w:ascii="Arial" w:hAnsi="Arial" w:cs="Arial"/>
          <w:sz w:val="22"/>
          <w:szCs w:val="22"/>
        </w:rPr>
        <w:t>edených adresách</w:t>
      </w:r>
      <w:r w:rsidRPr="00F537F8">
        <w:rPr>
          <w:rFonts w:ascii="Arial" w:hAnsi="Arial" w:cs="Arial"/>
          <w:sz w:val="22"/>
          <w:szCs w:val="22"/>
        </w:rPr>
        <w:t>:</w:t>
      </w:r>
    </w:p>
    <w:p w:rsidR="00BF16EF" w:rsidRDefault="009232F5" w:rsidP="00BF16EF">
      <w:pPr>
        <w:widowControl w:val="0"/>
        <w:suppressAutoHyphens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Šeříková 616/1, 150 85 Praha 5 - Malá Strana</w:t>
      </w:r>
    </w:p>
    <w:p w:rsidR="00293A4A" w:rsidRDefault="00BF16EF" w:rsidP="00BF16EF">
      <w:pPr>
        <w:widowControl w:val="0"/>
        <w:suppressAutoHyphens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Olbrachtova </w:t>
      </w:r>
      <w:r w:rsidRPr="00293A4A">
        <w:rPr>
          <w:rFonts w:ascii="Arial" w:hAnsi="Arial" w:cs="Arial"/>
          <w:sz w:val="22"/>
          <w:szCs w:val="22"/>
        </w:rPr>
        <w:t>1677/3</w:t>
      </w:r>
      <w:r>
        <w:rPr>
          <w:rFonts w:ascii="Arial" w:hAnsi="Arial" w:cs="Arial"/>
          <w:sz w:val="22"/>
          <w:szCs w:val="22"/>
        </w:rPr>
        <w:t>, 140 00 Praha 4 – Krč</w:t>
      </w:r>
    </w:p>
    <w:p w:rsidR="005C6EEC" w:rsidRDefault="005C6EEC" w:rsidP="00CB188B">
      <w:pPr>
        <w:pStyle w:val="Zkladntext"/>
        <w:widowControl w:val="0"/>
        <w:suppressAutoHyphens/>
        <w:spacing w:before="120"/>
        <w:ind w:left="2127" w:hanging="1702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Kontaktní osoba: </w:t>
      </w:r>
      <w:r w:rsidR="00D33578">
        <w:rPr>
          <w:rFonts w:ascii="Arial" w:hAnsi="Arial" w:cs="Arial"/>
          <w:sz w:val="22"/>
          <w:szCs w:val="22"/>
        </w:rPr>
        <w:t>Ing. Eva Dvořáková</w:t>
      </w:r>
      <w:r w:rsidRPr="00F537F8">
        <w:rPr>
          <w:rFonts w:ascii="Arial" w:hAnsi="Arial" w:cs="Arial"/>
          <w:sz w:val="22"/>
          <w:szCs w:val="22"/>
        </w:rPr>
        <w:t>, tel.:</w:t>
      </w:r>
      <w:r w:rsidRPr="005C6EEC">
        <w:rPr>
          <w:rFonts w:ascii="Tahoma" w:hAnsi="Tahoma" w:cs="Tahoma"/>
          <w:color w:val="000000"/>
          <w:sz w:val="16"/>
          <w:szCs w:val="16"/>
        </w:rPr>
        <w:t xml:space="preserve"> </w:t>
      </w:r>
      <w:r w:rsidR="00D33578" w:rsidRPr="00D33578">
        <w:rPr>
          <w:rFonts w:ascii="Arial" w:hAnsi="Arial" w:cs="Arial"/>
          <w:sz w:val="22"/>
          <w:szCs w:val="22"/>
        </w:rPr>
        <w:t>244095415</w:t>
      </w:r>
      <w:r w:rsidR="00D33578">
        <w:rPr>
          <w:rFonts w:ascii="Arial" w:hAnsi="Arial" w:cs="Arial"/>
          <w:sz w:val="22"/>
          <w:szCs w:val="22"/>
        </w:rPr>
        <w:t xml:space="preserve">, mob.: </w:t>
      </w:r>
      <w:r w:rsidR="00D33578" w:rsidRPr="00D33578">
        <w:rPr>
          <w:rFonts w:ascii="Arial" w:hAnsi="Arial" w:cs="Arial"/>
          <w:sz w:val="22"/>
          <w:szCs w:val="22"/>
        </w:rPr>
        <w:t>720042261</w:t>
      </w:r>
      <w:r w:rsidR="00110E9E">
        <w:rPr>
          <w:rFonts w:ascii="Arial" w:hAnsi="Arial" w:cs="Arial"/>
          <w:sz w:val="22"/>
          <w:szCs w:val="22"/>
        </w:rPr>
        <w:t>, email</w:t>
      </w:r>
      <w:r w:rsidRPr="00F537F8">
        <w:rPr>
          <w:rFonts w:ascii="Arial" w:hAnsi="Arial" w:cs="Arial"/>
          <w:sz w:val="22"/>
          <w:szCs w:val="22"/>
        </w:rPr>
        <w:t>: </w:t>
      </w:r>
      <w:hyperlink r:id="rId9" w:history="1">
        <w:r w:rsidR="00D33578" w:rsidRPr="0005424B">
          <w:rPr>
            <w:rFonts w:ascii="Arial" w:hAnsi="Arial" w:cs="Arial"/>
            <w:sz w:val="22"/>
            <w:szCs w:val="22"/>
          </w:rPr>
          <w:t>edvorakova@sshr.cz</w:t>
        </w:r>
      </w:hyperlink>
    </w:p>
    <w:p w:rsidR="00E81598" w:rsidRPr="00F537F8" w:rsidRDefault="00AB4366" w:rsidP="00830F95">
      <w:pPr>
        <w:pStyle w:val="Zkladntext2"/>
        <w:widowControl w:val="0"/>
        <w:numPr>
          <w:ilvl w:val="0"/>
          <w:numId w:val="13"/>
        </w:numPr>
        <w:suppressAutoHyphens/>
        <w:spacing w:before="120" w:after="0" w:line="240" w:lineRule="auto"/>
        <w:ind w:left="425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Odevzdání věcí</w:t>
      </w:r>
      <w:r w:rsidR="00983EB1" w:rsidRPr="00F537F8">
        <w:rPr>
          <w:rFonts w:ascii="Arial" w:hAnsi="Arial" w:cs="Arial"/>
          <w:sz w:val="22"/>
          <w:szCs w:val="22"/>
        </w:rPr>
        <w:t xml:space="preserve"> se uskuteční na základě podmínek uvedených v této smlouvě</w:t>
      </w:r>
      <w:r w:rsidR="00C7079A" w:rsidRPr="00F537F8">
        <w:rPr>
          <w:rFonts w:ascii="Arial" w:hAnsi="Arial" w:cs="Arial"/>
          <w:sz w:val="22"/>
          <w:szCs w:val="22"/>
        </w:rPr>
        <w:t xml:space="preserve"> kontaktní osobě uvedené v</w:t>
      </w:r>
      <w:r w:rsidR="004E7A24" w:rsidRPr="00F537F8">
        <w:rPr>
          <w:rFonts w:ascii="Arial" w:hAnsi="Arial" w:cs="Arial"/>
          <w:sz w:val="22"/>
          <w:szCs w:val="22"/>
        </w:rPr>
        <w:t> odst.</w:t>
      </w:r>
      <w:r w:rsidR="00C7079A" w:rsidRPr="00F537F8">
        <w:rPr>
          <w:rFonts w:ascii="Arial" w:hAnsi="Arial" w:cs="Arial"/>
          <w:sz w:val="22"/>
          <w:szCs w:val="22"/>
        </w:rPr>
        <w:t xml:space="preserve"> 1. tohoto článku</w:t>
      </w:r>
      <w:r w:rsidR="0084446A">
        <w:rPr>
          <w:rFonts w:ascii="Arial" w:hAnsi="Arial" w:cs="Arial"/>
          <w:sz w:val="22"/>
          <w:szCs w:val="22"/>
        </w:rPr>
        <w:t xml:space="preserve"> nebo jí pověřeným zástupcem</w:t>
      </w:r>
      <w:r w:rsidRPr="00F537F8">
        <w:rPr>
          <w:rFonts w:ascii="Arial" w:hAnsi="Arial" w:cs="Arial"/>
          <w:sz w:val="22"/>
          <w:szCs w:val="22"/>
        </w:rPr>
        <w:t>. O převzetí věcí</w:t>
      </w:r>
      <w:r w:rsidR="00983EB1" w:rsidRPr="00F537F8">
        <w:rPr>
          <w:rFonts w:ascii="Arial" w:hAnsi="Arial" w:cs="Arial"/>
          <w:sz w:val="22"/>
          <w:szCs w:val="22"/>
        </w:rPr>
        <w:t xml:space="preserve"> </w:t>
      </w:r>
      <w:r w:rsidR="002E1660" w:rsidRPr="00F537F8">
        <w:rPr>
          <w:rFonts w:ascii="Arial" w:hAnsi="Arial" w:cs="Arial"/>
          <w:sz w:val="22"/>
          <w:szCs w:val="22"/>
        </w:rPr>
        <w:t>(</w:t>
      </w:r>
      <w:r w:rsidR="00E23068" w:rsidRPr="00F537F8">
        <w:rPr>
          <w:rFonts w:ascii="Arial" w:hAnsi="Arial" w:cs="Arial"/>
          <w:sz w:val="22"/>
          <w:szCs w:val="22"/>
        </w:rPr>
        <w:t xml:space="preserve">či </w:t>
      </w:r>
      <w:r w:rsidRPr="00F537F8">
        <w:rPr>
          <w:rFonts w:ascii="Arial" w:hAnsi="Arial" w:cs="Arial"/>
          <w:sz w:val="22"/>
          <w:szCs w:val="22"/>
        </w:rPr>
        <w:t>dílčí dodávky věcí</w:t>
      </w:r>
      <w:r w:rsidR="002E1660" w:rsidRPr="00F537F8">
        <w:rPr>
          <w:rFonts w:ascii="Arial" w:hAnsi="Arial" w:cs="Arial"/>
          <w:sz w:val="22"/>
          <w:szCs w:val="22"/>
        </w:rPr>
        <w:t xml:space="preserve">) </w:t>
      </w:r>
      <w:r w:rsidRPr="00F537F8">
        <w:rPr>
          <w:rFonts w:ascii="Arial" w:hAnsi="Arial" w:cs="Arial"/>
          <w:sz w:val="22"/>
          <w:szCs w:val="22"/>
        </w:rPr>
        <w:t>bez </w:t>
      </w:r>
      <w:r w:rsidR="00983EB1" w:rsidRPr="00F537F8">
        <w:rPr>
          <w:rFonts w:ascii="Arial" w:hAnsi="Arial" w:cs="Arial"/>
          <w:sz w:val="22"/>
          <w:szCs w:val="22"/>
        </w:rPr>
        <w:t>jakýchkoliv vad</w:t>
      </w:r>
      <w:r w:rsidR="00AF1864">
        <w:rPr>
          <w:rFonts w:ascii="Arial" w:hAnsi="Arial" w:cs="Arial"/>
          <w:sz w:val="22"/>
          <w:szCs w:val="22"/>
        </w:rPr>
        <w:t xml:space="preserve"> </w:t>
      </w:r>
      <w:r w:rsidR="00983EB1" w:rsidRPr="00F537F8">
        <w:rPr>
          <w:rFonts w:ascii="Arial" w:hAnsi="Arial" w:cs="Arial"/>
          <w:sz w:val="22"/>
          <w:szCs w:val="22"/>
        </w:rPr>
        <w:t>podepíš</w:t>
      </w:r>
      <w:r w:rsidR="00AF1864">
        <w:rPr>
          <w:rFonts w:ascii="Arial" w:hAnsi="Arial" w:cs="Arial"/>
          <w:sz w:val="22"/>
          <w:szCs w:val="22"/>
        </w:rPr>
        <w:t>e</w:t>
      </w:r>
      <w:r w:rsidR="00983EB1" w:rsidRPr="00F537F8">
        <w:rPr>
          <w:rFonts w:ascii="Arial" w:hAnsi="Arial" w:cs="Arial"/>
          <w:sz w:val="22"/>
          <w:szCs w:val="22"/>
        </w:rPr>
        <w:t xml:space="preserve"> kupující </w:t>
      </w:r>
      <w:r w:rsidR="000E3651">
        <w:rPr>
          <w:rFonts w:ascii="Arial" w:hAnsi="Arial" w:cs="Arial"/>
          <w:sz w:val="22"/>
          <w:szCs w:val="22"/>
        </w:rPr>
        <w:t>dodací list</w:t>
      </w:r>
      <w:r w:rsidR="00C2571D" w:rsidRPr="00F537F8">
        <w:rPr>
          <w:rFonts w:ascii="Arial" w:hAnsi="Arial" w:cs="Arial"/>
          <w:sz w:val="22"/>
          <w:szCs w:val="22"/>
        </w:rPr>
        <w:t>.</w:t>
      </w:r>
      <w:r w:rsidR="0084446A">
        <w:rPr>
          <w:rFonts w:ascii="Arial" w:hAnsi="Arial" w:cs="Arial"/>
          <w:sz w:val="22"/>
          <w:szCs w:val="22"/>
        </w:rPr>
        <w:t xml:space="preserve"> </w:t>
      </w:r>
      <w:r w:rsidR="000E3651">
        <w:rPr>
          <w:rFonts w:ascii="Arial" w:hAnsi="Arial" w:cs="Arial"/>
          <w:sz w:val="22"/>
          <w:szCs w:val="22"/>
        </w:rPr>
        <w:t>Dodací list</w:t>
      </w:r>
      <w:r w:rsidR="0084446A">
        <w:rPr>
          <w:rFonts w:ascii="Arial" w:hAnsi="Arial" w:cs="Arial"/>
          <w:sz w:val="22"/>
          <w:szCs w:val="22"/>
        </w:rPr>
        <w:t xml:space="preserve"> se vyhotoví ve 2</w:t>
      </w:r>
      <w:r w:rsidR="00983EB1" w:rsidRPr="00F537F8">
        <w:rPr>
          <w:rFonts w:ascii="Arial" w:hAnsi="Arial" w:cs="Arial"/>
          <w:sz w:val="22"/>
          <w:szCs w:val="22"/>
        </w:rPr>
        <w:t xml:space="preserve"> výtiscích, z nichž každá smluvní strana </w:t>
      </w:r>
      <w:r w:rsidR="0084446A">
        <w:rPr>
          <w:rFonts w:ascii="Arial" w:hAnsi="Arial" w:cs="Arial"/>
          <w:sz w:val="22"/>
          <w:szCs w:val="22"/>
        </w:rPr>
        <w:t>obdrží po jednom výtisku</w:t>
      </w:r>
      <w:r w:rsidRPr="00F537F8">
        <w:rPr>
          <w:rFonts w:ascii="Arial" w:hAnsi="Arial" w:cs="Arial"/>
          <w:sz w:val="22"/>
          <w:szCs w:val="22"/>
        </w:rPr>
        <w:t>. Zjistí-li kupující, že </w:t>
      </w:r>
      <w:r w:rsidR="00983EB1" w:rsidRPr="00F537F8">
        <w:rPr>
          <w:rFonts w:ascii="Arial" w:hAnsi="Arial" w:cs="Arial"/>
          <w:sz w:val="22"/>
          <w:szCs w:val="22"/>
        </w:rPr>
        <w:t>věc</w:t>
      </w:r>
      <w:r w:rsidRPr="00F537F8">
        <w:rPr>
          <w:rFonts w:ascii="Arial" w:hAnsi="Arial" w:cs="Arial"/>
          <w:sz w:val="22"/>
          <w:szCs w:val="22"/>
        </w:rPr>
        <w:t>i mají</w:t>
      </w:r>
      <w:r w:rsidR="00983EB1" w:rsidRPr="00F537F8">
        <w:rPr>
          <w:rFonts w:ascii="Arial" w:hAnsi="Arial" w:cs="Arial"/>
          <w:sz w:val="22"/>
          <w:szCs w:val="22"/>
        </w:rPr>
        <w:t xml:space="preserve"> vady, věc</w:t>
      </w:r>
      <w:r w:rsidRPr="00F537F8">
        <w:rPr>
          <w:rFonts w:ascii="Arial" w:hAnsi="Arial" w:cs="Arial"/>
          <w:sz w:val="22"/>
          <w:szCs w:val="22"/>
        </w:rPr>
        <w:t>i nepřevezme.</w:t>
      </w:r>
    </w:p>
    <w:p w:rsidR="00A40207" w:rsidRDefault="00983EB1" w:rsidP="002C4EC6">
      <w:pPr>
        <w:pStyle w:val="Zkladntext2"/>
        <w:widowControl w:val="0"/>
        <w:numPr>
          <w:ilvl w:val="0"/>
          <w:numId w:val="13"/>
        </w:numPr>
        <w:suppressAutoHyphens/>
        <w:spacing w:before="80" w:after="0" w:line="240" w:lineRule="auto"/>
        <w:ind w:left="425" w:hanging="426"/>
        <w:jc w:val="both"/>
        <w:rPr>
          <w:rFonts w:ascii="Arial" w:hAnsi="Arial" w:cs="Arial"/>
          <w:sz w:val="22"/>
          <w:szCs w:val="22"/>
        </w:rPr>
      </w:pPr>
      <w:r w:rsidRPr="00791397">
        <w:rPr>
          <w:rFonts w:ascii="Arial" w:hAnsi="Arial" w:cs="Arial"/>
          <w:sz w:val="22"/>
          <w:szCs w:val="22"/>
        </w:rPr>
        <w:t>Nedodání smluven</w:t>
      </w:r>
      <w:r w:rsidR="00B31E47" w:rsidRPr="00791397">
        <w:rPr>
          <w:rFonts w:ascii="Arial" w:hAnsi="Arial" w:cs="Arial"/>
          <w:sz w:val="22"/>
          <w:szCs w:val="22"/>
        </w:rPr>
        <w:t>ých věcí</w:t>
      </w:r>
      <w:r w:rsidRPr="00791397">
        <w:rPr>
          <w:rFonts w:ascii="Arial" w:hAnsi="Arial" w:cs="Arial"/>
          <w:sz w:val="22"/>
          <w:szCs w:val="22"/>
        </w:rPr>
        <w:t xml:space="preserve"> v místě plnění z důvodů spočívajících na straně prodávajícího </w:t>
      </w:r>
      <w:r w:rsidR="00B31E47" w:rsidRPr="00791397">
        <w:rPr>
          <w:rFonts w:ascii="Arial" w:hAnsi="Arial" w:cs="Arial"/>
          <w:sz w:val="22"/>
          <w:szCs w:val="22"/>
        </w:rPr>
        <w:t>nebo nedodržení doby dodání věcí</w:t>
      </w:r>
      <w:r w:rsidRPr="00791397">
        <w:rPr>
          <w:rFonts w:ascii="Arial" w:hAnsi="Arial" w:cs="Arial"/>
          <w:sz w:val="22"/>
          <w:szCs w:val="22"/>
        </w:rPr>
        <w:t xml:space="preserve"> se považuje za podstatné porušení smlouvy a kupující má právo od kupní smlouvy odstoupit s tím, že prodávají</w:t>
      </w:r>
      <w:r w:rsidR="00B31E47" w:rsidRPr="00791397">
        <w:rPr>
          <w:rFonts w:ascii="Arial" w:hAnsi="Arial" w:cs="Arial"/>
          <w:sz w:val="22"/>
          <w:szCs w:val="22"/>
        </w:rPr>
        <w:t>cí nebude oprávněn požadovat od </w:t>
      </w:r>
      <w:r w:rsidRPr="00791397">
        <w:rPr>
          <w:rFonts w:ascii="Arial" w:hAnsi="Arial" w:cs="Arial"/>
          <w:sz w:val="22"/>
          <w:szCs w:val="22"/>
        </w:rPr>
        <w:t>kupujícího úhradu nákladů souvisejících s plněním předmětu smlouvy.</w:t>
      </w:r>
    </w:p>
    <w:p w:rsidR="001F2988" w:rsidRDefault="001F2988" w:rsidP="001F2988">
      <w:pPr>
        <w:pStyle w:val="Zkladntext2"/>
        <w:widowControl w:val="0"/>
        <w:suppressAutoHyphens/>
        <w:spacing w:before="8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E81598" w:rsidRPr="00F537F8" w:rsidRDefault="00E81598" w:rsidP="002C4EC6">
      <w:pPr>
        <w:pStyle w:val="Zkladntext3"/>
        <w:numPr>
          <w:ilvl w:val="0"/>
          <w:numId w:val="8"/>
        </w:numPr>
        <w:shd w:val="clear" w:color="auto" w:fill="auto"/>
        <w:suppressAutoHyphens/>
        <w:spacing w:before="24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983EB1" w:rsidP="002C4EC6">
      <w:pPr>
        <w:pStyle w:val="Zkladntext3"/>
        <w:shd w:val="clear" w:color="auto" w:fill="auto"/>
        <w:suppressAutoHyphens/>
        <w:spacing w:after="240" w:line="240" w:lineRule="auto"/>
        <w:ind w:firstLine="0"/>
        <w:jc w:val="center"/>
        <w:rPr>
          <w:rFonts w:eastAsia="Calibri"/>
          <w:b/>
          <w:color w:val="000000"/>
          <w:sz w:val="22"/>
          <w:szCs w:val="22"/>
        </w:rPr>
      </w:pPr>
      <w:r w:rsidRPr="00F537F8">
        <w:rPr>
          <w:rFonts w:eastAsia="Calibri"/>
          <w:b/>
          <w:color w:val="000000"/>
          <w:sz w:val="22"/>
          <w:szCs w:val="22"/>
        </w:rPr>
        <w:t>Dopravní dispozice a úhrada dopravného</w:t>
      </w:r>
    </w:p>
    <w:p w:rsidR="00E81598" w:rsidRPr="00F537F8" w:rsidRDefault="00983EB1" w:rsidP="002C4EC6">
      <w:pPr>
        <w:widowControl w:val="0"/>
        <w:numPr>
          <w:ilvl w:val="0"/>
          <w:numId w:val="16"/>
        </w:numPr>
        <w:suppressAutoHyphens/>
        <w:spacing w:before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Doklady, které se týkají přepr</w:t>
      </w:r>
      <w:r w:rsidR="00D77742" w:rsidRPr="00F537F8">
        <w:rPr>
          <w:rFonts w:ascii="Arial" w:hAnsi="Arial" w:cs="Arial"/>
          <w:sz w:val="22"/>
          <w:szCs w:val="22"/>
        </w:rPr>
        <w:t>avy a jsou nutné k převzetí věcí a volnému nakládání s nimi</w:t>
      </w:r>
      <w:r w:rsidRPr="00F537F8">
        <w:rPr>
          <w:rFonts w:ascii="Arial" w:hAnsi="Arial" w:cs="Arial"/>
          <w:sz w:val="22"/>
          <w:szCs w:val="22"/>
        </w:rPr>
        <w:t>, předá prodávající kupujícímu bez zbytečného odkladu po jej</w:t>
      </w:r>
      <w:r w:rsidR="00D77742" w:rsidRPr="00F537F8">
        <w:rPr>
          <w:rFonts w:ascii="Arial" w:hAnsi="Arial" w:cs="Arial"/>
          <w:sz w:val="22"/>
          <w:szCs w:val="22"/>
        </w:rPr>
        <w:t>ich vydání, nejpozději však při převzetí věcí</w:t>
      </w:r>
      <w:r w:rsidRPr="00F537F8">
        <w:rPr>
          <w:rFonts w:ascii="Arial" w:hAnsi="Arial" w:cs="Arial"/>
          <w:sz w:val="22"/>
          <w:szCs w:val="22"/>
        </w:rPr>
        <w:t xml:space="preserve"> kupujícím.</w:t>
      </w:r>
    </w:p>
    <w:p w:rsidR="00E81598" w:rsidRDefault="00D77742" w:rsidP="002C4EC6">
      <w:pPr>
        <w:pStyle w:val="Zkladntext2"/>
        <w:widowControl w:val="0"/>
        <w:numPr>
          <w:ilvl w:val="0"/>
          <w:numId w:val="16"/>
        </w:numPr>
        <w:suppressAutoHyphens/>
        <w:spacing w:before="8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Dopravu věcí</w:t>
      </w:r>
      <w:r w:rsidR="00983EB1" w:rsidRPr="00F537F8">
        <w:rPr>
          <w:rFonts w:ascii="Arial" w:hAnsi="Arial" w:cs="Arial"/>
          <w:sz w:val="22"/>
          <w:szCs w:val="22"/>
        </w:rPr>
        <w:t xml:space="preserve"> do místa plnění si zajišťuje prodávající na vlastní náklady a na vlastní nebezpečí.</w:t>
      </w:r>
    </w:p>
    <w:p w:rsidR="00910C1F" w:rsidRDefault="00910C1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F2988" w:rsidRPr="00F537F8" w:rsidRDefault="001F2988" w:rsidP="001F2988">
      <w:pPr>
        <w:pStyle w:val="Zkladntext2"/>
        <w:widowControl w:val="0"/>
        <w:suppressAutoHyphens/>
        <w:spacing w:before="8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E81598" w:rsidRPr="00F537F8" w:rsidRDefault="00E81598" w:rsidP="00401211">
      <w:pPr>
        <w:pStyle w:val="Zkladntext3"/>
        <w:numPr>
          <w:ilvl w:val="0"/>
          <w:numId w:val="8"/>
        </w:numPr>
        <w:shd w:val="clear" w:color="auto" w:fill="auto"/>
        <w:suppressAutoHyphens/>
        <w:spacing w:before="12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983EB1" w:rsidP="002C4EC6">
      <w:pPr>
        <w:pStyle w:val="Zkladntext3"/>
        <w:shd w:val="clear" w:color="auto" w:fill="auto"/>
        <w:suppressAutoHyphens/>
        <w:spacing w:after="240" w:line="240" w:lineRule="auto"/>
        <w:ind w:firstLine="0"/>
        <w:jc w:val="center"/>
        <w:rPr>
          <w:rFonts w:eastAsia="Calibri"/>
          <w:b/>
          <w:color w:val="000000"/>
          <w:sz w:val="22"/>
          <w:szCs w:val="22"/>
        </w:rPr>
      </w:pPr>
      <w:r w:rsidRPr="00F537F8">
        <w:rPr>
          <w:rFonts w:eastAsia="Calibri"/>
          <w:b/>
          <w:color w:val="000000"/>
          <w:sz w:val="22"/>
          <w:szCs w:val="22"/>
        </w:rPr>
        <w:t>Práva z vadného plnění a záruka za jakost</w:t>
      </w:r>
    </w:p>
    <w:p w:rsidR="00E81598" w:rsidRPr="00F537F8" w:rsidRDefault="00F064C5" w:rsidP="002C4EC6">
      <w:pPr>
        <w:widowControl w:val="0"/>
        <w:numPr>
          <w:ilvl w:val="0"/>
          <w:numId w:val="14"/>
        </w:numPr>
        <w:suppressAutoHyphens/>
        <w:spacing w:before="8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Věc</w:t>
      </w:r>
      <w:r w:rsidR="001F065E" w:rsidRPr="00F537F8">
        <w:rPr>
          <w:rFonts w:ascii="Arial" w:hAnsi="Arial" w:cs="Arial"/>
          <w:sz w:val="22"/>
          <w:szCs w:val="22"/>
        </w:rPr>
        <w:t>i jsou vadné, jestliže nemají</w:t>
      </w:r>
      <w:r w:rsidRPr="00F537F8">
        <w:rPr>
          <w:rFonts w:ascii="Arial" w:hAnsi="Arial" w:cs="Arial"/>
          <w:sz w:val="22"/>
          <w:szCs w:val="22"/>
        </w:rPr>
        <w:t xml:space="preserve"> vlastnosti stanovené touto smlouvou</w:t>
      </w:r>
      <w:r w:rsidR="001F065E" w:rsidRPr="00F537F8">
        <w:rPr>
          <w:rFonts w:ascii="Arial" w:hAnsi="Arial" w:cs="Arial"/>
          <w:sz w:val="22"/>
          <w:szCs w:val="22"/>
        </w:rPr>
        <w:t xml:space="preserve"> nebo pokud jsou prodávajícím dodány jiné</w:t>
      </w:r>
      <w:r w:rsidRPr="00F537F8">
        <w:rPr>
          <w:rFonts w:ascii="Arial" w:hAnsi="Arial" w:cs="Arial"/>
          <w:sz w:val="22"/>
          <w:szCs w:val="22"/>
        </w:rPr>
        <w:t xml:space="preserve"> věc</w:t>
      </w:r>
      <w:r w:rsidR="001F065E" w:rsidRPr="00F537F8">
        <w:rPr>
          <w:rFonts w:ascii="Arial" w:hAnsi="Arial" w:cs="Arial"/>
          <w:sz w:val="22"/>
          <w:szCs w:val="22"/>
        </w:rPr>
        <w:t>i než ty</w:t>
      </w:r>
      <w:r w:rsidRPr="00F537F8">
        <w:rPr>
          <w:rFonts w:ascii="Arial" w:hAnsi="Arial" w:cs="Arial"/>
          <w:sz w:val="22"/>
          <w:szCs w:val="22"/>
        </w:rPr>
        <w:t>,</w:t>
      </w:r>
      <w:r w:rsidR="001F065E" w:rsidRPr="00F537F8">
        <w:rPr>
          <w:rFonts w:ascii="Arial" w:hAnsi="Arial" w:cs="Arial"/>
          <w:sz w:val="22"/>
          <w:szCs w:val="22"/>
        </w:rPr>
        <w:t xml:space="preserve"> které mají</w:t>
      </w:r>
      <w:r w:rsidRPr="00F537F8">
        <w:rPr>
          <w:rFonts w:ascii="Arial" w:hAnsi="Arial" w:cs="Arial"/>
          <w:sz w:val="22"/>
          <w:szCs w:val="22"/>
        </w:rPr>
        <w:t xml:space="preserve"> být před</w:t>
      </w:r>
      <w:r w:rsidR="001F065E" w:rsidRPr="00F537F8">
        <w:rPr>
          <w:rFonts w:ascii="Arial" w:hAnsi="Arial" w:cs="Arial"/>
          <w:sz w:val="22"/>
          <w:szCs w:val="22"/>
        </w:rPr>
        <w:t>mětem této smlouvy. Za vadu věcí</w:t>
      </w:r>
      <w:r w:rsidRPr="00F537F8">
        <w:rPr>
          <w:rFonts w:ascii="Arial" w:hAnsi="Arial" w:cs="Arial"/>
          <w:sz w:val="22"/>
          <w:szCs w:val="22"/>
        </w:rPr>
        <w:t xml:space="preserve"> se považují i vady v do</w:t>
      </w:r>
      <w:r w:rsidR="001F065E" w:rsidRPr="00F537F8">
        <w:rPr>
          <w:rFonts w:ascii="Arial" w:hAnsi="Arial" w:cs="Arial"/>
          <w:sz w:val="22"/>
          <w:szCs w:val="22"/>
        </w:rPr>
        <w:t>kladech nutných pro užívání věcí</w:t>
      </w:r>
      <w:r w:rsidRPr="00F537F8">
        <w:rPr>
          <w:rFonts w:ascii="Arial" w:hAnsi="Arial" w:cs="Arial"/>
          <w:sz w:val="22"/>
          <w:szCs w:val="22"/>
        </w:rPr>
        <w:t>. V případě vadného plnění je kupující oprávněn odstoupit od smlouvy.</w:t>
      </w:r>
    </w:p>
    <w:p w:rsidR="00E81598" w:rsidRPr="00F537F8" w:rsidRDefault="001F065E" w:rsidP="002C4EC6">
      <w:pPr>
        <w:widowControl w:val="0"/>
        <w:numPr>
          <w:ilvl w:val="0"/>
          <w:numId w:val="14"/>
        </w:numPr>
        <w:suppressAutoHyphens/>
        <w:spacing w:before="8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Vady věcí</w:t>
      </w:r>
      <w:r w:rsidR="00983EB1" w:rsidRPr="00F537F8">
        <w:rPr>
          <w:rFonts w:ascii="Arial" w:hAnsi="Arial" w:cs="Arial"/>
          <w:sz w:val="22"/>
          <w:szCs w:val="22"/>
        </w:rPr>
        <w:t xml:space="preserve"> je kupující povinen uplatnit u prodávajícího bez zbytečného odkladu po jejich zjištění, a to píse</w:t>
      </w:r>
      <w:r w:rsidR="00C3201F" w:rsidRPr="00F537F8">
        <w:rPr>
          <w:rFonts w:ascii="Arial" w:hAnsi="Arial" w:cs="Arial"/>
          <w:sz w:val="22"/>
          <w:szCs w:val="22"/>
        </w:rPr>
        <w:t>mným sdělením v souladu s čl. XII. odst. 5 této smlouvy</w:t>
      </w:r>
      <w:r w:rsidR="00983EB1" w:rsidRPr="00F537F8">
        <w:rPr>
          <w:rFonts w:ascii="Arial" w:hAnsi="Arial" w:cs="Arial"/>
          <w:sz w:val="22"/>
          <w:szCs w:val="22"/>
        </w:rPr>
        <w:t xml:space="preserve"> do datové schránky prodávajícího, není-li to možné, formou doporučeného dopisu zaslaného na adresu sídla prodávajícího uvedenou v záhlaví této smlouvy, není-li změněna písemným dodatkem podepsaným oběma sml</w:t>
      </w:r>
      <w:r w:rsidR="00C3201F" w:rsidRPr="00F537F8">
        <w:rPr>
          <w:rFonts w:ascii="Arial" w:hAnsi="Arial" w:cs="Arial"/>
          <w:sz w:val="22"/>
          <w:szCs w:val="22"/>
        </w:rPr>
        <w:t>uvními stranami podle článku XI</w:t>
      </w:r>
      <w:r w:rsidR="0032594A">
        <w:rPr>
          <w:rFonts w:ascii="Arial" w:hAnsi="Arial" w:cs="Arial"/>
          <w:sz w:val="22"/>
          <w:szCs w:val="22"/>
        </w:rPr>
        <w:t>I. odst. 4</w:t>
      </w:r>
      <w:r w:rsidR="00983EB1" w:rsidRPr="00F537F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83EB1" w:rsidRPr="00F537F8">
        <w:rPr>
          <w:rFonts w:ascii="Arial" w:hAnsi="Arial" w:cs="Arial"/>
          <w:sz w:val="22"/>
          <w:szCs w:val="22"/>
        </w:rPr>
        <w:t>této</w:t>
      </w:r>
      <w:proofErr w:type="gramEnd"/>
      <w:r w:rsidR="00983EB1" w:rsidRPr="00F537F8">
        <w:rPr>
          <w:rFonts w:ascii="Arial" w:hAnsi="Arial" w:cs="Arial"/>
          <w:sz w:val="22"/>
          <w:szCs w:val="22"/>
        </w:rPr>
        <w:t xml:space="preserve"> smlouvy. </w:t>
      </w:r>
    </w:p>
    <w:p w:rsidR="00E81598" w:rsidRPr="00F537F8" w:rsidRDefault="00983EB1" w:rsidP="002C4EC6">
      <w:pPr>
        <w:widowControl w:val="0"/>
        <w:numPr>
          <w:ilvl w:val="0"/>
          <w:numId w:val="14"/>
        </w:numPr>
        <w:suppressAutoHyphens/>
        <w:spacing w:before="8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 pracovních dnů ode dne sdělení uplatn</w:t>
      </w:r>
      <w:r w:rsidR="001F065E" w:rsidRPr="00F537F8">
        <w:rPr>
          <w:rFonts w:ascii="Arial" w:hAnsi="Arial" w:cs="Arial"/>
          <w:sz w:val="22"/>
          <w:szCs w:val="22"/>
        </w:rPr>
        <w:t>ění vad je důvodem pro </w:t>
      </w:r>
      <w:r w:rsidRPr="00F537F8">
        <w:rPr>
          <w:rFonts w:ascii="Arial" w:hAnsi="Arial" w:cs="Arial"/>
          <w:sz w:val="22"/>
          <w:szCs w:val="22"/>
        </w:rPr>
        <w:t>odstoupení kupujícího od této smlouvy.</w:t>
      </w:r>
    </w:p>
    <w:p w:rsidR="00E81598" w:rsidRPr="00F537F8" w:rsidRDefault="00C759C2" w:rsidP="002C4EC6">
      <w:pPr>
        <w:widowControl w:val="0"/>
        <w:numPr>
          <w:ilvl w:val="0"/>
          <w:numId w:val="14"/>
        </w:numPr>
        <w:suppressAutoHyphens/>
        <w:spacing w:before="8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Zárukou za jakost se prodávající zavazuje, že poskytne kupu</w:t>
      </w:r>
      <w:r w:rsidR="001F065E" w:rsidRPr="00F537F8">
        <w:rPr>
          <w:rFonts w:ascii="Arial" w:hAnsi="Arial" w:cs="Arial"/>
          <w:sz w:val="22"/>
          <w:szCs w:val="22"/>
        </w:rPr>
        <w:t>jícímu záruku za jakost smluvených věcí</w:t>
      </w:r>
      <w:r w:rsidRPr="00F537F8">
        <w:rPr>
          <w:rFonts w:ascii="Arial" w:hAnsi="Arial" w:cs="Arial"/>
          <w:sz w:val="22"/>
          <w:szCs w:val="22"/>
        </w:rPr>
        <w:t xml:space="preserve"> v délce </w:t>
      </w:r>
      <w:r w:rsidR="0057103B" w:rsidRPr="00F537F8">
        <w:rPr>
          <w:rFonts w:ascii="Arial" w:hAnsi="Arial" w:cs="Arial"/>
          <w:sz w:val="22"/>
          <w:szCs w:val="22"/>
        </w:rPr>
        <w:t>24</w:t>
      </w:r>
      <w:r w:rsidRPr="00F537F8">
        <w:rPr>
          <w:rFonts w:ascii="Arial" w:hAnsi="Arial" w:cs="Arial"/>
          <w:i/>
          <w:sz w:val="22"/>
          <w:szCs w:val="22"/>
        </w:rPr>
        <w:t xml:space="preserve"> </w:t>
      </w:r>
      <w:r w:rsidRPr="00F537F8">
        <w:rPr>
          <w:rFonts w:ascii="Arial" w:hAnsi="Arial" w:cs="Arial"/>
          <w:sz w:val="22"/>
          <w:szCs w:val="22"/>
        </w:rPr>
        <w:t xml:space="preserve">měsíců </w:t>
      </w:r>
      <w:r w:rsidR="001F065E" w:rsidRPr="00F537F8">
        <w:rPr>
          <w:rFonts w:ascii="Arial" w:hAnsi="Arial" w:cs="Arial"/>
          <w:sz w:val="22"/>
          <w:szCs w:val="22"/>
        </w:rPr>
        <w:t>této smlouvy od převzetí věcí bez vad (záruční doba). Dodané</w:t>
      </w:r>
      <w:r w:rsidRPr="00F537F8">
        <w:rPr>
          <w:rFonts w:ascii="Arial" w:hAnsi="Arial" w:cs="Arial"/>
          <w:sz w:val="22"/>
          <w:szCs w:val="22"/>
        </w:rPr>
        <w:t xml:space="preserve"> věc</w:t>
      </w:r>
      <w:r w:rsidR="001F065E" w:rsidRPr="00F537F8">
        <w:rPr>
          <w:rFonts w:ascii="Arial" w:hAnsi="Arial" w:cs="Arial"/>
          <w:sz w:val="22"/>
          <w:szCs w:val="22"/>
        </w:rPr>
        <w:t>i</w:t>
      </w:r>
      <w:r w:rsidRPr="00F537F8">
        <w:rPr>
          <w:rFonts w:ascii="Arial" w:hAnsi="Arial" w:cs="Arial"/>
          <w:sz w:val="22"/>
          <w:szCs w:val="22"/>
        </w:rPr>
        <w:t xml:space="preserve"> musí být po c</w:t>
      </w:r>
      <w:r w:rsidR="001F065E" w:rsidRPr="00F537F8">
        <w:rPr>
          <w:rFonts w:ascii="Arial" w:hAnsi="Arial" w:cs="Arial"/>
          <w:sz w:val="22"/>
          <w:szCs w:val="22"/>
        </w:rPr>
        <w:t>elou dobu záruční doby způsobilé</w:t>
      </w:r>
      <w:r w:rsidRPr="00F537F8">
        <w:rPr>
          <w:rFonts w:ascii="Arial" w:hAnsi="Arial" w:cs="Arial"/>
          <w:sz w:val="22"/>
          <w:szCs w:val="22"/>
        </w:rPr>
        <w:t xml:space="preserve"> pr</w:t>
      </w:r>
      <w:r w:rsidR="001F065E" w:rsidRPr="00F537F8">
        <w:rPr>
          <w:rFonts w:ascii="Arial" w:hAnsi="Arial" w:cs="Arial"/>
          <w:sz w:val="22"/>
          <w:szCs w:val="22"/>
        </w:rPr>
        <w:t>o použití k obvyklému účelu dle </w:t>
      </w:r>
      <w:r w:rsidRPr="00F537F8">
        <w:rPr>
          <w:rFonts w:ascii="Arial" w:hAnsi="Arial" w:cs="Arial"/>
          <w:sz w:val="22"/>
          <w:szCs w:val="22"/>
        </w:rPr>
        <w:t>Specifikace předmětu koupě podle článku II. odst. 3</w:t>
      </w:r>
      <w:r w:rsidR="00227FF0" w:rsidRPr="00F537F8">
        <w:rPr>
          <w:rFonts w:ascii="Arial" w:hAnsi="Arial" w:cs="Arial"/>
          <w:sz w:val="22"/>
          <w:szCs w:val="22"/>
        </w:rPr>
        <w:t>.</w:t>
      </w:r>
      <w:r w:rsidRPr="00F537F8">
        <w:rPr>
          <w:rFonts w:ascii="Arial" w:hAnsi="Arial" w:cs="Arial"/>
          <w:sz w:val="22"/>
          <w:szCs w:val="22"/>
        </w:rPr>
        <w:t xml:space="preserve"> této smlouvy.</w:t>
      </w:r>
    </w:p>
    <w:p w:rsidR="00E81598" w:rsidRPr="00F537F8" w:rsidRDefault="00983EB1" w:rsidP="002C4EC6">
      <w:pPr>
        <w:widowControl w:val="0"/>
        <w:numPr>
          <w:ilvl w:val="0"/>
          <w:numId w:val="14"/>
        </w:numPr>
        <w:suppressAutoHyphens/>
        <w:spacing w:before="8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Záruční opravy musí prodávající po dobu záruční doby provádět bezplatně se všemi souvisejícími náklady do 14 kalendářních dnů od jejich </w:t>
      </w:r>
      <w:r w:rsidR="00C86D97" w:rsidRPr="00F537F8">
        <w:rPr>
          <w:rFonts w:ascii="Arial" w:hAnsi="Arial" w:cs="Arial"/>
          <w:sz w:val="22"/>
          <w:szCs w:val="22"/>
        </w:rPr>
        <w:t>písemného uplatnění kupujícím podle povahy závady buď přímo na místě jejího zjištění u kupujícího, nebo ve svých prostorách.</w:t>
      </w:r>
    </w:p>
    <w:p w:rsidR="00E81598" w:rsidRDefault="00983EB1" w:rsidP="00BC5418">
      <w:pPr>
        <w:widowControl w:val="0"/>
        <w:numPr>
          <w:ilvl w:val="0"/>
          <w:numId w:val="14"/>
        </w:numPr>
        <w:suppressAutoHyphens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Záruční doba běží ode dne odevzdání věc</w:t>
      </w:r>
      <w:r w:rsidR="001F065E" w:rsidRPr="00F537F8">
        <w:rPr>
          <w:rFonts w:ascii="Arial" w:hAnsi="Arial" w:cs="Arial"/>
          <w:sz w:val="22"/>
          <w:szCs w:val="22"/>
        </w:rPr>
        <w:t>í</w:t>
      </w:r>
      <w:r w:rsidRPr="00F537F8">
        <w:rPr>
          <w:rFonts w:ascii="Arial" w:hAnsi="Arial" w:cs="Arial"/>
          <w:sz w:val="22"/>
          <w:szCs w:val="22"/>
        </w:rPr>
        <w:t xml:space="preserve"> bez vad kupují</w:t>
      </w:r>
      <w:r w:rsidR="002D76B1" w:rsidRPr="00F537F8">
        <w:rPr>
          <w:rFonts w:ascii="Arial" w:hAnsi="Arial" w:cs="Arial"/>
          <w:sz w:val="22"/>
          <w:szCs w:val="22"/>
        </w:rPr>
        <w:t>címu a prodlužuje se o dobu, po </w:t>
      </w:r>
      <w:r w:rsidR="001F065E" w:rsidRPr="00F537F8">
        <w:rPr>
          <w:rFonts w:ascii="Arial" w:hAnsi="Arial" w:cs="Arial"/>
          <w:sz w:val="22"/>
          <w:szCs w:val="22"/>
        </w:rPr>
        <w:t>kterou budou</w:t>
      </w:r>
      <w:r w:rsidRPr="00F537F8">
        <w:rPr>
          <w:rFonts w:ascii="Arial" w:hAnsi="Arial" w:cs="Arial"/>
          <w:sz w:val="22"/>
          <w:szCs w:val="22"/>
        </w:rPr>
        <w:t xml:space="preserve"> věc</w:t>
      </w:r>
      <w:r w:rsidR="001F065E" w:rsidRPr="00F537F8">
        <w:rPr>
          <w:rFonts w:ascii="Arial" w:hAnsi="Arial" w:cs="Arial"/>
          <w:sz w:val="22"/>
          <w:szCs w:val="22"/>
        </w:rPr>
        <w:t>i</w:t>
      </w:r>
      <w:r w:rsidRPr="00F537F8">
        <w:rPr>
          <w:rFonts w:ascii="Arial" w:hAnsi="Arial" w:cs="Arial"/>
          <w:sz w:val="22"/>
          <w:szCs w:val="22"/>
        </w:rPr>
        <w:t xml:space="preserve"> v záručním plnění.</w:t>
      </w:r>
    </w:p>
    <w:p w:rsidR="001F2988" w:rsidRPr="00F537F8" w:rsidRDefault="001F2988" w:rsidP="001F2988">
      <w:pPr>
        <w:widowControl w:val="0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:rsidR="00A40207" w:rsidRDefault="00A40207" w:rsidP="00BC5418">
      <w:pPr>
        <w:pStyle w:val="Zkladntext3"/>
        <w:numPr>
          <w:ilvl w:val="0"/>
          <w:numId w:val="8"/>
        </w:numPr>
        <w:shd w:val="clear" w:color="auto" w:fill="auto"/>
        <w:suppressAutoHyphens/>
        <w:spacing w:before="24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983EB1" w:rsidP="002C4EC6">
      <w:pPr>
        <w:pStyle w:val="Zkladntext3"/>
        <w:shd w:val="clear" w:color="auto" w:fill="auto"/>
        <w:suppressAutoHyphens/>
        <w:spacing w:after="240" w:line="240" w:lineRule="auto"/>
        <w:ind w:firstLine="0"/>
        <w:jc w:val="center"/>
        <w:rPr>
          <w:rFonts w:eastAsia="Calibri"/>
          <w:b/>
          <w:color w:val="000000"/>
          <w:sz w:val="22"/>
          <w:szCs w:val="22"/>
        </w:rPr>
      </w:pPr>
      <w:bookmarkStart w:id="1" w:name="_Toc380061324"/>
      <w:r w:rsidRPr="00F537F8">
        <w:rPr>
          <w:rFonts w:eastAsia="Calibri"/>
          <w:b/>
          <w:color w:val="000000"/>
          <w:sz w:val="22"/>
          <w:szCs w:val="22"/>
        </w:rPr>
        <w:t>Smluvní pokuta</w:t>
      </w:r>
    </w:p>
    <w:p w:rsidR="00E81598" w:rsidRPr="00F537F8" w:rsidRDefault="00983EB1" w:rsidP="002C4EC6">
      <w:pPr>
        <w:widowControl w:val="0"/>
        <w:numPr>
          <w:ilvl w:val="0"/>
          <w:numId w:val="11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Nedodá-li prodávající věc</w:t>
      </w:r>
      <w:r w:rsidR="00FA1EAA" w:rsidRPr="00F537F8">
        <w:rPr>
          <w:rFonts w:ascii="Arial" w:hAnsi="Arial" w:cs="Arial"/>
          <w:sz w:val="22"/>
          <w:szCs w:val="22"/>
        </w:rPr>
        <w:t>i</w:t>
      </w:r>
      <w:r w:rsidRPr="00F537F8">
        <w:rPr>
          <w:rFonts w:ascii="Arial" w:hAnsi="Arial" w:cs="Arial"/>
          <w:sz w:val="22"/>
          <w:szCs w:val="22"/>
        </w:rPr>
        <w:t xml:space="preserve"> </w:t>
      </w:r>
      <w:r w:rsidR="00A05969">
        <w:rPr>
          <w:rFonts w:ascii="Arial" w:hAnsi="Arial" w:cs="Arial"/>
          <w:sz w:val="22"/>
          <w:szCs w:val="22"/>
        </w:rPr>
        <w:t xml:space="preserve">nebo dílčí část věci </w:t>
      </w:r>
      <w:r w:rsidRPr="00F537F8">
        <w:rPr>
          <w:rFonts w:ascii="Arial" w:hAnsi="Arial" w:cs="Arial"/>
          <w:sz w:val="22"/>
          <w:szCs w:val="22"/>
        </w:rPr>
        <w:t xml:space="preserve">do uplynutí doby plnění dle článku V. této smlouvy, zaplatí kupujícímu smluvní pokutu ve výši </w:t>
      </w:r>
      <w:r w:rsidR="00A05969">
        <w:rPr>
          <w:rFonts w:ascii="Arial" w:hAnsi="Arial" w:cs="Arial"/>
          <w:sz w:val="22"/>
          <w:szCs w:val="22"/>
        </w:rPr>
        <w:t>0,5</w:t>
      </w:r>
      <w:r w:rsidR="00C759C2" w:rsidRPr="00F537F8">
        <w:rPr>
          <w:rFonts w:ascii="Arial" w:hAnsi="Arial" w:cs="Arial"/>
          <w:sz w:val="22"/>
          <w:szCs w:val="22"/>
        </w:rPr>
        <w:t xml:space="preserve"> </w:t>
      </w:r>
      <w:r w:rsidR="00FA1EAA" w:rsidRPr="00F537F8">
        <w:rPr>
          <w:rFonts w:ascii="Arial" w:hAnsi="Arial" w:cs="Arial"/>
          <w:sz w:val="22"/>
          <w:szCs w:val="22"/>
        </w:rPr>
        <w:t xml:space="preserve">% z kupní ceny </w:t>
      </w:r>
      <w:r w:rsidR="00A05969">
        <w:rPr>
          <w:rFonts w:ascii="Arial" w:hAnsi="Arial" w:cs="Arial"/>
          <w:sz w:val="22"/>
          <w:szCs w:val="22"/>
        </w:rPr>
        <w:t>nedodaných věcí</w:t>
      </w:r>
      <w:r w:rsidRPr="00F537F8">
        <w:rPr>
          <w:rFonts w:ascii="Arial" w:hAnsi="Arial" w:cs="Arial"/>
          <w:sz w:val="22"/>
          <w:szCs w:val="22"/>
        </w:rPr>
        <w:t xml:space="preserve"> </w:t>
      </w:r>
      <w:r w:rsidR="00A05969">
        <w:rPr>
          <w:rFonts w:ascii="Arial" w:hAnsi="Arial" w:cs="Arial"/>
          <w:sz w:val="22"/>
          <w:szCs w:val="22"/>
        </w:rPr>
        <w:t xml:space="preserve">nebo nedodané dílčí části věci </w:t>
      </w:r>
      <w:r w:rsidRPr="00F537F8">
        <w:rPr>
          <w:rFonts w:ascii="Arial" w:hAnsi="Arial" w:cs="Arial"/>
          <w:sz w:val="22"/>
          <w:szCs w:val="22"/>
        </w:rPr>
        <w:t>za každý den prodlení.</w:t>
      </w:r>
    </w:p>
    <w:p w:rsidR="00E81598" w:rsidRPr="00F537F8" w:rsidRDefault="001B3BE6" w:rsidP="002C4EC6">
      <w:pPr>
        <w:widowControl w:val="0"/>
        <w:numPr>
          <w:ilvl w:val="0"/>
          <w:numId w:val="11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Za vadné plnění uhradí prodáv</w:t>
      </w:r>
      <w:r w:rsidR="00A05969">
        <w:rPr>
          <w:rFonts w:ascii="Arial" w:hAnsi="Arial" w:cs="Arial"/>
          <w:sz w:val="22"/>
          <w:szCs w:val="22"/>
        </w:rPr>
        <w:t>ající smluvní pokutu ve výši 5</w:t>
      </w:r>
      <w:r w:rsidR="00490DB3">
        <w:rPr>
          <w:rFonts w:ascii="Arial" w:hAnsi="Arial" w:cs="Arial"/>
          <w:sz w:val="22"/>
          <w:szCs w:val="22"/>
        </w:rPr>
        <w:t xml:space="preserve"> </w:t>
      </w:r>
      <w:r w:rsidRPr="00F537F8">
        <w:rPr>
          <w:rFonts w:ascii="Arial" w:hAnsi="Arial" w:cs="Arial"/>
          <w:sz w:val="22"/>
          <w:szCs w:val="22"/>
        </w:rPr>
        <w:t xml:space="preserve">% z ceny věci nebo její dílčí části </w:t>
      </w:r>
      <w:r w:rsidR="00801225" w:rsidRPr="00F537F8">
        <w:rPr>
          <w:rFonts w:ascii="Arial" w:hAnsi="Arial" w:cs="Arial"/>
          <w:sz w:val="22"/>
          <w:szCs w:val="22"/>
        </w:rPr>
        <w:t>postižené vadným plněním</w:t>
      </w:r>
      <w:r w:rsidR="00A05969">
        <w:rPr>
          <w:rFonts w:ascii="Arial" w:hAnsi="Arial" w:cs="Arial"/>
          <w:sz w:val="22"/>
          <w:szCs w:val="22"/>
        </w:rPr>
        <w:t>.</w:t>
      </w:r>
      <w:r w:rsidR="00801225" w:rsidRPr="00F537F8">
        <w:rPr>
          <w:rFonts w:ascii="Arial" w:hAnsi="Arial" w:cs="Arial"/>
          <w:sz w:val="22"/>
          <w:szCs w:val="22"/>
        </w:rPr>
        <w:t xml:space="preserve"> </w:t>
      </w:r>
    </w:p>
    <w:p w:rsidR="00E81598" w:rsidRPr="00F537F8" w:rsidRDefault="00983EB1" w:rsidP="002C4EC6">
      <w:pPr>
        <w:widowControl w:val="0"/>
        <w:numPr>
          <w:ilvl w:val="0"/>
          <w:numId w:val="11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V případě prodlení prodávajícího s odstraňováním vad v záruční době vznikne kupujícímu nárok na smluvní pokutu ve výši </w:t>
      </w:r>
      <w:r w:rsidR="00A05969">
        <w:rPr>
          <w:rFonts w:ascii="Arial" w:hAnsi="Arial" w:cs="Arial"/>
          <w:sz w:val="22"/>
          <w:szCs w:val="22"/>
        </w:rPr>
        <w:t>0,5</w:t>
      </w:r>
      <w:r w:rsidR="00C759C2" w:rsidRPr="00F537F8">
        <w:rPr>
          <w:rFonts w:ascii="Arial" w:hAnsi="Arial" w:cs="Arial"/>
          <w:sz w:val="22"/>
          <w:szCs w:val="22"/>
        </w:rPr>
        <w:t xml:space="preserve"> </w:t>
      </w:r>
      <w:r w:rsidR="00250104" w:rsidRPr="00F537F8">
        <w:rPr>
          <w:rFonts w:ascii="Arial" w:hAnsi="Arial" w:cs="Arial"/>
          <w:sz w:val="22"/>
          <w:szCs w:val="22"/>
        </w:rPr>
        <w:t>% z kupní ceny věci</w:t>
      </w:r>
      <w:r w:rsidR="00801225" w:rsidRPr="00F537F8">
        <w:rPr>
          <w:rFonts w:ascii="Arial" w:hAnsi="Arial" w:cs="Arial"/>
          <w:sz w:val="22"/>
          <w:szCs w:val="22"/>
        </w:rPr>
        <w:t xml:space="preserve"> nebo její dílčí části postižené vadou,</w:t>
      </w:r>
      <w:r w:rsidR="00250104" w:rsidRPr="00F537F8">
        <w:rPr>
          <w:rFonts w:ascii="Arial" w:hAnsi="Arial" w:cs="Arial"/>
          <w:sz w:val="22"/>
          <w:szCs w:val="22"/>
        </w:rPr>
        <w:t xml:space="preserve"> </w:t>
      </w:r>
      <w:r w:rsidRPr="00F537F8">
        <w:rPr>
          <w:rFonts w:ascii="Arial" w:hAnsi="Arial" w:cs="Arial"/>
          <w:sz w:val="22"/>
          <w:szCs w:val="22"/>
        </w:rPr>
        <w:t>za každý den prodlení.</w:t>
      </w:r>
    </w:p>
    <w:p w:rsidR="00E81598" w:rsidRPr="00F537F8" w:rsidRDefault="004E7A24" w:rsidP="002C4EC6">
      <w:pPr>
        <w:widowControl w:val="0"/>
        <w:numPr>
          <w:ilvl w:val="0"/>
          <w:numId w:val="11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noProof/>
          <w:sz w:val="22"/>
          <w:szCs w:val="22"/>
        </w:rPr>
        <w:t>V případě</w:t>
      </w:r>
      <w:r w:rsidRPr="00F537F8">
        <w:rPr>
          <w:rFonts w:ascii="Arial" w:hAnsi="Arial" w:cs="Arial"/>
          <w:sz w:val="22"/>
          <w:szCs w:val="22"/>
        </w:rPr>
        <w:t xml:space="preserve"> prodlení prodávajícího s odstraňováním vad po záruční době</w:t>
      </w:r>
      <w:r w:rsidRPr="00F537F8">
        <w:rPr>
          <w:rFonts w:ascii="Arial" w:hAnsi="Arial" w:cs="Arial"/>
          <w:noProof/>
          <w:sz w:val="22"/>
          <w:szCs w:val="22"/>
        </w:rPr>
        <w:t xml:space="preserve">, je prodávající povinen zaplatit kupujícímu smluvní pokutu ve výši </w:t>
      </w:r>
      <w:r w:rsidR="00A05969">
        <w:rPr>
          <w:rFonts w:ascii="Arial" w:hAnsi="Arial" w:cs="Arial"/>
          <w:noProof/>
          <w:sz w:val="22"/>
          <w:szCs w:val="22"/>
        </w:rPr>
        <w:t>5</w:t>
      </w:r>
      <w:r w:rsidR="00490DB3">
        <w:rPr>
          <w:rFonts w:ascii="Arial" w:hAnsi="Arial" w:cs="Arial"/>
          <w:noProof/>
          <w:sz w:val="22"/>
          <w:szCs w:val="22"/>
        </w:rPr>
        <w:t xml:space="preserve"> </w:t>
      </w:r>
      <w:r w:rsidRPr="00F537F8">
        <w:rPr>
          <w:rFonts w:ascii="Arial" w:hAnsi="Arial" w:cs="Arial"/>
          <w:noProof/>
          <w:sz w:val="22"/>
          <w:szCs w:val="22"/>
        </w:rPr>
        <w:t>% z kupní ceny věci nebo její dílčí části postižené vadným plněním.</w:t>
      </w:r>
    </w:p>
    <w:p w:rsidR="00E81598" w:rsidRPr="00F537F8" w:rsidRDefault="00801225" w:rsidP="002C4EC6">
      <w:pPr>
        <w:widowControl w:val="0"/>
        <w:numPr>
          <w:ilvl w:val="0"/>
          <w:numId w:val="11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Pro výpočet výše uvedených smluvních pokut se použije k</w:t>
      </w:r>
      <w:r w:rsidR="000A7D28" w:rsidRPr="00F537F8">
        <w:rPr>
          <w:rFonts w:ascii="Arial" w:hAnsi="Arial" w:cs="Arial"/>
          <w:sz w:val="22"/>
          <w:szCs w:val="22"/>
        </w:rPr>
        <w:t>upní cena bez DPH</w:t>
      </w:r>
      <w:r w:rsidR="00711F14">
        <w:rPr>
          <w:rFonts w:ascii="Arial" w:hAnsi="Arial" w:cs="Arial"/>
          <w:sz w:val="22"/>
          <w:szCs w:val="22"/>
        </w:rPr>
        <w:t xml:space="preserve"> za danou část </w:t>
      </w:r>
      <w:r w:rsidR="00A05969">
        <w:rPr>
          <w:rFonts w:ascii="Arial" w:hAnsi="Arial" w:cs="Arial"/>
          <w:sz w:val="22"/>
          <w:szCs w:val="22"/>
        </w:rPr>
        <w:t xml:space="preserve">předmětu smlouvy </w:t>
      </w:r>
      <w:r w:rsidR="000A7D28" w:rsidRPr="00F537F8">
        <w:rPr>
          <w:rFonts w:ascii="Arial" w:hAnsi="Arial" w:cs="Arial"/>
          <w:sz w:val="22"/>
          <w:szCs w:val="22"/>
        </w:rPr>
        <w:t>uvedená v čl. </w:t>
      </w:r>
      <w:r w:rsidRPr="00F537F8">
        <w:rPr>
          <w:rFonts w:ascii="Arial" w:hAnsi="Arial" w:cs="Arial"/>
          <w:sz w:val="22"/>
          <w:szCs w:val="22"/>
        </w:rPr>
        <w:t xml:space="preserve">III. této smlouvy. </w:t>
      </w:r>
    </w:p>
    <w:p w:rsidR="00E81598" w:rsidRPr="00F537F8" w:rsidRDefault="00983EB1" w:rsidP="002C4EC6">
      <w:pPr>
        <w:widowControl w:val="0"/>
        <w:numPr>
          <w:ilvl w:val="0"/>
          <w:numId w:val="11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Smluvní pokuta bude splatná do </w:t>
      </w:r>
      <w:r w:rsidR="00C759C2" w:rsidRPr="00F537F8">
        <w:rPr>
          <w:rFonts w:ascii="Arial" w:hAnsi="Arial" w:cs="Arial"/>
          <w:sz w:val="22"/>
          <w:szCs w:val="22"/>
        </w:rPr>
        <w:t>10</w:t>
      </w:r>
      <w:r w:rsidRPr="00F537F8">
        <w:rPr>
          <w:rFonts w:ascii="Arial" w:hAnsi="Arial" w:cs="Arial"/>
          <w:sz w:val="22"/>
          <w:szCs w:val="22"/>
        </w:rPr>
        <w:t xml:space="preserve"> dnů od doručení jejího vyúčtování prodávajícímu na účet kupujícího uvedený v záhlaví této smlouvy, </w:t>
      </w:r>
      <w:r w:rsidRPr="00F537F8">
        <w:rPr>
          <w:rFonts w:ascii="Arial" w:hAnsi="Arial" w:cs="Arial"/>
          <w:snapToGrid w:val="0"/>
          <w:sz w:val="22"/>
          <w:szCs w:val="22"/>
        </w:rPr>
        <w:t>není-li změněn písemným dodatkem podepsaným oběma sml</w:t>
      </w:r>
      <w:r w:rsidR="00C759C2" w:rsidRPr="00F537F8">
        <w:rPr>
          <w:rFonts w:ascii="Arial" w:hAnsi="Arial" w:cs="Arial"/>
          <w:snapToGrid w:val="0"/>
          <w:sz w:val="22"/>
          <w:szCs w:val="22"/>
        </w:rPr>
        <w:t>uvními stranami podle článku XI</w:t>
      </w:r>
      <w:r w:rsidR="0032594A">
        <w:rPr>
          <w:rFonts w:ascii="Arial" w:hAnsi="Arial" w:cs="Arial"/>
          <w:snapToGrid w:val="0"/>
          <w:sz w:val="22"/>
          <w:szCs w:val="22"/>
        </w:rPr>
        <w:t>I. odst. 4</w:t>
      </w:r>
      <w:r w:rsidRPr="00F537F8">
        <w:rPr>
          <w:rFonts w:ascii="Arial" w:hAnsi="Arial" w:cs="Arial"/>
          <w:snapToGrid w:val="0"/>
          <w:sz w:val="22"/>
          <w:szCs w:val="22"/>
        </w:rPr>
        <w:t>. této smlouvy.</w:t>
      </w:r>
    </w:p>
    <w:p w:rsidR="00E81598" w:rsidRPr="001F2988" w:rsidRDefault="008364CC" w:rsidP="002C4EC6">
      <w:pPr>
        <w:widowControl w:val="0"/>
        <w:numPr>
          <w:ilvl w:val="0"/>
          <w:numId w:val="11"/>
        </w:numPr>
        <w:suppressAutoHyphens/>
        <w:spacing w:before="8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A2182B">
        <w:rPr>
          <w:rFonts w:ascii="Arial" w:hAnsi="Arial" w:cs="Arial"/>
          <w:sz w:val="22"/>
          <w:szCs w:val="22"/>
        </w:rPr>
        <w:t>Smluvní strany výslovně sjednávají, že úhradou smluvní pokuty nebude dotčeno právo kupujícího na náhradu škody vzniklé z porušení povinnosti, ke kterému se smluvní pokuta vztahuje, v plné výši</w:t>
      </w:r>
      <w:r w:rsidR="00983EB1" w:rsidRPr="00F537F8">
        <w:rPr>
          <w:rFonts w:ascii="Arial" w:hAnsi="Arial" w:cs="Arial"/>
          <w:sz w:val="22"/>
          <w:szCs w:val="22"/>
        </w:rPr>
        <w:t>.</w:t>
      </w:r>
    </w:p>
    <w:p w:rsidR="001F2988" w:rsidRPr="00F537F8" w:rsidRDefault="001F2988" w:rsidP="001F2988">
      <w:pPr>
        <w:widowControl w:val="0"/>
        <w:suppressAutoHyphens/>
        <w:spacing w:before="80"/>
        <w:jc w:val="both"/>
        <w:rPr>
          <w:rFonts w:ascii="Arial" w:hAnsi="Arial" w:cs="Arial"/>
          <w:b/>
          <w:sz w:val="22"/>
          <w:szCs w:val="22"/>
        </w:rPr>
      </w:pPr>
    </w:p>
    <w:p w:rsidR="00E81598" w:rsidRPr="00F537F8" w:rsidRDefault="00E81598" w:rsidP="002C4EC6">
      <w:pPr>
        <w:pStyle w:val="Zkladntext3"/>
        <w:numPr>
          <w:ilvl w:val="0"/>
          <w:numId w:val="8"/>
        </w:numPr>
        <w:shd w:val="clear" w:color="auto" w:fill="auto"/>
        <w:suppressAutoHyphens/>
        <w:spacing w:before="24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983EB1" w:rsidP="002C4EC6">
      <w:pPr>
        <w:pStyle w:val="Zkladntext3"/>
        <w:shd w:val="clear" w:color="auto" w:fill="auto"/>
        <w:suppressAutoHyphens/>
        <w:spacing w:after="240" w:line="240" w:lineRule="auto"/>
        <w:ind w:firstLine="0"/>
        <w:jc w:val="center"/>
        <w:rPr>
          <w:rFonts w:eastAsia="Calibri"/>
          <w:b/>
          <w:color w:val="000000"/>
          <w:sz w:val="22"/>
          <w:szCs w:val="22"/>
        </w:rPr>
      </w:pPr>
      <w:r w:rsidRPr="00F537F8">
        <w:rPr>
          <w:rFonts w:eastAsia="Calibri"/>
          <w:b/>
          <w:color w:val="000000"/>
          <w:sz w:val="22"/>
          <w:szCs w:val="22"/>
        </w:rPr>
        <w:t>Odstoupení od smlouvy</w:t>
      </w:r>
    </w:p>
    <w:p w:rsidR="00E81598" w:rsidRPr="00F537F8" w:rsidRDefault="00983EB1" w:rsidP="002C4EC6">
      <w:pPr>
        <w:widowControl w:val="0"/>
        <w:numPr>
          <w:ilvl w:val="0"/>
          <w:numId w:val="12"/>
        </w:numPr>
        <w:suppressAutoHyphens/>
        <w:spacing w:before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Kromě důvodů pro odstoupení od smlouvy uvedených v zákonu č. 89/2012 Sb.</w:t>
      </w:r>
      <w:r w:rsidR="0032594A">
        <w:rPr>
          <w:rFonts w:ascii="Arial" w:hAnsi="Arial" w:cs="Arial"/>
          <w:sz w:val="22"/>
          <w:szCs w:val="22"/>
        </w:rPr>
        <w:t>, občanského zákoníku,</w:t>
      </w:r>
      <w:r w:rsidRPr="00F537F8">
        <w:rPr>
          <w:rFonts w:ascii="Arial" w:hAnsi="Arial" w:cs="Arial"/>
          <w:sz w:val="22"/>
          <w:szCs w:val="22"/>
        </w:rPr>
        <w:t xml:space="preserve"> je kupující oprávněn od této smlouvy odstoupit i z důvodů uvedených  v jiných ustanoveních této smlouvy a v případě, obdrží-li od prodávajícího věc</w:t>
      </w:r>
      <w:r w:rsidR="00FA1EAA" w:rsidRPr="00F537F8">
        <w:rPr>
          <w:rFonts w:ascii="Arial" w:hAnsi="Arial" w:cs="Arial"/>
          <w:sz w:val="22"/>
          <w:szCs w:val="22"/>
        </w:rPr>
        <w:t>i</w:t>
      </w:r>
      <w:r w:rsidRPr="00F537F8">
        <w:rPr>
          <w:rFonts w:ascii="Arial" w:hAnsi="Arial" w:cs="Arial"/>
          <w:sz w:val="22"/>
          <w:szCs w:val="22"/>
        </w:rPr>
        <w:t xml:space="preserve"> jiných vlastností, popř. neobdrží-li všechny doklady dle této smlouvy.</w:t>
      </w:r>
    </w:p>
    <w:p w:rsidR="00E81598" w:rsidRPr="00F537F8" w:rsidRDefault="00983EB1" w:rsidP="002C4EC6">
      <w:pPr>
        <w:widowControl w:val="0"/>
        <w:numPr>
          <w:ilvl w:val="0"/>
          <w:numId w:val="12"/>
        </w:numPr>
        <w:suppressAutoHyphens/>
        <w:spacing w:before="8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Kupující je oprávněn od této smlouvy odstoupit, neodstraní-li prodávající vadu věci včas nebo vadu věci odmítne odstranit.</w:t>
      </w:r>
    </w:p>
    <w:p w:rsidR="00E81598" w:rsidRPr="00F537F8" w:rsidRDefault="00983EB1" w:rsidP="002C4EC6">
      <w:pPr>
        <w:widowControl w:val="0"/>
        <w:numPr>
          <w:ilvl w:val="0"/>
          <w:numId w:val="12"/>
        </w:numPr>
        <w:suppressAutoHyphens/>
        <w:spacing w:before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Kupující je též oprávněn odstoupit od smlouvy z důvodu probíhajícího insolvenčního řízení </w:t>
      </w:r>
      <w:proofErr w:type="gramStart"/>
      <w:r w:rsidRPr="00F537F8">
        <w:rPr>
          <w:rFonts w:ascii="Arial" w:hAnsi="Arial" w:cs="Arial"/>
          <w:sz w:val="22"/>
          <w:szCs w:val="22"/>
        </w:rPr>
        <w:t>vůči</w:t>
      </w:r>
      <w:proofErr w:type="gramEnd"/>
      <w:r w:rsidRPr="00F537F8">
        <w:rPr>
          <w:rFonts w:ascii="Arial" w:hAnsi="Arial" w:cs="Arial"/>
          <w:sz w:val="22"/>
          <w:szCs w:val="22"/>
        </w:rPr>
        <w:t xml:space="preserve"> prodávajícímu.</w:t>
      </w:r>
    </w:p>
    <w:p w:rsidR="00E81598" w:rsidRPr="00F537F8" w:rsidRDefault="00801225" w:rsidP="002C4EC6">
      <w:pPr>
        <w:widowControl w:val="0"/>
        <w:numPr>
          <w:ilvl w:val="0"/>
          <w:numId w:val="12"/>
        </w:numPr>
        <w:suppressAutoHyphens/>
        <w:spacing w:before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Kupující je oprávněn odstoupit od smlouvy i v případě porušení povinnosti prodávajícího dle čl.</w:t>
      </w:r>
      <w:r w:rsidR="002C4EC6">
        <w:rPr>
          <w:rFonts w:ascii="Arial" w:hAnsi="Arial" w:cs="Arial"/>
          <w:sz w:val="22"/>
          <w:szCs w:val="22"/>
        </w:rPr>
        <w:t> </w:t>
      </w:r>
      <w:r w:rsidR="00AA131F">
        <w:rPr>
          <w:rFonts w:ascii="Arial" w:hAnsi="Arial" w:cs="Arial"/>
          <w:sz w:val="22"/>
          <w:szCs w:val="22"/>
        </w:rPr>
        <w:t>IV</w:t>
      </w:r>
      <w:r w:rsidR="0032594A">
        <w:rPr>
          <w:rFonts w:ascii="Arial" w:hAnsi="Arial" w:cs="Arial"/>
          <w:sz w:val="22"/>
          <w:szCs w:val="22"/>
        </w:rPr>
        <w:t>. odst. 4</w:t>
      </w:r>
      <w:r w:rsidR="004471E1" w:rsidRPr="00F537F8">
        <w:rPr>
          <w:rFonts w:ascii="Arial" w:hAnsi="Arial" w:cs="Arial"/>
          <w:sz w:val="22"/>
          <w:szCs w:val="22"/>
        </w:rPr>
        <w:t>.</w:t>
      </w:r>
    </w:p>
    <w:p w:rsidR="00E81598" w:rsidRPr="00F537F8" w:rsidRDefault="00983EB1" w:rsidP="002C4EC6">
      <w:pPr>
        <w:widowControl w:val="0"/>
        <w:numPr>
          <w:ilvl w:val="0"/>
          <w:numId w:val="12"/>
        </w:numPr>
        <w:suppressAutoHyphens/>
        <w:spacing w:before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Smluvní strany se dohodly, že při prodlení kupujícího se z</w:t>
      </w:r>
      <w:r w:rsidR="00FA1EAA" w:rsidRPr="00F537F8">
        <w:rPr>
          <w:rFonts w:ascii="Arial" w:hAnsi="Arial" w:cs="Arial"/>
          <w:sz w:val="22"/>
          <w:szCs w:val="22"/>
        </w:rPr>
        <w:t>aplacením celkové kupní ceny za </w:t>
      </w:r>
      <w:r w:rsidRPr="00F537F8">
        <w:rPr>
          <w:rFonts w:ascii="Arial" w:hAnsi="Arial" w:cs="Arial"/>
          <w:sz w:val="22"/>
          <w:szCs w:val="22"/>
        </w:rPr>
        <w:t>věc</w:t>
      </w:r>
      <w:r w:rsidR="00FA1EAA" w:rsidRPr="00F537F8">
        <w:rPr>
          <w:rFonts w:ascii="Arial" w:hAnsi="Arial" w:cs="Arial"/>
          <w:sz w:val="22"/>
          <w:szCs w:val="22"/>
        </w:rPr>
        <w:t>i</w:t>
      </w:r>
      <w:r w:rsidRPr="00F537F8">
        <w:rPr>
          <w:rFonts w:ascii="Arial" w:hAnsi="Arial" w:cs="Arial"/>
          <w:sz w:val="22"/>
          <w:szCs w:val="22"/>
        </w:rPr>
        <w:t>, má prodávající právo od této smlouvy odstoupit. Při odstoupení podle čl. IV</w:t>
      </w:r>
      <w:r w:rsidR="004471E1" w:rsidRPr="00F537F8">
        <w:rPr>
          <w:rFonts w:ascii="Arial" w:hAnsi="Arial" w:cs="Arial"/>
          <w:sz w:val="22"/>
          <w:szCs w:val="22"/>
        </w:rPr>
        <w:t>.</w:t>
      </w:r>
      <w:r w:rsidRPr="00F537F8">
        <w:rPr>
          <w:rFonts w:ascii="Arial" w:hAnsi="Arial" w:cs="Arial"/>
          <w:sz w:val="22"/>
          <w:szCs w:val="22"/>
        </w:rPr>
        <w:t xml:space="preserve"> odst. </w:t>
      </w:r>
      <w:r w:rsidR="00981962" w:rsidRPr="00F537F8">
        <w:rPr>
          <w:rFonts w:ascii="Arial" w:hAnsi="Arial" w:cs="Arial"/>
          <w:sz w:val="22"/>
          <w:szCs w:val="22"/>
        </w:rPr>
        <w:t>9</w:t>
      </w:r>
      <w:r w:rsidRPr="00F537F8">
        <w:rPr>
          <w:rFonts w:ascii="Arial" w:hAnsi="Arial" w:cs="Arial"/>
          <w:sz w:val="22"/>
          <w:szCs w:val="22"/>
        </w:rPr>
        <w:t xml:space="preserve"> má toto právo odstoupit i kupující.</w:t>
      </w:r>
    </w:p>
    <w:p w:rsidR="00E81598" w:rsidRPr="00F537F8" w:rsidRDefault="00983EB1" w:rsidP="002C4EC6">
      <w:pPr>
        <w:widowControl w:val="0"/>
        <w:numPr>
          <w:ilvl w:val="0"/>
          <w:numId w:val="12"/>
        </w:numPr>
        <w:suppressAutoHyphens/>
        <w:spacing w:before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Odstoupení od smlouvy musí být učiněno písemně do datové schránky. V případě, že dodavatel nemá datovou schránku, odstoupení od smlouvy bude provedeno písemně v listinné podobě na adresu smluvní strany, uvedené v záhlaví této smlouvy, pokud nebyla změněna dodatkem k této smlouvě. Účinky odstoupení od smlouvy nastávají dnem doručení oznámení o odstoupení druhé smluvní straně.</w:t>
      </w:r>
    </w:p>
    <w:p w:rsidR="00E81598" w:rsidRPr="00F537F8" w:rsidRDefault="007465D5" w:rsidP="002C4EC6">
      <w:pPr>
        <w:widowControl w:val="0"/>
        <w:numPr>
          <w:ilvl w:val="0"/>
          <w:numId w:val="12"/>
        </w:numPr>
        <w:suppressAutoHyphens/>
        <w:spacing w:before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V případě odstoupení od smlouvy</w:t>
      </w:r>
      <w:r w:rsidR="00490DB3">
        <w:rPr>
          <w:rFonts w:ascii="Arial" w:hAnsi="Arial" w:cs="Arial"/>
          <w:sz w:val="22"/>
          <w:szCs w:val="22"/>
        </w:rPr>
        <w:t>,</w:t>
      </w:r>
      <w:r w:rsidRPr="00F537F8">
        <w:rPr>
          <w:rFonts w:ascii="Arial" w:hAnsi="Arial" w:cs="Arial"/>
          <w:sz w:val="22"/>
          <w:szCs w:val="22"/>
        </w:rPr>
        <w:t xml:space="preserve"> se odstoupení nevztahuje na </w:t>
      </w:r>
      <w:proofErr w:type="gramStart"/>
      <w:r w:rsidRPr="00F537F8">
        <w:rPr>
          <w:rFonts w:ascii="Arial" w:hAnsi="Arial" w:cs="Arial"/>
          <w:sz w:val="22"/>
          <w:szCs w:val="22"/>
        </w:rPr>
        <w:t>smluvními</w:t>
      </w:r>
      <w:r w:rsidR="00A50E1E">
        <w:rPr>
          <w:rFonts w:ascii="Arial" w:hAnsi="Arial" w:cs="Arial"/>
          <w:sz w:val="22"/>
          <w:szCs w:val="22"/>
        </w:rPr>
        <w:t xml:space="preserve"> </w:t>
      </w:r>
      <w:r w:rsidRPr="00F537F8">
        <w:rPr>
          <w:rFonts w:ascii="Arial" w:hAnsi="Arial" w:cs="Arial"/>
          <w:sz w:val="22"/>
          <w:szCs w:val="22"/>
        </w:rPr>
        <w:t>stranami</w:t>
      </w:r>
      <w:proofErr w:type="gramEnd"/>
      <w:r w:rsidR="008A4BB6" w:rsidRPr="00F537F8">
        <w:rPr>
          <w:rFonts w:ascii="Arial" w:hAnsi="Arial" w:cs="Arial"/>
          <w:sz w:val="22"/>
          <w:szCs w:val="22"/>
        </w:rPr>
        <w:t xml:space="preserve"> </w:t>
      </w:r>
      <w:r w:rsidRPr="00F537F8">
        <w:rPr>
          <w:rFonts w:ascii="Arial" w:hAnsi="Arial" w:cs="Arial"/>
          <w:sz w:val="22"/>
          <w:szCs w:val="22"/>
        </w:rPr>
        <w:t>již poskytnuté vzájemné plnění.</w:t>
      </w:r>
    </w:p>
    <w:p w:rsidR="00A40207" w:rsidRPr="001F2988" w:rsidRDefault="00983EB1" w:rsidP="002C4EC6">
      <w:pPr>
        <w:widowControl w:val="0"/>
        <w:numPr>
          <w:ilvl w:val="0"/>
          <w:numId w:val="12"/>
        </w:numPr>
        <w:suppressAutoHyphens/>
        <w:spacing w:before="8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91397">
        <w:rPr>
          <w:rFonts w:ascii="Arial" w:hAnsi="Arial" w:cs="Arial"/>
          <w:sz w:val="22"/>
          <w:szCs w:val="22"/>
        </w:rPr>
        <w:t>Odstoupení od této smlouvy se nedotýká práva na zaplacení smluvní pokuty nebo úroku z prodlení, ani práva na náhradu škody.</w:t>
      </w:r>
    </w:p>
    <w:p w:rsidR="001F2988" w:rsidRDefault="001F2988" w:rsidP="001F2988">
      <w:pPr>
        <w:widowControl w:val="0"/>
        <w:suppressAutoHyphens/>
        <w:spacing w:before="8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81598" w:rsidRPr="00F537F8" w:rsidRDefault="00E81598" w:rsidP="002C4EC6">
      <w:pPr>
        <w:pStyle w:val="Zkladntext3"/>
        <w:numPr>
          <w:ilvl w:val="0"/>
          <w:numId w:val="8"/>
        </w:numPr>
        <w:shd w:val="clear" w:color="auto" w:fill="auto"/>
        <w:suppressAutoHyphens/>
        <w:spacing w:before="24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D00FE6" w:rsidP="002C4EC6">
      <w:pPr>
        <w:pStyle w:val="Zkladntext3"/>
        <w:shd w:val="clear" w:color="auto" w:fill="auto"/>
        <w:suppressAutoHyphens/>
        <w:spacing w:after="0" w:line="240" w:lineRule="auto"/>
        <w:ind w:firstLine="0"/>
        <w:jc w:val="center"/>
        <w:rPr>
          <w:rFonts w:eastAsia="Calibri"/>
          <w:b/>
          <w:color w:val="000000"/>
          <w:sz w:val="22"/>
          <w:szCs w:val="22"/>
        </w:rPr>
      </w:pPr>
      <w:r w:rsidRPr="00F537F8">
        <w:rPr>
          <w:rFonts w:eastAsia="Calibri"/>
          <w:b/>
          <w:color w:val="000000"/>
          <w:sz w:val="22"/>
          <w:szCs w:val="22"/>
        </w:rPr>
        <w:t>Nabytí vlastnického práva k věcem</w:t>
      </w:r>
      <w:r w:rsidR="00983EB1" w:rsidRPr="00F537F8">
        <w:rPr>
          <w:rFonts w:eastAsia="Calibri"/>
          <w:b/>
          <w:color w:val="000000"/>
          <w:sz w:val="22"/>
          <w:szCs w:val="22"/>
        </w:rPr>
        <w:t xml:space="preserve"> </w:t>
      </w:r>
    </w:p>
    <w:p w:rsidR="00E81598" w:rsidRPr="00F537F8" w:rsidRDefault="00983EB1" w:rsidP="002C4EC6">
      <w:pPr>
        <w:pStyle w:val="Zkladntext3"/>
        <w:shd w:val="clear" w:color="auto" w:fill="auto"/>
        <w:suppressAutoHyphens/>
        <w:spacing w:after="240" w:line="240" w:lineRule="auto"/>
        <w:ind w:firstLine="0"/>
        <w:jc w:val="center"/>
        <w:rPr>
          <w:rFonts w:eastAsia="Calibri"/>
          <w:b/>
          <w:color w:val="000000"/>
          <w:sz w:val="22"/>
          <w:szCs w:val="22"/>
        </w:rPr>
      </w:pPr>
      <w:r w:rsidRPr="00F537F8">
        <w:rPr>
          <w:rFonts w:eastAsia="Calibri"/>
          <w:b/>
          <w:color w:val="000000"/>
          <w:sz w:val="22"/>
          <w:szCs w:val="22"/>
        </w:rPr>
        <w:t xml:space="preserve">Nebezpečí škody na </w:t>
      </w:r>
      <w:r w:rsidR="00D00FE6" w:rsidRPr="00F537F8">
        <w:rPr>
          <w:rFonts w:eastAsia="Calibri"/>
          <w:b/>
          <w:color w:val="000000"/>
          <w:sz w:val="22"/>
          <w:szCs w:val="22"/>
        </w:rPr>
        <w:t>věcech</w:t>
      </w:r>
    </w:p>
    <w:p w:rsidR="00E81598" w:rsidRPr="00F537F8" w:rsidRDefault="00983EB1" w:rsidP="002C4EC6">
      <w:pPr>
        <w:pStyle w:val="Zkladntext2"/>
        <w:widowControl w:val="0"/>
        <w:numPr>
          <w:ilvl w:val="0"/>
          <w:numId w:val="15"/>
        </w:numPr>
        <w:suppressAutoHyphens/>
        <w:spacing w:before="8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Smluvní strany se doh</w:t>
      </w:r>
      <w:r w:rsidR="00D00FE6" w:rsidRPr="00F537F8">
        <w:rPr>
          <w:rFonts w:ascii="Arial" w:hAnsi="Arial" w:cs="Arial"/>
          <w:sz w:val="22"/>
          <w:szCs w:val="22"/>
        </w:rPr>
        <w:t>odly, že vlastnické právo k věcem</w:t>
      </w:r>
      <w:r w:rsidRPr="00F537F8">
        <w:rPr>
          <w:rFonts w:ascii="Arial" w:hAnsi="Arial" w:cs="Arial"/>
          <w:sz w:val="22"/>
          <w:szCs w:val="22"/>
        </w:rPr>
        <w:t xml:space="preserve"> nab</w:t>
      </w:r>
      <w:r w:rsidR="00D00FE6" w:rsidRPr="00F537F8">
        <w:rPr>
          <w:rFonts w:ascii="Arial" w:hAnsi="Arial" w:cs="Arial"/>
          <w:sz w:val="22"/>
          <w:szCs w:val="22"/>
        </w:rPr>
        <w:t>ývá kupující převzetím věcí</w:t>
      </w:r>
      <w:r w:rsidR="00AF440B" w:rsidRPr="00F537F8">
        <w:rPr>
          <w:rFonts w:ascii="Arial" w:hAnsi="Arial" w:cs="Arial"/>
          <w:sz w:val="22"/>
          <w:szCs w:val="22"/>
        </w:rPr>
        <w:t xml:space="preserve"> bez </w:t>
      </w:r>
      <w:r w:rsidRPr="00F537F8">
        <w:rPr>
          <w:rFonts w:ascii="Arial" w:hAnsi="Arial" w:cs="Arial"/>
          <w:sz w:val="22"/>
          <w:szCs w:val="22"/>
        </w:rPr>
        <w:t>jakýchkoliv vad na základě o</w:t>
      </w:r>
      <w:r w:rsidR="000E3651">
        <w:rPr>
          <w:rFonts w:ascii="Arial" w:hAnsi="Arial" w:cs="Arial"/>
          <w:sz w:val="22"/>
          <w:szCs w:val="22"/>
        </w:rPr>
        <w:t>boustranně podepsaného dodacího listu</w:t>
      </w:r>
      <w:r w:rsidRPr="00F537F8">
        <w:rPr>
          <w:rFonts w:ascii="Arial" w:hAnsi="Arial" w:cs="Arial"/>
          <w:sz w:val="22"/>
          <w:szCs w:val="22"/>
        </w:rPr>
        <w:t>.</w:t>
      </w:r>
    </w:p>
    <w:p w:rsidR="00E81598" w:rsidRDefault="00983EB1" w:rsidP="002C4EC6">
      <w:pPr>
        <w:pStyle w:val="Zkladntext2"/>
        <w:widowControl w:val="0"/>
        <w:numPr>
          <w:ilvl w:val="0"/>
          <w:numId w:val="15"/>
        </w:numPr>
        <w:suppressAutoHyphens/>
        <w:spacing w:before="8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Smluvní strany se doh</w:t>
      </w:r>
      <w:r w:rsidR="00D00FE6" w:rsidRPr="00F537F8">
        <w:rPr>
          <w:rFonts w:ascii="Arial" w:hAnsi="Arial" w:cs="Arial"/>
          <w:sz w:val="22"/>
          <w:szCs w:val="22"/>
        </w:rPr>
        <w:t>odly, že nebezpečí škody na věcech</w:t>
      </w:r>
      <w:r w:rsidRPr="00F537F8">
        <w:rPr>
          <w:rFonts w:ascii="Arial" w:hAnsi="Arial" w:cs="Arial"/>
          <w:sz w:val="22"/>
          <w:szCs w:val="22"/>
        </w:rPr>
        <w:t xml:space="preserve"> přechází na kupujícího současně </w:t>
      </w:r>
      <w:r w:rsidR="00D00FE6" w:rsidRPr="00F537F8">
        <w:rPr>
          <w:rFonts w:ascii="Arial" w:hAnsi="Arial" w:cs="Arial"/>
          <w:sz w:val="22"/>
          <w:szCs w:val="22"/>
        </w:rPr>
        <w:t>s nabytím vlastnických práv k věcem</w:t>
      </w:r>
      <w:r w:rsidRPr="00F537F8">
        <w:rPr>
          <w:rFonts w:ascii="Arial" w:hAnsi="Arial" w:cs="Arial"/>
          <w:sz w:val="22"/>
          <w:szCs w:val="22"/>
        </w:rPr>
        <w:t>.</w:t>
      </w:r>
    </w:p>
    <w:p w:rsidR="001F2988" w:rsidRPr="00F537F8" w:rsidRDefault="001F2988" w:rsidP="001F2988">
      <w:pPr>
        <w:pStyle w:val="Zkladntext2"/>
        <w:widowControl w:val="0"/>
        <w:suppressAutoHyphens/>
        <w:spacing w:before="80" w:after="0" w:line="240" w:lineRule="auto"/>
        <w:jc w:val="both"/>
        <w:rPr>
          <w:rFonts w:ascii="Arial" w:hAnsi="Arial" w:cs="Arial"/>
          <w:sz w:val="22"/>
          <w:szCs w:val="22"/>
        </w:rPr>
      </w:pPr>
    </w:p>
    <w:bookmarkEnd w:id="1"/>
    <w:p w:rsidR="00E81598" w:rsidRPr="00F537F8" w:rsidRDefault="00E81598" w:rsidP="002C4EC6">
      <w:pPr>
        <w:pStyle w:val="Zkladntext3"/>
        <w:numPr>
          <w:ilvl w:val="0"/>
          <w:numId w:val="8"/>
        </w:numPr>
        <w:shd w:val="clear" w:color="auto" w:fill="auto"/>
        <w:suppressAutoHyphens/>
        <w:spacing w:before="240" w:after="0" w:line="240" w:lineRule="auto"/>
        <w:ind w:left="1134" w:hanging="1134"/>
        <w:jc w:val="center"/>
        <w:rPr>
          <w:b/>
          <w:color w:val="000000"/>
          <w:sz w:val="22"/>
          <w:szCs w:val="22"/>
        </w:rPr>
      </w:pPr>
    </w:p>
    <w:p w:rsidR="00E81598" w:rsidRPr="00F537F8" w:rsidRDefault="00983EB1" w:rsidP="002C4EC6">
      <w:pPr>
        <w:pStyle w:val="Zkladntext3"/>
        <w:shd w:val="clear" w:color="auto" w:fill="auto"/>
        <w:suppressAutoHyphens/>
        <w:spacing w:after="240" w:line="240" w:lineRule="auto"/>
        <w:ind w:firstLine="0"/>
        <w:jc w:val="center"/>
        <w:rPr>
          <w:b/>
          <w:sz w:val="22"/>
          <w:szCs w:val="22"/>
        </w:rPr>
      </w:pPr>
      <w:r w:rsidRPr="00F537F8">
        <w:rPr>
          <w:rFonts w:eastAsia="Calibri"/>
          <w:b/>
          <w:color w:val="000000"/>
          <w:sz w:val="22"/>
          <w:szCs w:val="22"/>
        </w:rPr>
        <w:t>Závěrečná ujednání</w:t>
      </w:r>
    </w:p>
    <w:p w:rsidR="0032594A" w:rsidRPr="0032594A" w:rsidRDefault="00C86D97" w:rsidP="0032594A">
      <w:pPr>
        <w:pStyle w:val="Odstavecseseznamem"/>
        <w:widowControl w:val="0"/>
        <w:numPr>
          <w:ilvl w:val="0"/>
          <w:numId w:val="3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Smluvní strany se dohodly, že další skutečnosti touto smlouvou neupravené se řídí příslušnými ustanoveními zákona č. 89/2012 Sb., občanský zákoník.</w:t>
      </w:r>
    </w:p>
    <w:p w:rsidR="00E81598" w:rsidRPr="00675CB1" w:rsidRDefault="0032594A" w:rsidP="0032594A">
      <w:pPr>
        <w:pStyle w:val="Zkladntext3"/>
        <w:numPr>
          <w:ilvl w:val="0"/>
          <w:numId w:val="3"/>
        </w:numPr>
        <w:tabs>
          <w:tab w:val="left" w:pos="402"/>
        </w:tabs>
        <w:suppressAutoHyphens/>
        <w:spacing w:before="80"/>
        <w:ind w:left="425" w:hanging="425"/>
        <w:jc w:val="both"/>
        <w:rPr>
          <w:color w:val="000000"/>
          <w:sz w:val="22"/>
          <w:szCs w:val="22"/>
        </w:rPr>
      </w:pPr>
      <w:r>
        <w:t xml:space="preserve"> </w:t>
      </w:r>
      <w:r>
        <w:rPr>
          <w:sz w:val="22"/>
          <w:szCs w:val="22"/>
        </w:rPr>
        <w:t>Prodávající souhlasí s tím, aby tato smlouva, včetně jejích případných dodatků, byla uveřejněna na internetových stránkách kupujícího. Údaje ve smyslu § 218 odst. 3 zákona č. 134/2016 Sb., o zadávání veřejných zakázek budou znečitelněny (ochrana informací a údajů dle zvláštních právních předpisů). Smlouva se vkládá do registru smluv vedeného podle zákona č. 340/2015 Sb., o zvláštních podmínkách účinnosti některých smluv, uveřejňování těchto smluv a o registru smluv (zákon o registru smluv). Uveřejnění smlouvy zajišťuje kupující.</w:t>
      </w:r>
      <w:r w:rsidR="00675CB1" w:rsidRPr="00675CB1">
        <w:rPr>
          <w:color w:val="000000"/>
          <w:sz w:val="22"/>
          <w:szCs w:val="22"/>
        </w:rPr>
        <w:t xml:space="preserve"> </w:t>
      </w:r>
    </w:p>
    <w:p w:rsidR="00E81598" w:rsidRPr="00F537F8" w:rsidRDefault="00C86D97" w:rsidP="002C4EC6">
      <w:pPr>
        <w:pStyle w:val="Zkladntext3"/>
        <w:numPr>
          <w:ilvl w:val="0"/>
          <w:numId w:val="3"/>
        </w:numPr>
        <w:shd w:val="clear" w:color="auto" w:fill="auto"/>
        <w:tabs>
          <w:tab w:val="left" w:pos="402"/>
        </w:tabs>
        <w:suppressAutoHyphens/>
        <w:spacing w:before="80" w:after="0" w:line="240" w:lineRule="auto"/>
        <w:ind w:left="425" w:hanging="425"/>
        <w:jc w:val="both"/>
        <w:rPr>
          <w:sz w:val="22"/>
          <w:szCs w:val="22"/>
        </w:rPr>
      </w:pPr>
      <w:r w:rsidRPr="00F537F8">
        <w:rPr>
          <w:color w:val="000000"/>
          <w:sz w:val="22"/>
          <w:szCs w:val="22"/>
        </w:rPr>
        <w:t>Prodávající souhlasí, aby kupující poskytl část nebo celou tuto smlouvu v případě žádosti</w:t>
      </w:r>
      <w:r w:rsidR="00624910" w:rsidRPr="00F537F8">
        <w:rPr>
          <w:color w:val="000000"/>
          <w:sz w:val="22"/>
          <w:szCs w:val="22"/>
        </w:rPr>
        <w:t xml:space="preserve"> </w:t>
      </w:r>
      <w:r w:rsidRPr="00F537F8">
        <w:rPr>
          <w:color w:val="000000"/>
          <w:sz w:val="22"/>
          <w:szCs w:val="22"/>
        </w:rPr>
        <w:t>o</w:t>
      </w:r>
      <w:r w:rsidR="00624910" w:rsidRPr="00F537F8">
        <w:rPr>
          <w:color w:val="000000"/>
          <w:sz w:val="22"/>
          <w:szCs w:val="22"/>
        </w:rPr>
        <w:t> </w:t>
      </w:r>
      <w:r w:rsidRPr="00F537F8">
        <w:rPr>
          <w:color w:val="000000"/>
          <w:sz w:val="22"/>
          <w:szCs w:val="22"/>
        </w:rPr>
        <w:t>poskytnutí informace podle zákona č. 106/1999 Sb., o svob</w:t>
      </w:r>
      <w:r w:rsidR="003342C4" w:rsidRPr="00F537F8">
        <w:rPr>
          <w:color w:val="000000"/>
          <w:sz w:val="22"/>
          <w:szCs w:val="22"/>
        </w:rPr>
        <w:t>odném přístupu k informacím, ve </w:t>
      </w:r>
      <w:r w:rsidRPr="00F537F8">
        <w:rPr>
          <w:color w:val="000000"/>
          <w:sz w:val="22"/>
          <w:szCs w:val="22"/>
        </w:rPr>
        <w:t>znění pozdějších předpisů.</w:t>
      </w:r>
    </w:p>
    <w:p w:rsidR="00E81598" w:rsidRPr="00711F14" w:rsidRDefault="008364CC" w:rsidP="002C4EC6">
      <w:pPr>
        <w:pStyle w:val="Odstavecseseznamem"/>
        <w:widowControl w:val="0"/>
        <w:numPr>
          <w:ilvl w:val="0"/>
          <w:numId w:val="3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11F14">
        <w:rPr>
          <w:rFonts w:ascii="Arial" w:hAnsi="Arial" w:cs="Arial"/>
          <w:sz w:val="22"/>
          <w:szCs w:val="22"/>
        </w:rPr>
        <w:t xml:space="preserve">Veškeré změny nebo doplňky této smlouvy (včetně změn v záhlaví smlouvy: bankovního </w:t>
      </w:r>
      <w:r w:rsidRPr="00711F14">
        <w:rPr>
          <w:rFonts w:ascii="Arial" w:hAnsi="Arial" w:cs="Arial"/>
          <w:sz w:val="22"/>
          <w:szCs w:val="22"/>
        </w:rPr>
        <w:lastRenderedPageBreak/>
        <w:t xml:space="preserve">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neplatná. </w:t>
      </w:r>
      <w:r w:rsidR="00490DB3">
        <w:rPr>
          <w:rFonts w:ascii="Arial" w:hAnsi="Arial" w:cs="Arial"/>
          <w:sz w:val="22"/>
          <w:szCs w:val="22"/>
        </w:rPr>
        <w:t xml:space="preserve">Vystavit návrh dodatku smlouvy </w:t>
      </w:r>
      <w:r w:rsidRPr="00711F14">
        <w:rPr>
          <w:rFonts w:ascii="Arial" w:hAnsi="Arial" w:cs="Arial"/>
          <w:sz w:val="22"/>
          <w:szCs w:val="22"/>
        </w:rPr>
        <w:t>a zaslat jej druhé smluvní straně je v případě změn v záhlaví smlouvy povinna ta smluvní strana, u které ke změně došlo, a to do pěti kalendářních dnů od data změny. Nemůže jít k tíži smluvní strany, které nebyl v souladu s touto smlouvou zaslán dodatek ohledně změny údajů v záhlaví smlouvy, že i nadále užívá při komunikaci s druhou smluvní stranou údaje původně uvedené</w:t>
      </w:r>
      <w:r w:rsidR="00C86D97" w:rsidRPr="00711F14">
        <w:rPr>
          <w:rFonts w:ascii="Arial" w:hAnsi="Arial" w:cs="Arial"/>
          <w:sz w:val="22"/>
          <w:szCs w:val="22"/>
        </w:rPr>
        <w:t>.</w:t>
      </w:r>
    </w:p>
    <w:p w:rsidR="00E81598" w:rsidRPr="00711F14" w:rsidRDefault="00C86D97" w:rsidP="002C4EC6">
      <w:pPr>
        <w:widowControl w:val="0"/>
        <w:numPr>
          <w:ilvl w:val="0"/>
          <w:numId w:val="3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11F14">
        <w:rPr>
          <w:rFonts w:ascii="Arial" w:hAnsi="Arial" w:cs="Arial"/>
          <w:sz w:val="22"/>
          <w:szCs w:val="22"/>
        </w:rPr>
        <w:t>Smluvní strany sjednávají pravidla pro doručování vzájemných písemností tak, že písemnosti se zasílají v elektronické podobě prostřednictvím datových schránek. Nelze-li použít datovou schránku, zasílají se prostřednictvím provozovatele poštovních služeb na adresu uvedenou</w:t>
      </w:r>
      <w:r w:rsidR="00624910" w:rsidRPr="00711F14">
        <w:rPr>
          <w:rFonts w:ascii="Arial" w:hAnsi="Arial" w:cs="Arial"/>
          <w:sz w:val="22"/>
          <w:szCs w:val="22"/>
        </w:rPr>
        <w:t xml:space="preserve"> </w:t>
      </w:r>
      <w:r w:rsidRPr="00711F14">
        <w:rPr>
          <w:rFonts w:ascii="Arial" w:hAnsi="Arial" w:cs="Arial"/>
          <w:sz w:val="22"/>
          <w:szCs w:val="22"/>
        </w:rPr>
        <w:t>v</w:t>
      </w:r>
      <w:r w:rsidR="00624910" w:rsidRPr="00711F14">
        <w:rPr>
          <w:rFonts w:ascii="Arial" w:hAnsi="Arial" w:cs="Arial"/>
          <w:sz w:val="22"/>
          <w:szCs w:val="22"/>
        </w:rPr>
        <w:t> </w:t>
      </w:r>
      <w:r w:rsidRPr="00711F14">
        <w:rPr>
          <w:rFonts w:ascii="Arial" w:hAnsi="Arial" w:cs="Arial"/>
          <w:sz w:val="22"/>
          <w:szCs w:val="22"/>
        </w:rPr>
        <w:t>záhlaví této smlouvy. V případě pochybností či nedoručitelnosti považuje se odeslaná zásilka za doručenou třetím pracovním dnem po jejím odeslání na adresu uvedenou v záhlaví této smlouvy, byla-li odeslána na adresu v jiném státu, považuje se za doručenou patnáctým pracovním dnem po odeslání.</w:t>
      </w:r>
    </w:p>
    <w:p w:rsidR="0032594A" w:rsidRPr="0032594A" w:rsidRDefault="00C86D97" w:rsidP="0032594A">
      <w:pPr>
        <w:widowControl w:val="0"/>
        <w:numPr>
          <w:ilvl w:val="0"/>
          <w:numId w:val="3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Tato smlouva je vyhotovena v</w:t>
      </w:r>
      <w:r w:rsidR="00C759C2" w:rsidRPr="00F537F8">
        <w:rPr>
          <w:rFonts w:ascii="Arial" w:hAnsi="Arial" w:cs="Arial"/>
          <w:sz w:val="22"/>
          <w:szCs w:val="22"/>
        </w:rPr>
        <w:t xml:space="preserve"> 4 (slovy: </w:t>
      </w:r>
      <w:proofErr w:type="gramStart"/>
      <w:r w:rsidR="00C759C2" w:rsidRPr="00F537F8">
        <w:rPr>
          <w:rFonts w:ascii="Arial" w:hAnsi="Arial" w:cs="Arial"/>
          <w:sz w:val="22"/>
          <w:szCs w:val="22"/>
        </w:rPr>
        <w:t>čtyřech</w:t>
      </w:r>
      <w:proofErr w:type="gramEnd"/>
      <w:r w:rsidRPr="00F537F8">
        <w:rPr>
          <w:rFonts w:ascii="Arial" w:hAnsi="Arial" w:cs="Arial"/>
          <w:sz w:val="22"/>
          <w:szCs w:val="22"/>
        </w:rPr>
        <w:t xml:space="preserve">) stejnopisech, z nichž </w:t>
      </w:r>
      <w:r w:rsidR="00C759C2" w:rsidRPr="00F537F8">
        <w:rPr>
          <w:rFonts w:ascii="Arial" w:hAnsi="Arial" w:cs="Arial"/>
          <w:sz w:val="22"/>
          <w:szCs w:val="22"/>
        </w:rPr>
        <w:t xml:space="preserve">1 </w:t>
      </w:r>
      <w:r w:rsidR="00C030ED" w:rsidRPr="00F537F8">
        <w:rPr>
          <w:rFonts w:ascii="Arial" w:hAnsi="Arial" w:cs="Arial"/>
          <w:sz w:val="22"/>
          <w:szCs w:val="22"/>
        </w:rPr>
        <w:t>obdrží prodávající</w:t>
      </w:r>
      <w:r w:rsidRPr="00F537F8">
        <w:rPr>
          <w:rFonts w:ascii="Arial" w:hAnsi="Arial" w:cs="Arial"/>
          <w:sz w:val="22"/>
          <w:szCs w:val="22"/>
        </w:rPr>
        <w:t xml:space="preserve"> a </w:t>
      </w:r>
      <w:r w:rsidR="00C759C2" w:rsidRPr="00F537F8">
        <w:rPr>
          <w:rFonts w:ascii="Arial" w:hAnsi="Arial" w:cs="Arial"/>
          <w:sz w:val="22"/>
          <w:szCs w:val="22"/>
        </w:rPr>
        <w:t xml:space="preserve">3 </w:t>
      </w:r>
      <w:r w:rsidRPr="00F537F8">
        <w:rPr>
          <w:rFonts w:ascii="Arial" w:hAnsi="Arial" w:cs="Arial"/>
          <w:sz w:val="22"/>
          <w:szCs w:val="22"/>
        </w:rPr>
        <w:t>kupující.</w:t>
      </w:r>
    </w:p>
    <w:p w:rsidR="0032594A" w:rsidRPr="0032594A" w:rsidRDefault="0032594A" w:rsidP="0032594A">
      <w:pPr>
        <w:pStyle w:val="Odstavecseseznamem"/>
        <w:widowControl w:val="0"/>
        <w:numPr>
          <w:ilvl w:val="0"/>
          <w:numId w:val="3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2594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Tato smlouva je platná a nabývá účinnosti dnem, kdy podpis připojí smluvní strana, která ji podepisuje jako poslední</w:t>
      </w:r>
      <w:r w:rsidR="00D44A2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:rsidR="00E81598" w:rsidRPr="00F537F8" w:rsidRDefault="00C86D97" w:rsidP="0032594A">
      <w:pPr>
        <w:pStyle w:val="Odstavecseseznamem"/>
        <w:widowControl w:val="0"/>
        <w:numPr>
          <w:ilvl w:val="0"/>
          <w:numId w:val="3"/>
        </w:numPr>
        <w:suppressAutoHyphens/>
        <w:spacing w:before="8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Smluvní strany prohlašují, že se s obsahem této smlouvy před jejím podpisem řádně seznámily, že smlouva nebyla uzavřena v tísni, ani za nápadně nevýhodných podmínek a byla uzavřena podle jejich pravé a svobodné vůle. Na důkaz toho připojují oprávnění zástupci smluvních stran své podpisy.</w:t>
      </w:r>
    </w:p>
    <w:p w:rsidR="00E81598" w:rsidRPr="00F537F8" w:rsidRDefault="00C86D97" w:rsidP="002C4EC6">
      <w:pPr>
        <w:pStyle w:val="Zkladntext3"/>
        <w:numPr>
          <w:ilvl w:val="0"/>
          <w:numId w:val="3"/>
        </w:numPr>
        <w:shd w:val="clear" w:color="auto" w:fill="auto"/>
        <w:suppressAutoHyphens/>
        <w:spacing w:before="80" w:after="0" w:line="240" w:lineRule="auto"/>
        <w:ind w:left="425" w:hanging="425"/>
        <w:jc w:val="both"/>
        <w:rPr>
          <w:color w:val="000000"/>
          <w:sz w:val="22"/>
          <w:szCs w:val="22"/>
        </w:rPr>
      </w:pPr>
      <w:r w:rsidRPr="00F537F8">
        <w:rPr>
          <w:color w:val="000000"/>
          <w:sz w:val="22"/>
          <w:szCs w:val="22"/>
        </w:rPr>
        <w:t>Nedílnou součástí smlouvy jsou tyto přílohy:</w:t>
      </w:r>
    </w:p>
    <w:p w:rsidR="00E81598" w:rsidRDefault="00C86D97" w:rsidP="00A75115">
      <w:pPr>
        <w:widowControl w:val="0"/>
        <w:suppressAutoHyphens/>
        <w:spacing w:before="80"/>
        <w:ind w:left="425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 xml:space="preserve">Příloha č. 1: </w:t>
      </w:r>
      <w:r w:rsidR="0032594A">
        <w:rPr>
          <w:rFonts w:ascii="Arial" w:hAnsi="Arial" w:cs="Arial"/>
          <w:sz w:val="22"/>
          <w:szCs w:val="22"/>
        </w:rPr>
        <w:t>Technická</w:t>
      </w:r>
      <w:r w:rsidR="007800BC" w:rsidRPr="00F537F8">
        <w:rPr>
          <w:rFonts w:ascii="Arial" w:hAnsi="Arial" w:cs="Arial"/>
          <w:sz w:val="22"/>
          <w:szCs w:val="22"/>
        </w:rPr>
        <w:t xml:space="preserve"> </w:t>
      </w:r>
      <w:r w:rsidR="00610AEE">
        <w:rPr>
          <w:rFonts w:ascii="Arial" w:hAnsi="Arial" w:cs="Arial"/>
          <w:sz w:val="22"/>
          <w:szCs w:val="22"/>
        </w:rPr>
        <w:t>specifikace</w:t>
      </w:r>
      <w:r w:rsidR="007800BC" w:rsidRPr="00F537F8">
        <w:rPr>
          <w:rFonts w:ascii="Arial" w:hAnsi="Arial" w:cs="Arial"/>
          <w:sz w:val="22"/>
          <w:szCs w:val="22"/>
        </w:rPr>
        <w:t xml:space="preserve"> </w:t>
      </w:r>
      <w:r w:rsidRPr="00F537F8">
        <w:rPr>
          <w:rFonts w:ascii="Arial" w:hAnsi="Arial" w:cs="Arial"/>
          <w:sz w:val="22"/>
          <w:szCs w:val="22"/>
        </w:rPr>
        <w:t xml:space="preserve">předmětu </w:t>
      </w:r>
      <w:r w:rsidR="007800BC" w:rsidRPr="00F537F8">
        <w:rPr>
          <w:rFonts w:ascii="Arial" w:hAnsi="Arial" w:cs="Arial"/>
          <w:sz w:val="22"/>
          <w:szCs w:val="22"/>
        </w:rPr>
        <w:t>smlouvy</w:t>
      </w:r>
    </w:p>
    <w:p w:rsidR="00AD4D4D" w:rsidRDefault="00AD4D4D" w:rsidP="00A75115">
      <w:pPr>
        <w:widowControl w:val="0"/>
        <w:suppressAutoHyphens/>
        <w:spacing w:before="8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2: Ceník 2. části předmětu smlouvy</w:t>
      </w:r>
    </w:p>
    <w:p w:rsidR="009F0DFD" w:rsidRPr="00F537F8" w:rsidRDefault="009F0DFD" w:rsidP="002C4EC6">
      <w:pPr>
        <w:widowControl w:val="0"/>
        <w:suppressAutoHyphens/>
        <w:spacing w:before="80"/>
        <w:ind w:left="567"/>
        <w:jc w:val="both"/>
        <w:rPr>
          <w:rFonts w:ascii="Arial" w:hAnsi="Arial" w:cs="Arial"/>
          <w:sz w:val="22"/>
          <w:szCs w:val="22"/>
        </w:rPr>
      </w:pPr>
    </w:p>
    <w:p w:rsidR="00E81598" w:rsidRPr="00F537F8" w:rsidRDefault="00EE0431" w:rsidP="00A73738">
      <w:pPr>
        <w:pStyle w:val="Zkladntext3"/>
        <w:shd w:val="clear" w:color="auto" w:fill="auto"/>
        <w:tabs>
          <w:tab w:val="left" w:pos="5670"/>
        </w:tabs>
        <w:suppressAutoHyphens/>
        <w:spacing w:before="360" w:after="0" w:line="240" w:lineRule="auto"/>
        <w:ind w:firstLine="0"/>
        <w:jc w:val="both"/>
        <w:rPr>
          <w:color w:val="000000"/>
          <w:sz w:val="22"/>
          <w:szCs w:val="22"/>
        </w:rPr>
      </w:pPr>
      <w:r w:rsidRPr="00F537F8">
        <w:rPr>
          <w:color w:val="000000"/>
          <w:sz w:val="22"/>
          <w:szCs w:val="22"/>
        </w:rPr>
        <w:t xml:space="preserve">V </w:t>
      </w:r>
      <w:r w:rsidR="00883A34" w:rsidRPr="00F537F8">
        <w:rPr>
          <w:color w:val="000000"/>
          <w:sz w:val="22"/>
          <w:szCs w:val="22"/>
        </w:rPr>
        <w:t>Praze</w:t>
      </w:r>
      <w:r w:rsidRPr="00F537F8">
        <w:rPr>
          <w:color w:val="000000"/>
          <w:sz w:val="22"/>
          <w:szCs w:val="22"/>
        </w:rPr>
        <w:t xml:space="preserve"> dne:</w:t>
      </w:r>
      <w:r w:rsidR="00650A90">
        <w:rPr>
          <w:color w:val="000000"/>
          <w:sz w:val="22"/>
          <w:szCs w:val="22"/>
        </w:rPr>
        <w:t xml:space="preserve"> 3. 11. 2016</w:t>
      </w:r>
      <w:bookmarkStart w:id="2" w:name="_GoBack"/>
      <w:bookmarkEnd w:id="2"/>
      <w:r w:rsidRPr="00F537F8">
        <w:rPr>
          <w:color w:val="000000"/>
          <w:sz w:val="22"/>
          <w:szCs w:val="22"/>
        </w:rPr>
        <w:tab/>
      </w:r>
      <w:r w:rsidR="00983EB1" w:rsidRPr="00F537F8">
        <w:rPr>
          <w:color w:val="000000"/>
          <w:sz w:val="22"/>
          <w:szCs w:val="22"/>
        </w:rPr>
        <w:t xml:space="preserve">V </w:t>
      </w:r>
      <w:r w:rsidR="00F71BA0">
        <w:rPr>
          <w:color w:val="000000"/>
          <w:sz w:val="22"/>
          <w:szCs w:val="22"/>
        </w:rPr>
        <w:t>Praze</w:t>
      </w:r>
      <w:r w:rsidR="00983EB1" w:rsidRPr="00F537F8">
        <w:rPr>
          <w:color w:val="000000"/>
          <w:sz w:val="22"/>
          <w:szCs w:val="22"/>
        </w:rPr>
        <w:t xml:space="preserve"> dne:</w:t>
      </w:r>
    </w:p>
    <w:p w:rsidR="00E81598" w:rsidRPr="00F537F8" w:rsidRDefault="00983EB1" w:rsidP="00A73738">
      <w:pPr>
        <w:pStyle w:val="Zkladntext3"/>
        <w:shd w:val="clear" w:color="auto" w:fill="auto"/>
        <w:tabs>
          <w:tab w:val="right" w:pos="5670"/>
          <w:tab w:val="right" w:pos="6651"/>
          <w:tab w:val="right" w:pos="7105"/>
        </w:tabs>
        <w:suppressAutoHyphens/>
        <w:spacing w:before="480" w:after="0" w:line="240" w:lineRule="auto"/>
        <w:ind w:firstLine="0"/>
        <w:jc w:val="both"/>
        <w:rPr>
          <w:color w:val="000000"/>
          <w:sz w:val="22"/>
          <w:szCs w:val="22"/>
        </w:rPr>
      </w:pPr>
      <w:r w:rsidRPr="00F537F8">
        <w:rPr>
          <w:color w:val="000000"/>
          <w:sz w:val="22"/>
          <w:szCs w:val="22"/>
        </w:rPr>
        <w:t xml:space="preserve">Za </w:t>
      </w:r>
      <w:r w:rsidR="00EE0431" w:rsidRPr="00F537F8">
        <w:rPr>
          <w:color w:val="000000"/>
          <w:sz w:val="22"/>
          <w:szCs w:val="22"/>
        </w:rPr>
        <w:t>kupujícího</w:t>
      </w:r>
      <w:r w:rsidRPr="00F537F8">
        <w:rPr>
          <w:color w:val="000000"/>
          <w:sz w:val="22"/>
          <w:szCs w:val="22"/>
        </w:rPr>
        <w:t>:</w:t>
      </w:r>
      <w:r w:rsidR="00CA0F0E" w:rsidRPr="00F537F8">
        <w:rPr>
          <w:color w:val="000000"/>
          <w:sz w:val="22"/>
          <w:szCs w:val="22"/>
        </w:rPr>
        <w:tab/>
      </w:r>
      <w:r w:rsidR="00CA0F0E" w:rsidRPr="00F537F8">
        <w:rPr>
          <w:color w:val="000000"/>
          <w:sz w:val="22"/>
          <w:szCs w:val="22"/>
        </w:rPr>
        <w:tab/>
      </w:r>
      <w:r w:rsidRPr="00F537F8">
        <w:rPr>
          <w:color w:val="000000"/>
          <w:sz w:val="22"/>
          <w:szCs w:val="22"/>
        </w:rPr>
        <w:t xml:space="preserve">Za </w:t>
      </w:r>
      <w:r w:rsidR="00EE0431" w:rsidRPr="00F537F8">
        <w:rPr>
          <w:color w:val="000000"/>
          <w:sz w:val="22"/>
          <w:szCs w:val="22"/>
        </w:rPr>
        <w:t>prodávajícího</w:t>
      </w:r>
      <w:r w:rsidRPr="00F537F8">
        <w:rPr>
          <w:color w:val="000000"/>
          <w:sz w:val="22"/>
          <w:szCs w:val="22"/>
        </w:rPr>
        <w:t>:</w:t>
      </w:r>
    </w:p>
    <w:p w:rsidR="00E81598" w:rsidRPr="00F537F8" w:rsidRDefault="00983EB1" w:rsidP="002C4EC6">
      <w:pPr>
        <w:pStyle w:val="Zkladntext3"/>
        <w:shd w:val="clear" w:color="auto" w:fill="auto"/>
        <w:tabs>
          <w:tab w:val="right" w:pos="5670"/>
          <w:tab w:val="right" w:pos="6651"/>
          <w:tab w:val="right" w:pos="7105"/>
        </w:tabs>
        <w:suppressAutoHyphens/>
        <w:spacing w:before="720" w:after="0" w:line="240" w:lineRule="auto"/>
        <w:ind w:firstLine="0"/>
        <w:jc w:val="both"/>
        <w:rPr>
          <w:color w:val="000000"/>
          <w:sz w:val="22"/>
          <w:szCs w:val="22"/>
        </w:rPr>
      </w:pPr>
      <w:r w:rsidRPr="00F537F8">
        <w:rPr>
          <w:color w:val="000000"/>
          <w:sz w:val="22"/>
          <w:szCs w:val="22"/>
        </w:rPr>
        <w:t>………………………………</w:t>
      </w:r>
      <w:r w:rsidR="00624910" w:rsidRPr="00F537F8">
        <w:rPr>
          <w:color w:val="000000"/>
          <w:sz w:val="22"/>
          <w:szCs w:val="22"/>
        </w:rPr>
        <w:t>………….</w:t>
      </w:r>
      <w:r w:rsidRPr="00F537F8">
        <w:rPr>
          <w:color w:val="000000"/>
          <w:sz w:val="22"/>
          <w:szCs w:val="22"/>
        </w:rPr>
        <w:t>………</w:t>
      </w:r>
      <w:r w:rsidR="00624910" w:rsidRPr="00F537F8">
        <w:rPr>
          <w:color w:val="000000"/>
          <w:sz w:val="22"/>
          <w:szCs w:val="22"/>
        </w:rPr>
        <w:t>…</w:t>
      </w:r>
      <w:r w:rsidRPr="00F537F8">
        <w:rPr>
          <w:color w:val="000000"/>
          <w:sz w:val="22"/>
          <w:szCs w:val="22"/>
        </w:rPr>
        <w:t>……</w:t>
      </w:r>
      <w:r w:rsidRPr="00F537F8">
        <w:rPr>
          <w:color w:val="000000"/>
          <w:sz w:val="22"/>
          <w:szCs w:val="22"/>
        </w:rPr>
        <w:tab/>
      </w:r>
      <w:r w:rsidRPr="00F537F8">
        <w:rPr>
          <w:color w:val="000000"/>
          <w:sz w:val="22"/>
          <w:szCs w:val="22"/>
        </w:rPr>
        <w:tab/>
        <w:t>………………………………………</w:t>
      </w:r>
      <w:r w:rsidR="00EE0431" w:rsidRPr="00F537F8">
        <w:rPr>
          <w:color w:val="000000"/>
          <w:sz w:val="22"/>
          <w:szCs w:val="22"/>
        </w:rPr>
        <w:t>…</w:t>
      </w:r>
      <w:r w:rsidRPr="00F537F8">
        <w:rPr>
          <w:color w:val="000000"/>
          <w:sz w:val="22"/>
          <w:szCs w:val="22"/>
        </w:rPr>
        <w:t>.</w:t>
      </w:r>
    </w:p>
    <w:p w:rsidR="00E81598" w:rsidRPr="00F537F8" w:rsidRDefault="0079680E" w:rsidP="003354AC">
      <w:pPr>
        <w:pStyle w:val="Zkladntext3"/>
        <w:shd w:val="clear" w:color="auto" w:fill="auto"/>
        <w:tabs>
          <w:tab w:val="right" w:pos="6205"/>
          <w:tab w:val="right" w:pos="6651"/>
          <w:tab w:val="right" w:pos="7105"/>
        </w:tabs>
        <w:suppressAutoHyphens/>
        <w:spacing w:after="0" w:line="240" w:lineRule="auto"/>
        <w:ind w:left="6521" w:hanging="5670"/>
        <w:jc w:val="both"/>
        <w:rPr>
          <w:b/>
          <w:sz w:val="22"/>
          <w:szCs w:val="22"/>
        </w:rPr>
      </w:pPr>
      <w:r w:rsidRPr="00F537F8">
        <w:rPr>
          <w:b/>
          <w:sz w:val="22"/>
          <w:szCs w:val="22"/>
        </w:rPr>
        <w:t xml:space="preserve">Ing. </w:t>
      </w:r>
      <w:r w:rsidR="00703689">
        <w:rPr>
          <w:b/>
          <w:sz w:val="22"/>
          <w:szCs w:val="22"/>
        </w:rPr>
        <w:t>Miroslav Basel</w:t>
      </w:r>
      <w:r w:rsidR="003354AC">
        <w:rPr>
          <w:b/>
          <w:color w:val="000000"/>
          <w:sz w:val="22"/>
          <w:szCs w:val="22"/>
        </w:rPr>
        <w:tab/>
      </w:r>
      <w:r w:rsidR="003354AC">
        <w:rPr>
          <w:b/>
          <w:color w:val="000000"/>
          <w:sz w:val="22"/>
          <w:szCs w:val="22"/>
        </w:rPr>
        <w:tab/>
      </w:r>
      <w:r w:rsidR="003354AC" w:rsidRPr="003354AC">
        <w:rPr>
          <w:b/>
          <w:color w:val="000000"/>
          <w:sz w:val="22"/>
          <w:szCs w:val="22"/>
        </w:rPr>
        <w:t>Ing. Tomáš Bořík</w:t>
      </w:r>
    </w:p>
    <w:p w:rsidR="00E81598" w:rsidRPr="00F537F8" w:rsidRDefault="0079680E" w:rsidP="003354AC">
      <w:pPr>
        <w:widowControl w:val="0"/>
        <w:suppressAutoHyphens/>
        <w:ind w:left="709"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ředitel Odboru zakázek</w:t>
      </w:r>
      <w:r w:rsidR="003354AC">
        <w:rPr>
          <w:rFonts w:ascii="Arial" w:hAnsi="Arial" w:cs="Arial"/>
          <w:sz w:val="22"/>
          <w:szCs w:val="22"/>
        </w:rPr>
        <w:tab/>
      </w:r>
      <w:r w:rsidR="003354AC">
        <w:rPr>
          <w:rFonts w:ascii="Arial" w:hAnsi="Arial" w:cs="Arial"/>
          <w:sz w:val="22"/>
          <w:szCs w:val="22"/>
        </w:rPr>
        <w:tab/>
      </w:r>
      <w:r w:rsidR="003354AC">
        <w:rPr>
          <w:rFonts w:ascii="Arial" w:hAnsi="Arial" w:cs="Arial"/>
          <w:sz w:val="22"/>
          <w:szCs w:val="22"/>
        </w:rPr>
        <w:tab/>
      </w:r>
      <w:r w:rsidR="003354AC">
        <w:rPr>
          <w:rFonts w:ascii="Arial" w:hAnsi="Arial" w:cs="Arial"/>
          <w:sz w:val="22"/>
          <w:szCs w:val="22"/>
        </w:rPr>
        <w:tab/>
        <w:t xml:space="preserve">jednatel společnosti </w:t>
      </w:r>
      <w:r w:rsidR="003354AC" w:rsidRPr="003354AC">
        <w:rPr>
          <w:rFonts w:ascii="Arial" w:hAnsi="Arial" w:cs="Arial"/>
          <w:sz w:val="22"/>
          <w:szCs w:val="22"/>
        </w:rPr>
        <w:t>MEFISTO s.r.o.</w:t>
      </w:r>
    </w:p>
    <w:p w:rsidR="001C1AD3" w:rsidRPr="00F537F8" w:rsidRDefault="0079680E" w:rsidP="002C4EC6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F537F8">
        <w:rPr>
          <w:rFonts w:ascii="Arial" w:hAnsi="Arial" w:cs="Arial"/>
          <w:sz w:val="22"/>
          <w:szCs w:val="22"/>
        </w:rPr>
        <w:t>Česká republika – Správa státních hmotných rezerv</w:t>
      </w:r>
      <w:bookmarkStart w:id="3" w:name="_Toc440878129"/>
    </w:p>
    <w:p w:rsidR="00A40207" w:rsidRDefault="00715889" w:rsidP="002C4EC6">
      <w:pPr>
        <w:widowControl w:val="0"/>
        <w:suppressAutoHyphens/>
        <w:rPr>
          <w:rFonts w:ascii="Arial" w:eastAsiaTheme="majorEastAsia" w:hAnsi="Arial" w:cs="Arial"/>
          <w:sz w:val="22"/>
          <w:szCs w:val="22"/>
        </w:rPr>
      </w:pPr>
      <w:r w:rsidRPr="00715889">
        <w:rPr>
          <w:rFonts w:ascii="Arial" w:hAnsi="Arial" w:cs="Arial"/>
          <w:sz w:val="22"/>
          <w:szCs w:val="22"/>
        </w:rPr>
        <w:br w:type="page"/>
      </w:r>
    </w:p>
    <w:p w:rsidR="00E81598" w:rsidRDefault="00C86D97" w:rsidP="002C4EC6">
      <w:pPr>
        <w:pStyle w:val="Nadpis3"/>
        <w:keepNext w:val="0"/>
        <w:keepLines w:val="0"/>
        <w:widowControl w:val="0"/>
        <w:suppressAutoHyphens/>
        <w:ind w:hanging="1843"/>
        <w:jc w:val="right"/>
        <w:rPr>
          <w:rFonts w:ascii="Arial" w:hAnsi="Arial" w:cs="Arial"/>
          <w:sz w:val="22"/>
          <w:szCs w:val="22"/>
        </w:rPr>
      </w:pPr>
      <w:r w:rsidRPr="00C86D97">
        <w:rPr>
          <w:rFonts w:ascii="Arial" w:hAnsi="Arial" w:cs="Arial"/>
          <w:color w:val="auto"/>
          <w:sz w:val="22"/>
          <w:szCs w:val="22"/>
        </w:rPr>
        <w:lastRenderedPageBreak/>
        <w:t xml:space="preserve">Příloha č. </w:t>
      </w:r>
      <w:r w:rsidR="00BB013E">
        <w:rPr>
          <w:rFonts w:ascii="Arial" w:hAnsi="Arial" w:cs="Arial"/>
          <w:color w:val="auto"/>
          <w:sz w:val="22"/>
          <w:szCs w:val="22"/>
        </w:rPr>
        <w:t>1</w:t>
      </w:r>
      <w:r w:rsidRPr="00C86D97">
        <w:rPr>
          <w:rFonts w:ascii="Arial" w:hAnsi="Arial" w:cs="Arial"/>
          <w:color w:val="auto"/>
          <w:sz w:val="22"/>
          <w:szCs w:val="22"/>
        </w:rPr>
        <w:t xml:space="preserve"> – </w:t>
      </w:r>
      <w:bookmarkEnd w:id="3"/>
      <w:r w:rsidR="00EB0426">
        <w:rPr>
          <w:rFonts w:ascii="Arial" w:hAnsi="Arial" w:cs="Arial"/>
          <w:color w:val="auto"/>
          <w:sz w:val="22"/>
          <w:szCs w:val="22"/>
        </w:rPr>
        <w:t>Technická specifikace</w:t>
      </w:r>
      <w:r w:rsidR="007800BC" w:rsidRPr="007800BC">
        <w:rPr>
          <w:rFonts w:ascii="Arial" w:hAnsi="Arial" w:cs="Arial"/>
          <w:color w:val="auto"/>
          <w:sz w:val="22"/>
          <w:szCs w:val="22"/>
        </w:rPr>
        <w:t xml:space="preserve"> předmětu smlouvy</w:t>
      </w:r>
    </w:p>
    <w:p w:rsidR="00D113EE" w:rsidRPr="00D113EE" w:rsidRDefault="00C86D97" w:rsidP="003354AC">
      <w:pPr>
        <w:widowControl w:val="0"/>
        <w:suppressAutoHyphens/>
        <w:spacing w:after="120"/>
        <w:jc w:val="right"/>
        <w:rPr>
          <w:rFonts w:ascii="Arial" w:hAnsi="Arial" w:cs="Arial"/>
          <w:sz w:val="20"/>
          <w:szCs w:val="22"/>
        </w:rPr>
      </w:pPr>
      <w:r w:rsidRPr="00C86D97">
        <w:rPr>
          <w:rFonts w:ascii="Arial" w:hAnsi="Arial" w:cs="Arial"/>
          <w:b/>
          <w:sz w:val="20"/>
          <w:szCs w:val="22"/>
        </w:rPr>
        <w:t xml:space="preserve"> </w:t>
      </w:r>
      <w:r w:rsidR="00D113EE" w:rsidRPr="00D113EE">
        <w:rPr>
          <w:rFonts w:ascii="Arial" w:hAnsi="Arial" w:cs="Arial"/>
          <w:sz w:val="20"/>
          <w:szCs w:val="22"/>
        </w:rPr>
        <w:t>„</w:t>
      </w:r>
      <w:r w:rsidR="00D113EE" w:rsidRPr="00D113EE">
        <w:rPr>
          <w:rFonts w:ascii="Arial" w:hAnsi="Arial" w:cs="Arial"/>
          <w:iCs/>
          <w:sz w:val="20"/>
          <w:szCs w:val="22"/>
        </w:rPr>
        <w:t>16-169 Nákup tonerů pro tiskárny</w:t>
      </w:r>
      <w:r w:rsidR="00D113EE" w:rsidRPr="00D113EE">
        <w:rPr>
          <w:rFonts w:ascii="Arial" w:hAnsi="Arial" w:cs="Arial"/>
          <w:sz w:val="20"/>
          <w:szCs w:val="22"/>
        </w:rPr>
        <w:t>“</w:t>
      </w:r>
    </w:p>
    <w:p w:rsidR="00EB0426" w:rsidRPr="00EB0426" w:rsidRDefault="00EB0426" w:rsidP="003354A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B0426">
        <w:rPr>
          <w:rFonts w:ascii="Arial" w:hAnsi="Arial" w:cs="Arial"/>
          <w:b/>
          <w:bCs/>
          <w:color w:val="000000"/>
          <w:sz w:val="22"/>
          <w:szCs w:val="22"/>
        </w:rPr>
        <w:t>Požadované tonery a další spotřební materiál</w:t>
      </w:r>
    </w:p>
    <w:p w:rsidR="00AB1D3B" w:rsidRPr="00314DF2" w:rsidRDefault="00EB0426" w:rsidP="00314DF2">
      <w:pPr>
        <w:widowControl w:val="0"/>
        <w:tabs>
          <w:tab w:val="num" w:pos="184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14DF2">
        <w:rPr>
          <w:rFonts w:ascii="Arial" w:hAnsi="Arial" w:cs="Arial"/>
          <w:sz w:val="22"/>
          <w:szCs w:val="22"/>
        </w:rPr>
        <w:t>Požadovány jsou originální tonery a další spotřební materiál v předpokládaném množství a t</w:t>
      </w:r>
      <w:r w:rsidR="00130F22" w:rsidRPr="00314DF2">
        <w:rPr>
          <w:rFonts w:ascii="Arial" w:hAnsi="Arial" w:cs="Arial"/>
          <w:sz w:val="22"/>
          <w:szCs w:val="22"/>
        </w:rPr>
        <w:t>ypu uvedených dle tabulek níže.</w:t>
      </w:r>
    </w:p>
    <w:p w:rsidR="0042318A" w:rsidRPr="0042318A" w:rsidRDefault="00EB0426" w:rsidP="003354AC">
      <w:pPr>
        <w:pStyle w:val="Odstavecseseznamem"/>
        <w:widowControl w:val="0"/>
        <w:numPr>
          <w:ilvl w:val="2"/>
          <w:numId w:val="6"/>
        </w:numPr>
        <w:tabs>
          <w:tab w:val="clear" w:pos="2160"/>
        </w:tabs>
        <w:suppressAutoHyphens/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B0426">
        <w:rPr>
          <w:rFonts w:ascii="Arial" w:hAnsi="Arial" w:cs="Arial"/>
          <w:b/>
          <w:sz w:val="22"/>
          <w:szCs w:val="22"/>
          <w:u w:val="single"/>
        </w:rPr>
        <w:t>Část</w:t>
      </w:r>
    </w:p>
    <w:p w:rsidR="001B0709" w:rsidRPr="001B0709" w:rsidRDefault="001B0709" w:rsidP="003354AC">
      <w:pPr>
        <w:widowControl w:val="0"/>
        <w:suppressAutoHyphens/>
        <w:spacing w:before="60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0709">
        <w:rPr>
          <w:rFonts w:ascii="Arial" w:hAnsi="Arial" w:cs="Arial"/>
          <w:sz w:val="22"/>
          <w:szCs w:val="22"/>
        </w:rPr>
        <w:t xml:space="preserve">Celková spotřeba tonerů (v ks) za dobu trvání smlouvy nesmí přesáhnout částku ve výši </w:t>
      </w:r>
      <w:r w:rsidR="0011576C" w:rsidRPr="0011576C">
        <w:rPr>
          <w:rFonts w:ascii="Arial" w:hAnsi="Arial" w:cs="Arial"/>
          <w:b/>
          <w:sz w:val="22"/>
          <w:szCs w:val="22"/>
        </w:rPr>
        <w:t>1 233 894</w:t>
      </w:r>
      <w:r w:rsidRPr="001B0709">
        <w:rPr>
          <w:rFonts w:ascii="Arial" w:hAnsi="Arial" w:cs="Arial"/>
          <w:b/>
          <w:sz w:val="22"/>
          <w:szCs w:val="22"/>
        </w:rPr>
        <w:t>,- Kč</w:t>
      </w:r>
      <w:r w:rsidRPr="001B0709">
        <w:rPr>
          <w:rFonts w:ascii="Arial" w:hAnsi="Arial" w:cs="Arial"/>
          <w:sz w:val="22"/>
          <w:szCs w:val="22"/>
        </w:rPr>
        <w:t xml:space="preserve"> bez DPH.</w:t>
      </w:r>
    </w:p>
    <w:p w:rsidR="00EB0426" w:rsidRPr="0042318A" w:rsidRDefault="00EB0426" w:rsidP="003354AC">
      <w:pPr>
        <w:widowControl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 w:rsidRPr="0042318A">
        <w:rPr>
          <w:rFonts w:ascii="Arial" w:hAnsi="Arial" w:cs="Arial"/>
          <w:sz w:val="22"/>
          <w:szCs w:val="22"/>
        </w:rPr>
        <w:t xml:space="preserve">Originální tonery pro provoz tiskáren a multifunkčních zařízení značky </w:t>
      </w:r>
      <w:proofErr w:type="spellStart"/>
      <w:r w:rsidRPr="0042318A">
        <w:rPr>
          <w:rFonts w:ascii="Arial" w:hAnsi="Arial" w:cs="Arial"/>
          <w:sz w:val="22"/>
          <w:szCs w:val="22"/>
        </w:rPr>
        <w:t>Kyocera</w:t>
      </w:r>
      <w:proofErr w:type="spellEnd"/>
      <w:r w:rsidRPr="0042318A">
        <w:rPr>
          <w:rFonts w:ascii="Arial" w:hAnsi="Arial" w:cs="Arial"/>
          <w:sz w:val="22"/>
          <w:szCs w:val="22"/>
        </w:rPr>
        <w:t xml:space="preserve"> následujících typů a odpadní nádobku:</w:t>
      </w:r>
    </w:p>
    <w:tbl>
      <w:tblPr>
        <w:tblW w:w="79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1878"/>
        <w:gridCol w:w="1276"/>
        <w:gridCol w:w="3686"/>
      </w:tblGrid>
      <w:tr w:rsidR="003354AC" w:rsidRPr="00EB0426" w:rsidTr="003354AC">
        <w:trPr>
          <w:trHeight w:val="51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2C4EC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04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Položka</w:t>
            </w:r>
          </w:p>
          <w:p w:rsidR="003354AC" w:rsidRPr="00EB0426" w:rsidRDefault="003354AC" w:rsidP="002C4EC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04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AC" w:rsidRPr="00EB0426" w:rsidRDefault="003354AC" w:rsidP="002C4EC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04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4AC" w:rsidRPr="00EB0426" w:rsidRDefault="003354AC" w:rsidP="002C4EC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04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 toneru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2C4EC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Popis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FS-1370DN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TK-170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black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7200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bCs/>
                <w:sz w:val="22"/>
                <w:szCs w:val="22"/>
              </w:rPr>
              <w:t>2-5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FS-C2626MFP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TK-590C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cyan, kapacita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5 000 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TK-590M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magenta, kapacita 5 000 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TK-590Y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yellow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5 000 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TK-590K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black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7 000 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bCs/>
                <w:sz w:val="22"/>
                <w:szCs w:val="22"/>
              </w:rPr>
              <w:t>6-9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proofErr w:type="spellStart"/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TASKalfa</w:t>
            </w:r>
            <w:proofErr w:type="spellEnd"/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 xml:space="preserve"> 3050ci, 3051ci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TK-8305C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cyan, kapacita 15 000 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TK-8305M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magenta, kapacita 15 000 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TK-8305Y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yellow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15 000 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TK-8305K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black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25 000 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bCs/>
                <w:sz w:val="22"/>
                <w:szCs w:val="22"/>
              </w:rPr>
              <w:t>10-13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proofErr w:type="spellStart"/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TASKalfa</w:t>
            </w:r>
            <w:proofErr w:type="spellEnd"/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 xml:space="preserve"> 250ci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TK-865C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cyan, kapacita 12 000 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TK-865M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magenta, kapacita 12 000 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TK-865Y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yellow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12 000 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TK-865K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Pr="00CA51D5" w:rsidRDefault="003354AC" w:rsidP="00335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black</w:t>
            </w:r>
            <w:proofErr w:type="spellEnd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20 000 stran</w:t>
            </w:r>
          </w:p>
        </w:tc>
      </w:tr>
      <w:tr w:rsidR="003354AC" w:rsidRPr="00EB0426" w:rsidTr="003354AC">
        <w:trPr>
          <w:trHeight w:val="30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AC" w:rsidRPr="00EB0426" w:rsidRDefault="003354AC" w:rsidP="003354AC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Odpadní nádobka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AC" w:rsidRPr="00EB0426" w:rsidRDefault="003354AC" w:rsidP="003354AC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WT-860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4AC" w:rsidRDefault="003354AC" w:rsidP="003354AC"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 odpadni ná</w:t>
            </w:r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doba zn. </w:t>
            </w:r>
            <w:proofErr w:type="spellStart"/>
            <w:r w:rsidRPr="00CA51D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Kyocera</w:t>
            </w:r>
            <w:proofErr w:type="spellEnd"/>
          </w:p>
        </w:tc>
      </w:tr>
    </w:tbl>
    <w:p w:rsidR="00204026" w:rsidRPr="000E70DF" w:rsidRDefault="00204026" w:rsidP="003354AC">
      <w:pPr>
        <w:pStyle w:val="Odstavecseseznamem"/>
        <w:numPr>
          <w:ilvl w:val="0"/>
          <w:numId w:val="35"/>
        </w:numPr>
        <w:spacing w:before="12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0E70DF">
        <w:rPr>
          <w:rFonts w:ascii="Arial" w:hAnsi="Arial" w:cs="Arial"/>
          <w:sz w:val="22"/>
          <w:szCs w:val="22"/>
        </w:rPr>
        <w:t xml:space="preserve">Dodávky jednotlivých typů tonerů budou realizovány prostřednictvím dílčích objednávek ze strany kupujícího; </w:t>
      </w:r>
    </w:p>
    <w:p w:rsidR="00F75721" w:rsidRDefault="00204026" w:rsidP="00F75721">
      <w:pPr>
        <w:pStyle w:val="Odstavecseseznamem"/>
        <w:numPr>
          <w:ilvl w:val="0"/>
          <w:numId w:val="35"/>
        </w:numPr>
        <w:spacing w:before="12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0E70DF">
        <w:rPr>
          <w:rFonts w:ascii="Arial" w:hAnsi="Arial" w:cs="Arial"/>
          <w:sz w:val="22"/>
          <w:szCs w:val="22"/>
        </w:rPr>
        <w:t xml:space="preserve">Dílčí objednávky budou </w:t>
      </w:r>
      <w:r w:rsidR="008F7D09" w:rsidRPr="000E70DF">
        <w:rPr>
          <w:rFonts w:ascii="Arial" w:hAnsi="Arial" w:cs="Arial"/>
          <w:sz w:val="22"/>
          <w:szCs w:val="22"/>
        </w:rPr>
        <w:t>prodávajícímu</w:t>
      </w:r>
      <w:r w:rsidRPr="000E70DF">
        <w:rPr>
          <w:rFonts w:ascii="Arial" w:hAnsi="Arial" w:cs="Arial"/>
          <w:sz w:val="22"/>
          <w:szCs w:val="22"/>
        </w:rPr>
        <w:t xml:space="preserve"> zaslány dle podmínek stanovených v Rámcové smlouvě; </w:t>
      </w:r>
    </w:p>
    <w:p w:rsidR="00624A4F" w:rsidRPr="000C7055" w:rsidRDefault="00624A4F" w:rsidP="000C7055">
      <w:pPr>
        <w:pStyle w:val="Odstavecseseznamem"/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C7055">
        <w:rPr>
          <w:rFonts w:ascii="Arial" w:hAnsi="Arial" w:cs="Arial"/>
          <w:sz w:val="22"/>
          <w:szCs w:val="22"/>
        </w:rPr>
        <w:t xml:space="preserve">Při plnění Rámcové smlouvy je kupující oprávněn objednávat i typy tonerů </w:t>
      </w:r>
      <w:proofErr w:type="spellStart"/>
      <w:r w:rsidRPr="000C7055">
        <w:rPr>
          <w:rFonts w:ascii="Arial" w:hAnsi="Arial" w:cs="Arial"/>
          <w:sz w:val="22"/>
          <w:szCs w:val="22"/>
        </w:rPr>
        <w:t>Kyocera</w:t>
      </w:r>
      <w:proofErr w:type="spellEnd"/>
      <w:r w:rsidRPr="000C7055">
        <w:rPr>
          <w:rFonts w:ascii="Arial" w:hAnsi="Arial" w:cs="Arial"/>
          <w:sz w:val="22"/>
          <w:szCs w:val="22"/>
        </w:rPr>
        <w:t xml:space="preserve">, které nejsou uvedeny v tabulce pro tuto část plnění, pokud je bude mít prodávající v aktuální nabídce. V takovém případě </w:t>
      </w:r>
      <w:r w:rsidR="000C7055" w:rsidRPr="000C7055">
        <w:rPr>
          <w:rFonts w:ascii="Arial" w:hAnsi="Arial" w:cs="Arial"/>
          <w:sz w:val="22"/>
          <w:szCs w:val="22"/>
        </w:rPr>
        <w:t>prodávající předloží na základě výzvy kupujícího cenovou nabídku na požadované typy tonerů</w:t>
      </w:r>
      <w:r w:rsidR="00361D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1DBC">
        <w:rPr>
          <w:rFonts w:ascii="Arial" w:hAnsi="Arial" w:cs="Arial"/>
          <w:sz w:val="22"/>
          <w:szCs w:val="22"/>
        </w:rPr>
        <w:t>Kyocera</w:t>
      </w:r>
      <w:proofErr w:type="spellEnd"/>
      <w:r w:rsidR="000C7055" w:rsidRPr="000C7055">
        <w:rPr>
          <w:rFonts w:ascii="Arial" w:hAnsi="Arial" w:cs="Arial"/>
          <w:sz w:val="22"/>
          <w:szCs w:val="22"/>
        </w:rPr>
        <w:t xml:space="preserve"> do tří pracovních dnů od obdržení výzvy kupujícího. Prodávající může rovněž v dané lhůtě odkázat na svou aktuálně platnou veřejnou nabídku a nabídnutá cena nesmí tuto cenu překročit. </w:t>
      </w:r>
      <w:r w:rsidRPr="000C7055">
        <w:rPr>
          <w:rFonts w:ascii="Arial" w:hAnsi="Arial" w:cs="Arial"/>
          <w:sz w:val="22"/>
          <w:szCs w:val="22"/>
        </w:rPr>
        <w:t xml:space="preserve">V celkové ceně za plnění této části předmětu smlouvy jsou zahrnuty i případné objednávky tonerů </w:t>
      </w:r>
      <w:proofErr w:type="spellStart"/>
      <w:r w:rsidRPr="000C7055">
        <w:rPr>
          <w:rFonts w:ascii="Arial" w:hAnsi="Arial" w:cs="Arial"/>
          <w:sz w:val="22"/>
          <w:szCs w:val="22"/>
        </w:rPr>
        <w:t>Kyocera</w:t>
      </w:r>
      <w:proofErr w:type="spellEnd"/>
      <w:r w:rsidRPr="000C7055">
        <w:rPr>
          <w:rFonts w:ascii="Arial" w:hAnsi="Arial" w:cs="Arial"/>
          <w:sz w:val="22"/>
          <w:szCs w:val="22"/>
        </w:rPr>
        <w:t xml:space="preserve"> dle bodu c) viz výše.</w:t>
      </w:r>
    </w:p>
    <w:p w:rsidR="00204026" w:rsidRPr="003354AC" w:rsidRDefault="00F75721" w:rsidP="00AD4D4D">
      <w:pPr>
        <w:pStyle w:val="Odstavecseseznamem"/>
        <w:numPr>
          <w:ilvl w:val="0"/>
          <w:numId w:val="35"/>
        </w:numPr>
        <w:spacing w:before="120" w:after="120"/>
        <w:ind w:left="1134" w:hanging="414"/>
        <w:jc w:val="both"/>
        <w:rPr>
          <w:rFonts w:ascii="Arial" w:hAnsi="Arial" w:cs="Arial"/>
          <w:sz w:val="22"/>
          <w:szCs w:val="22"/>
        </w:rPr>
      </w:pPr>
      <w:r w:rsidRPr="00F75721">
        <w:rPr>
          <w:rFonts w:ascii="Arial" w:hAnsi="Arial" w:cs="Arial"/>
          <w:sz w:val="22"/>
          <w:szCs w:val="22"/>
        </w:rPr>
        <w:t xml:space="preserve">Pokud bude kupní cena dílčími objednávkami vyčerpána před uplynutím doby plnění, Rámcová smlouva zanikne bez ohledu na dobu jejího trvání. </w:t>
      </w:r>
    </w:p>
    <w:p w:rsidR="0042318A" w:rsidRPr="0042318A" w:rsidRDefault="00EB0426" w:rsidP="009530DB">
      <w:pPr>
        <w:pStyle w:val="Odstavecseseznamem"/>
        <w:widowControl w:val="0"/>
        <w:numPr>
          <w:ilvl w:val="2"/>
          <w:numId w:val="6"/>
        </w:numPr>
        <w:tabs>
          <w:tab w:val="clear" w:pos="2160"/>
        </w:tabs>
        <w:suppressAutoHyphens/>
        <w:spacing w:before="240"/>
        <w:ind w:left="426" w:hanging="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B0426">
        <w:rPr>
          <w:rFonts w:ascii="Arial" w:hAnsi="Arial" w:cs="Arial"/>
          <w:b/>
          <w:sz w:val="22"/>
          <w:szCs w:val="22"/>
          <w:u w:val="single"/>
        </w:rPr>
        <w:lastRenderedPageBreak/>
        <w:t>Část</w:t>
      </w:r>
    </w:p>
    <w:p w:rsidR="00E71A1A" w:rsidRPr="009F0DFD" w:rsidRDefault="00E71A1A" w:rsidP="00E71A1A">
      <w:pPr>
        <w:pStyle w:val="Odstavecseseznamem"/>
        <w:widowControl w:val="0"/>
        <w:suppressAutoHyphens/>
        <w:spacing w:before="24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Celková spotřeba tonerů (v ks) za dobu trvání smlouvy nesmí přesáhnout částku ve výši </w:t>
      </w:r>
      <w:r w:rsidR="000F7092">
        <w:rPr>
          <w:rFonts w:ascii="Arial" w:hAnsi="Arial" w:cs="Arial"/>
          <w:sz w:val="22"/>
          <w:szCs w:val="22"/>
        </w:rPr>
        <w:br/>
      </w:r>
      <w:r w:rsidR="0011576C" w:rsidRPr="0011576C">
        <w:rPr>
          <w:rFonts w:ascii="Arial" w:hAnsi="Arial" w:cs="Arial"/>
          <w:b/>
          <w:sz w:val="22"/>
          <w:szCs w:val="22"/>
        </w:rPr>
        <w:t>506 959</w:t>
      </w:r>
      <w:r w:rsidRPr="0042318A">
        <w:rPr>
          <w:rFonts w:ascii="Arial" w:hAnsi="Arial" w:cs="Arial"/>
          <w:b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bez DPH.</w:t>
      </w:r>
    </w:p>
    <w:p w:rsidR="00EB0426" w:rsidRPr="00EB0426" w:rsidRDefault="00EB0426" w:rsidP="00E71A1A">
      <w:pPr>
        <w:widowControl w:val="0"/>
        <w:spacing w:before="120" w:after="240"/>
        <w:ind w:left="709"/>
        <w:jc w:val="both"/>
        <w:rPr>
          <w:rFonts w:ascii="Arial" w:hAnsi="Arial" w:cs="Arial"/>
          <w:sz w:val="22"/>
          <w:szCs w:val="22"/>
        </w:rPr>
      </w:pPr>
      <w:r w:rsidRPr="00EB0426">
        <w:rPr>
          <w:rFonts w:ascii="Arial" w:hAnsi="Arial" w:cs="Arial"/>
          <w:sz w:val="22"/>
          <w:szCs w:val="22"/>
        </w:rPr>
        <w:t>Originální tonery pro provoz tiskáren následujícího typu: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1701"/>
        <w:gridCol w:w="3686"/>
      </w:tblGrid>
      <w:tr w:rsidR="000E6F0D" w:rsidRPr="00EB0426" w:rsidTr="000E6F0D">
        <w:trPr>
          <w:trHeight w:val="5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2C4EC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04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Položka</w:t>
            </w:r>
          </w:p>
          <w:p w:rsidR="000E6F0D" w:rsidRPr="00EB0426" w:rsidRDefault="000E6F0D" w:rsidP="002C4EC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04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0D" w:rsidRPr="00EB0426" w:rsidRDefault="000E6F0D" w:rsidP="002C4EC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04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0D" w:rsidRPr="00EB0426" w:rsidRDefault="000E6F0D" w:rsidP="002C4EC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04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 toneru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2C4EC6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Popis</w:t>
            </w:r>
          </w:p>
        </w:tc>
      </w:tr>
      <w:tr w:rsidR="000E6F0D" w:rsidRPr="00EB0426" w:rsidTr="000E6F0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0E6F0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bCs/>
                <w:sz w:val="22"/>
                <w:szCs w:val="22"/>
              </w:rPr>
              <w:t>1-4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 xml:space="preserve">Multifunkční zařízení A4 laser, barevné HP </w:t>
            </w:r>
            <w:proofErr w:type="spellStart"/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Color</w:t>
            </w:r>
            <w:proofErr w:type="spellEnd"/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 xml:space="preserve"> LJ CM2420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CC530A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F0D" w:rsidRPr="007F1AC4" w:rsidRDefault="000E6F0D" w:rsidP="000E6F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Hewl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ett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Pacard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black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kapacita 3 500 </w:t>
            </w:r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stran</w:t>
            </w:r>
          </w:p>
        </w:tc>
      </w:tr>
      <w:tr w:rsidR="000E6F0D" w:rsidRPr="00EB0426" w:rsidTr="000E6F0D">
        <w:trPr>
          <w:trHeight w:val="30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0E6F0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CC531A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F0D" w:rsidRPr="007F1AC4" w:rsidRDefault="000E6F0D" w:rsidP="000E6F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Hew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lett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Pacard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cyan, kapacita 2 8000 </w:t>
            </w:r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stran</w:t>
            </w:r>
          </w:p>
        </w:tc>
      </w:tr>
      <w:tr w:rsidR="000E6F0D" w:rsidRPr="00EB0426" w:rsidTr="000E6F0D">
        <w:trPr>
          <w:trHeight w:val="30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0E6F0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CC532A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F0D" w:rsidRPr="007F1AC4" w:rsidRDefault="000E6F0D" w:rsidP="000E6F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Hewlett </w:t>
            </w:r>
            <w:proofErr w:type="spellStart"/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Pacard</w:t>
            </w:r>
            <w:proofErr w:type="spellEnd"/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yellow</w:t>
            </w:r>
            <w:proofErr w:type="spellEnd"/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2 800 stran</w:t>
            </w:r>
          </w:p>
        </w:tc>
      </w:tr>
      <w:tr w:rsidR="000E6F0D" w:rsidRPr="00EB0426" w:rsidTr="000E6F0D">
        <w:trPr>
          <w:trHeight w:val="365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0E6F0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CC533A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F0D" w:rsidRPr="007F1AC4" w:rsidRDefault="000E6F0D" w:rsidP="000E6F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Hewlett </w:t>
            </w:r>
            <w:proofErr w:type="spellStart"/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Pacard</w:t>
            </w:r>
            <w:proofErr w:type="spellEnd"/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magenta, kapacita 2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 </w:t>
            </w:r>
            <w:r w:rsidRPr="007F1AC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800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stran</w:t>
            </w:r>
          </w:p>
        </w:tc>
      </w:tr>
      <w:tr w:rsidR="000E6F0D" w:rsidRPr="00EB0426" w:rsidTr="000E6F0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0E6F0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bCs/>
                <w:sz w:val="22"/>
                <w:szCs w:val="22"/>
              </w:rPr>
              <w:t>5-8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Multifunkční laser A4 barevná Brother MFC-9970CDW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TN320M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F0D" w:rsidRPr="00DA3DEC" w:rsidRDefault="000E6F0D" w:rsidP="000E6F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Brother magenta, kapacita 1 500 stran</w:t>
            </w:r>
          </w:p>
        </w:tc>
      </w:tr>
      <w:tr w:rsidR="000E6F0D" w:rsidRPr="00EB0426" w:rsidTr="000E6F0D">
        <w:trPr>
          <w:trHeight w:val="30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0E6F0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TN320Y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F0D" w:rsidRPr="00DA3DEC" w:rsidRDefault="000E6F0D" w:rsidP="000E6F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Brother </w:t>
            </w:r>
            <w:proofErr w:type="spellStart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yellow</w:t>
            </w:r>
            <w:proofErr w:type="spellEnd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1 500 stran</w:t>
            </w:r>
          </w:p>
        </w:tc>
      </w:tr>
      <w:tr w:rsidR="000E6F0D" w:rsidRPr="00EB0426" w:rsidTr="000E6F0D">
        <w:trPr>
          <w:trHeight w:val="30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0E6F0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TN320C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F0D" w:rsidRPr="00DA3DEC" w:rsidRDefault="000E6F0D" w:rsidP="000E6F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Brother cyan, kapacita 1 500 stran</w:t>
            </w:r>
          </w:p>
        </w:tc>
      </w:tr>
      <w:tr w:rsidR="000E6F0D" w:rsidRPr="00EB0426" w:rsidTr="000E6F0D">
        <w:trPr>
          <w:trHeight w:val="300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0E6F0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TN320K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F0D" w:rsidRPr="00DA3DEC" w:rsidRDefault="000E6F0D" w:rsidP="000E6F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Brother </w:t>
            </w:r>
            <w:proofErr w:type="spellStart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black</w:t>
            </w:r>
            <w:proofErr w:type="spellEnd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2 500 stran</w:t>
            </w:r>
          </w:p>
        </w:tc>
      </w:tr>
      <w:tr w:rsidR="000E6F0D" w:rsidRPr="00EB0426" w:rsidTr="000E6F0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0E6F0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 xml:space="preserve">Tiskárna ČB HP </w:t>
            </w:r>
            <w:proofErr w:type="spellStart"/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LaserJet</w:t>
            </w:r>
            <w:proofErr w:type="spellEnd"/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 xml:space="preserve"> 1320n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HP Q5949A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F0D" w:rsidRPr="00DA3DEC" w:rsidRDefault="000E6F0D" w:rsidP="000E6F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Hewlett </w:t>
            </w:r>
            <w:proofErr w:type="spellStart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Pacard</w:t>
            </w:r>
            <w:proofErr w:type="spellEnd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black</w:t>
            </w:r>
            <w:proofErr w:type="spellEnd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2 500 stran</w:t>
            </w:r>
          </w:p>
        </w:tc>
      </w:tr>
      <w:tr w:rsidR="000E6F0D" w:rsidRPr="00EB0426" w:rsidTr="000E6F0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0E6F0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 xml:space="preserve">Tiskárna HP </w:t>
            </w:r>
            <w:proofErr w:type="spellStart"/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LaserJet</w:t>
            </w:r>
            <w:proofErr w:type="spellEnd"/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 xml:space="preserve"> 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HP Q2612A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F0D" w:rsidRPr="00DA3DEC" w:rsidRDefault="000E6F0D" w:rsidP="000E6F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Hewlett </w:t>
            </w:r>
            <w:proofErr w:type="spellStart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Pacard</w:t>
            </w:r>
            <w:proofErr w:type="spellEnd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black</w:t>
            </w:r>
            <w:proofErr w:type="spellEnd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2 000 stran</w:t>
            </w:r>
          </w:p>
        </w:tc>
      </w:tr>
      <w:tr w:rsidR="000E6F0D" w:rsidRPr="00EB0426" w:rsidTr="000E6F0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0D" w:rsidRPr="00EB0426" w:rsidRDefault="000E6F0D" w:rsidP="000E6F0D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Tiskárna HP LJ 2300DN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F0D" w:rsidRPr="00EB0426" w:rsidRDefault="000E6F0D" w:rsidP="000E6F0D">
            <w:pPr>
              <w:widowControl w:val="0"/>
              <w:rPr>
                <w:rFonts w:ascii="Arial" w:hAnsi="Arial" w:cs="Arial"/>
                <w:color w:val="000000"/>
              </w:rPr>
            </w:pPr>
            <w:r w:rsidRPr="00EB0426">
              <w:rPr>
                <w:rFonts w:ascii="Arial" w:hAnsi="Arial" w:cs="Arial"/>
                <w:color w:val="000000"/>
                <w:sz w:val="22"/>
                <w:szCs w:val="22"/>
              </w:rPr>
              <w:t>HP Q2610A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F0D" w:rsidRDefault="000E6F0D" w:rsidP="000E6F0D"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originální</w:t>
            </w:r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toner zn. Hewlett </w:t>
            </w:r>
            <w:proofErr w:type="spellStart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Pacard</w:t>
            </w:r>
            <w:proofErr w:type="spellEnd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black</w:t>
            </w:r>
            <w:proofErr w:type="spellEnd"/>
            <w:r w:rsidRPr="00DA3D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kapacita 6 000 stran</w:t>
            </w:r>
          </w:p>
        </w:tc>
      </w:tr>
    </w:tbl>
    <w:p w:rsidR="00A40207" w:rsidRDefault="00A40207" w:rsidP="00AA1E21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204026" w:rsidRPr="000E70DF" w:rsidRDefault="00204026" w:rsidP="00204026">
      <w:pPr>
        <w:pStyle w:val="Odstavecseseznamem"/>
        <w:numPr>
          <w:ilvl w:val="0"/>
          <w:numId w:val="3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E70DF">
        <w:rPr>
          <w:rFonts w:ascii="Arial" w:hAnsi="Arial" w:cs="Arial"/>
          <w:sz w:val="22"/>
          <w:szCs w:val="22"/>
        </w:rPr>
        <w:t xml:space="preserve">Dodávky jednotlivých typů tonerů budou realizovány prostřednictvím dílčích objednávek ze strany kupujícího; </w:t>
      </w:r>
    </w:p>
    <w:p w:rsidR="00204026" w:rsidRPr="000E70DF" w:rsidRDefault="00204026" w:rsidP="00204026">
      <w:pPr>
        <w:pStyle w:val="Odstavecseseznamem"/>
        <w:numPr>
          <w:ilvl w:val="0"/>
          <w:numId w:val="36"/>
        </w:numPr>
        <w:spacing w:before="12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0E70DF">
        <w:rPr>
          <w:rFonts w:ascii="Arial" w:hAnsi="Arial" w:cs="Arial"/>
          <w:sz w:val="22"/>
          <w:szCs w:val="22"/>
        </w:rPr>
        <w:t xml:space="preserve">Dílčí objednávky budou prodávajícímu zaslány dle podmínek stanovených v Rámcové smlouvě; </w:t>
      </w:r>
    </w:p>
    <w:p w:rsidR="00E27AC2" w:rsidRDefault="004C7670" w:rsidP="00204026">
      <w:pPr>
        <w:pStyle w:val="Odstavecseseznamem"/>
        <w:numPr>
          <w:ilvl w:val="0"/>
          <w:numId w:val="36"/>
        </w:numPr>
        <w:spacing w:before="12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E27AC2">
        <w:rPr>
          <w:rFonts w:ascii="Arial" w:hAnsi="Arial" w:cs="Arial"/>
          <w:sz w:val="22"/>
          <w:szCs w:val="22"/>
        </w:rPr>
        <w:t>Při plnění R</w:t>
      </w:r>
      <w:r w:rsidR="00204026" w:rsidRPr="00E27AC2">
        <w:rPr>
          <w:rFonts w:ascii="Arial" w:hAnsi="Arial" w:cs="Arial"/>
          <w:sz w:val="22"/>
          <w:szCs w:val="22"/>
        </w:rPr>
        <w:t xml:space="preserve">ámcové smlouvy </w:t>
      </w:r>
      <w:r w:rsidR="00E27AC2" w:rsidRPr="00E27AC2">
        <w:rPr>
          <w:rFonts w:ascii="Arial" w:hAnsi="Arial" w:cs="Arial"/>
          <w:sz w:val="22"/>
          <w:szCs w:val="22"/>
        </w:rPr>
        <w:t xml:space="preserve">je </w:t>
      </w:r>
      <w:r w:rsidR="00204026" w:rsidRPr="00E27AC2">
        <w:rPr>
          <w:rFonts w:ascii="Arial" w:hAnsi="Arial" w:cs="Arial"/>
          <w:sz w:val="22"/>
          <w:szCs w:val="22"/>
        </w:rPr>
        <w:t>kupující</w:t>
      </w:r>
      <w:r w:rsidR="00E27AC2" w:rsidRPr="00E27AC2">
        <w:rPr>
          <w:rFonts w:ascii="Arial" w:hAnsi="Arial" w:cs="Arial"/>
          <w:sz w:val="22"/>
          <w:szCs w:val="22"/>
        </w:rPr>
        <w:t xml:space="preserve"> oprávněn</w:t>
      </w:r>
      <w:r w:rsidR="00204026" w:rsidRPr="00E27AC2">
        <w:rPr>
          <w:rFonts w:ascii="Arial" w:hAnsi="Arial" w:cs="Arial"/>
          <w:sz w:val="22"/>
          <w:szCs w:val="22"/>
        </w:rPr>
        <w:t xml:space="preserve"> objednávat i typy tonerů, které nejsou uvedeny v tabulce pro tuto část plnění, pokud je bude mít prodávající v aktuální nabídce (důvodem je, že v současnosti </w:t>
      </w:r>
      <w:r w:rsidRPr="00E27AC2">
        <w:rPr>
          <w:rFonts w:ascii="Arial" w:hAnsi="Arial" w:cs="Arial"/>
          <w:sz w:val="22"/>
          <w:szCs w:val="22"/>
        </w:rPr>
        <w:t>kupující</w:t>
      </w:r>
      <w:r w:rsidR="00204026" w:rsidRPr="00E27AC2">
        <w:rPr>
          <w:rFonts w:ascii="Arial" w:hAnsi="Arial" w:cs="Arial"/>
          <w:sz w:val="22"/>
          <w:szCs w:val="22"/>
        </w:rPr>
        <w:t xml:space="preserve"> nemůže </w:t>
      </w:r>
      <w:r w:rsidR="00E27AC2">
        <w:rPr>
          <w:rFonts w:ascii="Arial" w:hAnsi="Arial" w:cs="Arial"/>
          <w:sz w:val="22"/>
          <w:szCs w:val="22"/>
        </w:rPr>
        <w:t>přesně specifikovat typy tonerů</w:t>
      </w:r>
      <w:r w:rsidR="00E27AC2" w:rsidRPr="00E27AC2">
        <w:rPr>
          <w:rFonts w:ascii="Arial" w:hAnsi="Arial" w:cs="Arial"/>
          <w:sz w:val="22"/>
          <w:szCs w:val="22"/>
        </w:rPr>
        <w:t>,</w:t>
      </w:r>
      <w:r w:rsidR="00E27AC2">
        <w:rPr>
          <w:rFonts w:ascii="Arial" w:hAnsi="Arial" w:cs="Arial"/>
          <w:sz w:val="22"/>
          <w:szCs w:val="22"/>
        </w:rPr>
        <w:t xml:space="preserve"> </w:t>
      </w:r>
      <w:r w:rsidR="00E27AC2" w:rsidRPr="00E27AC2">
        <w:rPr>
          <w:rFonts w:ascii="Arial" w:hAnsi="Arial" w:cs="Arial"/>
          <w:sz w:val="22"/>
          <w:szCs w:val="22"/>
        </w:rPr>
        <w:t>které bude požadovat např. pro nově pořízené tiskárny apod</w:t>
      </w:r>
      <w:r w:rsidR="00E27AC2">
        <w:rPr>
          <w:rFonts w:ascii="Arial" w:hAnsi="Arial" w:cs="Arial"/>
          <w:sz w:val="22"/>
          <w:szCs w:val="22"/>
        </w:rPr>
        <w:t>.)</w:t>
      </w:r>
      <w:r w:rsidR="00F8751E">
        <w:rPr>
          <w:rFonts w:ascii="Arial" w:hAnsi="Arial" w:cs="Arial"/>
          <w:sz w:val="22"/>
          <w:szCs w:val="22"/>
        </w:rPr>
        <w:t xml:space="preserve"> V takovém případě</w:t>
      </w:r>
      <w:r w:rsidR="00361DBC">
        <w:rPr>
          <w:rFonts w:ascii="Arial" w:hAnsi="Arial" w:cs="Arial"/>
          <w:sz w:val="22"/>
          <w:szCs w:val="22"/>
        </w:rPr>
        <w:t xml:space="preserve"> </w:t>
      </w:r>
      <w:r w:rsidR="00361DBC" w:rsidRPr="000C7055">
        <w:rPr>
          <w:rFonts w:ascii="Arial" w:hAnsi="Arial" w:cs="Arial"/>
          <w:sz w:val="22"/>
          <w:szCs w:val="22"/>
        </w:rPr>
        <w:t>prodávající předloží na základě výzvy kupujícího cenovou nabídku na požadované typy tonerů</w:t>
      </w:r>
      <w:r w:rsidR="00361DBC">
        <w:rPr>
          <w:rFonts w:ascii="Arial" w:hAnsi="Arial" w:cs="Arial"/>
          <w:sz w:val="22"/>
          <w:szCs w:val="22"/>
        </w:rPr>
        <w:t xml:space="preserve"> </w:t>
      </w:r>
      <w:r w:rsidR="00361DBC" w:rsidRPr="000C7055">
        <w:rPr>
          <w:rFonts w:ascii="Arial" w:hAnsi="Arial" w:cs="Arial"/>
          <w:sz w:val="22"/>
          <w:szCs w:val="22"/>
        </w:rPr>
        <w:t xml:space="preserve">do tří pracovních dnů od obdržení výzvy kupujícího. Prodávající může rovněž v dané lhůtě odkázat na svou aktuálně platnou veřejnou nabídku a nabídnutá cena nesmí tuto cenu překročit. </w:t>
      </w:r>
      <w:r w:rsidR="00F8751E">
        <w:rPr>
          <w:rFonts w:ascii="Arial" w:hAnsi="Arial" w:cs="Arial"/>
          <w:sz w:val="22"/>
          <w:szCs w:val="22"/>
        </w:rPr>
        <w:t xml:space="preserve"> </w:t>
      </w:r>
    </w:p>
    <w:p w:rsidR="00204026" w:rsidRPr="00E27AC2" w:rsidRDefault="00204026" w:rsidP="00204026">
      <w:pPr>
        <w:pStyle w:val="Odstavecseseznamem"/>
        <w:numPr>
          <w:ilvl w:val="0"/>
          <w:numId w:val="36"/>
        </w:numPr>
        <w:spacing w:before="12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E27AC2">
        <w:rPr>
          <w:rFonts w:ascii="Arial" w:hAnsi="Arial" w:cs="Arial"/>
          <w:sz w:val="22"/>
          <w:szCs w:val="22"/>
        </w:rPr>
        <w:t>V</w:t>
      </w:r>
      <w:r w:rsidR="00624A4F">
        <w:rPr>
          <w:rFonts w:ascii="Arial" w:hAnsi="Arial" w:cs="Arial"/>
          <w:sz w:val="22"/>
          <w:szCs w:val="22"/>
        </w:rPr>
        <w:t xml:space="preserve"> celkové </w:t>
      </w:r>
      <w:r w:rsidRPr="00E27AC2">
        <w:rPr>
          <w:rFonts w:ascii="Arial" w:hAnsi="Arial" w:cs="Arial"/>
          <w:sz w:val="22"/>
          <w:szCs w:val="22"/>
        </w:rPr>
        <w:t xml:space="preserve">ceně za plnění </w:t>
      </w:r>
      <w:r w:rsidR="00624A4F">
        <w:rPr>
          <w:rFonts w:ascii="Arial" w:hAnsi="Arial" w:cs="Arial"/>
          <w:sz w:val="22"/>
          <w:szCs w:val="22"/>
        </w:rPr>
        <w:t xml:space="preserve">této části předmětu smlouvy </w:t>
      </w:r>
      <w:r w:rsidRPr="00E27AC2">
        <w:rPr>
          <w:rFonts w:ascii="Arial" w:hAnsi="Arial" w:cs="Arial"/>
          <w:sz w:val="22"/>
          <w:szCs w:val="22"/>
        </w:rPr>
        <w:t>jsou zahrnuty i případné objednávky tonerů dle bodu c) viz výše.</w:t>
      </w:r>
    </w:p>
    <w:p w:rsidR="00204026" w:rsidRPr="000E70DF" w:rsidRDefault="00204026" w:rsidP="00204026">
      <w:pPr>
        <w:pStyle w:val="Odstavecseseznamem"/>
        <w:numPr>
          <w:ilvl w:val="0"/>
          <w:numId w:val="36"/>
        </w:numPr>
        <w:spacing w:before="12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0E70DF">
        <w:rPr>
          <w:rFonts w:ascii="Arial" w:hAnsi="Arial" w:cs="Arial"/>
          <w:sz w:val="22"/>
          <w:szCs w:val="22"/>
        </w:rPr>
        <w:t xml:space="preserve">Pokud bude kupní cena dílčími objednávkami vyčerpána před </w:t>
      </w:r>
      <w:r w:rsidR="004C7670">
        <w:rPr>
          <w:rFonts w:ascii="Arial" w:hAnsi="Arial" w:cs="Arial"/>
          <w:sz w:val="22"/>
          <w:szCs w:val="22"/>
        </w:rPr>
        <w:t>uplynutím doby</w:t>
      </w:r>
      <w:r w:rsidRPr="000E70DF">
        <w:rPr>
          <w:rFonts w:ascii="Arial" w:hAnsi="Arial" w:cs="Arial"/>
          <w:sz w:val="22"/>
          <w:szCs w:val="22"/>
        </w:rPr>
        <w:t xml:space="preserve"> plnění, Rámcová smlouva zanikne bez ohledu na dobu jejího trvání. </w:t>
      </w:r>
    </w:p>
    <w:p w:rsidR="00AD4D4D" w:rsidRDefault="00AD4D4D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D4D4D" w:rsidRDefault="00AD4D4D" w:rsidP="00AD4D4D">
      <w:pPr>
        <w:pStyle w:val="Nadpis3"/>
        <w:keepNext w:val="0"/>
        <w:keepLines w:val="0"/>
        <w:widowControl w:val="0"/>
        <w:suppressAutoHyphens/>
        <w:ind w:hanging="1843"/>
        <w:jc w:val="right"/>
        <w:rPr>
          <w:rFonts w:ascii="Arial" w:hAnsi="Arial" w:cs="Arial"/>
          <w:sz w:val="22"/>
          <w:szCs w:val="22"/>
        </w:rPr>
      </w:pPr>
      <w:r w:rsidRPr="00C86D97">
        <w:rPr>
          <w:rFonts w:ascii="Arial" w:hAnsi="Arial" w:cs="Arial"/>
          <w:color w:val="auto"/>
          <w:sz w:val="22"/>
          <w:szCs w:val="22"/>
        </w:rPr>
        <w:lastRenderedPageBreak/>
        <w:t xml:space="preserve">Příloha č. </w:t>
      </w:r>
      <w:r w:rsidR="00733514">
        <w:rPr>
          <w:rFonts w:ascii="Arial" w:hAnsi="Arial" w:cs="Arial"/>
          <w:color w:val="auto"/>
          <w:sz w:val="22"/>
          <w:szCs w:val="22"/>
        </w:rPr>
        <w:t>2</w:t>
      </w:r>
      <w:r w:rsidRPr="00C86D97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AD4D4D">
        <w:rPr>
          <w:rFonts w:ascii="Arial" w:hAnsi="Arial" w:cs="Arial"/>
          <w:color w:val="auto"/>
          <w:sz w:val="22"/>
          <w:szCs w:val="22"/>
        </w:rPr>
        <w:t>Ceník 2. části předmětu smlouvy</w:t>
      </w:r>
    </w:p>
    <w:p w:rsidR="00AD4D4D" w:rsidRPr="00D113EE" w:rsidRDefault="00AD4D4D" w:rsidP="00AD4D4D">
      <w:pPr>
        <w:widowControl w:val="0"/>
        <w:suppressAutoHyphens/>
        <w:spacing w:after="120"/>
        <w:jc w:val="right"/>
        <w:rPr>
          <w:rFonts w:ascii="Arial" w:hAnsi="Arial" w:cs="Arial"/>
          <w:sz w:val="20"/>
          <w:szCs w:val="22"/>
        </w:rPr>
      </w:pPr>
      <w:r w:rsidRPr="00C86D97">
        <w:rPr>
          <w:rFonts w:ascii="Arial" w:hAnsi="Arial" w:cs="Arial"/>
          <w:b/>
          <w:sz w:val="20"/>
          <w:szCs w:val="22"/>
        </w:rPr>
        <w:t xml:space="preserve"> </w:t>
      </w:r>
      <w:r w:rsidRPr="00D113EE">
        <w:rPr>
          <w:rFonts w:ascii="Arial" w:hAnsi="Arial" w:cs="Arial"/>
          <w:sz w:val="20"/>
          <w:szCs w:val="22"/>
        </w:rPr>
        <w:t>„</w:t>
      </w:r>
      <w:r w:rsidRPr="00D113EE">
        <w:rPr>
          <w:rFonts w:ascii="Arial" w:hAnsi="Arial" w:cs="Arial"/>
          <w:iCs/>
          <w:sz w:val="20"/>
          <w:szCs w:val="22"/>
        </w:rPr>
        <w:t>16-169 Nákup tonerů pro tiskárny</w:t>
      </w:r>
      <w:r w:rsidRPr="00D113EE">
        <w:rPr>
          <w:rFonts w:ascii="Arial" w:hAnsi="Arial" w:cs="Arial"/>
          <w:sz w:val="20"/>
          <w:szCs w:val="22"/>
        </w:rPr>
        <w:t>“</w:t>
      </w:r>
    </w:p>
    <w:p w:rsidR="00204026" w:rsidRPr="00AA1E21" w:rsidRDefault="00204026" w:rsidP="00AA1E21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204026" w:rsidRPr="00AA1E21" w:rsidSect="003509D4">
      <w:headerReference w:type="default" r:id="rId10"/>
      <w:footerReference w:type="even" r:id="rId11"/>
      <w:footerReference w:type="default" r:id="rId12"/>
      <w:pgSz w:w="11906" w:h="16838" w:code="9"/>
      <w:pgMar w:top="1134" w:right="1134" w:bottom="1418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6A" w:rsidRDefault="00C9026A" w:rsidP="0056618E">
      <w:r>
        <w:separator/>
      </w:r>
    </w:p>
  </w:endnote>
  <w:endnote w:type="continuationSeparator" w:id="0">
    <w:p w:rsidR="00C9026A" w:rsidRDefault="00C9026A" w:rsidP="0056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494" w:rsidRDefault="00665494" w:rsidP="00FD5A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665494" w:rsidRDefault="00665494">
    <w:pPr>
      <w:pStyle w:val="Zpat"/>
    </w:pPr>
  </w:p>
  <w:p w:rsidR="00665494" w:rsidRDefault="00665494"/>
  <w:p w:rsidR="00665494" w:rsidRDefault="0066549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494" w:rsidRDefault="00665494">
    <w:pPr>
      <w:pStyle w:val="Zpat"/>
      <w:spacing w:after="480"/>
      <w:jc w:val="right"/>
    </w:pPr>
    <w:r w:rsidRPr="00C2571D">
      <w:rPr>
        <w:rFonts w:ascii="Arial" w:hAnsi="Arial" w:cs="Arial"/>
        <w:sz w:val="22"/>
      </w:rPr>
      <w:t xml:space="preserve"> </w:t>
    </w:r>
    <w:r w:rsidRPr="00C2571D">
      <w:rPr>
        <w:rFonts w:ascii="Arial" w:hAnsi="Arial" w:cs="Arial"/>
        <w:b/>
        <w:sz w:val="22"/>
      </w:rPr>
      <w:fldChar w:fldCharType="begin"/>
    </w:r>
    <w:r w:rsidRPr="00C2571D">
      <w:rPr>
        <w:rFonts w:ascii="Arial" w:hAnsi="Arial" w:cs="Arial"/>
        <w:b/>
        <w:sz w:val="22"/>
      </w:rPr>
      <w:instrText>PAGE</w:instrText>
    </w:r>
    <w:r w:rsidRPr="00C2571D">
      <w:rPr>
        <w:rFonts w:ascii="Arial" w:hAnsi="Arial" w:cs="Arial"/>
        <w:b/>
        <w:sz w:val="22"/>
      </w:rPr>
      <w:fldChar w:fldCharType="separate"/>
    </w:r>
    <w:r w:rsidR="00650A90">
      <w:rPr>
        <w:rFonts w:ascii="Arial" w:hAnsi="Arial" w:cs="Arial"/>
        <w:b/>
        <w:noProof/>
        <w:sz w:val="22"/>
      </w:rPr>
      <w:t>11</w:t>
    </w:r>
    <w:r w:rsidRPr="00C2571D">
      <w:rPr>
        <w:rFonts w:ascii="Arial" w:hAnsi="Arial" w:cs="Arial"/>
        <w:b/>
        <w:sz w:val="22"/>
      </w:rPr>
      <w:fldChar w:fldCharType="end"/>
    </w:r>
    <w:r w:rsidRPr="00C2571D">
      <w:rPr>
        <w:rFonts w:ascii="Arial" w:hAnsi="Arial" w:cs="Arial"/>
        <w:b/>
        <w:sz w:val="22"/>
      </w:rPr>
      <w:t>/</w:t>
    </w:r>
    <w:r w:rsidRPr="00C2571D">
      <w:rPr>
        <w:rFonts w:ascii="Arial" w:hAnsi="Arial" w:cs="Arial"/>
        <w:sz w:val="22"/>
      </w:rPr>
      <w:t xml:space="preserve"> </w:t>
    </w:r>
    <w:r w:rsidRPr="00C2571D">
      <w:rPr>
        <w:rFonts w:ascii="Arial" w:hAnsi="Arial" w:cs="Arial"/>
        <w:b/>
        <w:sz w:val="22"/>
      </w:rPr>
      <w:fldChar w:fldCharType="begin"/>
    </w:r>
    <w:r w:rsidRPr="00C2571D">
      <w:rPr>
        <w:rFonts w:ascii="Arial" w:hAnsi="Arial" w:cs="Arial"/>
        <w:b/>
        <w:sz w:val="22"/>
      </w:rPr>
      <w:instrText>NUMPAGES</w:instrText>
    </w:r>
    <w:r w:rsidRPr="00C2571D">
      <w:rPr>
        <w:rFonts w:ascii="Arial" w:hAnsi="Arial" w:cs="Arial"/>
        <w:b/>
        <w:sz w:val="22"/>
      </w:rPr>
      <w:fldChar w:fldCharType="separate"/>
    </w:r>
    <w:r w:rsidR="00650A90">
      <w:rPr>
        <w:rFonts w:ascii="Arial" w:hAnsi="Arial" w:cs="Arial"/>
        <w:b/>
        <w:noProof/>
        <w:sz w:val="22"/>
      </w:rPr>
      <w:t>11</w:t>
    </w:r>
    <w:r w:rsidRPr="00C2571D">
      <w:rPr>
        <w:rFonts w:ascii="Arial" w:hAnsi="Arial" w:cs="Arial"/>
        <w:b/>
        <w:sz w:val="22"/>
      </w:rPr>
      <w:fldChar w:fldCharType="end"/>
    </w:r>
  </w:p>
  <w:p w:rsidR="00665494" w:rsidRDefault="00665494"/>
  <w:p w:rsidR="00665494" w:rsidRDefault="0066549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6A" w:rsidRDefault="00C9026A" w:rsidP="0056618E">
      <w:r>
        <w:separator/>
      </w:r>
    </w:p>
  </w:footnote>
  <w:footnote w:type="continuationSeparator" w:id="0">
    <w:p w:rsidR="00C9026A" w:rsidRDefault="00C9026A" w:rsidP="0056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494" w:rsidRPr="00874C6A" w:rsidRDefault="00665494" w:rsidP="00FD5AAF">
    <w:pPr>
      <w:pStyle w:val="Zhlav"/>
      <w:tabs>
        <w:tab w:val="clear" w:pos="4536"/>
      </w:tabs>
      <w:rPr>
        <w:noProof/>
      </w:rPr>
    </w:pPr>
  </w:p>
  <w:p w:rsidR="00665494" w:rsidRDefault="00665494"/>
  <w:p w:rsidR="00665494" w:rsidRDefault="0066549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216B"/>
    <w:multiLevelType w:val="hybridMultilevel"/>
    <w:tmpl w:val="09102BD6"/>
    <w:lvl w:ilvl="0" w:tplc="3EE662C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25B62540">
      <w:start w:val="1"/>
      <w:numFmt w:val="upperLetter"/>
      <w:lvlText w:val="%3)"/>
      <w:lvlJc w:val="left"/>
      <w:pPr>
        <w:ind w:left="2264" w:hanging="360"/>
      </w:pPr>
      <w:rPr>
        <w:rFonts w:hint="default"/>
      </w:rPr>
    </w:lvl>
    <w:lvl w:ilvl="3" w:tplc="25B62540">
      <w:start w:val="1"/>
      <w:numFmt w:val="upperLetter"/>
      <w:lvlText w:val="%4)"/>
      <w:lvlJc w:val="left"/>
      <w:pPr>
        <w:ind w:left="2804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2407EE9"/>
    <w:multiLevelType w:val="hybridMultilevel"/>
    <w:tmpl w:val="0C0CAC6E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42BC2"/>
    <w:multiLevelType w:val="hybridMultilevel"/>
    <w:tmpl w:val="24FEA8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E7B38"/>
    <w:multiLevelType w:val="hybridMultilevel"/>
    <w:tmpl w:val="437EAD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D36FE"/>
    <w:multiLevelType w:val="hybridMultilevel"/>
    <w:tmpl w:val="EB0A81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8072E"/>
    <w:multiLevelType w:val="hybridMultilevel"/>
    <w:tmpl w:val="639024BC"/>
    <w:lvl w:ilvl="0" w:tplc="F460CAE6">
      <w:start w:val="2"/>
      <w:numFmt w:val="upperLetter"/>
      <w:lvlText w:val="%1)"/>
      <w:lvlJc w:val="left"/>
      <w:pPr>
        <w:ind w:left="28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24" w:hanging="360"/>
      </w:pPr>
    </w:lvl>
    <w:lvl w:ilvl="2" w:tplc="0405001B" w:tentative="1">
      <w:start w:val="1"/>
      <w:numFmt w:val="lowerRoman"/>
      <w:lvlText w:val="%3."/>
      <w:lvlJc w:val="right"/>
      <w:pPr>
        <w:ind w:left="4244" w:hanging="180"/>
      </w:pPr>
    </w:lvl>
    <w:lvl w:ilvl="3" w:tplc="0405000F">
      <w:start w:val="1"/>
      <w:numFmt w:val="decimal"/>
      <w:lvlText w:val="%4."/>
      <w:lvlJc w:val="left"/>
      <w:pPr>
        <w:ind w:left="4964" w:hanging="360"/>
      </w:pPr>
    </w:lvl>
    <w:lvl w:ilvl="4" w:tplc="04050019" w:tentative="1">
      <w:start w:val="1"/>
      <w:numFmt w:val="lowerLetter"/>
      <w:lvlText w:val="%5."/>
      <w:lvlJc w:val="left"/>
      <w:pPr>
        <w:ind w:left="5684" w:hanging="360"/>
      </w:pPr>
    </w:lvl>
    <w:lvl w:ilvl="5" w:tplc="0405001B" w:tentative="1">
      <w:start w:val="1"/>
      <w:numFmt w:val="lowerRoman"/>
      <w:lvlText w:val="%6."/>
      <w:lvlJc w:val="right"/>
      <w:pPr>
        <w:ind w:left="6404" w:hanging="180"/>
      </w:pPr>
    </w:lvl>
    <w:lvl w:ilvl="6" w:tplc="0405000F" w:tentative="1">
      <w:start w:val="1"/>
      <w:numFmt w:val="decimal"/>
      <w:lvlText w:val="%7."/>
      <w:lvlJc w:val="left"/>
      <w:pPr>
        <w:ind w:left="7124" w:hanging="360"/>
      </w:pPr>
    </w:lvl>
    <w:lvl w:ilvl="7" w:tplc="04050019" w:tentative="1">
      <w:start w:val="1"/>
      <w:numFmt w:val="lowerLetter"/>
      <w:lvlText w:val="%8."/>
      <w:lvlJc w:val="left"/>
      <w:pPr>
        <w:ind w:left="7844" w:hanging="360"/>
      </w:pPr>
    </w:lvl>
    <w:lvl w:ilvl="8" w:tplc="040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6" w15:restartNumberingAfterBreak="0">
    <w:nsid w:val="11F93421"/>
    <w:multiLevelType w:val="hybridMultilevel"/>
    <w:tmpl w:val="8F58AA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i w:val="0"/>
        <w:sz w:val="22"/>
        <w:szCs w:val="22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2F02D06"/>
    <w:multiLevelType w:val="hybridMultilevel"/>
    <w:tmpl w:val="437EAD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8191D"/>
    <w:multiLevelType w:val="hybridMultilevel"/>
    <w:tmpl w:val="24FEA8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F698B"/>
    <w:multiLevelType w:val="hybridMultilevel"/>
    <w:tmpl w:val="F67EC778"/>
    <w:lvl w:ilvl="0" w:tplc="6082C73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32A2E9B"/>
    <w:multiLevelType w:val="hybridMultilevel"/>
    <w:tmpl w:val="4546FCC8"/>
    <w:lvl w:ilvl="0" w:tplc="6F4E7A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F65CF"/>
    <w:multiLevelType w:val="hybridMultilevel"/>
    <w:tmpl w:val="430A68D6"/>
    <w:lvl w:ilvl="0" w:tplc="D8A268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392A09"/>
    <w:multiLevelType w:val="hybridMultilevel"/>
    <w:tmpl w:val="29BEA990"/>
    <w:lvl w:ilvl="0" w:tplc="A6D602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8B5F75"/>
    <w:multiLevelType w:val="hybridMultilevel"/>
    <w:tmpl w:val="64F6D04E"/>
    <w:lvl w:ilvl="0" w:tplc="BA2A78D2">
      <w:start w:val="1"/>
      <w:numFmt w:val="decimal"/>
      <w:lvlText w:val="%1)"/>
      <w:lvlJc w:val="left"/>
      <w:pPr>
        <w:ind w:left="720" w:hanging="360"/>
      </w:pPr>
    </w:lvl>
    <w:lvl w:ilvl="1" w:tplc="9210EBAC" w:tentative="1">
      <w:start w:val="1"/>
      <w:numFmt w:val="lowerLetter"/>
      <w:lvlText w:val="%2."/>
      <w:lvlJc w:val="left"/>
      <w:pPr>
        <w:ind w:left="1440" w:hanging="360"/>
      </w:pPr>
    </w:lvl>
    <w:lvl w:ilvl="2" w:tplc="B5F2A7CA" w:tentative="1">
      <w:start w:val="1"/>
      <w:numFmt w:val="lowerRoman"/>
      <w:lvlText w:val="%3."/>
      <w:lvlJc w:val="right"/>
      <w:pPr>
        <w:ind w:left="2160" w:hanging="180"/>
      </w:pPr>
    </w:lvl>
    <w:lvl w:ilvl="3" w:tplc="80F0D71C" w:tentative="1">
      <w:start w:val="1"/>
      <w:numFmt w:val="decimal"/>
      <w:lvlText w:val="%4."/>
      <w:lvlJc w:val="left"/>
      <w:pPr>
        <w:ind w:left="2880" w:hanging="360"/>
      </w:pPr>
    </w:lvl>
    <w:lvl w:ilvl="4" w:tplc="077A13DA" w:tentative="1">
      <w:start w:val="1"/>
      <w:numFmt w:val="lowerLetter"/>
      <w:lvlText w:val="%5."/>
      <w:lvlJc w:val="left"/>
      <w:pPr>
        <w:ind w:left="3600" w:hanging="360"/>
      </w:pPr>
    </w:lvl>
    <w:lvl w:ilvl="5" w:tplc="EB9E97FE" w:tentative="1">
      <w:start w:val="1"/>
      <w:numFmt w:val="lowerRoman"/>
      <w:lvlText w:val="%6."/>
      <w:lvlJc w:val="right"/>
      <w:pPr>
        <w:ind w:left="4320" w:hanging="180"/>
      </w:pPr>
    </w:lvl>
    <w:lvl w:ilvl="6" w:tplc="9B5492C0" w:tentative="1">
      <w:start w:val="1"/>
      <w:numFmt w:val="decimal"/>
      <w:lvlText w:val="%7."/>
      <w:lvlJc w:val="left"/>
      <w:pPr>
        <w:ind w:left="5040" w:hanging="360"/>
      </w:pPr>
    </w:lvl>
    <w:lvl w:ilvl="7" w:tplc="4A96CB48" w:tentative="1">
      <w:start w:val="1"/>
      <w:numFmt w:val="lowerLetter"/>
      <w:lvlText w:val="%8."/>
      <w:lvlJc w:val="left"/>
      <w:pPr>
        <w:ind w:left="5760" w:hanging="360"/>
      </w:pPr>
    </w:lvl>
    <w:lvl w:ilvl="8" w:tplc="34B2D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D05D0"/>
    <w:multiLevelType w:val="hybridMultilevel"/>
    <w:tmpl w:val="3FD08114"/>
    <w:lvl w:ilvl="0" w:tplc="3EE662C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3435002A"/>
    <w:multiLevelType w:val="hybridMultilevel"/>
    <w:tmpl w:val="DD6E7CFC"/>
    <w:lvl w:ilvl="0" w:tplc="4822A7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D4E94"/>
    <w:multiLevelType w:val="hybridMultilevel"/>
    <w:tmpl w:val="BAC0ECC6"/>
    <w:lvl w:ilvl="0" w:tplc="FCDE67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9632A"/>
    <w:multiLevelType w:val="hybridMultilevel"/>
    <w:tmpl w:val="10224C66"/>
    <w:lvl w:ilvl="0" w:tplc="D940F472">
      <w:start w:val="1"/>
      <w:numFmt w:val="upperRoman"/>
      <w:lvlText w:val="Článek 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10068"/>
    <w:multiLevelType w:val="hybridMultilevel"/>
    <w:tmpl w:val="DBA4B7CC"/>
    <w:lvl w:ilvl="0" w:tplc="A41E7D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2A2CDC"/>
    <w:multiLevelType w:val="hybridMultilevel"/>
    <w:tmpl w:val="41222F1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A644559"/>
    <w:multiLevelType w:val="hybridMultilevel"/>
    <w:tmpl w:val="32D44FB6"/>
    <w:lvl w:ilvl="0" w:tplc="7C24E12A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3816EE8"/>
    <w:multiLevelType w:val="hybridMultilevel"/>
    <w:tmpl w:val="4AE6D498"/>
    <w:lvl w:ilvl="0" w:tplc="2CF2C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82C8B6D6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9C41D5A"/>
    <w:multiLevelType w:val="hybridMultilevel"/>
    <w:tmpl w:val="9ED60B5E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496433"/>
    <w:multiLevelType w:val="hybridMultilevel"/>
    <w:tmpl w:val="80DCF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649F3"/>
    <w:multiLevelType w:val="hybridMultilevel"/>
    <w:tmpl w:val="8D74F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80AC5"/>
    <w:multiLevelType w:val="hybridMultilevel"/>
    <w:tmpl w:val="BA140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671B1"/>
    <w:multiLevelType w:val="hybridMultilevel"/>
    <w:tmpl w:val="BAC0ECC6"/>
    <w:lvl w:ilvl="0" w:tplc="FCDE67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92267"/>
    <w:multiLevelType w:val="hybridMultilevel"/>
    <w:tmpl w:val="1EE24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C23E38"/>
    <w:multiLevelType w:val="hybridMultilevel"/>
    <w:tmpl w:val="D6F2C046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CA46B2"/>
    <w:multiLevelType w:val="hybridMultilevel"/>
    <w:tmpl w:val="943AD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E5FD9"/>
    <w:multiLevelType w:val="hybridMultilevel"/>
    <w:tmpl w:val="89EA7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20687"/>
    <w:multiLevelType w:val="hybridMultilevel"/>
    <w:tmpl w:val="77743DB4"/>
    <w:lvl w:ilvl="0" w:tplc="A2007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0A0512"/>
    <w:multiLevelType w:val="hybridMultilevel"/>
    <w:tmpl w:val="629EA924"/>
    <w:lvl w:ilvl="0" w:tplc="EC1EE16E">
      <w:start w:val="3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86631"/>
    <w:multiLevelType w:val="hybridMultilevel"/>
    <w:tmpl w:val="24FEA8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DA034B"/>
    <w:multiLevelType w:val="hybridMultilevel"/>
    <w:tmpl w:val="03924F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4"/>
  </w:num>
  <w:num w:numId="5">
    <w:abstractNumId w:val="22"/>
  </w:num>
  <w:num w:numId="6">
    <w:abstractNumId w:val="6"/>
  </w:num>
  <w:num w:numId="7">
    <w:abstractNumId w:val="9"/>
  </w:num>
  <w:num w:numId="8">
    <w:abstractNumId w:val="17"/>
  </w:num>
  <w:num w:numId="9">
    <w:abstractNumId w:val="35"/>
  </w:num>
  <w:num w:numId="10">
    <w:abstractNumId w:val="31"/>
  </w:num>
  <w:num w:numId="11">
    <w:abstractNumId w:val="18"/>
  </w:num>
  <w:num w:numId="12">
    <w:abstractNumId w:val="34"/>
  </w:num>
  <w:num w:numId="13">
    <w:abstractNumId w:val="23"/>
  </w:num>
  <w:num w:numId="14">
    <w:abstractNumId w:val="12"/>
  </w:num>
  <w:num w:numId="15">
    <w:abstractNumId w:val="30"/>
  </w:num>
  <w:num w:numId="16">
    <w:abstractNumId w:val="27"/>
  </w:num>
  <w:num w:numId="17">
    <w:abstractNumId w:val="29"/>
  </w:num>
  <w:num w:numId="18">
    <w:abstractNumId w:val="4"/>
  </w:num>
  <w:num w:numId="19">
    <w:abstractNumId w:val="37"/>
  </w:num>
  <w:num w:numId="20">
    <w:abstractNumId w:val="25"/>
  </w:num>
  <w:num w:numId="21">
    <w:abstractNumId w:val="33"/>
  </w:num>
  <w:num w:numId="22">
    <w:abstractNumId w:val="15"/>
  </w:num>
  <w:num w:numId="23">
    <w:abstractNumId w:val="10"/>
  </w:num>
  <w:num w:numId="24">
    <w:abstractNumId w:val="24"/>
  </w:num>
  <w:num w:numId="25">
    <w:abstractNumId w:val="28"/>
  </w:num>
  <w:num w:numId="26">
    <w:abstractNumId w:val="13"/>
  </w:num>
  <w:num w:numId="27">
    <w:abstractNumId w:val="19"/>
  </w:num>
  <w:num w:numId="28">
    <w:abstractNumId w:val="16"/>
  </w:num>
  <w:num w:numId="29">
    <w:abstractNumId w:val="20"/>
  </w:num>
  <w:num w:numId="30">
    <w:abstractNumId w:val="0"/>
  </w:num>
  <w:num w:numId="31">
    <w:abstractNumId w:val="21"/>
  </w:num>
  <w:num w:numId="32">
    <w:abstractNumId w:val="26"/>
  </w:num>
  <w:num w:numId="33">
    <w:abstractNumId w:val="32"/>
  </w:num>
  <w:num w:numId="34">
    <w:abstractNumId w:val="5"/>
  </w:num>
  <w:num w:numId="35">
    <w:abstractNumId w:val="8"/>
  </w:num>
  <w:num w:numId="36">
    <w:abstractNumId w:val="2"/>
  </w:num>
  <w:num w:numId="37">
    <w:abstractNumId w:val="36"/>
  </w:num>
  <w:num w:numId="38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A7"/>
    <w:rsid w:val="00000E86"/>
    <w:rsid w:val="0000395E"/>
    <w:rsid w:val="00005E2E"/>
    <w:rsid w:val="000109EB"/>
    <w:rsid w:val="000148A8"/>
    <w:rsid w:val="00014C6A"/>
    <w:rsid w:val="00020D3C"/>
    <w:rsid w:val="00023FAB"/>
    <w:rsid w:val="00032360"/>
    <w:rsid w:val="00032D0E"/>
    <w:rsid w:val="00033124"/>
    <w:rsid w:val="00033C60"/>
    <w:rsid w:val="000356E2"/>
    <w:rsid w:val="00035962"/>
    <w:rsid w:val="00041204"/>
    <w:rsid w:val="00041E39"/>
    <w:rsid w:val="00042DF0"/>
    <w:rsid w:val="00045874"/>
    <w:rsid w:val="00053DAC"/>
    <w:rsid w:val="00053F72"/>
    <w:rsid w:val="0005424B"/>
    <w:rsid w:val="00063019"/>
    <w:rsid w:val="0006465D"/>
    <w:rsid w:val="00070A23"/>
    <w:rsid w:val="000746E9"/>
    <w:rsid w:val="00095F1E"/>
    <w:rsid w:val="00096A12"/>
    <w:rsid w:val="000A091E"/>
    <w:rsid w:val="000A7D28"/>
    <w:rsid w:val="000B4A9F"/>
    <w:rsid w:val="000C449A"/>
    <w:rsid w:val="000C7055"/>
    <w:rsid w:val="000D1952"/>
    <w:rsid w:val="000D3DE1"/>
    <w:rsid w:val="000E0849"/>
    <w:rsid w:val="000E2715"/>
    <w:rsid w:val="000E2EA2"/>
    <w:rsid w:val="000E3651"/>
    <w:rsid w:val="000E4CFB"/>
    <w:rsid w:val="000E6F0D"/>
    <w:rsid w:val="000E70DF"/>
    <w:rsid w:val="000F1CB2"/>
    <w:rsid w:val="000F1E0F"/>
    <w:rsid w:val="000F555C"/>
    <w:rsid w:val="000F57DF"/>
    <w:rsid w:val="000F63EE"/>
    <w:rsid w:val="000F7092"/>
    <w:rsid w:val="00101429"/>
    <w:rsid w:val="00101559"/>
    <w:rsid w:val="0010463C"/>
    <w:rsid w:val="00104953"/>
    <w:rsid w:val="00105A7C"/>
    <w:rsid w:val="00106D06"/>
    <w:rsid w:val="00110E2C"/>
    <w:rsid w:val="00110E9E"/>
    <w:rsid w:val="00110F6A"/>
    <w:rsid w:val="0011576C"/>
    <w:rsid w:val="00115773"/>
    <w:rsid w:val="001162C8"/>
    <w:rsid w:val="00116DF5"/>
    <w:rsid w:val="001177F6"/>
    <w:rsid w:val="00121706"/>
    <w:rsid w:val="00124701"/>
    <w:rsid w:val="00126B20"/>
    <w:rsid w:val="00130F22"/>
    <w:rsid w:val="00131B53"/>
    <w:rsid w:val="0013265E"/>
    <w:rsid w:val="00134075"/>
    <w:rsid w:val="00136EE9"/>
    <w:rsid w:val="00137256"/>
    <w:rsid w:val="00137E69"/>
    <w:rsid w:val="00147132"/>
    <w:rsid w:val="00155D60"/>
    <w:rsid w:val="00160F0E"/>
    <w:rsid w:val="001615BA"/>
    <w:rsid w:val="001636B9"/>
    <w:rsid w:val="00164CD6"/>
    <w:rsid w:val="001707FB"/>
    <w:rsid w:val="001755C0"/>
    <w:rsid w:val="0017683E"/>
    <w:rsid w:val="00177976"/>
    <w:rsid w:val="0018157E"/>
    <w:rsid w:val="00184434"/>
    <w:rsid w:val="001908A2"/>
    <w:rsid w:val="00195075"/>
    <w:rsid w:val="001971DB"/>
    <w:rsid w:val="001A1794"/>
    <w:rsid w:val="001A50F6"/>
    <w:rsid w:val="001A7E95"/>
    <w:rsid w:val="001A7F09"/>
    <w:rsid w:val="001B068B"/>
    <w:rsid w:val="001B0709"/>
    <w:rsid w:val="001B299F"/>
    <w:rsid w:val="001B3052"/>
    <w:rsid w:val="001B3BE6"/>
    <w:rsid w:val="001B5B65"/>
    <w:rsid w:val="001C1AD3"/>
    <w:rsid w:val="001D0D3F"/>
    <w:rsid w:val="001D2D97"/>
    <w:rsid w:val="001D49BE"/>
    <w:rsid w:val="001E15B7"/>
    <w:rsid w:val="001E3C8E"/>
    <w:rsid w:val="001F065E"/>
    <w:rsid w:val="001F2988"/>
    <w:rsid w:val="001F6BC8"/>
    <w:rsid w:val="00200A57"/>
    <w:rsid w:val="0020224B"/>
    <w:rsid w:val="00203E7D"/>
    <w:rsid w:val="00204026"/>
    <w:rsid w:val="00211A3C"/>
    <w:rsid w:val="00216BF3"/>
    <w:rsid w:val="002258FB"/>
    <w:rsid w:val="00227FF0"/>
    <w:rsid w:val="002311E4"/>
    <w:rsid w:val="00232360"/>
    <w:rsid w:val="0023799B"/>
    <w:rsid w:val="00241459"/>
    <w:rsid w:val="00241D44"/>
    <w:rsid w:val="002450AA"/>
    <w:rsid w:val="00246141"/>
    <w:rsid w:val="00250104"/>
    <w:rsid w:val="00250261"/>
    <w:rsid w:val="00252810"/>
    <w:rsid w:val="00256B2A"/>
    <w:rsid w:val="002625D5"/>
    <w:rsid w:val="002643F0"/>
    <w:rsid w:val="00266E6F"/>
    <w:rsid w:val="002676CA"/>
    <w:rsid w:val="00271169"/>
    <w:rsid w:val="00271FBE"/>
    <w:rsid w:val="00273B11"/>
    <w:rsid w:val="00281C5C"/>
    <w:rsid w:val="00281F8E"/>
    <w:rsid w:val="0028311F"/>
    <w:rsid w:val="00286994"/>
    <w:rsid w:val="002912DB"/>
    <w:rsid w:val="002923CD"/>
    <w:rsid w:val="00292701"/>
    <w:rsid w:val="00293A4A"/>
    <w:rsid w:val="00294746"/>
    <w:rsid w:val="002A3D17"/>
    <w:rsid w:val="002B1F09"/>
    <w:rsid w:val="002B212E"/>
    <w:rsid w:val="002B4D99"/>
    <w:rsid w:val="002B61AB"/>
    <w:rsid w:val="002B65E9"/>
    <w:rsid w:val="002C2993"/>
    <w:rsid w:val="002C3C02"/>
    <w:rsid w:val="002C4EC6"/>
    <w:rsid w:val="002C7D31"/>
    <w:rsid w:val="002D63EE"/>
    <w:rsid w:val="002D759D"/>
    <w:rsid w:val="002D76B1"/>
    <w:rsid w:val="002E1660"/>
    <w:rsid w:val="002E25F9"/>
    <w:rsid w:val="002F0BB9"/>
    <w:rsid w:val="002F7FC6"/>
    <w:rsid w:val="00301493"/>
    <w:rsid w:val="00303B32"/>
    <w:rsid w:val="0030735F"/>
    <w:rsid w:val="00312031"/>
    <w:rsid w:val="00313C71"/>
    <w:rsid w:val="00314DF2"/>
    <w:rsid w:val="00316862"/>
    <w:rsid w:val="00316BC2"/>
    <w:rsid w:val="0032537B"/>
    <w:rsid w:val="0032594A"/>
    <w:rsid w:val="0032629A"/>
    <w:rsid w:val="00327F30"/>
    <w:rsid w:val="00330B9F"/>
    <w:rsid w:val="003340D1"/>
    <w:rsid w:val="003342C4"/>
    <w:rsid w:val="00334D5A"/>
    <w:rsid w:val="0033536B"/>
    <w:rsid w:val="003354AC"/>
    <w:rsid w:val="00337583"/>
    <w:rsid w:val="00340E7F"/>
    <w:rsid w:val="0034195F"/>
    <w:rsid w:val="003452E6"/>
    <w:rsid w:val="00350426"/>
    <w:rsid w:val="003509D4"/>
    <w:rsid w:val="00351DEF"/>
    <w:rsid w:val="00361C07"/>
    <w:rsid w:val="00361DBC"/>
    <w:rsid w:val="0036787F"/>
    <w:rsid w:val="00367B74"/>
    <w:rsid w:val="00370E03"/>
    <w:rsid w:val="00371442"/>
    <w:rsid w:val="003772CF"/>
    <w:rsid w:val="00377686"/>
    <w:rsid w:val="003828FC"/>
    <w:rsid w:val="00386526"/>
    <w:rsid w:val="00390035"/>
    <w:rsid w:val="003930DD"/>
    <w:rsid w:val="00394F20"/>
    <w:rsid w:val="00396C4B"/>
    <w:rsid w:val="003A3620"/>
    <w:rsid w:val="003A4FA3"/>
    <w:rsid w:val="003A57CC"/>
    <w:rsid w:val="003A6E8D"/>
    <w:rsid w:val="003B2EFE"/>
    <w:rsid w:val="003B5BE0"/>
    <w:rsid w:val="003B791A"/>
    <w:rsid w:val="003C110D"/>
    <w:rsid w:val="003C1272"/>
    <w:rsid w:val="003C154D"/>
    <w:rsid w:val="003D1EE3"/>
    <w:rsid w:val="003D46BC"/>
    <w:rsid w:val="003D5985"/>
    <w:rsid w:val="003E4DDA"/>
    <w:rsid w:val="003F2BA2"/>
    <w:rsid w:val="003F392E"/>
    <w:rsid w:val="003F6C4F"/>
    <w:rsid w:val="00401211"/>
    <w:rsid w:val="0040217B"/>
    <w:rsid w:val="00406AB2"/>
    <w:rsid w:val="004156FE"/>
    <w:rsid w:val="00416883"/>
    <w:rsid w:val="00417947"/>
    <w:rsid w:val="0042318A"/>
    <w:rsid w:val="0042670F"/>
    <w:rsid w:val="00433818"/>
    <w:rsid w:val="004357C8"/>
    <w:rsid w:val="00441327"/>
    <w:rsid w:val="00441FF2"/>
    <w:rsid w:val="0044414B"/>
    <w:rsid w:val="00445594"/>
    <w:rsid w:val="004471E1"/>
    <w:rsid w:val="004521A5"/>
    <w:rsid w:val="00454EC6"/>
    <w:rsid w:val="004613D6"/>
    <w:rsid w:val="00465CD4"/>
    <w:rsid w:val="00470E67"/>
    <w:rsid w:val="0047686C"/>
    <w:rsid w:val="00477C9F"/>
    <w:rsid w:val="00481A50"/>
    <w:rsid w:val="00482534"/>
    <w:rsid w:val="00483820"/>
    <w:rsid w:val="004840BE"/>
    <w:rsid w:val="0048597B"/>
    <w:rsid w:val="004902C4"/>
    <w:rsid w:val="00490DB3"/>
    <w:rsid w:val="00497154"/>
    <w:rsid w:val="004971E2"/>
    <w:rsid w:val="004A192C"/>
    <w:rsid w:val="004A1C74"/>
    <w:rsid w:val="004A39DC"/>
    <w:rsid w:val="004B44FF"/>
    <w:rsid w:val="004B56B0"/>
    <w:rsid w:val="004B745A"/>
    <w:rsid w:val="004C54A6"/>
    <w:rsid w:val="004C7670"/>
    <w:rsid w:val="004D1E25"/>
    <w:rsid w:val="004D3AED"/>
    <w:rsid w:val="004E0535"/>
    <w:rsid w:val="004E1C73"/>
    <w:rsid w:val="004E287D"/>
    <w:rsid w:val="004E2B0E"/>
    <w:rsid w:val="004E3059"/>
    <w:rsid w:val="004E57F8"/>
    <w:rsid w:val="004E5C62"/>
    <w:rsid w:val="004E7A24"/>
    <w:rsid w:val="004F181E"/>
    <w:rsid w:val="004F345E"/>
    <w:rsid w:val="00500E91"/>
    <w:rsid w:val="00504C8F"/>
    <w:rsid w:val="005055AD"/>
    <w:rsid w:val="0050704C"/>
    <w:rsid w:val="0051307A"/>
    <w:rsid w:val="005164DE"/>
    <w:rsid w:val="00521FAE"/>
    <w:rsid w:val="00524E27"/>
    <w:rsid w:val="00527927"/>
    <w:rsid w:val="00533DE9"/>
    <w:rsid w:val="00534364"/>
    <w:rsid w:val="0053528F"/>
    <w:rsid w:val="005505FC"/>
    <w:rsid w:val="00553BF5"/>
    <w:rsid w:val="00556BC2"/>
    <w:rsid w:val="00557185"/>
    <w:rsid w:val="005604F1"/>
    <w:rsid w:val="00564D76"/>
    <w:rsid w:val="0056618E"/>
    <w:rsid w:val="005675E0"/>
    <w:rsid w:val="0057103B"/>
    <w:rsid w:val="00572F30"/>
    <w:rsid w:val="00581FA3"/>
    <w:rsid w:val="0058246D"/>
    <w:rsid w:val="005831BD"/>
    <w:rsid w:val="005850C4"/>
    <w:rsid w:val="00585254"/>
    <w:rsid w:val="00591EF4"/>
    <w:rsid w:val="00592F7F"/>
    <w:rsid w:val="005B0A84"/>
    <w:rsid w:val="005B4CB4"/>
    <w:rsid w:val="005B6186"/>
    <w:rsid w:val="005C3739"/>
    <w:rsid w:val="005C3E32"/>
    <w:rsid w:val="005C6288"/>
    <w:rsid w:val="005C6EEC"/>
    <w:rsid w:val="005D09BF"/>
    <w:rsid w:val="005D360A"/>
    <w:rsid w:val="005D392A"/>
    <w:rsid w:val="005D4DBA"/>
    <w:rsid w:val="005D584A"/>
    <w:rsid w:val="005E367D"/>
    <w:rsid w:val="005E3CD7"/>
    <w:rsid w:val="005E49FF"/>
    <w:rsid w:val="005F0C18"/>
    <w:rsid w:val="005F58DD"/>
    <w:rsid w:val="005F608E"/>
    <w:rsid w:val="005F616C"/>
    <w:rsid w:val="005F62A7"/>
    <w:rsid w:val="005F66E8"/>
    <w:rsid w:val="006010C2"/>
    <w:rsid w:val="00607494"/>
    <w:rsid w:val="00610AEE"/>
    <w:rsid w:val="00612CF7"/>
    <w:rsid w:val="00613947"/>
    <w:rsid w:val="00615702"/>
    <w:rsid w:val="00622375"/>
    <w:rsid w:val="00624910"/>
    <w:rsid w:val="00624A4F"/>
    <w:rsid w:val="0062509A"/>
    <w:rsid w:val="006327ED"/>
    <w:rsid w:val="00633F46"/>
    <w:rsid w:val="006354D4"/>
    <w:rsid w:val="00636AD6"/>
    <w:rsid w:val="0063700B"/>
    <w:rsid w:val="00641152"/>
    <w:rsid w:val="00646B0C"/>
    <w:rsid w:val="0065076F"/>
    <w:rsid w:val="00650A90"/>
    <w:rsid w:val="00654BC3"/>
    <w:rsid w:val="006557A4"/>
    <w:rsid w:val="006565FC"/>
    <w:rsid w:val="00662933"/>
    <w:rsid w:val="00665494"/>
    <w:rsid w:val="00670B75"/>
    <w:rsid w:val="00671AAC"/>
    <w:rsid w:val="00675438"/>
    <w:rsid w:val="00675CB1"/>
    <w:rsid w:val="00682441"/>
    <w:rsid w:val="0068271F"/>
    <w:rsid w:val="00683032"/>
    <w:rsid w:val="006939FC"/>
    <w:rsid w:val="006A25AE"/>
    <w:rsid w:val="006A3E8C"/>
    <w:rsid w:val="006B29DF"/>
    <w:rsid w:val="006B6AB7"/>
    <w:rsid w:val="006C27DC"/>
    <w:rsid w:val="006C3EC6"/>
    <w:rsid w:val="006C6752"/>
    <w:rsid w:val="006D1F84"/>
    <w:rsid w:val="006E182A"/>
    <w:rsid w:val="006E7550"/>
    <w:rsid w:val="006F16B0"/>
    <w:rsid w:val="006F4620"/>
    <w:rsid w:val="006F5705"/>
    <w:rsid w:val="00703689"/>
    <w:rsid w:val="0070726A"/>
    <w:rsid w:val="00711F14"/>
    <w:rsid w:val="00712FDE"/>
    <w:rsid w:val="00713503"/>
    <w:rsid w:val="00715889"/>
    <w:rsid w:val="00717942"/>
    <w:rsid w:val="007222FD"/>
    <w:rsid w:val="007330CA"/>
    <w:rsid w:val="00733514"/>
    <w:rsid w:val="00734F54"/>
    <w:rsid w:val="007378C9"/>
    <w:rsid w:val="007465D5"/>
    <w:rsid w:val="007468DA"/>
    <w:rsid w:val="007502FD"/>
    <w:rsid w:val="00750C1A"/>
    <w:rsid w:val="0075702D"/>
    <w:rsid w:val="00762863"/>
    <w:rsid w:val="007655B9"/>
    <w:rsid w:val="00765D12"/>
    <w:rsid w:val="00765D37"/>
    <w:rsid w:val="00766800"/>
    <w:rsid w:val="0076734D"/>
    <w:rsid w:val="00767371"/>
    <w:rsid w:val="00772E1D"/>
    <w:rsid w:val="00775656"/>
    <w:rsid w:val="00776119"/>
    <w:rsid w:val="007800BC"/>
    <w:rsid w:val="007901CB"/>
    <w:rsid w:val="007910D9"/>
    <w:rsid w:val="00791397"/>
    <w:rsid w:val="007919FF"/>
    <w:rsid w:val="007939F0"/>
    <w:rsid w:val="0079680E"/>
    <w:rsid w:val="00797001"/>
    <w:rsid w:val="007A27AD"/>
    <w:rsid w:val="007B2DE9"/>
    <w:rsid w:val="007B4207"/>
    <w:rsid w:val="007B42D2"/>
    <w:rsid w:val="007B4C30"/>
    <w:rsid w:val="007B6B05"/>
    <w:rsid w:val="007C35EE"/>
    <w:rsid w:val="007C3DEF"/>
    <w:rsid w:val="007C560A"/>
    <w:rsid w:val="007C6B7F"/>
    <w:rsid w:val="007C723D"/>
    <w:rsid w:val="007D00CF"/>
    <w:rsid w:val="007E117F"/>
    <w:rsid w:val="007F4615"/>
    <w:rsid w:val="00801225"/>
    <w:rsid w:val="00801E3C"/>
    <w:rsid w:val="00803179"/>
    <w:rsid w:val="008077AB"/>
    <w:rsid w:val="00816156"/>
    <w:rsid w:val="008168AB"/>
    <w:rsid w:val="008179F1"/>
    <w:rsid w:val="00821423"/>
    <w:rsid w:val="00823444"/>
    <w:rsid w:val="008245EC"/>
    <w:rsid w:val="0083000A"/>
    <w:rsid w:val="00830F95"/>
    <w:rsid w:val="00835959"/>
    <w:rsid w:val="008364CC"/>
    <w:rsid w:val="00841D83"/>
    <w:rsid w:val="0084433C"/>
    <w:rsid w:val="0084446A"/>
    <w:rsid w:val="008475BB"/>
    <w:rsid w:val="00850F72"/>
    <w:rsid w:val="00852196"/>
    <w:rsid w:val="00853990"/>
    <w:rsid w:val="00854351"/>
    <w:rsid w:val="00855744"/>
    <w:rsid w:val="00856321"/>
    <w:rsid w:val="00860AF3"/>
    <w:rsid w:val="00866A1B"/>
    <w:rsid w:val="00866D83"/>
    <w:rsid w:val="00870506"/>
    <w:rsid w:val="00876A73"/>
    <w:rsid w:val="0088209F"/>
    <w:rsid w:val="00883A34"/>
    <w:rsid w:val="008849C0"/>
    <w:rsid w:val="00887740"/>
    <w:rsid w:val="008917E4"/>
    <w:rsid w:val="0089316A"/>
    <w:rsid w:val="008957CE"/>
    <w:rsid w:val="008A10D7"/>
    <w:rsid w:val="008A3A68"/>
    <w:rsid w:val="008A4BB6"/>
    <w:rsid w:val="008B3E72"/>
    <w:rsid w:val="008B528A"/>
    <w:rsid w:val="008B5503"/>
    <w:rsid w:val="008C2818"/>
    <w:rsid w:val="008C285E"/>
    <w:rsid w:val="008C2D9B"/>
    <w:rsid w:val="008C7622"/>
    <w:rsid w:val="008D04AC"/>
    <w:rsid w:val="008D7D5B"/>
    <w:rsid w:val="008E1FEB"/>
    <w:rsid w:val="008E378B"/>
    <w:rsid w:val="008E5995"/>
    <w:rsid w:val="008E64D1"/>
    <w:rsid w:val="008E679A"/>
    <w:rsid w:val="008E7830"/>
    <w:rsid w:val="008E7D5E"/>
    <w:rsid w:val="008F0560"/>
    <w:rsid w:val="008F39B8"/>
    <w:rsid w:val="008F4886"/>
    <w:rsid w:val="008F53A5"/>
    <w:rsid w:val="008F59C5"/>
    <w:rsid w:val="008F6A4C"/>
    <w:rsid w:val="008F6F86"/>
    <w:rsid w:val="008F7D09"/>
    <w:rsid w:val="00900D46"/>
    <w:rsid w:val="00905C97"/>
    <w:rsid w:val="00905D7D"/>
    <w:rsid w:val="00906348"/>
    <w:rsid w:val="00910C1F"/>
    <w:rsid w:val="00914B7B"/>
    <w:rsid w:val="0091564C"/>
    <w:rsid w:val="00916B33"/>
    <w:rsid w:val="009232F5"/>
    <w:rsid w:val="009254A3"/>
    <w:rsid w:val="009338E1"/>
    <w:rsid w:val="0093572C"/>
    <w:rsid w:val="00944A8E"/>
    <w:rsid w:val="009454D1"/>
    <w:rsid w:val="009530DB"/>
    <w:rsid w:val="00953496"/>
    <w:rsid w:val="00963E0B"/>
    <w:rsid w:val="00964076"/>
    <w:rsid w:val="009657B2"/>
    <w:rsid w:val="00971C4D"/>
    <w:rsid w:val="00974E8B"/>
    <w:rsid w:val="00981962"/>
    <w:rsid w:val="00983EB1"/>
    <w:rsid w:val="00987C87"/>
    <w:rsid w:val="00994281"/>
    <w:rsid w:val="009A1190"/>
    <w:rsid w:val="009A32E4"/>
    <w:rsid w:val="009A6C19"/>
    <w:rsid w:val="009A744B"/>
    <w:rsid w:val="009B1159"/>
    <w:rsid w:val="009B3C86"/>
    <w:rsid w:val="009B7AAC"/>
    <w:rsid w:val="009D567F"/>
    <w:rsid w:val="009D611B"/>
    <w:rsid w:val="009D708B"/>
    <w:rsid w:val="009E120C"/>
    <w:rsid w:val="009E26BB"/>
    <w:rsid w:val="009E34EB"/>
    <w:rsid w:val="009E4FE6"/>
    <w:rsid w:val="009F08EC"/>
    <w:rsid w:val="009F0DFD"/>
    <w:rsid w:val="009F3C8B"/>
    <w:rsid w:val="009F4325"/>
    <w:rsid w:val="009F53CC"/>
    <w:rsid w:val="009F5DE7"/>
    <w:rsid w:val="009F68F5"/>
    <w:rsid w:val="00A05969"/>
    <w:rsid w:val="00A05FB8"/>
    <w:rsid w:val="00A06B84"/>
    <w:rsid w:val="00A06EB2"/>
    <w:rsid w:val="00A07CD9"/>
    <w:rsid w:val="00A10F25"/>
    <w:rsid w:val="00A12C97"/>
    <w:rsid w:val="00A14D21"/>
    <w:rsid w:val="00A165F6"/>
    <w:rsid w:val="00A176AF"/>
    <w:rsid w:val="00A21EF9"/>
    <w:rsid w:val="00A3129B"/>
    <w:rsid w:val="00A37978"/>
    <w:rsid w:val="00A40207"/>
    <w:rsid w:val="00A40409"/>
    <w:rsid w:val="00A44151"/>
    <w:rsid w:val="00A47251"/>
    <w:rsid w:val="00A50E1E"/>
    <w:rsid w:val="00A50FDC"/>
    <w:rsid w:val="00A5198B"/>
    <w:rsid w:val="00A51AD3"/>
    <w:rsid w:val="00A51C89"/>
    <w:rsid w:val="00A5760A"/>
    <w:rsid w:val="00A5765C"/>
    <w:rsid w:val="00A57BB1"/>
    <w:rsid w:val="00A64CB2"/>
    <w:rsid w:val="00A652B8"/>
    <w:rsid w:val="00A6627C"/>
    <w:rsid w:val="00A6651A"/>
    <w:rsid w:val="00A66EA6"/>
    <w:rsid w:val="00A6728D"/>
    <w:rsid w:val="00A71C40"/>
    <w:rsid w:val="00A73738"/>
    <w:rsid w:val="00A741F5"/>
    <w:rsid w:val="00A75115"/>
    <w:rsid w:val="00A7624E"/>
    <w:rsid w:val="00A76900"/>
    <w:rsid w:val="00A76C56"/>
    <w:rsid w:val="00A7781A"/>
    <w:rsid w:val="00A86F49"/>
    <w:rsid w:val="00A93565"/>
    <w:rsid w:val="00AA0DE1"/>
    <w:rsid w:val="00AA131F"/>
    <w:rsid w:val="00AA1706"/>
    <w:rsid w:val="00AA17ED"/>
    <w:rsid w:val="00AA1E21"/>
    <w:rsid w:val="00AA23C3"/>
    <w:rsid w:val="00AA323E"/>
    <w:rsid w:val="00AA5F9A"/>
    <w:rsid w:val="00AB1D3B"/>
    <w:rsid w:val="00AB4366"/>
    <w:rsid w:val="00AC1F25"/>
    <w:rsid w:val="00AC21F0"/>
    <w:rsid w:val="00AC4F63"/>
    <w:rsid w:val="00AC5B13"/>
    <w:rsid w:val="00AD0951"/>
    <w:rsid w:val="00AD4D4D"/>
    <w:rsid w:val="00AD70C9"/>
    <w:rsid w:val="00AE6F62"/>
    <w:rsid w:val="00AF1864"/>
    <w:rsid w:val="00AF2566"/>
    <w:rsid w:val="00AF440B"/>
    <w:rsid w:val="00B02BCF"/>
    <w:rsid w:val="00B03D4F"/>
    <w:rsid w:val="00B04F0C"/>
    <w:rsid w:val="00B058B0"/>
    <w:rsid w:val="00B147AC"/>
    <w:rsid w:val="00B16229"/>
    <w:rsid w:val="00B17B06"/>
    <w:rsid w:val="00B203A3"/>
    <w:rsid w:val="00B2052D"/>
    <w:rsid w:val="00B2191F"/>
    <w:rsid w:val="00B30098"/>
    <w:rsid w:val="00B317AA"/>
    <w:rsid w:val="00B31E47"/>
    <w:rsid w:val="00B34674"/>
    <w:rsid w:val="00B41120"/>
    <w:rsid w:val="00B51CF7"/>
    <w:rsid w:val="00B5418B"/>
    <w:rsid w:val="00B5721F"/>
    <w:rsid w:val="00B57FE6"/>
    <w:rsid w:val="00B62A13"/>
    <w:rsid w:val="00B76257"/>
    <w:rsid w:val="00B8064A"/>
    <w:rsid w:val="00B8328A"/>
    <w:rsid w:val="00B84714"/>
    <w:rsid w:val="00B84790"/>
    <w:rsid w:val="00B92026"/>
    <w:rsid w:val="00B970DE"/>
    <w:rsid w:val="00BA045C"/>
    <w:rsid w:val="00BA18EA"/>
    <w:rsid w:val="00BA2257"/>
    <w:rsid w:val="00BB013E"/>
    <w:rsid w:val="00BB14CD"/>
    <w:rsid w:val="00BB44B0"/>
    <w:rsid w:val="00BB5581"/>
    <w:rsid w:val="00BC4C2F"/>
    <w:rsid w:val="00BC5418"/>
    <w:rsid w:val="00BC67FE"/>
    <w:rsid w:val="00BD0DE1"/>
    <w:rsid w:val="00BD391B"/>
    <w:rsid w:val="00BE1199"/>
    <w:rsid w:val="00BE1429"/>
    <w:rsid w:val="00BE1A0A"/>
    <w:rsid w:val="00BE67B5"/>
    <w:rsid w:val="00BF16EF"/>
    <w:rsid w:val="00BF2830"/>
    <w:rsid w:val="00BF2D9B"/>
    <w:rsid w:val="00BF78DC"/>
    <w:rsid w:val="00C001AE"/>
    <w:rsid w:val="00C030ED"/>
    <w:rsid w:val="00C11EF6"/>
    <w:rsid w:val="00C125C8"/>
    <w:rsid w:val="00C1547B"/>
    <w:rsid w:val="00C22D00"/>
    <w:rsid w:val="00C22D72"/>
    <w:rsid w:val="00C2571D"/>
    <w:rsid w:val="00C26269"/>
    <w:rsid w:val="00C3149F"/>
    <w:rsid w:val="00C3201F"/>
    <w:rsid w:val="00C35A71"/>
    <w:rsid w:val="00C372BC"/>
    <w:rsid w:val="00C41D82"/>
    <w:rsid w:val="00C43718"/>
    <w:rsid w:val="00C459D5"/>
    <w:rsid w:val="00C51347"/>
    <w:rsid w:val="00C51366"/>
    <w:rsid w:val="00C51A30"/>
    <w:rsid w:val="00C55ACB"/>
    <w:rsid w:val="00C60B62"/>
    <w:rsid w:val="00C7079A"/>
    <w:rsid w:val="00C72163"/>
    <w:rsid w:val="00C759C2"/>
    <w:rsid w:val="00C759FB"/>
    <w:rsid w:val="00C77270"/>
    <w:rsid w:val="00C84648"/>
    <w:rsid w:val="00C846C0"/>
    <w:rsid w:val="00C86D97"/>
    <w:rsid w:val="00C8730E"/>
    <w:rsid w:val="00C9026A"/>
    <w:rsid w:val="00C90B52"/>
    <w:rsid w:val="00C92C2C"/>
    <w:rsid w:val="00C9564A"/>
    <w:rsid w:val="00CA0F0E"/>
    <w:rsid w:val="00CB0071"/>
    <w:rsid w:val="00CB188B"/>
    <w:rsid w:val="00CB2BF3"/>
    <w:rsid w:val="00CB63F7"/>
    <w:rsid w:val="00CC0C30"/>
    <w:rsid w:val="00CC375A"/>
    <w:rsid w:val="00CC4897"/>
    <w:rsid w:val="00CC67B7"/>
    <w:rsid w:val="00CD0FC3"/>
    <w:rsid w:val="00CE2231"/>
    <w:rsid w:val="00CE357F"/>
    <w:rsid w:val="00CE5779"/>
    <w:rsid w:val="00CE5CE0"/>
    <w:rsid w:val="00CF231C"/>
    <w:rsid w:val="00CF3486"/>
    <w:rsid w:val="00CF4F4A"/>
    <w:rsid w:val="00CF5F94"/>
    <w:rsid w:val="00D00258"/>
    <w:rsid w:val="00D00FE6"/>
    <w:rsid w:val="00D06188"/>
    <w:rsid w:val="00D0783D"/>
    <w:rsid w:val="00D101C5"/>
    <w:rsid w:val="00D10F83"/>
    <w:rsid w:val="00D113EE"/>
    <w:rsid w:val="00D138A2"/>
    <w:rsid w:val="00D13C55"/>
    <w:rsid w:val="00D155A1"/>
    <w:rsid w:val="00D15FDE"/>
    <w:rsid w:val="00D20025"/>
    <w:rsid w:val="00D22B91"/>
    <w:rsid w:val="00D23690"/>
    <w:rsid w:val="00D244B5"/>
    <w:rsid w:val="00D269AF"/>
    <w:rsid w:val="00D304FC"/>
    <w:rsid w:val="00D33469"/>
    <w:rsid w:val="00D33578"/>
    <w:rsid w:val="00D3792F"/>
    <w:rsid w:val="00D404F8"/>
    <w:rsid w:val="00D44A23"/>
    <w:rsid w:val="00D54950"/>
    <w:rsid w:val="00D60D0F"/>
    <w:rsid w:val="00D6359B"/>
    <w:rsid w:val="00D6381D"/>
    <w:rsid w:val="00D71475"/>
    <w:rsid w:val="00D75422"/>
    <w:rsid w:val="00D75C37"/>
    <w:rsid w:val="00D7666B"/>
    <w:rsid w:val="00D76EFC"/>
    <w:rsid w:val="00D77742"/>
    <w:rsid w:val="00D9455D"/>
    <w:rsid w:val="00D96AB7"/>
    <w:rsid w:val="00DA385B"/>
    <w:rsid w:val="00DA39CA"/>
    <w:rsid w:val="00DA3EA6"/>
    <w:rsid w:val="00DA42F3"/>
    <w:rsid w:val="00DA4FF7"/>
    <w:rsid w:val="00DA6D9B"/>
    <w:rsid w:val="00DB7B54"/>
    <w:rsid w:val="00DD172D"/>
    <w:rsid w:val="00DD2381"/>
    <w:rsid w:val="00DD2777"/>
    <w:rsid w:val="00DD5238"/>
    <w:rsid w:val="00DD5F6E"/>
    <w:rsid w:val="00DE6DC6"/>
    <w:rsid w:val="00DF2040"/>
    <w:rsid w:val="00E009B6"/>
    <w:rsid w:val="00E14AA7"/>
    <w:rsid w:val="00E14D1E"/>
    <w:rsid w:val="00E15451"/>
    <w:rsid w:val="00E16C0B"/>
    <w:rsid w:val="00E204D7"/>
    <w:rsid w:val="00E215CD"/>
    <w:rsid w:val="00E21FE1"/>
    <w:rsid w:val="00E23068"/>
    <w:rsid w:val="00E27AC2"/>
    <w:rsid w:val="00E309FF"/>
    <w:rsid w:val="00E31F7E"/>
    <w:rsid w:val="00E35078"/>
    <w:rsid w:val="00E367CE"/>
    <w:rsid w:val="00E42481"/>
    <w:rsid w:val="00E434FB"/>
    <w:rsid w:val="00E44D6E"/>
    <w:rsid w:val="00E46496"/>
    <w:rsid w:val="00E466B6"/>
    <w:rsid w:val="00E5198C"/>
    <w:rsid w:val="00E6188C"/>
    <w:rsid w:val="00E65A67"/>
    <w:rsid w:val="00E7097E"/>
    <w:rsid w:val="00E71A1A"/>
    <w:rsid w:val="00E81598"/>
    <w:rsid w:val="00E819E5"/>
    <w:rsid w:val="00E9474B"/>
    <w:rsid w:val="00E96278"/>
    <w:rsid w:val="00E973C4"/>
    <w:rsid w:val="00EB0426"/>
    <w:rsid w:val="00EC4943"/>
    <w:rsid w:val="00EC4D94"/>
    <w:rsid w:val="00ED1DEC"/>
    <w:rsid w:val="00ED37F7"/>
    <w:rsid w:val="00EE0431"/>
    <w:rsid w:val="00EE284D"/>
    <w:rsid w:val="00EE4ADB"/>
    <w:rsid w:val="00EE6584"/>
    <w:rsid w:val="00EF185A"/>
    <w:rsid w:val="00EF1E29"/>
    <w:rsid w:val="00EF3318"/>
    <w:rsid w:val="00F0440D"/>
    <w:rsid w:val="00F064C5"/>
    <w:rsid w:val="00F07AF5"/>
    <w:rsid w:val="00F1239B"/>
    <w:rsid w:val="00F15A83"/>
    <w:rsid w:val="00F16BBF"/>
    <w:rsid w:val="00F17771"/>
    <w:rsid w:val="00F243EC"/>
    <w:rsid w:val="00F24AF4"/>
    <w:rsid w:val="00F2670F"/>
    <w:rsid w:val="00F36A8C"/>
    <w:rsid w:val="00F42729"/>
    <w:rsid w:val="00F433C6"/>
    <w:rsid w:val="00F530DC"/>
    <w:rsid w:val="00F537F8"/>
    <w:rsid w:val="00F55230"/>
    <w:rsid w:val="00F55B8E"/>
    <w:rsid w:val="00F56E32"/>
    <w:rsid w:val="00F71BA0"/>
    <w:rsid w:val="00F72C54"/>
    <w:rsid w:val="00F751B4"/>
    <w:rsid w:val="00F75721"/>
    <w:rsid w:val="00F778C3"/>
    <w:rsid w:val="00F81CF4"/>
    <w:rsid w:val="00F840A4"/>
    <w:rsid w:val="00F8751E"/>
    <w:rsid w:val="00F920E3"/>
    <w:rsid w:val="00F92B02"/>
    <w:rsid w:val="00F959EF"/>
    <w:rsid w:val="00FA1EAA"/>
    <w:rsid w:val="00FA3626"/>
    <w:rsid w:val="00FA42A3"/>
    <w:rsid w:val="00FB5C32"/>
    <w:rsid w:val="00FC525C"/>
    <w:rsid w:val="00FD1B93"/>
    <w:rsid w:val="00FD53C2"/>
    <w:rsid w:val="00FD5AAF"/>
    <w:rsid w:val="00FD7743"/>
    <w:rsid w:val="00FE0E1A"/>
    <w:rsid w:val="00FE28CE"/>
    <w:rsid w:val="00FE2BD5"/>
    <w:rsid w:val="00FE4E5F"/>
    <w:rsid w:val="00FE5718"/>
    <w:rsid w:val="00FE7E9A"/>
    <w:rsid w:val="00FF33F3"/>
    <w:rsid w:val="00FF5B2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6D870"/>
  <w15:docId w15:val="{274230C8-E0D7-4CBC-A5C6-A095ECE5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6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4F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5D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F62A7"/>
    <w:rPr>
      <w:color w:val="0000FF"/>
      <w:u w:val="single"/>
    </w:rPr>
  </w:style>
  <w:style w:type="paragraph" w:styleId="Normlnweb">
    <w:name w:val="Normal (Web)"/>
    <w:basedOn w:val="Normln"/>
    <w:uiPriority w:val="99"/>
    <w:rsid w:val="005F62A7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5F62A7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F62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F6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2A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F62A7"/>
  </w:style>
  <w:style w:type="paragraph" w:styleId="Odstavecseseznamem">
    <w:name w:val="List Paragraph"/>
    <w:basedOn w:val="Normln"/>
    <w:link w:val="OdstavecseseznamemChar"/>
    <w:uiPriority w:val="34"/>
    <w:qFormat/>
    <w:rsid w:val="005F62A7"/>
    <w:pPr>
      <w:ind w:left="708"/>
    </w:pPr>
  </w:style>
  <w:style w:type="paragraph" w:styleId="Zhlav">
    <w:name w:val="header"/>
    <w:basedOn w:val="Normln"/>
    <w:link w:val="ZhlavChar"/>
    <w:uiPriority w:val="99"/>
    <w:rsid w:val="005F62A7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F62A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F62A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F62A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62A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5F62A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F62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5F62A7"/>
    <w:pPr>
      <w:suppressAutoHyphens/>
      <w:jc w:val="center"/>
    </w:pPr>
    <w:rPr>
      <w:rFonts w:ascii="Arial" w:hAnsi="Arial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F62A7"/>
    <w:rPr>
      <w:rFonts w:ascii="Arial" w:eastAsia="Times New Roman" w:hAnsi="Arial" w:cs="Times New Roman"/>
      <w:b/>
      <w:bCs/>
      <w:szCs w:val="24"/>
      <w:lang w:eastAsia="ar-SA"/>
    </w:rPr>
  </w:style>
  <w:style w:type="paragraph" w:customStyle="1" w:styleId="Zkladntext21">
    <w:name w:val="Základní text 21"/>
    <w:basedOn w:val="Normln"/>
    <w:rsid w:val="005F62A7"/>
    <w:pPr>
      <w:suppressAutoHyphens/>
    </w:pPr>
    <w:rPr>
      <w:rFonts w:ascii="Arial" w:hAnsi="Arial"/>
      <w:b/>
      <w:bCs/>
      <w:sz w:val="22"/>
      <w:lang w:eastAsia="ar-SA"/>
    </w:rPr>
  </w:style>
  <w:style w:type="paragraph" w:styleId="Podnadpis">
    <w:name w:val="Subtitle"/>
    <w:basedOn w:val="Normln"/>
    <w:next w:val="Zkladntext"/>
    <w:link w:val="PodnadpisChar"/>
    <w:uiPriority w:val="11"/>
    <w:qFormat/>
    <w:rsid w:val="005F62A7"/>
    <w:pPr>
      <w:suppressAutoHyphens/>
      <w:spacing w:after="60"/>
      <w:jc w:val="center"/>
    </w:pPr>
    <w:rPr>
      <w:rFonts w:ascii="Arial" w:eastAsia="SimSun" w:hAnsi="Arial" w:cs="Mangal"/>
      <w:i/>
      <w:iCs/>
      <w:kern w:val="1"/>
      <w:sz w:val="28"/>
      <w:szCs w:val="20"/>
      <w:lang w:eastAsia="hi-IN" w:bidi="hi-IN"/>
    </w:rPr>
  </w:style>
  <w:style w:type="character" w:customStyle="1" w:styleId="PodnadpisChar">
    <w:name w:val="Podnadpis Char"/>
    <w:basedOn w:val="Standardnpsmoodstavce"/>
    <w:link w:val="Podnadpis"/>
    <w:uiPriority w:val="11"/>
    <w:rsid w:val="005F62A7"/>
    <w:rPr>
      <w:rFonts w:ascii="Arial" w:eastAsia="SimSun" w:hAnsi="Arial" w:cs="Mangal"/>
      <w:i/>
      <w:iCs/>
      <w:kern w:val="1"/>
      <w:sz w:val="28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51CF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C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C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C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CF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kladntext0">
    <w:name w:val="Základní text_"/>
    <w:basedOn w:val="Standardnpsmoodstavce"/>
    <w:link w:val="Zkladntext1"/>
    <w:uiPriority w:val="99"/>
    <w:locked/>
    <w:rsid w:val="002379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23799B"/>
    <w:pPr>
      <w:shd w:val="clear" w:color="auto" w:fill="FFFFFF"/>
      <w:spacing w:after="540" w:line="278" w:lineRule="exact"/>
      <w:ind w:left="397" w:right="40" w:hanging="380"/>
      <w:jc w:val="center"/>
    </w:pPr>
    <w:rPr>
      <w:sz w:val="21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F56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D63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">
    <w:name w:val="Základní text3"/>
    <w:basedOn w:val="Normln"/>
    <w:uiPriority w:val="99"/>
    <w:rsid w:val="008849C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 w:cs="Arial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5D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30">
    <w:name w:val="Body Text 3"/>
    <w:basedOn w:val="Normln"/>
    <w:link w:val="Zkladntext3Char"/>
    <w:uiPriority w:val="99"/>
    <w:unhideWhenUsed/>
    <w:rsid w:val="00DB7B5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0"/>
    <w:uiPriority w:val="99"/>
    <w:rsid w:val="00DB7B5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F4F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54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A5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005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4z3">
    <w:name w:val="WW8Num14z3"/>
    <w:rsid w:val="00481A50"/>
    <w:rPr>
      <w:rFonts w:ascii="Wingdings 2" w:hAnsi="Wingdings 2" w:cs="StarSymbol"/>
      <w:sz w:val="18"/>
      <w:szCs w:val="18"/>
    </w:rPr>
  </w:style>
  <w:style w:type="character" w:customStyle="1" w:styleId="WW8Num16z0">
    <w:name w:val="WW8Num16z0"/>
    <w:rsid w:val="00481A50"/>
    <w:rPr>
      <w:rFonts w:ascii="Wingdings 2" w:hAnsi="Wingdings 2" w:cs="StarSymbol"/>
      <w:sz w:val="18"/>
      <w:szCs w:val="18"/>
    </w:rPr>
  </w:style>
  <w:style w:type="paragraph" w:customStyle="1" w:styleId="Default">
    <w:name w:val="Default"/>
    <w:rsid w:val="008B3E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customStyle="1" w:styleId="Mkatabulky3">
    <w:name w:val="Mřížka tabulky3"/>
    <w:basedOn w:val="Normlntabulka"/>
    <w:next w:val="Mkatabulky"/>
    <w:uiPriority w:val="59"/>
    <w:rsid w:val="000E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wrap">
    <w:name w:val="prewrap"/>
    <w:basedOn w:val="Standardnpsmoodstavce"/>
    <w:rsid w:val="00335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acenka@ssh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vorakova@ssh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ECE36-275A-4D24-9A2E-C72F3007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3600</Words>
  <Characters>21242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Stárková</dc:creator>
  <cp:lastModifiedBy>KAHLA</cp:lastModifiedBy>
  <cp:revision>3</cp:revision>
  <cp:lastPrinted>2016-10-27T11:18:00Z</cp:lastPrinted>
  <dcterms:created xsi:type="dcterms:W3CDTF">2016-11-04T09:55:00Z</dcterms:created>
  <dcterms:modified xsi:type="dcterms:W3CDTF">2016-11-04T11:17:00Z</dcterms:modified>
</cp:coreProperties>
</file>