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DBA" w:rsidRDefault="00A366B4" w:rsidP="00A16053">
      <w:pPr>
        <w:pStyle w:val="Nadpis1"/>
        <w:numPr>
          <w:ilvl w:val="0"/>
          <w:numId w:val="0"/>
        </w:numPr>
        <w:spacing w:before="0" w:after="80"/>
        <w:ind w:left="432"/>
        <w:rPr>
          <w:rFonts w:ascii="Trebuchet MS" w:hAnsi="Trebuchet MS" w:cs="Times New Roman"/>
          <w:color w:val="000000"/>
        </w:rPr>
      </w:pPr>
      <w:bookmarkStart w:id="0" w:name="_GoBack"/>
      <w:bookmarkEnd w:id="0"/>
      <w:r>
        <w:rPr>
          <w:rFonts w:ascii="Trebuchet MS" w:hAnsi="Trebuchet MS" w:cs="Times New Roman"/>
          <w:color w:val="000000"/>
        </w:rPr>
        <w:t>,</w:t>
      </w:r>
      <w:r w:rsidR="00A16053">
        <w:rPr>
          <w:rFonts w:ascii="Trebuchet MS" w:hAnsi="Trebuchet MS" w:cs="Times New Roman"/>
          <w:color w:val="000000"/>
        </w:rPr>
        <w:t xml:space="preserve">                                 </w:t>
      </w:r>
      <w:r w:rsidR="00CE0DBA" w:rsidRPr="009302B4">
        <w:rPr>
          <w:rFonts w:ascii="Trebuchet MS" w:hAnsi="Trebuchet MS" w:cs="Times New Roman"/>
          <w:color w:val="000000"/>
        </w:rPr>
        <w:t>Kupní smlouva</w:t>
      </w:r>
    </w:p>
    <w:p w:rsidR="00A16053" w:rsidRPr="00A16053" w:rsidRDefault="00A16053" w:rsidP="00A16053">
      <w:pPr>
        <w:rPr>
          <w:lang w:eastAsia="ar-SA"/>
        </w:rPr>
      </w:pP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uzavřená dle § 2079 a násl. zákona č. 89/2012 Sb., občanský zákoník, v platném znění</w:t>
      </w:r>
    </w:p>
    <w:p w:rsidR="00CE0DBA" w:rsidRPr="009302B4" w:rsidRDefault="00CE0DBA" w:rsidP="00CE0DBA">
      <w:pPr>
        <w:spacing w:before="240" w:after="80"/>
        <w:jc w:val="left"/>
        <w:rPr>
          <w:rFonts w:ascii="Trebuchet MS" w:hAnsi="Trebuchet MS"/>
          <w:b/>
          <w:bCs/>
          <w:color w:val="000000"/>
        </w:rPr>
      </w:pPr>
      <w:r w:rsidRPr="009302B4">
        <w:rPr>
          <w:rFonts w:ascii="Trebuchet MS" w:hAnsi="Trebuchet MS"/>
          <w:color w:val="000000"/>
        </w:rPr>
        <w:t>mezi:</w:t>
      </w:r>
    </w:p>
    <w:p w:rsidR="00CE0DBA" w:rsidRPr="009302B4" w:rsidRDefault="00CE0DBA" w:rsidP="00CE0DBA">
      <w:pPr>
        <w:spacing w:after="80"/>
        <w:jc w:val="left"/>
        <w:rPr>
          <w:rFonts w:ascii="Trebuchet MS" w:hAnsi="Trebuchet MS"/>
          <w:color w:val="000000"/>
        </w:rPr>
      </w:pPr>
      <w:r w:rsidRPr="009302B4">
        <w:rPr>
          <w:rFonts w:ascii="Trebuchet MS" w:hAnsi="Trebuchet MS"/>
          <w:b/>
          <w:bCs/>
          <w:color w:val="000000"/>
        </w:rPr>
        <w:t>TOP TRADE PROFI s.r.o.</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 xml:space="preserve">se sídlem: Kaprova 14/13, 110 00 Praha 1-Josefov, </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jednající: Patrikem Matejovičem, jednatelem</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IČ: 24837946; DIČ: CZ24837946</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 xml:space="preserve">Společnost s ručením omezeným zapsaná Městským soudem v Praze, oddíl C, vložka 179025 </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 xml:space="preserve">Číslo účtu: </w:t>
      </w:r>
      <w:r w:rsidRPr="00040E82">
        <w:rPr>
          <w:rStyle w:val="cislo"/>
          <w:rFonts w:ascii="Trebuchet MS" w:hAnsi="Trebuchet MS"/>
          <w:color w:val="000000"/>
          <w:highlight w:val="black"/>
        </w:rPr>
        <w:t>43-9402430207</w:t>
      </w:r>
      <w:r w:rsidRPr="00040E82">
        <w:rPr>
          <w:rFonts w:ascii="Trebuchet MS" w:hAnsi="Trebuchet MS"/>
          <w:color w:val="000000"/>
          <w:highlight w:val="black"/>
        </w:rPr>
        <w:t>/0100</w:t>
      </w:r>
      <w:r w:rsidRPr="009302B4">
        <w:rPr>
          <w:rFonts w:ascii="Trebuchet MS" w:hAnsi="Trebuchet MS"/>
          <w:color w:val="000000"/>
        </w:rPr>
        <w:t xml:space="preserve">, veden u bankovního ústavu: </w:t>
      </w:r>
      <w:r w:rsidRPr="00040E82">
        <w:rPr>
          <w:rFonts w:ascii="Trebuchet MS" w:hAnsi="Trebuchet MS"/>
          <w:color w:val="000000"/>
          <w:highlight w:val="black"/>
        </w:rPr>
        <w:t>Komerční banka</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(dále jen „prodávající“)</w:t>
      </w:r>
    </w:p>
    <w:p w:rsidR="00CE0DBA" w:rsidRPr="009302B4" w:rsidRDefault="00CE0DBA" w:rsidP="00CE0DBA">
      <w:pPr>
        <w:spacing w:before="240" w:after="80"/>
        <w:jc w:val="left"/>
        <w:rPr>
          <w:rFonts w:ascii="Trebuchet MS" w:hAnsi="Trebuchet MS"/>
          <w:color w:val="000000"/>
        </w:rPr>
      </w:pPr>
      <w:r w:rsidRPr="009302B4">
        <w:rPr>
          <w:rFonts w:ascii="Trebuchet MS" w:hAnsi="Trebuchet MS"/>
          <w:color w:val="000000"/>
        </w:rPr>
        <w:t>a</w:t>
      </w:r>
    </w:p>
    <w:p w:rsidR="00CE0DBA" w:rsidRPr="00724CC5" w:rsidRDefault="00E52872" w:rsidP="00CE0DBA">
      <w:pPr>
        <w:spacing w:after="80"/>
        <w:jc w:val="left"/>
        <w:rPr>
          <w:rFonts w:ascii="Trebuchet MS" w:hAnsi="Trebuchet MS"/>
          <w:b/>
          <w:bCs/>
          <w:color w:val="000000"/>
        </w:rPr>
      </w:pPr>
      <w:r w:rsidRPr="00724CC5">
        <w:rPr>
          <w:rFonts w:ascii="Trebuchet MS" w:hAnsi="Trebuchet MS"/>
          <w:b/>
          <w:bCs/>
          <w:color w:val="000000"/>
        </w:rPr>
        <w:t>Domov pro seniory Severní Terasa p</w:t>
      </w:r>
      <w:r w:rsidR="00914A34">
        <w:rPr>
          <w:rFonts w:ascii="Trebuchet MS" w:hAnsi="Trebuchet MS"/>
          <w:b/>
          <w:bCs/>
          <w:color w:val="000000"/>
        </w:rPr>
        <w:t>říspěvková organizace</w:t>
      </w:r>
      <w:r w:rsidRPr="00724CC5">
        <w:rPr>
          <w:rFonts w:ascii="Trebuchet MS" w:hAnsi="Trebuchet MS"/>
          <w:b/>
          <w:bCs/>
          <w:color w:val="000000"/>
        </w:rPr>
        <w:t xml:space="preserve"> </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se sídlem</w:t>
      </w:r>
      <w:r w:rsidR="00914A34">
        <w:rPr>
          <w:rFonts w:ascii="Trebuchet MS" w:hAnsi="Trebuchet MS"/>
          <w:color w:val="000000"/>
        </w:rPr>
        <w:t>:</w:t>
      </w:r>
      <w:r w:rsidR="00E52872">
        <w:rPr>
          <w:rFonts w:ascii="Trebuchet MS" w:hAnsi="Trebuchet MS"/>
          <w:color w:val="000000"/>
        </w:rPr>
        <w:t xml:space="preserve"> V Klidu 3133/12</w:t>
      </w:r>
      <w:r w:rsidR="00724CC5">
        <w:rPr>
          <w:rFonts w:ascii="Trebuchet MS" w:hAnsi="Trebuchet MS"/>
          <w:color w:val="000000"/>
        </w:rPr>
        <w:t>, 400 11 Ústí nad Labem – Severní Terasa</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jednající</w:t>
      </w:r>
      <w:r w:rsidR="00E52872">
        <w:rPr>
          <w:rFonts w:ascii="Trebuchet MS" w:hAnsi="Trebuchet MS"/>
          <w:color w:val="000000"/>
        </w:rPr>
        <w:t>: Ing. Bc. Petr</w:t>
      </w:r>
      <w:r w:rsidR="00924A87">
        <w:rPr>
          <w:rFonts w:ascii="Trebuchet MS" w:hAnsi="Trebuchet MS"/>
          <w:color w:val="000000"/>
        </w:rPr>
        <w:t>em</w:t>
      </w:r>
      <w:r w:rsidR="00E52872">
        <w:rPr>
          <w:rFonts w:ascii="Trebuchet MS" w:hAnsi="Trebuchet MS"/>
          <w:color w:val="000000"/>
        </w:rPr>
        <w:t xml:space="preserve"> Boťanský</w:t>
      </w:r>
      <w:r w:rsidR="00924A87">
        <w:rPr>
          <w:rFonts w:ascii="Trebuchet MS" w:hAnsi="Trebuchet MS"/>
          <w:color w:val="000000"/>
        </w:rPr>
        <w:t xml:space="preserve">m, </w:t>
      </w:r>
      <w:r w:rsidR="00E52872">
        <w:rPr>
          <w:rFonts w:ascii="Trebuchet MS" w:hAnsi="Trebuchet MS"/>
          <w:color w:val="000000"/>
        </w:rPr>
        <w:t>ředitel</w:t>
      </w:r>
      <w:r w:rsidR="00924A87">
        <w:rPr>
          <w:rFonts w:ascii="Trebuchet MS" w:hAnsi="Trebuchet MS"/>
          <w:color w:val="000000"/>
        </w:rPr>
        <w:t>em</w:t>
      </w:r>
    </w:p>
    <w:p w:rsidR="00CE0DBA" w:rsidRDefault="00CE0DBA" w:rsidP="00CE0DBA">
      <w:pPr>
        <w:spacing w:after="80"/>
        <w:jc w:val="left"/>
        <w:rPr>
          <w:rFonts w:ascii="Trebuchet MS" w:hAnsi="Trebuchet MS"/>
          <w:color w:val="000000"/>
        </w:rPr>
      </w:pPr>
      <w:r w:rsidRPr="009302B4">
        <w:rPr>
          <w:rFonts w:ascii="Trebuchet MS" w:hAnsi="Trebuchet MS"/>
          <w:color w:val="000000"/>
        </w:rPr>
        <w:t>IČ:</w:t>
      </w:r>
      <w:r w:rsidR="00E52872">
        <w:rPr>
          <w:rFonts w:ascii="Trebuchet MS" w:hAnsi="Trebuchet MS"/>
          <w:color w:val="000000"/>
        </w:rPr>
        <w:t xml:space="preserve"> 44555326</w:t>
      </w:r>
      <w:r w:rsidRPr="009302B4">
        <w:rPr>
          <w:rFonts w:ascii="Trebuchet MS" w:hAnsi="Trebuchet MS"/>
          <w:color w:val="000000"/>
        </w:rPr>
        <w:t>; DIČ:</w:t>
      </w:r>
      <w:r w:rsidR="00E52872">
        <w:rPr>
          <w:rFonts w:ascii="Trebuchet MS" w:hAnsi="Trebuchet MS"/>
          <w:color w:val="000000"/>
        </w:rPr>
        <w:t xml:space="preserve"> CZ44555326</w:t>
      </w:r>
    </w:p>
    <w:p w:rsidR="00010DB4" w:rsidRPr="009302B4" w:rsidRDefault="00010DB4" w:rsidP="00CE0DBA">
      <w:pPr>
        <w:spacing w:after="80"/>
        <w:jc w:val="left"/>
        <w:rPr>
          <w:rFonts w:ascii="Trebuchet MS" w:hAnsi="Trebuchet MS"/>
          <w:color w:val="000000"/>
        </w:rPr>
      </w:pPr>
      <w:r>
        <w:rPr>
          <w:rFonts w:ascii="Trebuchet MS" w:hAnsi="Trebuchet MS"/>
          <w:color w:val="000000"/>
        </w:rPr>
        <w:t xml:space="preserve">Číslo účtu: </w:t>
      </w:r>
      <w:r w:rsidRPr="00040E82">
        <w:rPr>
          <w:rFonts w:ascii="Trebuchet MS" w:hAnsi="Trebuchet MS"/>
          <w:color w:val="000000"/>
          <w:highlight w:val="black"/>
        </w:rPr>
        <w:t>3783550247/0100</w:t>
      </w:r>
      <w:r>
        <w:rPr>
          <w:rFonts w:ascii="Trebuchet MS" w:hAnsi="Trebuchet MS"/>
          <w:color w:val="000000"/>
        </w:rPr>
        <w:t xml:space="preserve">, veden u bankovního ústavu: </w:t>
      </w:r>
      <w:r w:rsidRPr="00040E82">
        <w:rPr>
          <w:rFonts w:ascii="Trebuchet MS" w:hAnsi="Trebuchet MS"/>
          <w:color w:val="000000"/>
          <w:highlight w:val="black"/>
        </w:rPr>
        <w:t>Komerční banka</w:t>
      </w:r>
    </w:p>
    <w:p w:rsidR="00CE0DBA" w:rsidRPr="009302B4" w:rsidRDefault="00CE0DBA" w:rsidP="00CE0DBA">
      <w:pPr>
        <w:spacing w:after="80"/>
        <w:jc w:val="left"/>
        <w:rPr>
          <w:rFonts w:ascii="Trebuchet MS" w:hAnsi="Trebuchet MS"/>
          <w:color w:val="000000"/>
        </w:rPr>
      </w:pPr>
      <w:r w:rsidRPr="009302B4">
        <w:rPr>
          <w:rFonts w:ascii="Trebuchet MS" w:hAnsi="Trebuchet MS"/>
          <w:color w:val="000000"/>
        </w:rPr>
        <w:t>(dále jen „kupující“)</w:t>
      </w:r>
    </w:p>
    <w:p w:rsidR="00CE0DBA" w:rsidRPr="009302B4" w:rsidRDefault="00CE0DBA" w:rsidP="00CE0DBA">
      <w:pPr>
        <w:pStyle w:val="Nadpis3"/>
        <w:spacing w:after="0"/>
        <w:jc w:val="center"/>
        <w:rPr>
          <w:rFonts w:ascii="Trebuchet MS" w:hAnsi="Trebuchet MS" w:cs="Times New Roman"/>
          <w:color w:val="000000"/>
          <w:sz w:val="22"/>
          <w:szCs w:val="22"/>
        </w:rPr>
      </w:pPr>
      <w:r w:rsidRPr="009302B4">
        <w:rPr>
          <w:rFonts w:ascii="Trebuchet MS" w:hAnsi="Trebuchet MS" w:cs="Times New Roman"/>
          <w:color w:val="000000"/>
          <w:sz w:val="22"/>
          <w:szCs w:val="22"/>
        </w:rPr>
        <w:t>I.</w:t>
      </w:r>
    </w:p>
    <w:p w:rsidR="00CE0DBA" w:rsidRPr="009302B4" w:rsidRDefault="00CE0DBA" w:rsidP="00CE0DBA">
      <w:pPr>
        <w:pStyle w:val="Nadpis3"/>
        <w:spacing w:before="0" w:after="80"/>
        <w:jc w:val="center"/>
        <w:rPr>
          <w:rFonts w:ascii="Trebuchet MS" w:hAnsi="Trebuchet MS"/>
          <w:color w:val="000000"/>
          <w:sz w:val="22"/>
          <w:szCs w:val="22"/>
        </w:rPr>
      </w:pPr>
      <w:r w:rsidRPr="009302B4">
        <w:rPr>
          <w:rFonts w:ascii="Trebuchet MS" w:hAnsi="Trebuchet MS" w:cs="Times New Roman"/>
          <w:color w:val="000000"/>
          <w:sz w:val="22"/>
          <w:szCs w:val="22"/>
        </w:rPr>
        <w:t>Předmět kupní smlouvy</w:t>
      </w:r>
    </w:p>
    <w:p w:rsidR="00CE0DBA" w:rsidRPr="009302B4" w:rsidRDefault="00CE0DBA" w:rsidP="00CE0DBA">
      <w:pPr>
        <w:pStyle w:val="Zkladntextodsazen"/>
        <w:numPr>
          <w:ilvl w:val="0"/>
          <w:numId w:val="8"/>
        </w:numPr>
        <w:spacing w:after="80"/>
        <w:ind w:left="283" w:hanging="425"/>
        <w:rPr>
          <w:rFonts w:ascii="Trebuchet MS" w:hAnsi="Trebuchet MS"/>
          <w:color w:val="000000"/>
          <w:sz w:val="22"/>
          <w:szCs w:val="22"/>
        </w:rPr>
      </w:pPr>
      <w:r w:rsidRPr="009302B4">
        <w:rPr>
          <w:rFonts w:ascii="Trebuchet MS" w:hAnsi="Trebuchet MS"/>
          <w:color w:val="000000"/>
          <w:sz w:val="22"/>
          <w:szCs w:val="22"/>
        </w:rPr>
        <w:t xml:space="preserve">Předmětem této smlouvy je závazek prodávajícího dodat kupujícímu zboží specifikované v Příloze č.1, která je nedílnou součástí této smlouvy, převést na kupujícího vlastnické právo k tomuto zboží a závazek kupujícího zaplatit prodávajícímu za zboží cenu dle této smlouvy. </w:t>
      </w:r>
    </w:p>
    <w:p w:rsidR="0068499D" w:rsidRPr="00010DB4" w:rsidRDefault="00CE0DBA" w:rsidP="00010DB4">
      <w:pPr>
        <w:numPr>
          <w:ilvl w:val="0"/>
          <w:numId w:val="8"/>
        </w:numPr>
        <w:suppressAutoHyphens/>
        <w:spacing w:after="80"/>
        <w:ind w:left="283" w:hanging="425"/>
        <w:jc w:val="both"/>
        <w:rPr>
          <w:rFonts w:ascii="Trebuchet MS" w:hAnsi="Trebuchet MS"/>
          <w:strike/>
          <w:color w:val="FF0000"/>
        </w:rPr>
      </w:pPr>
      <w:r w:rsidRPr="009302B4">
        <w:rPr>
          <w:rFonts w:ascii="Trebuchet MS" w:hAnsi="Trebuchet MS"/>
          <w:color w:val="000000"/>
        </w:rPr>
        <w:t>Součástí dodávky zboží dle této smlouvy je rovněž zajištění dopravy do místa určení</w:t>
      </w:r>
      <w:r w:rsidR="00010DB4">
        <w:rPr>
          <w:rFonts w:ascii="Trebuchet MS" w:hAnsi="Trebuchet MS"/>
          <w:color w:val="000000"/>
        </w:rPr>
        <w:t>.</w:t>
      </w:r>
    </w:p>
    <w:p w:rsidR="00CE0DBA" w:rsidRPr="009302B4" w:rsidRDefault="00CE0DBA" w:rsidP="00CE0DBA">
      <w:pPr>
        <w:pStyle w:val="Nadpis3"/>
        <w:spacing w:before="120" w:after="0"/>
        <w:jc w:val="center"/>
        <w:rPr>
          <w:rFonts w:ascii="Trebuchet MS" w:hAnsi="Trebuchet MS" w:cs="Times New Roman"/>
          <w:color w:val="000000"/>
          <w:sz w:val="22"/>
          <w:szCs w:val="22"/>
        </w:rPr>
      </w:pPr>
      <w:r w:rsidRPr="009302B4">
        <w:rPr>
          <w:rFonts w:ascii="Trebuchet MS" w:hAnsi="Trebuchet MS" w:cs="Times New Roman"/>
          <w:color w:val="000000"/>
          <w:sz w:val="22"/>
          <w:szCs w:val="22"/>
        </w:rPr>
        <w:t>II.</w:t>
      </w:r>
    </w:p>
    <w:p w:rsidR="00CE0DBA" w:rsidRPr="009302B4" w:rsidRDefault="00CE0DBA" w:rsidP="00CE0DBA">
      <w:pPr>
        <w:pStyle w:val="Nadpis3"/>
        <w:spacing w:before="0" w:after="80"/>
        <w:jc w:val="center"/>
        <w:rPr>
          <w:rFonts w:ascii="Trebuchet MS" w:hAnsi="Trebuchet MS"/>
          <w:b w:val="0"/>
          <w:bCs w:val="0"/>
          <w:color w:val="000000"/>
          <w:sz w:val="22"/>
          <w:szCs w:val="22"/>
        </w:rPr>
      </w:pPr>
      <w:r w:rsidRPr="009302B4">
        <w:rPr>
          <w:rFonts w:ascii="Trebuchet MS" w:hAnsi="Trebuchet MS" w:cs="Times New Roman"/>
          <w:color w:val="000000"/>
          <w:sz w:val="22"/>
          <w:szCs w:val="22"/>
        </w:rPr>
        <w:t>Kupní cena, platební podmínky</w:t>
      </w:r>
    </w:p>
    <w:p w:rsidR="00CE0DBA" w:rsidRPr="009302B4" w:rsidRDefault="00CE0DBA" w:rsidP="00CE0DBA">
      <w:pPr>
        <w:numPr>
          <w:ilvl w:val="0"/>
          <w:numId w:val="2"/>
        </w:numPr>
        <w:suppressAutoHyphens/>
        <w:spacing w:after="80"/>
        <w:ind w:left="283" w:hanging="425"/>
        <w:jc w:val="both"/>
        <w:rPr>
          <w:rFonts w:ascii="Trebuchet MS" w:hAnsi="Trebuchet MS"/>
          <w:color w:val="000000"/>
        </w:rPr>
      </w:pPr>
      <w:r w:rsidRPr="009302B4">
        <w:rPr>
          <w:rFonts w:ascii="Trebuchet MS" w:hAnsi="Trebuchet MS"/>
          <w:color w:val="000000"/>
        </w:rPr>
        <w:t xml:space="preserve">Celková kupní cena zboží je stanovena dohodou smluvních stran ve výši </w:t>
      </w:r>
      <w:r w:rsidR="00C9491B">
        <w:rPr>
          <w:rFonts w:ascii="Trebuchet MS" w:hAnsi="Trebuchet MS"/>
          <w:b/>
          <w:bCs/>
          <w:color w:val="000000"/>
        </w:rPr>
        <w:t>102.000,00</w:t>
      </w:r>
      <w:r w:rsidRPr="009302B4">
        <w:rPr>
          <w:rFonts w:ascii="Trebuchet MS" w:hAnsi="Trebuchet MS"/>
          <w:color w:val="000000"/>
        </w:rPr>
        <w:t>Kč (slovy</w:t>
      </w:r>
      <w:r w:rsidR="00F7373D">
        <w:rPr>
          <w:rFonts w:ascii="Trebuchet MS" w:hAnsi="Trebuchet MS"/>
          <w:color w:val="000000"/>
        </w:rPr>
        <w:t xml:space="preserve">: </w:t>
      </w:r>
      <w:r w:rsidR="00C9491B">
        <w:rPr>
          <w:rFonts w:ascii="Trebuchet MS" w:hAnsi="Trebuchet MS"/>
          <w:color w:val="000000"/>
        </w:rPr>
        <w:t>jednostodvatisíc</w:t>
      </w:r>
      <w:r w:rsidR="00F7373D" w:rsidRPr="00F7373D">
        <w:rPr>
          <w:rFonts w:ascii="Trebuchet MS" w:hAnsi="Trebuchet MS"/>
          <w:color w:val="000000"/>
        </w:rPr>
        <w:t>korunčeských</w:t>
      </w:r>
      <w:r w:rsidRPr="009302B4">
        <w:rPr>
          <w:rFonts w:ascii="Trebuchet MS" w:hAnsi="Trebuchet MS"/>
          <w:color w:val="000000"/>
        </w:rPr>
        <w:t xml:space="preserve">) bez </w:t>
      </w:r>
      <w:r w:rsidR="00914A34">
        <w:rPr>
          <w:rFonts w:ascii="Trebuchet MS" w:hAnsi="Trebuchet MS"/>
          <w:color w:val="000000"/>
        </w:rPr>
        <w:t>21%</w:t>
      </w:r>
      <w:r w:rsidRPr="009302B4">
        <w:rPr>
          <w:rFonts w:ascii="Trebuchet MS" w:hAnsi="Trebuchet MS"/>
          <w:color w:val="000000"/>
        </w:rPr>
        <w:t xml:space="preserve">DPH </w:t>
      </w:r>
      <w:r w:rsidR="00914A34">
        <w:rPr>
          <w:rFonts w:ascii="Trebuchet MS" w:hAnsi="Trebuchet MS"/>
          <w:color w:val="000000"/>
        </w:rPr>
        <w:t>(1</w:t>
      </w:r>
      <w:r w:rsidR="00C9491B">
        <w:rPr>
          <w:rFonts w:ascii="Trebuchet MS" w:hAnsi="Trebuchet MS"/>
          <w:color w:val="000000"/>
        </w:rPr>
        <w:t>23.42</w:t>
      </w:r>
      <w:r w:rsidR="00914A34">
        <w:rPr>
          <w:rFonts w:ascii="Trebuchet MS" w:hAnsi="Trebuchet MS"/>
          <w:color w:val="000000"/>
        </w:rPr>
        <w:t>0</w:t>
      </w:r>
      <w:r w:rsidR="00C9491B">
        <w:rPr>
          <w:rFonts w:ascii="Trebuchet MS" w:hAnsi="Trebuchet MS"/>
          <w:color w:val="000000"/>
        </w:rPr>
        <w:t>,00</w:t>
      </w:r>
      <w:r w:rsidR="00914A34">
        <w:rPr>
          <w:rFonts w:ascii="Trebuchet MS" w:hAnsi="Trebuchet MS"/>
          <w:color w:val="000000"/>
        </w:rPr>
        <w:t>Kč včetně 21%DPH)</w:t>
      </w:r>
      <w:r w:rsidRPr="009302B4">
        <w:rPr>
          <w:rFonts w:ascii="Trebuchet MS" w:hAnsi="Trebuchet MS"/>
          <w:color w:val="000000"/>
        </w:rPr>
        <w:t xml:space="preserve"> </w:t>
      </w:r>
      <w:r w:rsidR="00914A34">
        <w:rPr>
          <w:rFonts w:ascii="Trebuchet MS" w:hAnsi="Trebuchet MS"/>
          <w:color w:val="000000"/>
        </w:rPr>
        <w:t xml:space="preserve">a </w:t>
      </w:r>
      <w:r w:rsidRPr="009302B4">
        <w:rPr>
          <w:rFonts w:ascii="Trebuchet MS" w:hAnsi="Trebuchet MS"/>
          <w:color w:val="000000"/>
        </w:rPr>
        <w:t>to včetně nákladů na dopravu předmětu koupě.</w:t>
      </w:r>
    </w:p>
    <w:p w:rsidR="00CE0DBA" w:rsidRPr="009302B4" w:rsidRDefault="00CE0DBA" w:rsidP="00CE0DBA">
      <w:pPr>
        <w:pStyle w:val="Nzev"/>
        <w:numPr>
          <w:ilvl w:val="0"/>
          <w:numId w:val="2"/>
        </w:numPr>
        <w:spacing w:after="80"/>
        <w:ind w:left="284" w:hanging="426"/>
        <w:jc w:val="both"/>
        <w:rPr>
          <w:rFonts w:ascii="Trebuchet MS" w:hAnsi="Trebuchet MS"/>
          <w:b w:val="0"/>
          <w:iCs/>
          <w:color w:val="000000"/>
          <w:sz w:val="22"/>
          <w:szCs w:val="22"/>
        </w:rPr>
      </w:pPr>
      <w:r w:rsidRPr="009302B4">
        <w:rPr>
          <w:rFonts w:ascii="Trebuchet MS" w:hAnsi="Trebuchet MS"/>
          <w:b w:val="0"/>
          <w:color w:val="000000"/>
          <w:sz w:val="22"/>
          <w:szCs w:val="22"/>
        </w:rPr>
        <w:t>Kupní cenu za zboží lze upravit pouze písemným dodatkem k této smlouvě.</w:t>
      </w:r>
    </w:p>
    <w:p w:rsidR="00CE0DBA" w:rsidRPr="009302B4" w:rsidRDefault="00CE0DBA" w:rsidP="00CE0DBA">
      <w:pPr>
        <w:pStyle w:val="Nzev"/>
        <w:numPr>
          <w:ilvl w:val="0"/>
          <w:numId w:val="2"/>
        </w:numPr>
        <w:spacing w:after="80"/>
        <w:ind w:left="284" w:hanging="426"/>
        <w:jc w:val="both"/>
        <w:rPr>
          <w:rFonts w:ascii="Trebuchet MS" w:hAnsi="Trebuchet MS"/>
          <w:b w:val="0"/>
          <w:iCs/>
          <w:color w:val="000000"/>
          <w:sz w:val="22"/>
          <w:szCs w:val="22"/>
        </w:rPr>
      </w:pPr>
      <w:r w:rsidRPr="009302B4">
        <w:rPr>
          <w:rFonts w:ascii="Trebuchet MS" w:hAnsi="Trebuchet MS"/>
          <w:b w:val="0"/>
          <w:iCs/>
          <w:color w:val="000000"/>
          <w:sz w:val="22"/>
          <w:szCs w:val="22"/>
        </w:rPr>
        <w:t>Kupní cena bude uhrazena kupujícím na základě faktur</w:t>
      </w:r>
      <w:r w:rsidR="00914A34">
        <w:rPr>
          <w:rFonts w:ascii="Trebuchet MS" w:hAnsi="Trebuchet MS"/>
          <w:b w:val="0"/>
          <w:iCs/>
          <w:color w:val="000000"/>
          <w:sz w:val="22"/>
          <w:szCs w:val="22"/>
        </w:rPr>
        <w:t>y</w:t>
      </w:r>
      <w:r w:rsidRPr="009302B4">
        <w:rPr>
          <w:rFonts w:ascii="Trebuchet MS" w:hAnsi="Trebuchet MS"/>
          <w:b w:val="0"/>
          <w:iCs/>
          <w:color w:val="000000"/>
          <w:sz w:val="22"/>
          <w:szCs w:val="22"/>
        </w:rPr>
        <w:t>, kter</w:t>
      </w:r>
      <w:r w:rsidR="00A16053">
        <w:rPr>
          <w:rFonts w:ascii="Trebuchet MS" w:hAnsi="Trebuchet MS"/>
          <w:b w:val="0"/>
          <w:iCs/>
          <w:color w:val="000000"/>
          <w:sz w:val="22"/>
          <w:szCs w:val="22"/>
        </w:rPr>
        <w:t>ou</w:t>
      </w:r>
      <w:r w:rsidRPr="009302B4">
        <w:rPr>
          <w:rFonts w:ascii="Trebuchet MS" w:hAnsi="Trebuchet MS"/>
          <w:b w:val="0"/>
          <w:iCs/>
          <w:color w:val="000000"/>
          <w:sz w:val="22"/>
          <w:szCs w:val="22"/>
        </w:rPr>
        <w:t xml:space="preserve"> prodávající vystaví a odešle na adresu kupujícího. Splatnost faktury se stanovuje na</w:t>
      </w:r>
      <w:r w:rsidRPr="00BF6312">
        <w:rPr>
          <w:rFonts w:ascii="Trebuchet MS" w:hAnsi="Trebuchet MS"/>
          <w:b w:val="0"/>
          <w:iCs/>
          <w:sz w:val="22"/>
          <w:szCs w:val="22"/>
        </w:rPr>
        <w:t xml:space="preserve"> </w:t>
      </w:r>
      <w:r w:rsidR="00F7373D" w:rsidRPr="00BF6312">
        <w:rPr>
          <w:rFonts w:ascii="Trebuchet MS" w:hAnsi="Trebuchet MS"/>
          <w:b w:val="0"/>
          <w:iCs/>
          <w:sz w:val="22"/>
          <w:szCs w:val="22"/>
        </w:rPr>
        <w:t>7</w:t>
      </w:r>
      <w:r w:rsidRPr="00BF6312">
        <w:rPr>
          <w:rFonts w:ascii="Trebuchet MS" w:hAnsi="Trebuchet MS"/>
          <w:b w:val="0"/>
          <w:iCs/>
          <w:sz w:val="22"/>
          <w:szCs w:val="22"/>
        </w:rPr>
        <w:t xml:space="preserve"> </w:t>
      </w:r>
      <w:r w:rsidRPr="009302B4">
        <w:rPr>
          <w:rFonts w:ascii="Trebuchet MS" w:hAnsi="Trebuchet MS"/>
          <w:b w:val="0"/>
          <w:iCs/>
          <w:color w:val="000000"/>
          <w:sz w:val="22"/>
          <w:szCs w:val="22"/>
        </w:rPr>
        <w:t xml:space="preserve">dní od jejího doručení kupujícímu. </w:t>
      </w:r>
      <w:r w:rsidRPr="009302B4">
        <w:rPr>
          <w:rFonts w:ascii="Trebuchet MS" w:hAnsi="Trebuchet MS"/>
          <w:b w:val="0"/>
          <w:color w:val="000000"/>
          <w:sz w:val="22"/>
          <w:szCs w:val="22"/>
        </w:rPr>
        <w:t>V pochybnostech se má za to, že odběratel fakturu obdržel 3</w:t>
      </w:r>
      <w:r w:rsidR="00F7373D">
        <w:rPr>
          <w:rFonts w:ascii="Trebuchet MS" w:hAnsi="Trebuchet MS"/>
          <w:b w:val="0"/>
          <w:color w:val="000000"/>
          <w:sz w:val="22"/>
          <w:szCs w:val="22"/>
        </w:rPr>
        <w:t>.</w:t>
      </w:r>
      <w:r w:rsidRPr="009302B4">
        <w:rPr>
          <w:rFonts w:ascii="Trebuchet MS" w:hAnsi="Trebuchet MS"/>
          <w:b w:val="0"/>
          <w:color w:val="000000"/>
          <w:sz w:val="22"/>
          <w:szCs w:val="22"/>
        </w:rPr>
        <w:t xml:space="preserve"> den po jejím odeslání prodávajícím.</w:t>
      </w:r>
    </w:p>
    <w:p w:rsidR="00CE0DBA" w:rsidRPr="009302B4" w:rsidRDefault="00CE0DBA" w:rsidP="00CE0DBA">
      <w:pPr>
        <w:pStyle w:val="Nzev"/>
        <w:numPr>
          <w:ilvl w:val="0"/>
          <w:numId w:val="2"/>
        </w:numPr>
        <w:spacing w:after="80"/>
        <w:ind w:left="284" w:hanging="426"/>
        <w:jc w:val="both"/>
        <w:rPr>
          <w:rFonts w:ascii="Trebuchet MS" w:hAnsi="Trebuchet MS"/>
          <w:b w:val="0"/>
          <w:color w:val="000000"/>
          <w:sz w:val="22"/>
          <w:szCs w:val="22"/>
        </w:rPr>
      </w:pPr>
      <w:r w:rsidRPr="009302B4">
        <w:rPr>
          <w:rFonts w:ascii="Trebuchet MS" w:hAnsi="Trebuchet MS"/>
          <w:b w:val="0"/>
          <w:color w:val="000000"/>
          <w:sz w:val="22"/>
          <w:szCs w:val="22"/>
        </w:rPr>
        <w:t>Faktur</w:t>
      </w:r>
      <w:r w:rsidR="00F976F9">
        <w:rPr>
          <w:rFonts w:ascii="Trebuchet MS" w:hAnsi="Trebuchet MS"/>
          <w:b w:val="0"/>
          <w:color w:val="000000"/>
          <w:sz w:val="22"/>
          <w:szCs w:val="22"/>
        </w:rPr>
        <w:t>a</w:t>
      </w:r>
      <w:r w:rsidRPr="009302B4">
        <w:rPr>
          <w:rFonts w:ascii="Trebuchet MS" w:hAnsi="Trebuchet MS"/>
          <w:b w:val="0"/>
          <w:color w:val="000000"/>
          <w:sz w:val="22"/>
          <w:szCs w:val="22"/>
        </w:rPr>
        <w:t xml:space="preserve"> prodávajícího bud</w:t>
      </w:r>
      <w:r w:rsidR="00F976F9">
        <w:rPr>
          <w:rFonts w:ascii="Trebuchet MS" w:hAnsi="Trebuchet MS"/>
          <w:b w:val="0"/>
          <w:color w:val="000000"/>
          <w:sz w:val="22"/>
          <w:szCs w:val="22"/>
        </w:rPr>
        <w:t>e</w:t>
      </w:r>
      <w:r w:rsidRPr="009302B4">
        <w:rPr>
          <w:rFonts w:ascii="Trebuchet MS" w:hAnsi="Trebuchet MS"/>
          <w:b w:val="0"/>
          <w:color w:val="000000"/>
          <w:sz w:val="22"/>
          <w:szCs w:val="22"/>
        </w:rPr>
        <w:t xml:space="preserve"> obsahovat údaje daňového dokladu ve smyslu zákona č. </w:t>
      </w:r>
      <w:r w:rsidRPr="00BF6312">
        <w:rPr>
          <w:rFonts w:ascii="Trebuchet MS" w:hAnsi="Trebuchet MS"/>
          <w:b w:val="0"/>
          <w:sz w:val="22"/>
          <w:szCs w:val="22"/>
        </w:rPr>
        <w:t>235/2004 Sb</w:t>
      </w:r>
      <w:r w:rsidRPr="009302B4">
        <w:rPr>
          <w:rFonts w:ascii="Trebuchet MS" w:hAnsi="Trebuchet MS"/>
          <w:b w:val="0"/>
          <w:color w:val="000000"/>
          <w:sz w:val="22"/>
          <w:szCs w:val="22"/>
        </w:rPr>
        <w:t>., Zákon o dani z přidané hodnoty a ve smyslu zákona č</w:t>
      </w:r>
      <w:r w:rsidRPr="00BF6312">
        <w:rPr>
          <w:rFonts w:ascii="Trebuchet MS" w:hAnsi="Trebuchet MS"/>
          <w:b w:val="0"/>
          <w:sz w:val="22"/>
          <w:szCs w:val="22"/>
        </w:rPr>
        <w:t xml:space="preserve">. 563/1991 Sb., </w:t>
      </w:r>
      <w:r w:rsidRPr="009302B4">
        <w:rPr>
          <w:rFonts w:ascii="Trebuchet MS" w:hAnsi="Trebuchet MS"/>
          <w:b w:val="0"/>
          <w:color w:val="000000"/>
          <w:sz w:val="22"/>
          <w:szCs w:val="22"/>
        </w:rPr>
        <w:t>Zákon o účetnictví, včetně termínu uskutečnění daňového plnění.</w:t>
      </w:r>
    </w:p>
    <w:p w:rsidR="00CE0DBA" w:rsidRPr="009302B4" w:rsidRDefault="00CE0DBA" w:rsidP="00CE0DBA">
      <w:pPr>
        <w:pStyle w:val="Nzev"/>
        <w:numPr>
          <w:ilvl w:val="0"/>
          <w:numId w:val="2"/>
        </w:numPr>
        <w:spacing w:after="80"/>
        <w:ind w:left="284" w:hanging="426"/>
        <w:jc w:val="both"/>
        <w:rPr>
          <w:rFonts w:ascii="Trebuchet MS" w:hAnsi="Trebuchet MS"/>
          <w:b w:val="0"/>
          <w:color w:val="000000"/>
          <w:sz w:val="22"/>
          <w:szCs w:val="22"/>
        </w:rPr>
      </w:pPr>
      <w:r w:rsidRPr="009302B4">
        <w:rPr>
          <w:rFonts w:ascii="Trebuchet MS" w:hAnsi="Trebuchet MS"/>
          <w:b w:val="0"/>
          <w:color w:val="000000"/>
          <w:sz w:val="22"/>
          <w:szCs w:val="22"/>
        </w:rPr>
        <w:lastRenderedPageBreak/>
        <w:t xml:space="preserve">Nebude-li faktura obsahovat náležitosti uvedené ve smlouvě, je kupující oprávněn k jejímu vrácení prodávajícímu k doplnění. V takovém případě se </w:t>
      </w:r>
      <w:r w:rsidRPr="009302B4">
        <w:rPr>
          <w:rFonts w:ascii="Trebuchet MS" w:hAnsi="Trebuchet MS"/>
          <w:b w:val="0"/>
          <w:color w:val="000000"/>
          <w:sz w:val="22"/>
        </w:rPr>
        <w:t>upravuje</w:t>
      </w:r>
      <w:r w:rsidRPr="009302B4">
        <w:rPr>
          <w:rFonts w:ascii="Trebuchet MS" w:hAnsi="Trebuchet MS"/>
          <w:b w:val="0"/>
          <w:color w:val="000000"/>
          <w:sz w:val="22"/>
          <w:szCs w:val="22"/>
        </w:rPr>
        <w:t xml:space="preserve"> doba splatnosti faktury, přičemž nová splatnost bude uvedena v nově vystavené opravné faktuře prodávajícího. </w:t>
      </w:r>
    </w:p>
    <w:p w:rsidR="00CE0DBA" w:rsidRPr="009302B4" w:rsidRDefault="00CE0DBA" w:rsidP="00CE0DBA">
      <w:pPr>
        <w:pStyle w:val="Nzev"/>
        <w:numPr>
          <w:ilvl w:val="0"/>
          <w:numId w:val="2"/>
        </w:numPr>
        <w:spacing w:after="80"/>
        <w:ind w:left="284" w:hanging="426"/>
        <w:jc w:val="both"/>
        <w:rPr>
          <w:rFonts w:ascii="Trebuchet MS" w:hAnsi="Trebuchet MS"/>
          <w:color w:val="000000"/>
          <w:sz w:val="22"/>
          <w:szCs w:val="22"/>
        </w:rPr>
      </w:pPr>
      <w:r w:rsidRPr="009302B4">
        <w:rPr>
          <w:rFonts w:ascii="Trebuchet MS" w:hAnsi="Trebuchet MS"/>
          <w:b w:val="0"/>
          <w:color w:val="000000"/>
          <w:sz w:val="22"/>
          <w:szCs w:val="22"/>
        </w:rPr>
        <w:t>Kupní cena je považována za řádně uhrazenou připsáním příslušné částky na účet prodávajícího.</w:t>
      </w:r>
    </w:p>
    <w:p w:rsidR="00CE0DBA" w:rsidRPr="009302B4" w:rsidRDefault="00CE0DBA" w:rsidP="00CE0DBA">
      <w:pPr>
        <w:pStyle w:val="Zkladntextodsazen"/>
        <w:spacing w:before="120"/>
        <w:ind w:left="539" w:hanging="539"/>
        <w:jc w:val="center"/>
        <w:rPr>
          <w:rFonts w:ascii="Trebuchet MS" w:hAnsi="Trebuchet MS"/>
          <w:b/>
          <w:color w:val="000000"/>
          <w:sz w:val="22"/>
          <w:szCs w:val="22"/>
        </w:rPr>
      </w:pPr>
      <w:r w:rsidRPr="009302B4">
        <w:rPr>
          <w:rFonts w:ascii="Trebuchet MS" w:hAnsi="Trebuchet MS"/>
          <w:b/>
          <w:color w:val="000000"/>
          <w:sz w:val="22"/>
          <w:szCs w:val="22"/>
        </w:rPr>
        <w:t>III.</w:t>
      </w:r>
    </w:p>
    <w:p w:rsidR="00CE0DBA" w:rsidRPr="009302B4" w:rsidRDefault="00CE0DBA" w:rsidP="00CE0DBA">
      <w:pPr>
        <w:pStyle w:val="Zkladntextodsazen"/>
        <w:keepNext/>
        <w:spacing w:after="80"/>
        <w:ind w:left="539" w:hanging="539"/>
        <w:jc w:val="center"/>
        <w:rPr>
          <w:rFonts w:ascii="Trebuchet MS" w:hAnsi="Trebuchet MS"/>
          <w:color w:val="000000"/>
          <w:sz w:val="22"/>
          <w:szCs w:val="22"/>
        </w:rPr>
      </w:pPr>
      <w:r w:rsidRPr="009302B4">
        <w:rPr>
          <w:rFonts w:ascii="Trebuchet MS" w:hAnsi="Trebuchet MS"/>
          <w:b/>
          <w:color w:val="000000"/>
          <w:sz w:val="22"/>
          <w:szCs w:val="22"/>
        </w:rPr>
        <w:t>Dodání zboží, jeho předání a převzetí</w:t>
      </w:r>
    </w:p>
    <w:p w:rsidR="00CE0DBA" w:rsidRPr="009302B4" w:rsidRDefault="00CE0DBA" w:rsidP="00CE0DBA">
      <w:pPr>
        <w:pStyle w:val="Zkladntextodsazen21"/>
        <w:numPr>
          <w:ilvl w:val="0"/>
          <w:numId w:val="4"/>
        </w:numPr>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 xml:space="preserve">Prodávající dodá kupujícímu zboží dle této smlouvy </w:t>
      </w:r>
      <w:r w:rsidR="00F7373D">
        <w:rPr>
          <w:rFonts w:ascii="Trebuchet MS" w:hAnsi="Trebuchet MS"/>
          <w:color w:val="000000"/>
          <w:sz w:val="22"/>
          <w:szCs w:val="22"/>
        </w:rPr>
        <w:t xml:space="preserve">nejpozději </w:t>
      </w:r>
      <w:r w:rsidRPr="009302B4">
        <w:rPr>
          <w:rFonts w:ascii="Trebuchet MS" w:hAnsi="Trebuchet MS"/>
          <w:color w:val="000000"/>
          <w:sz w:val="22"/>
          <w:szCs w:val="22"/>
        </w:rPr>
        <w:t xml:space="preserve">do </w:t>
      </w:r>
      <w:r w:rsidR="00C9491B">
        <w:rPr>
          <w:rFonts w:ascii="Trebuchet MS" w:hAnsi="Trebuchet MS"/>
          <w:sz w:val="22"/>
          <w:szCs w:val="22"/>
        </w:rPr>
        <w:t>30</w:t>
      </w:r>
      <w:r w:rsidR="00924A87">
        <w:rPr>
          <w:rFonts w:ascii="Trebuchet MS" w:hAnsi="Trebuchet MS"/>
          <w:color w:val="000000"/>
          <w:sz w:val="22"/>
          <w:szCs w:val="22"/>
        </w:rPr>
        <w:t>. 4. 2020</w:t>
      </w:r>
      <w:r w:rsidRPr="009302B4">
        <w:rPr>
          <w:rFonts w:ascii="Trebuchet MS" w:hAnsi="Trebuchet MS"/>
          <w:color w:val="000000"/>
          <w:sz w:val="22"/>
          <w:szCs w:val="22"/>
        </w:rPr>
        <w:t>. Kupující je povinen poskytnout mu k tomuto přiměřenou součinnost, především umožnit přístup do místa dodání zboží</w:t>
      </w:r>
      <w:r>
        <w:rPr>
          <w:rFonts w:ascii="Trebuchet MS" w:hAnsi="Trebuchet MS"/>
          <w:color w:val="000000"/>
          <w:sz w:val="22"/>
          <w:szCs w:val="22"/>
        </w:rPr>
        <w:t>.</w:t>
      </w:r>
    </w:p>
    <w:p w:rsidR="00CE0DBA" w:rsidRPr="009302B4" w:rsidRDefault="00CE0DBA" w:rsidP="00CE0DBA">
      <w:pPr>
        <w:pStyle w:val="Zkladntextodsazen21"/>
        <w:numPr>
          <w:ilvl w:val="0"/>
          <w:numId w:val="4"/>
        </w:numPr>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Místem dodání zboží je provozovna kupujícího, která sídlí na adrese:</w:t>
      </w:r>
      <w:r w:rsidR="0085760F">
        <w:rPr>
          <w:rFonts w:ascii="Trebuchet MS" w:hAnsi="Trebuchet MS"/>
          <w:color w:val="000000"/>
          <w:sz w:val="22"/>
          <w:szCs w:val="22"/>
        </w:rPr>
        <w:t xml:space="preserve"> Domov pro seniory Severní Terasa p. o.,</w:t>
      </w:r>
      <w:r w:rsidRPr="009302B4">
        <w:rPr>
          <w:rFonts w:ascii="Trebuchet MS" w:hAnsi="Trebuchet MS"/>
          <w:color w:val="000000"/>
          <w:sz w:val="22"/>
          <w:szCs w:val="22"/>
        </w:rPr>
        <w:t xml:space="preserve"> </w:t>
      </w:r>
      <w:r w:rsidR="0068499D">
        <w:rPr>
          <w:rFonts w:ascii="Trebuchet MS" w:hAnsi="Trebuchet MS"/>
          <w:color w:val="000000"/>
          <w:sz w:val="22"/>
          <w:szCs w:val="22"/>
        </w:rPr>
        <w:t>V Klidu 3133/12, 400 11 Ústí nad Labem – Severní Terasa.</w:t>
      </w:r>
    </w:p>
    <w:p w:rsidR="00CE0DBA" w:rsidRPr="009302B4" w:rsidRDefault="00CE0DBA" w:rsidP="00CE0DBA">
      <w:pPr>
        <w:pStyle w:val="Zkladntextodsazen21"/>
        <w:numPr>
          <w:ilvl w:val="0"/>
          <w:numId w:val="4"/>
        </w:numPr>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Zboží nebo jeho části se považují za předané a převzaté dnem podpisu předávacího protokolu kupujícím.</w:t>
      </w:r>
    </w:p>
    <w:p w:rsidR="00CE0DBA" w:rsidRPr="009302B4" w:rsidRDefault="00CE0DBA" w:rsidP="00CE0DBA">
      <w:pPr>
        <w:pStyle w:val="Zkladntextodsazen21"/>
        <w:numPr>
          <w:ilvl w:val="0"/>
          <w:numId w:val="4"/>
        </w:numPr>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Kupující je povinen převzít zboží nebo jeho část, pokud je dodána řádně a včas. Kupující je povinen převzít i takové zboží, které obsahuje vady nebránící jeho řádnému užití. V takovém případě, se vady vyznačí v předávacím protokolu.</w:t>
      </w:r>
      <w:r w:rsidRPr="009302B4">
        <w:rPr>
          <w:rFonts w:ascii="Trebuchet MS" w:hAnsi="Trebuchet MS"/>
          <w:color w:val="FF0000"/>
          <w:sz w:val="22"/>
        </w:rPr>
        <w:t xml:space="preserve"> </w:t>
      </w:r>
      <w:r w:rsidRPr="009302B4">
        <w:rPr>
          <w:rFonts w:ascii="Trebuchet MS" w:hAnsi="Trebuchet MS"/>
          <w:color w:val="000000"/>
          <w:sz w:val="22"/>
        </w:rPr>
        <w:t xml:space="preserve">Tímto není dotčena povinnost </w:t>
      </w:r>
      <w:r w:rsidRPr="009302B4">
        <w:rPr>
          <w:rFonts w:ascii="Trebuchet MS" w:hAnsi="Trebuchet MS"/>
          <w:color w:val="000000"/>
          <w:sz w:val="22"/>
          <w:szCs w:val="22"/>
        </w:rPr>
        <w:t xml:space="preserve">Prodávajícího </w:t>
      </w:r>
      <w:r w:rsidRPr="009302B4">
        <w:rPr>
          <w:rFonts w:ascii="Trebuchet MS" w:hAnsi="Trebuchet MS"/>
          <w:color w:val="000000"/>
          <w:sz w:val="22"/>
        </w:rPr>
        <w:t xml:space="preserve">odstranit drobné vady ani jiné nároky </w:t>
      </w:r>
      <w:r w:rsidRPr="009302B4">
        <w:rPr>
          <w:rFonts w:ascii="Trebuchet MS" w:hAnsi="Trebuchet MS"/>
          <w:color w:val="000000"/>
          <w:sz w:val="22"/>
          <w:szCs w:val="22"/>
        </w:rPr>
        <w:t xml:space="preserve">Kupujícího </w:t>
      </w:r>
      <w:r w:rsidRPr="009302B4">
        <w:rPr>
          <w:rFonts w:ascii="Trebuchet MS" w:hAnsi="Trebuchet MS"/>
          <w:color w:val="000000"/>
          <w:sz w:val="22"/>
        </w:rPr>
        <w:t>z vadného plnění.</w:t>
      </w:r>
    </w:p>
    <w:p w:rsidR="00CE0DBA" w:rsidRPr="009302B4" w:rsidRDefault="00CE0DBA" w:rsidP="00CE0DBA">
      <w:pPr>
        <w:pStyle w:val="Zkladntextodsazen21"/>
        <w:numPr>
          <w:ilvl w:val="0"/>
          <w:numId w:val="4"/>
        </w:numPr>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V případě, že by kupující zboží nepřevzal, ačkoli by toto bylo dodáno řádně a včas, bez vad bránících jeho řádnému užití, považuje se zboží za předané a převzaté dnem, kdy kupující toto zboží odmítl převzít.</w:t>
      </w:r>
    </w:p>
    <w:p w:rsidR="00CE0DBA" w:rsidRPr="009302B4" w:rsidRDefault="00CE0DBA" w:rsidP="00CE0DBA">
      <w:pPr>
        <w:pStyle w:val="Zkladntextodsazen21"/>
        <w:numPr>
          <w:ilvl w:val="0"/>
          <w:numId w:val="4"/>
        </w:numPr>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 xml:space="preserve">Nebezpečí škody na zboží nebo jeho část přechází na kupujícího okamžikem, kdy převzal zboží nebo jeho část od prodávajícího. Kupující je </w:t>
      </w:r>
      <w:r w:rsidRPr="009302B4">
        <w:rPr>
          <w:rFonts w:ascii="Trebuchet MS" w:hAnsi="Trebuchet MS"/>
          <w:bCs/>
          <w:color w:val="000000"/>
          <w:kern w:val="1"/>
          <w:sz w:val="22"/>
          <w:szCs w:val="22"/>
        </w:rPr>
        <w:t>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rsidR="00CE0DBA" w:rsidRPr="009302B4" w:rsidRDefault="00CE0DBA" w:rsidP="00CE0DBA">
      <w:pPr>
        <w:pStyle w:val="Nadpis3"/>
        <w:spacing w:before="120" w:after="0"/>
        <w:jc w:val="center"/>
        <w:rPr>
          <w:rFonts w:ascii="Trebuchet MS" w:hAnsi="Trebuchet MS" w:cs="Times New Roman"/>
          <w:color w:val="000000"/>
          <w:sz w:val="22"/>
          <w:szCs w:val="22"/>
        </w:rPr>
      </w:pPr>
      <w:r w:rsidRPr="009302B4">
        <w:rPr>
          <w:rFonts w:ascii="Trebuchet MS" w:hAnsi="Trebuchet MS" w:cs="Times New Roman"/>
          <w:color w:val="000000"/>
          <w:sz w:val="22"/>
          <w:szCs w:val="22"/>
        </w:rPr>
        <w:t>IV.</w:t>
      </w:r>
    </w:p>
    <w:p w:rsidR="00CE0DBA" w:rsidRPr="009302B4" w:rsidRDefault="00CE0DBA" w:rsidP="00CE0DBA">
      <w:pPr>
        <w:pStyle w:val="Nadpis3"/>
        <w:spacing w:before="0" w:after="80"/>
        <w:jc w:val="center"/>
        <w:rPr>
          <w:rFonts w:ascii="Trebuchet MS" w:hAnsi="Trebuchet MS"/>
          <w:color w:val="000000"/>
          <w:sz w:val="22"/>
          <w:szCs w:val="22"/>
        </w:rPr>
      </w:pPr>
      <w:r w:rsidRPr="009302B4">
        <w:rPr>
          <w:rFonts w:ascii="Trebuchet MS" w:hAnsi="Trebuchet MS" w:cs="Times New Roman"/>
          <w:color w:val="000000"/>
          <w:sz w:val="22"/>
          <w:szCs w:val="22"/>
        </w:rPr>
        <w:t>Výhrada vlastnického práva</w:t>
      </w:r>
    </w:p>
    <w:p w:rsidR="00CE0DBA" w:rsidRPr="009302B4" w:rsidRDefault="00CE0DBA" w:rsidP="00CE0DBA">
      <w:pPr>
        <w:pStyle w:val="Zkladntextodsazen"/>
        <w:numPr>
          <w:ilvl w:val="0"/>
          <w:numId w:val="6"/>
        </w:numPr>
        <w:spacing w:after="80"/>
        <w:ind w:left="284" w:hanging="426"/>
        <w:rPr>
          <w:rFonts w:ascii="Trebuchet MS" w:hAnsi="Trebuchet MS"/>
          <w:color w:val="000000"/>
          <w:sz w:val="22"/>
          <w:szCs w:val="22"/>
        </w:rPr>
      </w:pPr>
      <w:r w:rsidRPr="009302B4">
        <w:rPr>
          <w:rFonts w:ascii="Trebuchet MS" w:hAnsi="Trebuchet MS"/>
          <w:color w:val="000000"/>
          <w:sz w:val="22"/>
          <w:szCs w:val="22"/>
        </w:rPr>
        <w:t>Předmět koupě zůstává až do úplného zaplacení kupní ceny dle kupní smlouvy ve vlastnictví prodávajícího. Výhrada vlastnictví může být uplatněna také pro veškeré pohledávky, které prodávajícímu za kupujícím vzniknou dodatečně v souvislosti s předmětem koupě</w:t>
      </w:r>
      <w:r w:rsidR="00BF6312">
        <w:rPr>
          <w:rFonts w:ascii="Trebuchet MS" w:hAnsi="Trebuchet MS"/>
          <w:sz w:val="22"/>
          <w:szCs w:val="22"/>
        </w:rPr>
        <w:t xml:space="preserve"> a</w:t>
      </w:r>
      <w:r w:rsidRPr="009302B4">
        <w:rPr>
          <w:rFonts w:ascii="Trebuchet MS" w:hAnsi="Trebuchet MS"/>
          <w:color w:val="000000"/>
          <w:sz w:val="22"/>
          <w:szCs w:val="22"/>
        </w:rPr>
        <w:t xml:space="preserve"> uplatnění smluvní pokuty a další plnění. V době výhrady vlastnictví je kupující oprávněn k držení a používání předmětu koupě, pokud řádně plní své závazky vyplývající z kupní smlouvy. Neplní-li kupující své závazky vyplývající z kupní smlouvy, zejména je-li kupující v prodlení s placením kupní ceny či její části delším než 14 dní od splatnosti faktury, </w:t>
      </w:r>
      <w:r w:rsidRPr="009302B4">
        <w:rPr>
          <w:rFonts w:ascii="Trebuchet MS" w:hAnsi="Trebuchet MS"/>
          <w:color w:val="000000"/>
          <w:sz w:val="22"/>
          <w:szCs w:val="22"/>
          <w:shd w:val="clear" w:color="auto" w:fill="FFFFFF"/>
        </w:rPr>
        <w:t>je prodávající oprávněn vzít zpět vyhrazené zboží, za tím účelem případně vstoupit do provozovny kupujícího, zboží  odvézt. Totéž platí, pokud nastanou jiné okolnosti, na jejichž základě lze soudit, že došlo k podstatnému zhoršení majetkových poměrů kupujícího, jež ohrožují včasnou úhradu pohledávek prodávajícího. Vzetí zboží zpět není odstoupením od smlouvy.</w:t>
      </w:r>
    </w:p>
    <w:p w:rsidR="00CE0DBA" w:rsidRPr="009302B4" w:rsidRDefault="00CE0DBA" w:rsidP="00CE0DBA">
      <w:pPr>
        <w:pStyle w:val="Zkladntextodsazen"/>
        <w:numPr>
          <w:ilvl w:val="0"/>
          <w:numId w:val="6"/>
        </w:numPr>
        <w:spacing w:after="80"/>
        <w:ind w:left="284" w:hanging="426"/>
        <w:rPr>
          <w:rFonts w:ascii="Trebuchet MS" w:hAnsi="Trebuchet MS"/>
          <w:color w:val="000000"/>
          <w:sz w:val="22"/>
          <w:szCs w:val="22"/>
        </w:rPr>
      </w:pPr>
      <w:r w:rsidRPr="009302B4">
        <w:rPr>
          <w:rFonts w:ascii="Trebuchet MS" w:hAnsi="Trebuchet MS"/>
          <w:color w:val="000000"/>
          <w:sz w:val="22"/>
          <w:szCs w:val="22"/>
        </w:rPr>
        <w:t>Požaduje-li prodávající vydání předmětu koupě, z důvodu nesplnění závazků z kupní smlouvy, je kupující povinen mu jej vydat. Veškeré náklady vzniklé v souvislosti s vydáním předmětu koupě prodávajícímu uhradí kupující.</w:t>
      </w:r>
    </w:p>
    <w:p w:rsidR="00CE0DBA" w:rsidRPr="009302B4" w:rsidRDefault="00CE0DBA" w:rsidP="00CE0DBA">
      <w:pPr>
        <w:pStyle w:val="Zkladntextodsazen"/>
        <w:numPr>
          <w:ilvl w:val="0"/>
          <w:numId w:val="6"/>
        </w:numPr>
        <w:spacing w:after="80"/>
        <w:ind w:left="284" w:hanging="426"/>
        <w:rPr>
          <w:rFonts w:ascii="Trebuchet MS" w:hAnsi="Trebuchet MS"/>
          <w:color w:val="000000"/>
          <w:sz w:val="22"/>
          <w:szCs w:val="22"/>
        </w:rPr>
      </w:pPr>
      <w:r w:rsidRPr="009302B4">
        <w:rPr>
          <w:rFonts w:ascii="Trebuchet MS" w:hAnsi="Trebuchet MS"/>
          <w:color w:val="000000"/>
          <w:sz w:val="22"/>
          <w:szCs w:val="22"/>
        </w:rPr>
        <w:t xml:space="preserve">Po dobu trvání výhrady vlastnictví je vyloučeno zcizení, zástava, pronájem, jakékoliv postoupení práv třetím osobám a úpravy předmětu koupě, nedá-li k tomu prodávající předem písemný souhlas. </w:t>
      </w:r>
    </w:p>
    <w:p w:rsidR="00BF6312" w:rsidRDefault="00CE0DBA" w:rsidP="00CE0DBA">
      <w:pPr>
        <w:pStyle w:val="Zkladntextodsazen"/>
        <w:numPr>
          <w:ilvl w:val="0"/>
          <w:numId w:val="6"/>
        </w:numPr>
        <w:spacing w:after="80"/>
        <w:ind w:left="284" w:hanging="426"/>
        <w:rPr>
          <w:rFonts w:ascii="Trebuchet MS" w:hAnsi="Trebuchet MS"/>
          <w:color w:val="000000"/>
          <w:sz w:val="22"/>
          <w:szCs w:val="22"/>
        </w:rPr>
      </w:pPr>
      <w:r w:rsidRPr="00BF6312">
        <w:rPr>
          <w:rFonts w:ascii="Trebuchet MS" w:hAnsi="Trebuchet MS"/>
          <w:color w:val="000000"/>
          <w:sz w:val="22"/>
          <w:szCs w:val="22"/>
        </w:rPr>
        <w:lastRenderedPageBreak/>
        <w:t>Kupující je povinen udržovat předmět koupě po dobu výhrady vlastnictví v řádném stavu</w:t>
      </w:r>
      <w:r w:rsidR="00BF6312">
        <w:rPr>
          <w:rFonts w:ascii="Trebuchet MS" w:hAnsi="Trebuchet MS"/>
          <w:color w:val="000000"/>
          <w:sz w:val="22"/>
          <w:szCs w:val="22"/>
        </w:rPr>
        <w:t>.</w:t>
      </w:r>
    </w:p>
    <w:p w:rsidR="00CE0DBA" w:rsidRPr="00BF6312" w:rsidRDefault="00CE0DBA" w:rsidP="00CE0DBA">
      <w:pPr>
        <w:pStyle w:val="Zkladntextodsazen"/>
        <w:numPr>
          <w:ilvl w:val="0"/>
          <w:numId w:val="6"/>
        </w:numPr>
        <w:spacing w:after="80"/>
        <w:ind w:left="284" w:hanging="426"/>
        <w:rPr>
          <w:rFonts w:ascii="Trebuchet MS" w:hAnsi="Trebuchet MS"/>
          <w:color w:val="000000"/>
          <w:sz w:val="22"/>
          <w:szCs w:val="22"/>
        </w:rPr>
      </w:pPr>
      <w:r w:rsidRPr="00BF6312">
        <w:rPr>
          <w:rFonts w:ascii="Trebuchet MS" w:hAnsi="Trebuchet MS"/>
          <w:color w:val="000000"/>
          <w:sz w:val="22"/>
          <w:szCs w:val="22"/>
          <w:shd w:val="clear" w:color="auto" w:fill="FFFFFF"/>
        </w:rPr>
        <w:t>Kupující je povinen neprodleně informovat prodávajícího o zabavení vyhrazeného zboží nebo o jiných omezeních iniciovaných třetími osobami. Kupující nese všechny náklady, které musejí být vynaloženy na odstranění překážek přístupu nebo na zpětnou přepravu vyhrazeného zboží, pokud nebudou uhrazeny třetí osobou.</w:t>
      </w:r>
    </w:p>
    <w:p w:rsidR="00CE0DBA" w:rsidRPr="009302B4" w:rsidRDefault="00CE0DBA" w:rsidP="00CE0DBA">
      <w:pPr>
        <w:pStyle w:val="Nadpis3"/>
        <w:spacing w:before="120" w:after="0"/>
        <w:jc w:val="center"/>
        <w:rPr>
          <w:rFonts w:ascii="Trebuchet MS" w:hAnsi="Trebuchet MS" w:cs="Times New Roman"/>
          <w:color w:val="000000"/>
          <w:sz w:val="22"/>
          <w:szCs w:val="22"/>
        </w:rPr>
      </w:pPr>
      <w:r w:rsidRPr="009302B4">
        <w:rPr>
          <w:rFonts w:ascii="Trebuchet MS" w:hAnsi="Trebuchet MS" w:cs="Times New Roman"/>
          <w:color w:val="000000"/>
          <w:sz w:val="22"/>
          <w:szCs w:val="22"/>
        </w:rPr>
        <w:t>V.</w:t>
      </w:r>
    </w:p>
    <w:p w:rsidR="00CE0DBA" w:rsidRPr="009302B4" w:rsidRDefault="00CE0DBA" w:rsidP="00CE0DBA">
      <w:pPr>
        <w:pStyle w:val="Nadpis3"/>
        <w:spacing w:before="0" w:after="80"/>
        <w:ind w:left="357" w:firstLine="0"/>
        <w:jc w:val="center"/>
        <w:rPr>
          <w:rFonts w:ascii="Trebuchet MS" w:hAnsi="Trebuchet MS"/>
          <w:color w:val="000000"/>
          <w:sz w:val="22"/>
          <w:szCs w:val="22"/>
        </w:rPr>
      </w:pPr>
      <w:r w:rsidRPr="009302B4">
        <w:rPr>
          <w:rFonts w:ascii="Trebuchet MS" w:hAnsi="Trebuchet MS" w:cs="Times New Roman"/>
          <w:color w:val="000000"/>
          <w:sz w:val="22"/>
          <w:szCs w:val="22"/>
        </w:rPr>
        <w:t>Odpovědnost za vady a záruka</w:t>
      </w:r>
    </w:p>
    <w:p w:rsidR="00CE0DBA" w:rsidRPr="009302B4" w:rsidRDefault="00CE0DBA" w:rsidP="00CE0DBA">
      <w:pPr>
        <w:pStyle w:val="Normlnweb"/>
        <w:numPr>
          <w:ilvl w:val="0"/>
          <w:numId w:val="11"/>
        </w:numPr>
        <w:shd w:val="clear" w:color="auto" w:fill="FFFFFF"/>
        <w:tabs>
          <w:tab w:val="left" w:pos="284"/>
        </w:tabs>
        <w:suppressAutoHyphens w:val="0"/>
        <w:spacing w:after="80"/>
        <w:ind w:left="284" w:hanging="426"/>
        <w:jc w:val="both"/>
        <w:rPr>
          <w:rFonts w:ascii="Trebuchet MS" w:eastAsia="Lucida Sans Unicode" w:hAnsi="Trebuchet MS"/>
          <w:color w:val="000000"/>
          <w:kern w:val="1"/>
          <w:sz w:val="22"/>
          <w:szCs w:val="22"/>
          <w:lang w:eastAsia="hi-IN" w:bidi="hi-IN"/>
        </w:rPr>
      </w:pPr>
      <w:r w:rsidRPr="009302B4">
        <w:rPr>
          <w:rFonts w:ascii="Trebuchet MS" w:eastAsia="Lucida Sans Unicode" w:hAnsi="Trebuchet MS"/>
          <w:color w:val="000000"/>
          <w:kern w:val="1"/>
          <w:sz w:val="22"/>
          <w:szCs w:val="22"/>
          <w:lang w:eastAsia="hi-IN" w:bidi="hi-IN"/>
        </w:rPr>
        <w:t xml:space="preserve">Prodávající přejímá závazek odstranit bezplatně řádně a včas oznámené vady </w:t>
      </w:r>
      <w:r w:rsidRPr="009302B4">
        <w:rPr>
          <w:rFonts w:ascii="Trebuchet MS" w:hAnsi="Trebuchet MS"/>
          <w:color w:val="000000"/>
          <w:sz w:val="22"/>
        </w:rPr>
        <w:t xml:space="preserve">předmětu koupě </w:t>
      </w:r>
      <w:r w:rsidRPr="009302B4">
        <w:rPr>
          <w:rFonts w:ascii="Trebuchet MS" w:eastAsia="Lucida Sans Unicode" w:hAnsi="Trebuchet MS"/>
          <w:color w:val="000000"/>
          <w:kern w:val="1"/>
          <w:sz w:val="22"/>
          <w:szCs w:val="22"/>
          <w:lang w:eastAsia="hi-IN" w:bidi="hi-IN"/>
        </w:rPr>
        <w:t xml:space="preserve">a to dle svého rozhodnutí opravou nebo výměnou. </w:t>
      </w:r>
      <w:r w:rsidRPr="009302B4">
        <w:rPr>
          <w:rFonts w:ascii="Trebuchet MS" w:hAnsi="Trebuchet MS"/>
          <w:color w:val="000000"/>
          <w:sz w:val="22"/>
          <w:szCs w:val="22"/>
          <w:shd w:val="clear" w:color="auto" w:fill="FFFFFF"/>
        </w:rPr>
        <w:t xml:space="preserve">Kupující </w:t>
      </w:r>
      <w:r w:rsidRPr="009302B4">
        <w:rPr>
          <w:rFonts w:ascii="Trebuchet MS" w:eastAsia="Lucida Sans Unicode" w:hAnsi="Trebuchet MS"/>
          <w:color w:val="000000"/>
          <w:kern w:val="1"/>
          <w:sz w:val="22"/>
          <w:szCs w:val="22"/>
          <w:lang w:eastAsia="hi-IN" w:bidi="hi-IN"/>
        </w:rPr>
        <w:t xml:space="preserve">na své náklady zajistí pracovní přístup k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jeho demontáž a opětovnou instalaci, nezbytné k řádnému provedení opravy/výměny. Obsahem záruky není závazek, že se po celou záruční dobu neobjeví vada. Výše uvedené je výlučnou definicí obsahu záruky za jakost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přejímané prodávajícím.</w:t>
      </w:r>
    </w:p>
    <w:p w:rsidR="00CE0DBA" w:rsidRDefault="00CE0DBA" w:rsidP="00CE0DBA">
      <w:pPr>
        <w:pStyle w:val="Normlnweb"/>
        <w:numPr>
          <w:ilvl w:val="0"/>
          <w:numId w:val="11"/>
        </w:numPr>
        <w:shd w:val="clear" w:color="auto" w:fill="FFFFFF"/>
        <w:tabs>
          <w:tab w:val="left" w:pos="284"/>
        </w:tabs>
        <w:suppressAutoHyphens w:val="0"/>
        <w:spacing w:after="80"/>
        <w:ind w:left="284" w:hanging="426"/>
        <w:jc w:val="both"/>
        <w:rPr>
          <w:rFonts w:ascii="Trebuchet MS" w:eastAsia="Lucida Sans Unicode" w:hAnsi="Trebuchet MS"/>
          <w:color w:val="000000"/>
          <w:kern w:val="1"/>
          <w:sz w:val="22"/>
          <w:szCs w:val="22"/>
          <w:lang w:eastAsia="hi-IN" w:bidi="hi-IN"/>
        </w:rPr>
      </w:pPr>
      <w:r w:rsidRPr="009302B4">
        <w:rPr>
          <w:rFonts w:ascii="Trebuchet MS" w:eastAsia="Lucida Sans Unicode" w:hAnsi="Trebuchet MS"/>
          <w:color w:val="000000"/>
          <w:kern w:val="1"/>
          <w:sz w:val="22"/>
          <w:szCs w:val="22"/>
          <w:lang w:eastAsia="hi-IN" w:bidi="hi-IN"/>
        </w:rPr>
        <w:t xml:space="preserve">Záruční doba činí </w:t>
      </w:r>
      <w:r w:rsidR="0068499D">
        <w:rPr>
          <w:rFonts w:ascii="Trebuchet MS" w:eastAsia="Lucida Sans Unicode" w:hAnsi="Trebuchet MS"/>
          <w:color w:val="000000"/>
          <w:kern w:val="1"/>
          <w:sz w:val="22"/>
          <w:szCs w:val="22"/>
          <w:lang w:eastAsia="hi-IN" w:bidi="hi-IN"/>
        </w:rPr>
        <w:t>24</w:t>
      </w:r>
      <w:r w:rsidRPr="009302B4">
        <w:rPr>
          <w:rFonts w:ascii="Trebuchet MS" w:eastAsia="Lucida Sans Unicode" w:hAnsi="Trebuchet MS"/>
          <w:color w:val="000000"/>
          <w:kern w:val="1"/>
          <w:sz w:val="22"/>
          <w:szCs w:val="22"/>
          <w:lang w:eastAsia="hi-IN" w:bidi="hi-IN"/>
        </w:rPr>
        <w:t xml:space="preserve"> měsíců od převzetí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kupujícím.</w:t>
      </w:r>
    </w:p>
    <w:p w:rsidR="002F06E8" w:rsidRDefault="00CE0DBA" w:rsidP="00CE0DBA">
      <w:pPr>
        <w:pStyle w:val="Normlnweb"/>
        <w:numPr>
          <w:ilvl w:val="0"/>
          <w:numId w:val="11"/>
        </w:numPr>
        <w:shd w:val="clear" w:color="auto" w:fill="FFFFFF"/>
        <w:tabs>
          <w:tab w:val="left" w:pos="284"/>
        </w:tabs>
        <w:suppressAutoHyphens w:val="0"/>
        <w:spacing w:after="80"/>
        <w:ind w:left="284" w:hanging="426"/>
        <w:jc w:val="both"/>
        <w:rPr>
          <w:rFonts w:ascii="Trebuchet MS" w:eastAsia="Lucida Sans Unicode" w:hAnsi="Trebuchet MS"/>
          <w:color w:val="000000"/>
          <w:kern w:val="1"/>
          <w:sz w:val="22"/>
          <w:szCs w:val="22"/>
          <w:lang w:eastAsia="hi-IN" w:bidi="hi-IN"/>
        </w:rPr>
      </w:pPr>
      <w:r w:rsidRPr="002F06E8">
        <w:rPr>
          <w:rFonts w:ascii="Trebuchet MS" w:eastAsia="Lucida Sans Unicode" w:hAnsi="Trebuchet MS"/>
          <w:color w:val="000000"/>
          <w:kern w:val="1"/>
          <w:sz w:val="22"/>
          <w:szCs w:val="22"/>
          <w:lang w:eastAsia="hi-IN" w:bidi="hi-IN"/>
        </w:rPr>
        <w:t xml:space="preserve"> Po dobu prodlení kupujícího s úhradou kupní ceny či její části nemá kupující žádné nároky ze smluvní záruky. V případě, kdy bude kupující v prodlení s úhradou ceny zboží či její části a to přesto, že došlo k protokolárnímu převzetí zboží bez vad, případně vytýkané podstatné vady byly prodávajícím napraveny, vzdává se kupující všech svých nároků z vadného plnění vůči prodávajícímu a to do doby uhrazení celé ceny zboží. </w:t>
      </w:r>
    </w:p>
    <w:p w:rsidR="00CE0DBA" w:rsidRPr="002F06E8" w:rsidRDefault="00CE0DBA" w:rsidP="00CE0DBA">
      <w:pPr>
        <w:pStyle w:val="Normlnweb"/>
        <w:numPr>
          <w:ilvl w:val="0"/>
          <w:numId w:val="11"/>
        </w:numPr>
        <w:shd w:val="clear" w:color="auto" w:fill="FFFFFF"/>
        <w:tabs>
          <w:tab w:val="left" w:pos="284"/>
        </w:tabs>
        <w:suppressAutoHyphens w:val="0"/>
        <w:spacing w:after="80"/>
        <w:ind w:left="284" w:hanging="426"/>
        <w:jc w:val="both"/>
        <w:rPr>
          <w:rFonts w:ascii="Trebuchet MS" w:eastAsia="Lucida Sans Unicode" w:hAnsi="Trebuchet MS"/>
          <w:color w:val="000000"/>
          <w:kern w:val="1"/>
          <w:sz w:val="22"/>
          <w:szCs w:val="22"/>
          <w:lang w:eastAsia="hi-IN" w:bidi="hi-IN"/>
        </w:rPr>
      </w:pPr>
      <w:r w:rsidRPr="002F06E8">
        <w:rPr>
          <w:rFonts w:ascii="Trebuchet MS" w:hAnsi="Trebuchet MS"/>
          <w:color w:val="000000"/>
          <w:sz w:val="22"/>
          <w:szCs w:val="22"/>
          <w:shd w:val="clear" w:color="auto" w:fill="FFFFFF"/>
        </w:rPr>
        <w:t xml:space="preserve">Kupující </w:t>
      </w:r>
      <w:r w:rsidRPr="002F06E8">
        <w:rPr>
          <w:rFonts w:ascii="Trebuchet MS" w:eastAsia="Lucida Sans Unicode" w:hAnsi="Trebuchet MS"/>
          <w:color w:val="000000"/>
          <w:kern w:val="1"/>
          <w:sz w:val="22"/>
          <w:szCs w:val="22"/>
          <w:lang w:eastAsia="hi-IN" w:bidi="hi-IN"/>
        </w:rPr>
        <w:t xml:space="preserve">je povinen písemně oznámit Prodávajícímu veškeré vady </w:t>
      </w:r>
      <w:r w:rsidRPr="002F06E8">
        <w:rPr>
          <w:rFonts w:ascii="Trebuchet MS" w:hAnsi="Trebuchet MS"/>
          <w:color w:val="000000"/>
          <w:sz w:val="22"/>
        </w:rPr>
        <w:t>předmětu koupě</w:t>
      </w:r>
      <w:r w:rsidRPr="002F06E8">
        <w:rPr>
          <w:rFonts w:ascii="Trebuchet MS" w:eastAsia="Lucida Sans Unicode" w:hAnsi="Trebuchet MS"/>
          <w:color w:val="000000"/>
          <w:kern w:val="1"/>
          <w:sz w:val="22"/>
          <w:szCs w:val="22"/>
          <w:lang w:eastAsia="hi-IN" w:bidi="hi-IN"/>
        </w:rPr>
        <w:t xml:space="preserve">. Vady </w:t>
      </w:r>
      <w:r w:rsidRPr="002F06E8">
        <w:rPr>
          <w:rFonts w:ascii="Trebuchet MS" w:hAnsi="Trebuchet MS"/>
          <w:color w:val="000000"/>
          <w:sz w:val="22"/>
        </w:rPr>
        <w:t>předmětu koupě</w:t>
      </w:r>
      <w:r w:rsidRPr="002F06E8">
        <w:rPr>
          <w:rFonts w:ascii="Trebuchet MS" w:eastAsia="Lucida Sans Unicode" w:hAnsi="Trebuchet MS"/>
          <w:color w:val="000000"/>
          <w:kern w:val="1"/>
          <w:sz w:val="22"/>
          <w:szCs w:val="22"/>
          <w:lang w:eastAsia="hi-IN" w:bidi="hi-IN"/>
        </w:rPr>
        <w:t xml:space="preserve">, které mohou způsobit škodu, je </w:t>
      </w:r>
      <w:r w:rsidRPr="002F06E8">
        <w:rPr>
          <w:rFonts w:ascii="Trebuchet MS" w:hAnsi="Trebuchet MS"/>
          <w:color w:val="000000"/>
          <w:sz w:val="22"/>
          <w:szCs w:val="22"/>
          <w:shd w:val="clear" w:color="auto" w:fill="FFFFFF"/>
        </w:rPr>
        <w:t xml:space="preserve">Kupující </w:t>
      </w:r>
      <w:r w:rsidRPr="002F06E8">
        <w:rPr>
          <w:rFonts w:ascii="Trebuchet MS" w:eastAsia="Lucida Sans Unicode" w:hAnsi="Trebuchet MS"/>
          <w:color w:val="000000"/>
          <w:kern w:val="1"/>
          <w:sz w:val="22"/>
          <w:szCs w:val="22"/>
          <w:lang w:eastAsia="hi-IN" w:bidi="hi-IN"/>
        </w:rPr>
        <w:t xml:space="preserve">povinen oznámit Prodávajícímu okamžitě s následným písemným potvrzením. Oznámení vady </w:t>
      </w:r>
      <w:r w:rsidRPr="002F06E8">
        <w:rPr>
          <w:rFonts w:ascii="Trebuchet MS" w:hAnsi="Trebuchet MS"/>
          <w:color w:val="000000"/>
          <w:sz w:val="22"/>
        </w:rPr>
        <w:t>předmětu koupě</w:t>
      </w:r>
      <w:r w:rsidRPr="002F06E8">
        <w:rPr>
          <w:rFonts w:ascii="Trebuchet MS" w:eastAsia="Lucida Sans Unicode" w:hAnsi="Trebuchet MS"/>
          <w:color w:val="000000"/>
          <w:kern w:val="1"/>
          <w:sz w:val="22"/>
          <w:szCs w:val="22"/>
          <w:lang w:eastAsia="hi-IN" w:bidi="hi-IN"/>
        </w:rPr>
        <w:t xml:space="preserve"> musí obsahovat popis vady, případně uvedení</w:t>
      </w:r>
      <w:r w:rsidR="0068499D" w:rsidRPr="002F06E8">
        <w:rPr>
          <w:rFonts w:ascii="Trebuchet MS" w:eastAsia="Lucida Sans Unicode" w:hAnsi="Trebuchet MS"/>
          <w:color w:val="000000"/>
          <w:kern w:val="1"/>
          <w:sz w:val="22"/>
          <w:szCs w:val="22"/>
          <w:lang w:eastAsia="hi-IN" w:bidi="hi-IN"/>
        </w:rPr>
        <w:t>,</w:t>
      </w:r>
      <w:r w:rsidRPr="002F06E8">
        <w:rPr>
          <w:rFonts w:ascii="Trebuchet MS" w:eastAsia="Lucida Sans Unicode" w:hAnsi="Trebuchet MS"/>
          <w:color w:val="000000"/>
          <w:kern w:val="1"/>
          <w:sz w:val="22"/>
          <w:szCs w:val="22"/>
          <w:lang w:eastAsia="hi-IN" w:bidi="hi-IN"/>
        </w:rPr>
        <w:t xml:space="preserve"> jak se vada projevuje a musí být doručeno Prodávajícímu v záruční době.</w:t>
      </w:r>
    </w:p>
    <w:p w:rsidR="00CE0DBA" w:rsidRPr="009D7C1D" w:rsidRDefault="00CE0DBA" w:rsidP="009D7C1D">
      <w:pPr>
        <w:pStyle w:val="Normlnweb"/>
        <w:shd w:val="clear" w:color="auto" w:fill="FFFFFF"/>
        <w:tabs>
          <w:tab w:val="left" w:pos="0"/>
        </w:tabs>
        <w:suppressAutoHyphens w:val="0"/>
        <w:spacing w:after="80"/>
        <w:ind w:left="284"/>
        <w:jc w:val="both"/>
        <w:rPr>
          <w:rFonts w:ascii="Trebuchet MS" w:hAnsi="Trebuchet MS"/>
          <w:color w:val="000000"/>
          <w:sz w:val="22"/>
          <w:szCs w:val="22"/>
          <w:shd w:val="clear" w:color="auto" w:fill="FFFFFF"/>
        </w:rPr>
      </w:pPr>
      <w:r w:rsidRPr="009302B4">
        <w:rPr>
          <w:rFonts w:ascii="Trebuchet MS" w:hAnsi="Trebuchet MS"/>
          <w:color w:val="000000"/>
          <w:sz w:val="22"/>
          <w:szCs w:val="22"/>
          <w:shd w:val="clear" w:color="auto" w:fill="FFFFFF"/>
        </w:rPr>
        <w:t xml:space="preserve">Kupující </w:t>
      </w:r>
      <w:r w:rsidRPr="009302B4">
        <w:rPr>
          <w:rFonts w:ascii="Trebuchet MS" w:eastAsia="Lucida Sans Unicode" w:hAnsi="Trebuchet MS"/>
          <w:color w:val="000000"/>
          <w:kern w:val="1"/>
          <w:sz w:val="22"/>
          <w:szCs w:val="22"/>
          <w:lang w:eastAsia="hi-IN" w:bidi="hi-IN"/>
        </w:rPr>
        <w:t>nese nebezpečí škod vzniklých v důsledku porušení jeho povinností dle tohoto článku.</w:t>
      </w:r>
    </w:p>
    <w:p w:rsidR="00CE0DBA" w:rsidRPr="009302B4" w:rsidRDefault="00CE0DBA" w:rsidP="00CE0DBA">
      <w:pPr>
        <w:pStyle w:val="Normlnweb"/>
        <w:numPr>
          <w:ilvl w:val="0"/>
          <w:numId w:val="11"/>
        </w:numPr>
        <w:shd w:val="clear" w:color="auto" w:fill="FFFFFF"/>
        <w:suppressAutoHyphens w:val="0"/>
        <w:spacing w:after="80"/>
        <w:ind w:left="284" w:hanging="426"/>
        <w:jc w:val="both"/>
        <w:rPr>
          <w:rFonts w:ascii="Trebuchet MS" w:eastAsia="Lucida Sans Unicode" w:hAnsi="Trebuchet MS"/>
          <w:color w:val="000000"/>
          <w:kern w:val="1"/>
          <w:sz w:val="22"/>
          <w:szCs w:val="22"/>
          <w:lang w:eastAsia="hi-IN" w:bidi="hi-IN"/>
        </w:rPr>
      </w:pPr>
      <w:r w:rsidRPr="009302B4">
        <w:rPr>
          <w:rFonts w:ascii="Trebuchet MS" w:eastAsia="Lucida Sans Unicode" w:hAnsi="Trebuchet MS"/>
          <w:color w:val="000000"/>
          <w:kern w:val="1"/>
          <w:sz w:val="22"/>
          <w:szCs w:val="22"/>
          <w:lang w:eastAsia="hi-IN" w:bidi="hi-IN"/>
        </w:rPr>
        <w:t xml:space="preserve">Po oznámení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dle článku V. odst. </w:t>
      </w:r>
      <w:r>
        <w:rPr>
          <w:rFonts w:ascii="Trebuchet MS" w:eastAsia="Lucida Sans Unicode" w:hAnsi="Trebuchet MS"/>
          <w:color w:val="000000"/>
          <w:kern w:val="1"/>
          <w:sz w:val="22"/>
          <w:szCs w:val="22"/>
          <w:lang w:eastAsia="hi-IN" w:bidi="hi-IN"/>
        </w:rPr>
        <w:t>5</w:t>
      </w:r>
      <w:r w:rsidRPr="009302B4">
        <w:rPr>
          <w:rFonts w:ascii="Trebuchet MS" w:eastAsia="Lucida Sans Unicode" w:hAnsi="Trebuchet MS"/>
          <w:color w:val="000000"/>
          <w:kern w:val="1"/>
          <w:sz w:val="22"/>
          <w:szCs w:val="22"/>
          <w:lang w:eastAsia="hi-IN" w:bidi="hi-IN"/>
        </w:rPr>
        <w:t xml:space="preserve">. je Prodávající povinen bez zbytečného odkladu a na své náklady tyto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odstranit. Vadné části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které byly vyměněny, zůstávají v majetku Prodávajícího.</w:t>
      </w:r>
    </w:p>
    <w:p w:rsidR="00CE0DBA" w:rsidRPr="009302B4" w:rsidRDefault="00CE0DBA" w:rsidP="00CE0DBA">
      <w:pPr>
        <w:pStyle w:val="Normlnweb"/>
        <w:numPr>
          <w:ilvl w:val="0"/>
          <w:numId w:val="11"/>
        </w:numPr>
        <w:shd w:val="clear" w:color="auto" w:fill="FFFFFF"/>
        <w:suppressAutoHyphens w:val="0"/>
        <w:spacing w:after="80"/>
        <w:ind w:left="284" w:hanging="426"/>
        <w:jc w:val="both"/>
        <w:rPr>
          <w:rFonts w:ascii="Trebuchet MS" w:eastAsia="Lucida Sans Unicode" w:hAnsi="Trebuchet MS"/>
          <w:color w:val="000000"/>
          <w:kern w:val="1"/>
          <w:sz w:val="22"/>
          <w:szCs w:val="22"/>
          <w:lang w:eastAsia="hi-IN" w:bidi="hi-IN"/>
        </w:rPr>
      </w:pPr>
      <w:r w:rsidRPr="009302B4">
        <w:rPr>
          <w:rFonts w:ascii="Trebuchet MS" w:eastAsia="Lucida Sans Unicode" w:hAnsi="Trebuchet MS"/>
          <w:color w:val="000000"/>
          <w:kern w:val="1"/>
          <w:sz w:val="22"/>
          <w:szCs w:val="22"/>
          <w:lang w:eastAsia="hi-IN" w:bidi="hi-IN"/>
        </w:rPr>
        <w:t xml:space="preserve">V případě, že </w:t>
      </w:r>
      <w:r w:rsidRPr="009302B4">
        <w:rPr>
          <w:rFonts w:ascii="Trebuchet MS" w:hAnsi="Trebuchet MS"/>
          <w:color w:val="000000"/>
          <w:sz w:val="22"/>
          <w:szCs w:val="22"/>
          <w:shd w:val="clear" w:color="auto" w:fill="FFFFFF"/>
        </w:rPr>
        <w:t xml:space="preserve">Kupující </w:t>
      </w:r>
      <w:r w:rsidRPr="009302B4">
        <w:rPr>
          <w:rFonts w:ascii="Trebuchet MS" w:eastAsia="Lucida Sans Unicode" w:hAnsi="Trebuchet MS"/>
          <w:color w:val="000000"/>
          <w:kern w:val="1"/>
          <w:sz w:val="22"/>
          <w:szCs w:val="22"/>
          <w:lang w:eastAsia="hi-IN" w:bidi="hi-IN"/>
        </w:rPr>
        <w:t xml:space="preserve">oznámí Prodávajícímu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a na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nejsou zjištěny žádné vady, za které by byl Prodávající odpovědný, nahradí </w:t>
      </w:r>
      <w:r w:rsidRPr="009302B4">
        <w:rPr>
          <w:rFonts w:ascii="Trebuchet MS" w:hAnsi="Trebuchet MS"/>
          <w:color w:val="000000"/>
          <w:sz w:val="22"/>
          <w:szCs w:val="22"/>
          <w:shd w:val="clear" w:color="auto" w:fill="FFFFFF"/>
        </w:rPr>
        <w:t xml:space="preserve">Kupující </w:t>
      </w:r>
      <w:r w:rsidRPr="009302B4">
        <w:rPr>
          <w:rFonts w:ascii="Trebuchet MS" w:eastAsia="Lucida Sans Unicode" w:hAnsi="Trebuchet MS"/>
          <w:color w:val="000000"/>
          <w:kern w:val="1"/>
          <w:sz w:val="22"/>
          <w:szCs w:val="22"/>
          <w:lang w:eastAsia="hi-IN" w:bidi="hi-IN"/>
        </w:rPr>
        <w:t>Prodávajícímu náklady vzniklé v souvislosti s tímto oznámením.</w:t>
      </w:r>
    </w:p>
    <w:p w:rsidR="00CE0DBA" w:rsidRPr="009302B4" w:rsidRDefault="00CE0DBA" w:rsidP="00CE0DBA">
      <w:pPr>
        <w:pStyle w:val="Normlnweb"/>
        <w:numPr>
          <w:ilvl w:val="0"/>
          <w:numId w:val="11"/>
        </w:numPr>
        <w:shd w:val="clear" w:color="auto" w:fill="FFFFFF"/>
        <w:suppressAutoHyphens w:val="0"/>
        <w:spacing w:after="80"/>
        <w:ind w:left="284" w:hanging="426"/>
        <w:jc w:val="both"/>
        <w:rPr>
          <w:rFonts w:ascii="Trebuchet MS" w:eastAsia="Lucida Sans Unicode" w:hAnsi="Trebuchet MS"/>
          <w:color w:val="000000"/>
          <w:kern w:val="1"/>
          <w:sz w:val="22"/>
          <w:szCs w:val="22"/>
          <w:lang w:eastAsia="hi-IN" w:bidi="hi-IN"/>
        </w:rPr>
      </w:pPr>
      <w:r w:rsidRPr="009302B4">
        <w:rPr>
          <w:rFonts w:ascii="Trebuchet MS" w:eastAsia="Lucida Sans Unicode" w:hAnsi="Trebuchet MS"/>
          <w:color w:val="000000"/>
          <w:kern w:val="1"/>
          <w:sz w:val="22"/>
          <w:szCs w:val="22"/>
          <w:lang w:eastAsia="hi-IN" w:bidi="hi-IN"/>
        </w:rPr>
        <w:t xml:space="preserve">Záruka se nevztahuje na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způsobené neodborným zásahem </w:t>
      </w:r>
      <w:r w:rsidRPr="009302B4">
        <w:rPr>
          <w:rFonts w:ascii="Trebuchet MS" w:hAnsi="Trebuchet MS"/>
          <w:color w:val="000000"/>
          <w:sz w:val="22"/>
          <w:szCs w:val="22"/>
          <w:shd w:val="clear" w:color="auto" w:fill="FFFFFF"/>
        </w:rPr>
        <w:t xml:space="preserve">Kupujícího </w:t>
      </w:r>
      <w:r w:rsidRPr="009302B4">
        <w:rPr>
          <w:rFonts w:ascii="Trebuchet MS" w:eastAsia="Lucida Sans Unicode" w:hAnsi="Trebuchet MS"/>
          <w:color w:val="000000"/>
          <w:kern w:val="1"/>
          <w:sz w:val="22"/>
          <w:szCs w:val="22"/>
          <w:lang w:eastAsia="hi-IN" w:bidi="hi-IN"/>
        </w:rPr>
        <w:t xml:space="preserve">nebo třetí osoby, a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u kterých nelze prokázat, že vznikly použitím vadného materiálu, chybnou konstrukcí nebo neúplným zpracováním, zejména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vzniklé přirozeným opotřebením, chybnou údržbou, nedodržením provozních předpisů, nadměrným namáháním, použitím nevhodných provozních prostředků, chemickými a elektrolytickými vlivy, stavebními a montážními pracemi jiných osob než Prodávajícího a všemi dalšími příčinami bez zavinění Prodávajícího.</w:t>
      </w:r>
    </w:p>
    <w:p w:rsidR="00CE0DBA" w:rsidRPr="009D7C1D" w:rsidRDefault="00CE0DBA" w:rsidP="00CE0DBA">
      <w:pPr>
        <w:pStyle w:val="Normlnweb"/>
        <w:numPr>
          <w:ilvl w:val="0"/>
          <w:numId w:val="11"/>
        </w:numPr>
        <w:shd w:val="clear" w:color="auto" w:fill="FFFFFF"/>
        <w:suppressAutoHyphens w:val="0"/>
        <w:spacing w:after="80"/>
        <w:ind w:left="284" w:hanging="426"/>
        <w:jc w:val="both"/>
        <w:rPr>
          <w:rFonts w:ascii="Trebuchet MS" w:hAnsi="Trebuchet MS"/>
          <w:strike/>
          <w:color w:val="FF0000"/>
          <w:sz w:val="22"/>
        </w:rPr>
      </w:pPr>
      <w:r w:rsidRPr="009302B4">
        <w:rPr>
          <w:rFonts w:ascii="Trebuchet MS" w:eastAsia="Lucida Sans Unicode" w:hAnsi="Trebuchet MS"/>
          <w:color w:val="000000"/>
          <w:kern w:val="1"/>
          <w:sz w:val="22"/>
          <w:szCs w:val="22"/>
          <w:lang w:eastAsia="hi-IN" w:bidi="hi-IN"/>
        </w:rPr>
        <w:lastRenderedPageBreak/>
        <w:t xml:space="preserve">V souvislosti se svými povinnostmi z vadného plnění a ze záruky není Prodávající povinen odstraňovat bezplatně vady </w:t>
      </w:r>
      <w:r w:rsidRPr="009302B4">
        <w:rPr>
          <w:rFonts w:ascii="Trebuchet MS" w:hAnsi="Trebuchet MS"/>
          <w:color w:val="000000"/>
          <w:sz w:val="22"/>
        </w:rPr>
        <w:t>předmětu koupě</w:t>
      </w:r>
      <w:r w:rsidRPr="009302B4">
        <w:rPr>
          <w:rFonts w:ascii="Trebuchet MS" w:eastAsia="Lucida Sans Unicode" w:hAnsi="Trebuchet MS"/>
          <w:color w:val="000000"/>
          <w:kern w:val="1"/>
          <w:sz w:val="22"/>
          <w:szCs w:val="22"/>
          <w:lang w:eastAsia="hi-IN" w:bidi="hi-IN"/>
        </w:rPr>
        <w:t xml:space="preserve"> na jiném místě než ve své označené provozovně nebo v místě smluveném pro dodání </w:t>
      </w:r>
      <w:r w:rsidRPr="009302B4">
        <w:rPr>
          <w:rFonts w:ascii="Trebuchet MS" w:hAnsi="Trebuchet MS"/>
          <w:color w:val="000000"/>
          <w:sz w:val="22"/>
        </w:rPr>
        <w:t xml:space="preserve">předmětu koupě. </w:t>
      </w:r>
      <w:r w:rsidRPr="009302B4">
        <w:rPr>
          <w:rFonts w:ascii="Trebuchet MS" w:hAnsi="Trebuchet MS"/>
          <w:color w:val="000000"/>
          <w:sz w:val="22"/>
          <w:szCs w:val="22"/>
        </w:rPr>
        <w:t xml:space="preserve">Záruka se nevztahuje na vady vzniklé použitím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 </w:t>
      </w:r>
    </w:p>
    <w:p w:rsidR="00CE0DBA" w:rsidRPr="009302B4" w:rsidRDefault="00CE0DBA" w:rsidP="00CE0DBA">
      <w:pPr>
        <w:pStyle w:val="Zkladntext"/>
        <w:widowControl w:val="0"/>
        <w:numPr>
          <w:ilvl w:val="0"/>
          <w:numId w:val="11"/>
        </w:numPr>
        <w:tabs>
          <w:tab w:val="left" w:pos="284"/>
        </w:tabs>
        <w:spacing w:after="80"/>
        <w:ind w:left="284" w:hanging="426"/>
        <w:jc w:val="both"/>
        <w:rPr>
          <w:rFonts w:ascii="Trebuchet MS" w:hAnsi="Trebuchet MS"/>
          <w:color w:val="000000"/>
          <w:sz w:val="22"/>
          <w:szCs w:val="22"/>
        </w:rPr>
      </w:pPr>
      <w:r w:rsidRPr="009302B4">
        <w:rPr>
          <w:rFonts w:ascii="Trebuchet MS" w:hAnsi="Trebuchet MS"/>
          <w:color w:val="000000"/>
          <w:sz w:val="22"/>
          <w:szCs w:val="22"/>
        </w:rPr>
        <w:t>Dále se záruka nevztahuje na poškození vzniklá (v případě, že taková činnost není činností obvyklou a přitom není zakázána v přiloženém návodu k použití):</w:t>
      </w:r>
    </w:p>
    <w:p w:rsidR="00CE0DBA" w:rsidRPr="002F06E8" w:rsidRDefault="00CE0DBA" w:rsidP="002F06E8">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mechanickým poškozením zboží,</w:t>
      </w:r>
    </w:p>
    <w:p w:rsidR="00CE0DBA" w:rsidRPr="009302B4" w:rsidRDefault="00CE0DBA" w:rsidP="00CE0DBA">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používáním zboží v podmínkách, které neodpovídají svojí teplotou, prašností, vlhkostí, chemickými a mechanickými vlivy prostředí, které je přímo prodejcem nebo výrobcem určeno,</w:t>
      </w:r>
    </w:p>
    <w:p w:rsidR="00CE0DBA" w:rsidRPr="009302B4" w:rsidRDefault="00CE0DBA" w:rsidP="00CE0DBA">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neodbornou instalací, zacházením, obsluhou, nebo zanedbáním péče o zboží,</w:t>
      </w:r>
    </w:p>
    <w:p w:rsidR="00CE0DBA" w:rsidRPr="002F06E8" w:rsidRDefault="00CE0DBA" w:rsidP="002F06E8">
      <w:pPr>
        <w:numPr>
          <w:ilvl w:val="0"/>
          <w:numId w:val="9"/>
        </w:numPr>
        <w:shd w:val="clear" w:color="auto" w:fill="FFFFFF"/>
        <w:tabs>
          <w:tab w:val="left" w:pos="709"/>
        </w:tabs>
        <w:suppressAutoHyphens/>
        <w:spacing w:after="0"/>
        <w:ind w:left="714" w:hanging="357"/>
        <w:jc w:val="both"/>
        <w:rPr>
          <w:rFonts w:ascii="Trebuchet MS" w:hAnsi="Trebuchet MS" w:cs="Verdana"/>
          <w:color w:val="000000"/>
        </w:rPr>
      </w:pPr>
      <w:r w:rsidRPr="009302B4">
        <w:rPr>
          <w:rFonts w:ascii="Trebuchet MS" w:hAnsi="Trebuchet MS" w:cs="Verdana"/>
          <w:color w:val="000000"/>
        </w:rPr>
        <w:t>zavápněním z důvodu nezapojení změkčovače vody.</w:t>
      </w:r>
    </w:p>
    <w:p w:rsidR="00CE0DBA" w:rsidRPr="009302B4" w:rsidRDefault="00CE0DBA" w:rsidP="00CE0DBA">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zboží bylo poškozeno nadměrným zatěžováním nebo používáním v rozporu s podmínkami uvedenými v dokumentaci nebo všeobecnými zásadami,</w:t>
      </w:r>
    </w:p>
    <w:p w:rsidR="00CE0DBA" w:rsidRPr="009302B4" w:rsidRDefault="00CE0DBA" w:rsidP="00CE0DBA">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provedením nekvalifikovaného zásahu či změnou parametrů,</w:t>
      </w:r>
    </w:p>
    <w:p w:rsidR="00CE0DBA" w:rsidRPr="009302B4" w:rsidRDefault="00CE0DBA" w:rsidP="00CE0DBA">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zboží, které bylo upravováno kupujícím (nátěry, ohýbání atd.), vznikla-li vada v důsledku této úpravy,</w:t>
      </w:r>
    </w:p>
    <w:p w:rsidR="00CE0DBA" w:rsidRDefault="00CE0DBA" w:rsidP="00CE0DBA">
      <w:pPr>
        <w:pStyle w:val="Zkladntext"/>
        <w:widowControl w:val="0"/>
        <w:numPr>
          <w:ilvl w:val="0"/>
          <w:numId w:val="9"/>
        </w:numPr>
        <w:tabs>
          <w:tab w:val="left" w:pos="709"/>
        </w:tabs>
        <w:spacing w:after="0"/>
        <w:ind w:left="714" w:hanging="357"/>
        <w:jc w:val="both"/>
        <w:rPr>
          <w:rFonts w:ascii="Trebuchet MS" w:hAnsi="Trebuchet MS"/>
          <w:color w:val="000000"/>
          <w:sz w:val="22"/>
          <w:szCs w:val="22"/>
        </w:rPr>
      </w:pPr>
      <w:r w:rsidRPr="009302B4">
        <w:rPr>
          <w:rFonts w:ascii="Trebuchet MS" w:hAnsi="Trebuchet MS"/>
          <w:color w:val="000000"/>
          <w:sz w:val="22"/>
          <w:szCs w:val="22"/>
        </w:rPr>
        <w:t>zboží bylo poškozeno přírodními živly nebo vyšší mocí.</w:t>
      </w:r>
    </w:p>
    <w:p w:rsidR="00B355FD" w:rsidRDefault="00B355FD" w:rsidP="00B355FD">
      <w:pPr>
        <w:pStyle w:val="Zkladntext"/>
        <w:widowControl w:val="0"/>
        <w:tabs>
          <w:tab w:val="left" w:pos="709"/>
        </w:tabs>
        <w:spacing w:after="0"/>
        <w:jc w:val="both"/>
        <w:rPr>
          <w:rFonts w:ascii="Trebuchet MS" w:hAnsi="Trebuchet MS"/>
          <w:color w:val="000000"/>
          <w:sz w:val="22"/>
          <w:szCs w:val="22"/>
        </w:rPr>
      </w:pPr>
    </w:p>
    <w:p w:rsidR="00B355FD" w:rsidRPr="009302B4" w:rsidRDefault="00B355FD" w:rsidP="00B355FD">
      <w:pPr>
        <w:pStyle w:val="Zkladntext"/>
        <w:widowControl w:val="0"/>
        <w:tabs>
          <w:tab w:val="left" w:pos="709"/>
        </w:tabs>
        <w:spacing w:after="0"/>
        <w:jc w:val="both"/>
        <w:rPr>
          <w:rFonts w:ascii="Trebuchet MS" w:hAnsi="Trebuchet MS"/>
          <w:color w:val="000000"/>
          <w:sz w:val="22"/>
          <w:szCs w:val="22"/>
        </w:rPr>
      </w:pPr>
    </w:p>
    <w:p w:rsidR="00CE0DBA" w:rsidRPr="009302B4" w:rsidRDefault="00CE0DBA" w:rsidP="00CE0DBA">
      <w:pPr>
        <w:pStyle w:val="Zkladntextodsazen21"/>
        <w:numPr>
          <w:ilvl w:val="0"/>
          <w:numId w:val="11"/>
        </w:numPr>
        <w:spacing w:before="80" w:after="80"/>
        <w:ind w:left="284" w:hanging="426"/>
        <w:jc w:val="both"/>
        <w:rPr>
          <w:rFonts w:ascii="Trebuchet MS" w:hAnsi="Trebuchet MS"/>
          <w:color w:val="000000"/>
          <w:sz w:val="22"/>
          <w:szCs w:val="22"/>
        </w:rPr>
      </w:pPr>
      <w:r w:rsidRPr="009302B4">
        <w:rPr>
          <w:rFonts w:ascii="Trebuchet MS" w:hAnsi="Trebuchet MS"/>
          <w:color w:val="000000"/>
          <w:sz w:val="22"/>
          <w:szCs w:val="22"/>
        </w:rPr>
        <w:t>Reklamaci je nutné uplatnit na webovém servisním formuláři prodávajícího na adrese http://www.toptradeprofi.cz/servis, případně na jeho emailové adrese servis@topradeprofi.cz. Nejpozději do dvou pracovních dnů budou kupujícímu zaslány informace o dalším postupu (adresa autorizovaného servisního střediska, nebo návratový kód, pod kterým zboží zašle na adresu dodavatele, případně formulář pro popis závady). Zjevné vady zboží, tedy vady, které lze zjistit při přebírání zboží nebo jeho části kupujícím, musí být kupujícím reklamovány na předávacím protokolu, popř. neprodleně po předání zboží následnou písemností.</w:t>
      </w:r>
    </w:p>
    <w:p w:rsidR="00CE0DBA" w:rsidRPr="009302B4" w:rsidRDefault="00CE0DBA" w:rsidP="00CE0DBA">
      <w:pPr>
        <w:numPr>
          <w:ilvl w:val="0"/>
          <w:numId w:val="11"/>
        </w:numPr>
        <w:suppressAutoHyphens/>
        <w:spacing w:before="167" w:after="80"/>
        <w:ind w:left="284" w:hanging="426"/>
        <w:jc w:val="both"/>
        <w:textAlignment w:val="baseline"/>
        <w:rPr>
          <w:rFonts w:ascii="Trebuchet MS" w:hAnsi="Trebuchet MS"/>
          <w:b/>
          <w:bCs/>
          <w:color w:val="000000"/>
        </w:rPr>
      </w:pPr>
      <w:r w:rsidRPr="009302B4">
        <w:rPr>
          <w:rFonts w:ascii="Trebuchet MS" w:hAnsi="Trebuchet MS"/>
          <w:color w:val="000000"/>
        </w:rPr>
        <w:t>Prodávající si vyhrazuje právo účtovat si skutečně vynaložené a řádně doložitelné náklady na vyřízení neoprávněné reklamace. Těmi se rozumí zejména náklady na dopravu zboží, náklady na dopravu servisního technika i náklady na odměnu servisního technika. Kupující je povinen tyto náklady uhradit do 5 dnů od jejich vyúčtování prodávajícím.</w:t>
      </w:r>
    </w:p>
    <w:p w:rsidR="00CE0DBA" w:rsidRPr="00F976F9" w:rsidRDefault="00CE0DBA" w:rsidP="00CE0DBA">
      <w:pPr>
        <w:numPr>
          <w:ilvl w:val="0"/>
          <w:numId w:val="11"/>
        </w:numPr>
        <w:suppressAutoHyphens/>
        <w:spacing w:before="167" w:after="80"/>
        <w:ind w:left="284" w:hanging="426"/>
        <w:jc w:val="both"/>
        <w:textAlignment w:val="baseline"/>
        <w:rPr>
          <w:rFonts w:ascii="Trebuchet MS" w:hAnsi="Trebuchet MS"/>
          <w:b/>
          <w:bCs/>
        </w:rPr>
      </w:pPr>
      <w:r w:rsidRPr="00F976F9">
        <w:rPr>
          <w:rFonts w:ascii="Trebuchet MS" w:hAnsi="Trebuchet MS"/>
        </w:rPr>
        <w:t>Ve všech otázkách v této smlouvě výslovně ne</w:t>
      </w:r>
      <w:r w:rsidR="00F976F9">
        <w:rPr>
          <w:rFonts w:ascii="Trebuchet MS" w:hAnsi="Trebuchet MS"/>
        </w:rPr>
        <w:t>u</w:t>
      </w:r>
      <w:r w:rsidRPr="00F976F9">
        <w:rPr>
          <w:rFonts w:ascii="Trebuchet MS" w:hAnsi="Trebuchet MS"/>
        </w:rPr>
        <w:t>pravených se záruka, její uplatnění i odpovědnost za vady řídí platným Reklamačním řádem prodávajícího.</w:t>
      </w:r>
    </w:p>
    <w:p w:rsidR="00CE0DBA" w:rsidRPr="009302B4" w:rsidRDefault="00CE0DBA" w:rsidP="00CE0DBA">
      <w:pPr>
        <w:jc w:val="center"/>
        <w:rPr>
          <w:rFonts w:ascii="Trebuchet MS" w:hAnsi="Trebuchet MS"/>
          <w:b/>
          <w:bCs/>
          <w:color w:val="000000"/>
        </w:rPr>
      </w:pPr>
      <w:r w:rsidRPr="009302B4">
        <w:rPr>
          <w:rFonts w:ascii="Trebuchet MS" w:hAnsi="Trebuchet MS"/>
          <w:b/>
          <w:bCs/>
          <w:color w:val="000000"/>
        </w:rPr>
        <w:t>VI.</w:t>
      </w:r>
    </w:p>
    <w:p w:rsidR="00CE0DBA" w:rsidRPr="009302B4" w:rsidRDefault="00CE0DBA" w:rsidP="00CE0DBA">
      <w:pPr>
        <w:spacing w:after="80"/>
        <w:jc w:val="center"/>
        <w:rPr>
          <w:rFonts w:ascii="Trebuchet MS" w:hAnsi="Trebuchet MS"/>
          <w:color w:val="000000"/>
        </w:rPr>
      </w:pPr>
      <w:r w:rsidRPr="009302B4">
        <w:rPr>
          <w:rFonts w:ascii="Trebuchet MS" w:hAnsi="Trebuchet MS"/>
          <w:b/>
          <w:bCs/>
          <w:color w:val="000000"/>
        </w:rPr>
        <w:t>Smluvní pokuta, úrok z prodlení</w:t>
      </w:r>
    </w:p>
    <w:p w:rsidR="00CE0DBA" w:rsidRPr="009302B4" w:rsidRDefault="00CE0DBA" w:rsidP="00CE0DBA">
      <w:pPr>
        <w:numPr>
          <w:ilvl w:val="0"/>
          <w:numId w:val="7"/>
        </w:numPr>
        <w:suppressAutoHyphens/>
        <w:spacing w:after="80"/>
        <w:ind w:left="284" w:hanging="426"/>
        <w:jc w:val="both"/>
        <w:rPr>
          <w:rFonts w:ascii="Trebuchet MS" w:hAnsi="Trebuchet MS"/>
          <w:color w:val="000000"/>
        </w:rPr>
      </w:pPr>
      <w:r w:rsidRPr="009302B4">
        <w:rPr>
          <w:rFonts w:ascii="Trebuchet MS" w:hAnsi="Trebuchet MS"/>
          <w:color w:val="000000"/>
        </w:rPr>
        <w:t>V případě, že bude kupující v prodlení se zaplacením kupní ceny nebo její části, zavazuje se zaplatit prodávajícímu úrok z prodlení ve výši 0,1 % z dlužné částky za každý započatý den prodlení.</w:t>
      </w:r>
    </w:p>
    <w:p w:rsidR="00CE0DBA" w:rsidRPr="009302B4" w:rsidRDefault="00CE0DBA" w:rsidP="00CE0DBA">
      <w:pPr>
        <w:numPr>
          <w:ilvl w:val="0"/>
          <w:numId w:val="7"/>
        </w:numPr>
        <w:suppressAutoHyphens/>
        <w:spacing w:after="80"/>
        <w:ind w:left="284" w:hanging="426"/>
        <w:jc w:val="both"/>
        <w:rPr>
          <w:rFonts w:ascii="Trebuchet MS" w:hAnsi="Trebuchet MS"/>
          <w:color w:val="000000"/>
        </w:rPr>
      </w:pPr>
      <w:r w:rsidRPr="009302B4">
        <w:rPr>
          <w:rFonts w:ascii="Trebuchet MS" w:hAnsi="Trebuchet MS"/>
          <w:color w:val="000000"/>
        </w:rPr>
        <w:t>V případě, že bude prodávající v prodlení s dodáním zboží nebo jeho části, zavazuje se zaplatit kupujícímu smluvní pokutu ve výši 0,1 % z </w:t>
      </w:r>
      <w:r w:rsidRPr="009302B4">
        <w:rPr>
          <w:rFonts w:ascii="Trebuchet MS" w:hAnsi="Trebuchet MS"/>
          <w:color w:val="000000"/>
          <w:lang w:eastAsia="cs-CZ"/>
        </w:rPr>
        <w:t>hodnoty nedodaného zboží za každý započatý den prodlení.</w:t>
      </w:r>
    </w:p>
    <w:p w:rsidR="00CE0DBA" w:rsidRPr="009302B4" w:rsidRDefault="00CE0DBA" w:rsidP="00CE0DBA">
      <w:pPr>
        <w:numPr>
          <w:ilvl w:val="0"/>
          <w:numId w:val="7"/>
        </w:numPr>
        <w:suppressAutoHyphens/>
        <w:spacing w:after="80"/>
        <w:ind w:left="286" w:hanging="429"/>
        <w:jc w:val="both"/>
        <w:rPr>
          <w:rFonts w:ascii="Trebuchet MS" w:hAnsi="Trebuchet MS"/>
          <w:color w:val="000000"/>
        </w:rPr>
      </w:pPr>
      <w:r w:rsidRPr="009302B4">
        <w:rPr>
          <w:rFonts w:ascii="Trebuchet MS" w:hAnsi="Trebuchet MS"/>
          <w:color w:val="000000"/>
        </w:rPr>
        <w:t xml:space="preserve">Smluvní strany se dohodly, že v případě, že kupující bude v prodlení s úhradou jakékoli části kupní ceny v prodlení delším než 30 dní, je povinen prodávajícímu na jeho výzvu neprodleně uhradit sankční </w:t>
      </w:r>
      <w:r w:rsidRPr="009302B4">
        <w:rPr>
          <w:rFonts w:ascii="Trebuchet MS" w:hAnsi="Trebuchet MS"/>
          <w:color w:val="000000"/>
        </w:rPr>
        <w:lastRenderedPageBreak/>
        <w:t>smluvní pokutu ve výši 20% z nezaplacené části celkové kupní ceny. Tímto ustanovením o nároku na smluvní pokutu není dotčeno právo kupujícího domáhat se po prodávajícím náhrady škody dle obecně závazných právních předpisů, ani závazek splnit povinnost zajištěnou smluvní pokutou podle tohoto odstavce. Smluvní pokuta je splatná pátým dnem ode dne doručení výzvy kupujícího k úhradě smluvní pokuty. Prodávající je oprávněn tuto smluvní pokutu i úrok z prodlení dle článku VI. odst. 1 a 3 této smlouvy jednostranně započíst vůči složené již zaplacené části kupní ceny, přičemž kupující s tímto započtením výslovně souhlasí.</w:t>
      </w:r>
    </w:p>
    <w:p w:rsidR="00CE0DBA" w:rsidRPr="009302B4" w:rsidRDefault="00CE0DBA" w:rsidP="00CE0DBA">
      <w:pPr>
        <w:pStyle w:val="Nadpis3"/>
        <w:spacing w:before="120" w:after="0"/>
        <w:jc w:val="center"/>
        <w:rPr>
          <w:rFonts w:ascii="Trebuchet MS" w:hAnsi="Trebuchet MS" w:cs="Times New Roman"/>
          <w:color w:val="000000"/>
          <w:sz w:val="22"/>
          <w:szCs w:val="22"/>
        </w:rPr>
      </w:pPr>
      <w:r w:rsidRPr="009302B4">
        <w:rPr>
          <w:rFonts w:ascii="Trebuchet MS" w:hAnsi="Trebuchet MS" w:cs="Times New Roman"/>
          <w:color w:val="000000"/>
          <w:sz w:val="22"/>
          <w:szCs w:val="22"/>
        </w:rPr>
        <w:t>VII.</w:t>
      </w:r>
    </w:p>
    <w:p w:rsidR="00CE0DBA" w:rsidRPr="009302B4" w:rsidRDefault="00CE0DBA" w:rsidP="00CE0DBA">
      <w:pPr>
        <w:spacing w:after="80"/>
        <w:jc w:val="center"/>
        <w:rPr>
          <w:rFonts w:ascii="Trebuchet MS" w:hAnsi="Trebuchet MS"/>
          <w:b/>
          <w:color w:val="000000"/>
        </w:rPr>
      </w:pPr>
      <w:r w:rsidRPr="009302B4">
        <w:rPr>
          <w:rFonts w:ascii="Trebuchet MS" w:hAnsi="Trebuchet MS"/>
          <w:b/>
          <w:color w:val="000000"/>
        </w:rPr>
        <w:t>Odpovědnost za škodu</w:t>
      </w:r>
    </w:p>
    <w:p w:rsidR="00CE0DBA" w:rsidRPr="002202A4" w:rsidRDefault="00CE0DBA" w:rsidP="00CE0DBA">
      <w:pPr>
        <w:numPr>
          <w:ilvl w:val="0"/>
          <w:numId w:val="10"/>
        </w:numPr>
        <w:suppressAutoHyphens/>
        <w:spacing w:after="80"/>
        <w:ind w:left="284" w:hanging="426"/>
        <w:jc w:val="both"/>
        <w:rPr>
          <w:rFonts w:ascii="Trebuchet MS" w:hAnsi="Trebuchet MS" w:cs="Arial"/>
        </w:rPr>
      </w:pPr>
      <w:r w:rsidRPr="009302B4">
        <w:rPr>
          <w:rFonts w:ascii="Trebuchet MS" w:hAnsi="Trebuchet MS"/>
          <w:color w:val="000000"/>
        </w:rPr>
        <w:t xml:space="preserve">Prodávající </w:t>
      </w:r>
      <w:r w:rsidRPr="009302B4">
        <w:rPr>
          <w:rFonts w:ascii="Trebuchet MS" w:hAnsi="Trebuchet MS" w:cs="Arial"/>
          <w:color w:val="000000"/>
        </w:rPr>
        <w:t xml:space="preserve">je pojištěn z odpovědnosti za škodu způsobenou výkonem své činnosti. Pojistná smlouva bude na vyžádání </w:t>
      </w:r>
      <w:r w:rsidRPr="009302B4">
        <w:rPr>
          <w:rFonts w:ascii="Trebuchet MS" w:hAnsi="Trebuchet MS"/>
          <w:color w:val="000000"/>
        </w:rPr>
        <w:t xml:space="preserve">kupujícímu </w:t>
      </w:r>
      <w:r w:rsidRPr="009302B4">
        <w:rPr>
          <w:rFonts w:ascii="Trebuchet MS" w:hAnsi="Trebuchet MS" w:cs="Arial"/>
          <w:color w:val="000000"/>
        </w:rPr>
        <w:t xml:space="preserve">předložena. </w:t>
      </w:r>
      <w:r w:rsidRPr="009302B4">
        <w:rPr>
          <w:rFonts w:ascii="Trebuchet MS" w:hAnsi="Trebuchet MS"/>
          <w:color w:val="000000"/>
        </w:rPr>
        <w:t xml:space="preserve">Prodávající </w:t>
      </w:r>
      <w:r w:rsidRPr="009302B4">
        <w:rPr>
          <w:rFonts w:ascii="Trebuchet MS" w:hAnsi="Trebuchet MS" w:cs="Arial"/>
          <w:color w:val="000000"/>
        </w:rPr>
        <w:t xml:space="preserve">i </w:t>
      </w:r>
      <w:r w:rsidRPr="009302B4">
        <w:rPr>
          <w:rFonts w:ascii="Trebuchet MS" w:hAnsi="Trebuchet MS"/>
          <w:color w:val="000000"/>
        </w:rPr>
        <w:t xml:space="preserve">kupující </w:t>
      </w:r>
      <w:r w:rsidRPr="009302B4">
        <w:rPr>
          <w:rFonts w:ascii="Trebuchet MS" w:hAnsi="Trebuchet MS" w:cs="Arial"/>
          <w:color w:val="000000"/>
        </w:rPr>
        <w:t xml:space="preserve">jsou povinni učinit veškerá potřebná opatření k tomu, aby v souvislosti se smluvním vztahem mezi stranami nemohlo dojít k vzniku škody, případně aby vzniklá škoda byla co nejmenší. </w:t>
      </w:r>
      <w:r w:rsidRPr="009302B4">
        <w:rPr>
          <w:rFonts w:ascii="Trebuchet MS" w:hAnsi="Trebuchet MS"/>
          <w:color w:val="000000"/>
        </w:rPr>
        <w:t xml:space="preserve">Prodávající </w:t>
      </w:r>
      <w:r w:rsidRPr="009302B4">
        <w:rPr>
          <w:rFonts w:ascii="Trebuchet MS" w:hAnsi="Trebuchet MS" w:cs="Arial"/>
          <w:color w:val="000000"/>
        </w:rPr>
        <w:t xml:space="preserve">odpovídá </w:t>
      </w:r>
      <w:r w:rsidRPr="009302B4">
        <w:rPr>
          <w:rFonts w:ascii="Trebuchet MS" w:hAnsi="Trebuchet MS"/>
          <w:color w:val="000000"/>
        </w:rPr>
        <w:t xml:space="preserve">kupujícímu </w:t>
      </w:r>
      <w:r w:rsidRPr="009302B4">
        <w:rPr>
          <w:rFonts w:ascii="Trebuchet MS" w:hAnsi="Trebuchet MS" w:cs="Arial"/>
          <w:color w:val="000000"/>
        </w:rPr>
        <w:t>výhradně za škodu skutečnou, která mu vznikne porušením povinností prodávajícího výslovně uvedených v této smlouvě</w:t>
      </w:r>
      <w:r w:rsidR="002202A4">
        <w:rPr>
          <w:rFonts w:ascii="Trebuchet MS" w:hAnsi="Trebuchet MS" w:cs="Arial"/>
          <w:color w:val="000000"/>
        </w:rPr>
        <w:t>,</w:t>
      </w:r>
      <w:r w:rsidRPr="009302B4">
        <w:rPr>
          <w:rFonts w:ascii="Trebuchet MS" w:hAnsi="Trebuchet MS" w:cs="Arial"/>
          <w:color w:val="000000"/>
        </w:rPr>
        <w:t xml:space="preserve"> </w:t>
      </w:r>
      <w:r w:rsidRPr="002202A4">
        <w:rPr>
          <w:rFonts w:ascii="Trebuchet MS" w:hAnsi="Trebuchet MS" w:cs="Arial"/>
        </w:rPr>
        <w:t xml:space="preserve">a to v rozsahu krytém pojistnou smlouvou. </w:t>
      </w:r>
      <w:r w:rsidRPr="002202A4">
        <w:rPr>
          <w:rFonts w:ascii="Trebuchet MS" w:hAnsi="Trebuchet MS"/>
        </w:rPr>
        <w:t xml:space="preserve">Prodávající </w:t>
      </w:r>
      <w:r w:rsidRPr="002202A4">
        <w:rPr>
          <w:rFonts w:ascii="Trebuchet MS" w:hAnsi="Trebuchet MS" w:cs="Arial"/>
        </w:rPr>
        <w:t xml:space="preserve">je v případě vzniku jeho povinnosti nahradit </w:t>
      </w:r>
      <w:r w:rsidRPr="002202A4">
        <w:rPr>
          <w:rFonts w:ascii="Trebuchet MS" w:hAnsi="Trebuchet MS"/>
        </w:rPr>
        <w:t xml:space="preserve">kupujícímu </w:t>
      </w:r>
      <w:r w:rsidRPr="002202A4">
        <w:rPr>
          <w:rFonts w:ascii="Trebuchet MS" w:hAnsi="Trebuchet MS" w:cs="Arial"/>
        </w:rPr>
        <w:t xml:space="preserve">škodu vzniklou v souvislosti s uzavřením smlouvy povinen hradit škodu do výše rovnající se pojistnému plnění poskytnutému z tohoto titulu pojišťovnou a </w:t>
      </w:r>
      <w:r w:rsidRPr="002202A4">
        <w:rPr>
          <w:rFonts w:ascii="Trebuchet MS" w:hAnsi="Trebuchet MS"/>
        </w:rPr>
        <w:t xml:space="preserve">kupující </w:t>
      </w:r>
      <w:r w:rsidRPr="002202A4">
        <w:rPr>
          <w:rFonts w:ascii="Trebuchet MS" w:hAnsi="Trebuchet MS" w:cs="Arial"/>
        </w:rPr>
        <w:t xml:space="preserve">se zavazuje na dodavateli vyšší částku náhrady škody nevymáhat. Informaci o vzniku odpovědnosti </w:t>
      </w:r>
      <w:r w:rsidRPr="002202A4">
        <w:rPr>
          <w:rFonts w:ascii="Trebuchet MS" w:hAnsi="Trebuchet MS"/>
        </w:rPr>
        <w:t xml:space="preserve">prodávajícího </w:t>
      </w:r>
      <w:r w:rsidRPr="002202A4">
        <w:rPr>
          <w:rFonts w:ascii="Trebuchet MS" w:hAnsi="Trebuchet MS" w:cs="Arial"/>
        </w:rPr>
        <w:t xml:space="preserve">za škodu je </w:t>
      </w:r>
      <w:r w:rsidRPr="002202A4">
        <w:rPr>
          <w:rFonts w:ascii="Trebuchet MS" w:hAnsi="Trebuchet MS"/>
        </w:rPr>
        <w:t xml:space="preserve">kupující </w:t>
      </w:r>
      <w:r w:rsidRPr="002202A4">
        <w:rPr>
          <w:rFonts w:ascii="Trebuchet MS" w:hAnsi="Trebuchet MS" w:cs="Arial"/>
        </w:rPr>
        <w:t xml:space="preserve">povinen sdělit prodávajícímu nejpozději do 14 pracovních dnů ode dne, ve kterém se tuto informaci dozví. </w:t>
      </w:r>
      <w:r w:rsidRPr="002202A4">
        <w:rPr>
          <w:rFonts w:ascii="Trebuchet MS" w:hAnsi="Trebuchet MS"/>
        </w:rPr>
        <w:t xml:space="preserve">Prodávající </w:t>
      </w:r>
      <w:r w:rsidRPr="002202A4">
        <w:rPr>
          <w:rFonts w:ascii="Trebuchet MS" w:hAnsi="Trebuchet MS" w:cs="Arial"/>
        </w:rPr>
        <w:t xml:space="preserve">nenese odpovědnost za škodu v případě, kdy se </w:t>
      </w:r>
      <w:r w:rsidRPr="002202A4">
        <w:rPr>
          <w:rFonts w:ascii="Trebuchet MS" w:hAnsi="Trebuchet MS"/>
        </w:rPr>
        <w:t xml:space="preserve">kupující </w:t>
      </w:r>
      <w:r w:rsidRPr="002202A4">
        <w:rPr>
          <w:rFonts w:ascii="Trebuchet MS" w:hAnsi="Trebuchet MS" w:cs="Arial"/>
        </w:rPr>
        <w:t xml:space="preserve">odchýlí od pokynů </w:t>
      </w:r>
      <w:r w:rsidRPr="002202A4">
        <w:rPr>
          <w:rFonts w:ascii="Trebuchet MS" w:hAnsi="Trebuchet MS"/>
        </w:rPr>
        <w:t>prodávajícího</w:t>
      </w:r>
      <w:r w:rsidRPr="002202A4">
        <w:rPr>
          <w:rFonts w:ascii="Trebuchet MS" w:hAnsi="Trebuchet MS" w:cs="Arial"/>
        </w:rPr>
        <w:t xml:space="preserve">, škodu utrpí třetí osoba v důsledku využití informací nebo zboží poskytnutých/dodaného </w:t>
      </w:r>
      <w:r w:rsidRPr="002202A4">
        <w:rPr>
          <w:rFonts w:ascii="Trebuchet MS" w:hAnsi="Trebuchet MS"/>
        </w:rPr>
        <w:t>prodávajícím kupujícímu</w:t>
      </w:r>
      <w:r w:rsidRPr="002202A4">
        <w:rPr>
          <w:rFonts w:ascii="Trebuchet MS" w:hAnsi="Trebuchet MS" w:cs="Arial"/>
        </w:rPr>
        <w:t xml:space="preserve">, anebo pokud </w:t>
      </w:r>
      <w:r w:rsidRPr="002202A4">
        <w:rPr>
          <w:rFonts w:ascii="Trebuchet MS" w:hAnsi="Trebuchet MS"/>
        </w:rPr>
        <w:t xml:space="preserve">kupující </w:t>
      </w:r>
      <w:r w:rsidRPr="002202A4">
        <w:rPr>
          <w:rFonts w:ascii="Trebuchet MS" w:hAnsi="Trebuchet MS" w:cs="Arial"/>
        </w:rPr>
        <w:t>p</w:t>
      </w:r>
      <w:r w:rsidRPr="002202A4">
        <w:rPr>
          <w:rFonts w:ascii="Trebuchet MS" w:hAnsi="Trebuchet MS"/>
        </w:rPr>
        <w:t xml:space="preserve">rodávajícímu </w:t>
      </w:r>
      <w:r w:rsidRPr="002202A4">
        <w:rPr>
          <w:rFonts w:ascii="Trebuchet MS" w:hAnsi="Trebuchet MS" w:cs="Arial"/>
        </w:rPr>
        <w:t>neumožní ani pokusit se zabránit vzniku škody nebo omezit její rozsah.</w:t>
      </w:r>
      <w:r w:rsidRPr="002202A4">
        <w:rPr>
          <w:rFonts w:ascii="Trebuchet MS" w:hAnsi="Trebuchet MS"/>
        </w:rPr>
        <w:t xml:space="preserve"> Celková souhrnná povinnost Prodávajícího k náhradě veškeré škody včetně smluvních pokut a dalších nároků kupujícího vzniklých v souvislosti s porušením jedné nebo více povinností Prodávajícího nesmí v žádném případě převyšovat maximální částku ve výši 30% celkové ceny zboží bez DPH. Žádné z výše uvedených omezení celkové náhrady škody se nevztahuje na škodu způsobenou úmyslně.</w:t>
      </w:r>
    </w:p>
    <w:p w:rsidR="00CE0DBA" w:rsidRPr="001C7198" w:rsidRDefault="00CE0DBA" w:rsidP="00CE0DBA">
      <w:pPr>
        <w:numPr>
          <w:ilvl w:val="0"/>
          <w:numId w:val="10"/>
        </w:numPr>
        <w:suppressAutoHyphens/>
        <w:spacing w:after="80"/>
        <w:ind w:left="284" w:hanging="426"/>
        <w:jc w:val="both"/>
        <w:rPr>
          <w:rFonts w:ascii="Trebuchet MS" w:hAnsi="Trebuchet MS" w:cs="Arial"/>
        </w:rPr>
      </w:pPr>
      <w:r w:rsidRPr="001C7198">
        <w:rPr>
          <w:rFonts w:ascii="Trebuchet MS" w:hAnsi="Trebuchet MS" w:cs="Arial"/>
        </w:rPr>
        <w:t xml:space="preserve">Zaplacením smluvní pokuty či jiné smluvní sankce hrazené </w:t>
      </w:r>
      <w:r w:rsidRPr="001C7198">
        <w:rPr>
          <w:rFonts w:ascii="Trebuchet MS" w:hAnsi="Trebuchet MS"/>
        </w:rPr>
        <w:t xml:space="preserve">prodávajícím kupujícímu </w:t>
      </w:r>
      <w:r w:rsidRPr="001C7198">
        <w:rPr>
          <w:rFonts w:ascii="Trebuchet MS" w:hAnsi="Trebuchet MS" w:cs="Arial"/>
        </w:rPr>
        <w:t xml:space="preserve">zaniká nárok </w:t>
      </w:r>
      <w:r w:rsidRPr="001C7198">
        <w:rPr>
          <w:rFonts w:ascii="Trebuchet MS" w:hAnsi="Trebuchet MS"/>
        </w:rPr>
        <w:t xml:space="preserve">kupujícího </w:t>
      </w:r>
      <w:r w:rsidRPr="001C7198">
        <w:rPr>
          <w:rFonts w:ascii="Trebuchet MS" w:hAnsi="Trebuchet MS" w:cs="Arial"/>
        </w:rPr>
        <w:t>na náhradu škody.</w:t>
      </w:r>
    </w:p>
    <w:p w:rsidR="00CE0DBA" w:rsidRPr="009302B4" w:rsidRDefault="00CE0DBA" w:rsidP="00CE0DBA">
      <w:pPr>
        <w:numPr>
          <w:ilvl w:val="0"/>
          <w:numId w:val="10"/>
        </w:numPr>
        <w:suppressAutoHyphens/>
        <w:spacing w:after="80"/>
        <w:ind w:left="284" w:hanging="426"/>
        <w:jc w:val="both"/>
        <w:rPr>
          <w:rFonts w:ascii="Trebuchet MS" w:hAnsi="Trebuchet MS" w:cs="Arial"/>
          <w:color w:val="000000"/>
        </w:rPr>
      </w:pPr>
      <w:r w:rsidRPr="009302B4">
        <w:rPr>
          <w:rFonts w:ascii="Trebuchet MS" w:hAnsi="Trebuchet MS"/>
          <w:color w:val="000000"/>
        </w:rPr>
        <w:t xml:space="preserve">Prodávající </w:t>
      </w:r>
      <w:r w:rsidRPr="009302B4">
        <w:rPr>
          <w:rFonts w:ascii="Trebuchet MS" w:hAnsi="Trebuchet MS" w:cs="Arial"/>
          <w:color w:val="000000"/>
        </w:rPr>
        <w:t xml:space="preserve">neodpovídá za nepřímé, následné nebo náhodné škody a ztrátu zisku, ani za žádné škody či ztráty vzniklé na základě kontraktů uzavřených mezi </w:t>
      </w:r>
      <w:r w:rsidRPr="009302B4">
        <w:rPr>
          <w:rFonts w:ascii="Trebuchet MS" w:hAnsi="Trebuchet MS"/>
          <w:color w:val="000000"/>
        </w:rPr>
        <w:t xml:space="preserve">kupujícím </w:t>
      </w:r>
      <w:r w:rsidRPr="009302B4">
        <w:rPr>
          <w:rFonts w:ascii="Trebuchet MS" w:hAnsi="Trebuchet MS" w:cs="Arial"/>
          <w:color w:val="000000"/>
        </w:rPr>
        <w:t xml:space="preserve">a třetími osobami, není-li taková odpovědnost kryta pojištěním, podle článku VII. odst. 1 této smlouvy. </w:t>
      </w:r>
      <w:r w:rsidRPr="009302B4">
        <w:rPr>
          <w:rFonts w:ascii="Trebuchet MS" w:hAnsi="Trebuchet MS"/>
          <w:color w:val="000000"/>
        </w:rPr>
        <w:t>Za nepřímé a následné škody se považují zejména: ušlý zisk, energetické ztráty, náklady spojené s nemožností užívání věci, náklady na zajištění náhradních energetických dodávek, náklady kapitálu, škody vzniklé jako následek pozdního dodání zboží, nedosažení plné shody zboží se smlouvou, nedosažení zaručených parametrů zboží apod.</w:t>
      </w:r>
    </w:p>
    <w:p w:rsidR="00CE0DBA" w:rsidRPr="009302B4" w:rsidRDefault="00CE0DBA" w:rsidP="00CE0DBA">
      <w:pPr>
        <w:numPr>
          <w:ilvl w:val="0"/>
          <w:numId w:val="10"/>
        </w:numPr>
        <w:suppressAutoHyphens/>
        <w:spacing w:after="80"/>
        <w:ind w:left="284" w:hanging="426"/>
        <w:jc w:val="both"/>
        <w:rPr>
          <w:rFonts w:ascii="Trebuchet MS" w:hAnsi="Trebuchet MS"/>
          <w:color w:val="000000"/>
        </w:rPr>
      </w:pPr>
      <w:r w:rsidRPr="009302B4">
        <w:rPr>
          <w:rFonts w:ascii="Trebuchet MS" w:hAnsi="Trebuchet MS"/>
          <w:color w:val="000000"/>
        </w:rPr>
        <w:t xml:space="preserve">Prodávající </w:t>
      </w:r>
      <w:r w:rsidRPr="009302B4">
        <w:rPr>
          <w:rFonts w:ascii="Trebuchet MS" w:hAnsi="Trebuchet MS" w:cs="Arial"/>
          <w:color w:val="000000"/>
        </w:rPr>
        <w:t xml:space="preserve">dále neodpovídá odběrateli za škodu vzniklou okolnostmi vylučujícími odpovědnost, např. zásahy státu, provozními, dopravními a energetickými poruchami, poruchami systému elektronického obchodu, stávkami či výlukami. Tyto okolnosti jsou důvodem k odkladu plnění smluvních povinností na straně </w:t>
      </w:r>
      <w:r w:rsidRPr="009302B4">
        <w:rPr>
          <w:rFonts w:ascii="Trebuchet MS" w:hAnsi="Trebuchet MS"/>
          <w:color w:val="000000"/>
        </w:rPr>
        <w:t xml:space="preserve">prodávajícího </w:t>
      </w:r>
      <w:r w:rsidRPr="009302B4">
        <w:rPr>
          <w:rFonts w:ascii="Trebuchet MS" w:hAnsi="Trebuchet MS" w:cs="Arial"/>
          <w:color w:val="000000"/>
        </w:rPr>
        <w:t xml:space="preserve">po dobu a v rozsahu účinnosti těchto okolností. Totéž platí, i když uvedené okolnosti nastaly u subdodavatelů </w:t>
      </w:r>
      <w:r w:rsidRPr="009302B4">
        <w:rPr>
          <w:rFonts w:ascii="Trebuchet MS" w:hAnsi="Trebuchet MS"/>
          <w:color w:val="000000"/>
        </w:rPr>
        <w:t>prodávajícího</w:t>
      </w:r>
      <w:r w:rsidRPr="009302B4">
        <w:rPr>
          <w:rFonts w:ascii="Trebuchet MS" w:hAnsi="Trebuchet MS" w:cs="Arial"/>
          <w:color w:val="000000"/>
        </w:rPr>
        <w:t>.</w:t>
      </w:r>
    </w:p>
    <w:p w:rsidR="00CE0DBA" w:rsidRPr="009302B4" w:rsidRDefault="00CE0DBA" w:rsidP="00CE0DBA">
      <w:pPr>
        <w:jc w:val="center"/>
        <w:rPr>
          <w:rFonts w:ascii="Trebuchet MS" w:hAnsi="Trebuchet MS"/>
          <w:b/>
          <w:color w:val="000000"/>
        </w:rPr>
      </w:pPr>
      <w:r w:rsidRPr="009302B4">
        <w:rPr>
          <w:rFonts w:ascii="Trebuchet MS" w:hAnsi="Trebuchet MS"/>
          <w:b/>
          <w:color w:val="000000"/>
        </w:rPr>
        <w:t>VIII.</w:t>
      </w:r>
    </w:p>
    <w:p w:rsidR="00CE0DBA" w:rsidRPr="009302B4" w:rsidRDefault="00CE0DBA" w:rsidP="00CE0DBA">
      <w:pPr>
        <w:pStyle w:val="Nadpis2"/>
        <w:spacing w:after="80"/>
        <w:ind w:left="539" w:hanging="539"/>
        <w:rPr>
          <w:rFonts w:ascii="Trebuchet MS" w:hAnsi="Trebuchet MS"/>
          <w:color w:val="000000"/>
          <w:sz w:val="22"/>
          <w:szCs w:val="22"/>
        </w:rPr>
      </w:pPr>
      <w:r w:rsidRPr="009302B4">
        <w:rPr>
          <w:rFonts w:ascii="Trebuchet MS" w:hAnsi="Trebuchet MS"/>
          <w:color w:val="000000"/>
          <w:sz w:val="22"/>
          <w:szCs w:val="22"/>
        </w:rPr>
        <w:lastRenderedPageBreak/>
        <w:t>Závěrečná ustanovení</w:t>
      </w:r>
    </w:p>
    <w:p w:rsidR="00CE0DBA" w:rsidRPr="009302B4" w:rsidRDefault="00CE0DBA" w:rsidP="00CE0DBA">
      <w:pPr>
        <w:numPr>
          <w:ilvl w:val="0"/>
          <w:numId w:val="5"/>
        </w:numPr>
        <w:tabs>
          <w:tab w:val="left" w:pos="-1980"/>
          <w:tab w:val="left" w:pos="300"/>
        </w:tabs>
        <w:suppressAutoHyphens/>
        <w:spacing w:after="80"/>
        <w:ind w:left="300" w:hanging="442"/>
        <w:jc w:val="both"/>
        <w:rPr>
          <w:rFonts w:ascii="Trebuchet MS" w:hAnsi="Trebuchet MS"/>
          <w:color w:val="000000"/>
        </w:rPr>
      </w:pPr>
      <w:r w:rsidRPr="009302B4">
        <w:rPr>
          <w:rFonts w:ascii="Trebuchet MS" w:hAnsi="Trebuchet MS"/>
          <w:color w:val="000000"/>
        </w:rPr>
        <w:t>Práva a povinnosti smluvních stran výslovně v této smlouvě neupravená se řídí obecně závaznými právními předpisy, zejména příslušnými ustanoveními zákona č. 89/2012 Sb., občanským zákoníkem, v platném znění.</w:t>
      </w:r>
    </w:p>
    <w:p w:rsidR="00CE0DBA" w:rsidRPr="009302B4" w:rsidRDefault="00CE0DBA" w:rsidP="00CE0DBA">
      <w:pPr>
        <w:numPr>
          <w:ilvl w:val="0"/>
          <w:numId w:val="5"/>
        </w:numPr>
        <w:tabs>
          <w:tab w:val="num" w:pos="284"/>
        </w:tabs>
        <w:suppressAutoHyphens/>
        <w:spacing w:after="80" w:line="276" w:lineRule="auto"/>
        <w:ind w:left="284" w:hanging="426"/>
        <w:jc w:val="both"/>
        <w:rPr>
          <w:rFonts w:ascii="Trebuchet MS" w:hAnsi="Trebuchet MS"/>
          <w:color w:val="000000"/>
        </w:rPr>
      </w:pPr>
      <w:r w:rsidRPr="009302B4">
        <w:rPr>
          <w:rFonts w:ascii="Trebuchet MS" w:hAnsi="Trebuchet MS"/>
          <w:color w:val="000000"/>
        </w:rPr>
        <w:t xml:space="preserve">Prodávající i kupující jsou oprávněni postoupit tuto Smlouvu třetí osobě jen s písemným souhlasem druhé strany této smlouvy.  Postoupit jednotlivé pohledávky z této smlouvy </w:t>
      </w:r>
      <w:r>
        <w:rPr>
          <w:rFonts w:ascii="Trebuchet MS" w:hAnsi="Trebuchet MS"/>
          <w:color w:val="000000"/>
        </w:rPr>
        <w:t>smí prodívající</w:t>
      </w:r>
      <w:r w:rsidRPr="009302B4">
        <w:rPr>
          <w:rFonts w:ascii="Trebuchet MS" w:hAnsi="Trebuchet MS"/>
          <w:color w:val="000000"/>
        </w:rPr>
        <w:t xml:space="preserve"> i bez takovéhoto písemného souhlasu. Tato Smlouva není uzavřena na řad.</w:t>
      </w:r>
    </w:p>
    <w:p w:rsidR="00CE0DBA" w:rsidRPr="009302B4" w:rsidRDefault="00CE0DBA" w:rsidP="00CE0DBA">
      <w:pPr>
        <w:numPr>
          <w:ilvl w:val="0"/>
          <w:numId w:val="5"/>
        </w:numPr>
        <w:tabs>
          <w:tab w:val="left" w:pos="-1980"/>
          <w:tab w:val="left" w:pos="286"/>
        </w:tabs>
        <w:suppressAutoHyphens/>
        <w:spacing w:after="80"/>
        <w:ind w:left="300" w:hanging="442"/>
        <w:jc w:val="both"/>
        <w:rPr>
          <w:rFonts w:ascii="Trebuchet MS" w:hAnsi="Trebuchet MS"/>
          <w:color w:val="000000"/>
        </w:rPr>
      </w:pPr>
      <w:r w:rsidRPr="009302B4">
        <w:rPr>
          <w:rFonts w:ascii="Trebuchet MS" w:hAnsi="Trebuchet MS"/>
          <w:color w:val="000000"/>
        </w:rPr>
        <w:t>Tato smlouva je sepsána ve dvou vyhotoveních, z nichž po jednom obdrží každá smluvní strana.</w:t>
      </w:r>
    </w:p>
    <w:p w:rsidR="00CE0DBA" w:rsidRPr="009302B4" w:rsidRDefault="00CE0DBA" w:rsidP="00CE0DBA">
      <w:pPr>
        <w:numPr>
          <w:ilvl w:val="0"/>
          <w:numId w:val="5"/>
        </w:numPr>
        <w:tabs>
          <w:tab w:val="left" w:pos="-1980"/>
          <w:tab w:val="left" w:pos="286"/>
        </w:tabs>
        <w:suppressAutoHyphens/>
        <w:spacing w:after="80"/>
        <w:ind w:left="300" w:hanging="442"/>
        <w:jc w:val="both"/>
        <w:rPr>
          <w:rFonts w:ascii="Trebuchet MS" w:hAnsi="Trebuchet MS"/>
          <w:color w:val="000000"/>
        </w:rPr>
      </w:pPr>
      <w:r w:rsidRPr="009302B4">
        <w:rPr>
          <w:rFonts w:ascii="Trebuchet MS" w:hAnsi="Trebuchet MS"/>
          <w:color w:val="000000"/>
        </w:rPr>
        <w:t>Tato smlouva může být měněna pouze dohodou smluvních stran ve formě písemných, vzestupně číslovaných dodatků.</w:t>
      </w:r>
      <w:r>
        <w:rPr>
          <w:rFonts w:ascii="Trebuchet MS" w:hAnsi="Trebuchet MS"/>
          <w:color w:val="000000"/>
        </w:rPr>
        <w:t xml:space="preserve"> </w:t>
      </w:r>
      <w:r w:rsidRPr="00024459">
        <w:rPr>
          <w:rFonts w:ascii="Trebuchet MS" w:hAnsi="Trebuchet MS"/>
          <w:color w:val="000000"/>
        </w:rPr>
        <w:t>Strany zavazují jen taková ujednání o změnách či doplněních této smlouvy, která byla vyhotovena v písemné formě v podobě dodatku k této smlouvě a která byla podepsána osobami oprávněnými zavazovat strany; k jinak provedeným změnám či doplněním této Smlouvy se nepřihlíží, a strany tak výslovně vylučují aplikaci věty za středníkem nacházející se v ustanovení § 564 Občanského zákoníku.</w:t>
      </w:r>
    </w:p>
    <w:p w:rsidR="00CE0DBA" w:rsidRDefault="00CE0DBA" w:rsidP="00CE0DBA">
      <w:pPr>
        <w:numPr>
          <w:ilvl w:val="0"/>
          <w:numId w:val="5"/>
        </w:numPr>
        <w:tabs>
          <w:tab w:val="left" w:pos="-1980"/>
          <w:tab w:val="left" w:pos="286"/>
        </w:tabs>
        <w:suppressAutoHyphens/>
        <w:spacing w:after="80"/>
        <w:ind w:left="300" w:hanging="442"/>
        <w:jc w:val="both"/>
        <w:rPr>
          <w:rFonts w:ascii="Trebuchet MS" w:hAnsi="Trebuchet MS"/>
          <w:color w:val="000000"/>
        </w:rPr>
      </w:pPr>
      <w:r w:rsidRPr="009302B4">
        <w:rPr>
          <w:rFonts w:ascii="Trebuchet MS" w:hAnsi="Trebuchet MS"/>
          <w:color w:val="000000"/>
        </w:rPr>
        <w:t>Tato smlouva nabývá platnosti dnem jejího podpisu oběma smluvními stranami</w:t>
      </w:r>
      <w:r w:rsidR="00F976F9">
        <w:rPr>
          <w:rFonts w:ascii="Trebuchet MS" w:hAnsi="Trebuchet MS"/>
          <w:color w:val="000000"/>
        </w:rPr>
        <w:t xml:space="preserve"> a účinností dnem zveřejnění v Registru smluv dle zákona č. 340/2015 Sb., v platném znění.</w:t>
      </w:r>
    </w:p>
    <w:p w:rsidR="00CE0DBA" w:rsidRPr="00BD76D2" w:rsidRDefault="00CE0DBA" w:rsidP="00CE0DB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2"/>
          <w:lang w:eastAsia="ar-SA"/>
        </w:rPr>
      </w:pPr>
      <w:r w:rsidRPr="00BD76D2">
        <w:rPr>
          <w:rFonts w:ascii="Trebuchet MS" w:hAnsi="Trebuchet MS"/>
          <w:color w:val="000000"/>
          <w:sz w:val="22"/>
          <w:lang w:eastAsia="ar-SA"/>
        </w:rPr>
        <w:t>Pro vyloučení pochybností smluvní strany výslovně potvrzují, že (i) jsou podnikateli a uzavírají tuto smlouvu při svém podnikání.</w:t>
      </w:r>
    </w:p>
    <w:p w:rsidR="00CE0DBA" w:rsidRPr="00BD76D2" w:rsidRDefault="00CE0DBA" w:rsidP="00CE0DB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2"/>
          <w:lang w:eastAsia="ar-SA"/>
        </w:rPr>
      </w:pPr>
      <w:r w:rsidRPr="00BD76D2">
        <w:rPr>
          <w:rFonts w:ascii="Trebuchet MS" w:hAnsi="Trebuchet MS"/>
          <w:color w:val="000000"/>
          <w:sz w:val="22"/>
          <w:lang w:eastAsia="ar-SA"/>
        </w:rPr>
        <w:t>S ohledem na ustanovení § 1726 OZ strany prohlašují, že tato smlouvy obsahuje ujednání o všech náležitostech, které strany měly a chtěly ve smlouvě ujednat a strany dospěly ke shodě ohledně všech náležitostí, které si každá strana stanovila jako předpoklad uzavření této smlouvy. Ustanovením tohoto odstavce není dotčeno oprávnění stran uzavírat k této smlouvě dodatky.</w:t>
      </w:r>
    </w:p>
    <w:p w:rsidR="00CE0DBA" w:rsidRPr="00BD76D2" w:rsidRDefault="00CE0DBA" w:rsidP="00CE0DB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2"/>
          <w:lang w:eastAsia="ar-SA"/>
        </w:rPr>
      </w:pPr>
      <w:r w:rsidRPr="00BD76D2">
        <w:rPr>
          <w:rFonts w:ascii="Trebuchet MS" w:hAnsi="Trebuchet MS"/>
          <w:color w:val="000000"/>
          <w:sz w:val="22"/>
          <w:lang w:eastAsia="ar-SA"/>
        </w:rPr>
        <w:t>Každá ze stran ve smyslu ustanovení § 1728 odstavce 2 OZ prohlašuje ve vztahu k druhé straně, že obdržela od druhé strany informace o veškerých skutkových a právních okolnostech, které strana považovala za důležité pro vznik jejího zájmu uzavřít tuto smlouvu a pro samotné uzavření této smlouvy jakožto platné a závazné smlouvy.</w:t>
      </w:r>
    </w:p>
    <w:p w:rsidR="00CE0DBA" w:rsidRPr="00BD76D2" w:rsidRDefault="00CE0DBA" w:rsidP="00CE0DB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2"/>
          <w:lang w:eastAsia="ar-SA"/>
        </w:rPr>
      </w:pPr>
      <w:r w:rsidRPr="00BD76D2">
        <w:rPr>
          <w:rFonts w:ascii="Trebuchet MS" w:hAnsi="Trebuchet MS"/>
          <w:color w:val="000000"/>
          <w:sz w:val="22"/>
          <w:lang w:eastAsia="ar-SA"/>
        </w:rPr>
        <w:t>Mezi stranami neexistuje žádná zavedená praxe, ani si strany nejsou vědomy žádných obchodních zvyklostí, které by se měly uplatnit ve vztahu k této smlouvě a ve vztazích založených touto smlouvou, objednávkou nebo dílčí smlouvou o dílo, pokud nejsou v této smlouvě výslovně sjednány. Strany ve smyslu ustanovení § 558 odstavce 2 OZ vylučují aplikaci obchodních zvyklostí zachovávaných obecně i obchodních zvyklostí zachovávaných v odvětví týkajícím se předmětu plnění dle této smlouvy, pokud nejsou v této smlouvě výslovně sjednány. Stejně tak strany vylučují aplikaci zvyklostí a praxe, které se mezi nimi případně vytvoří po uzavření této smlouvy.</w:t>
      </w:r>
    </w:p>
    <w:p w:rsidR="00CE0DBA" w:rsidRPr="00BD76D2" w:rsidRDefault="00CE0DBA" w:rsidP="00CE0DB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2"/>
          <w:lang w:eastAsia="ar-SA"/>
        </w:rPr>
      </w:pPr>
      <w:r w:rsidRPr="00BD76D2">
        <w:rPr>
          <w:rFonts w:ascii="Trebuchet MS" w:hAnsi="Trebuchet MS"/>
          <w:color w:val="000000"/>
          <w:sz w:val="22"/>
          <w:lang w:eastAsia="ar-SA"/>
        </w:rPr>
        <w:t>Strany vylučují ve vztahu k této smlouvě aplikaci ustanovení § 1765 a 1766 OZ, a berou tak na sebe nebezpečí změny okolností.</w:t>
      </w:r>
    </w:p>
    <w:p w:rsidR="00CE0DBA" w:rsidRPr="0068499D" w:rsidRDefault="00CE0DBA" w:rsidP="00CE0DBA">
      <w:pPr>
        <w:pStyle w:val="Zkladntext"/>
        <w:numPr>
          <w:ilvl w:val="0"/>
          <w:numId w:val="5"/>
        </w:numPr>
        <w:tabs>
          <w:tab w:val="left" w:pos="284"/>
        </w:tabs>
        <w:spacing w:after="80"/>
        <w:ind w:left="284" w:hanging="442"/>
        <w:jc w:val="both"/>
        <w:rPr>
          <w:rFonts w:ascii="Trebuchet MS" w:hAnsi="Trebuchet MS"/>
          <w:b/>
          <w:color w:val="000000"/>
          <w:sz w:val="22"/>
          <w:szCs w:val="22"/>
        </w:rPr>
      </w:pPr>
      <w:r w:rsidRPr="009302B4">
        <w:rPr>
          <w:rFonts w:ascii="Trebuchet MS" w:hAnsi="Trebuchet MS"/>
          <w:color w:val="000000"/>
          <w:sz w:val="22"/>
          <w:szCs w:val="22"/>
        </w:rPr>
        <w:t>Nevynutitelnost nebo neplatnost kteréhokoliv článku, odstavce, pododstavce nebo ustanovení této smlouvy neovlivní vynutitelnost neb</w:t>
      </w:r>
      <w:r w:rsidRPr="009302B4">
        <w:rPr>
          <w:rFonts w:ascii="Trebuchet MS" w:hAnsi="Trebuchet MS"/>
          <w:color w:val="000000"/>
          <w:sz w:val="22"/>
        </w:rPr>
        <w:t>o platnost ostatních ustanovení</w:t>
      </w:r>
      <w:r w:rsidRPr="009302B4">
        <w:rPr>
          <w:rFonts w:ascii="Trebuchet MS" w:hAnsi="Trebuchet MS"/>
          <w:color w:val="000000"/>
          <w:sz w:val="22"/>
          <w:szCs w:val="22"/>
        </w:rPr>
        <w:t xml:space="preserve"> této smlouvy.  V případě, že jakýkoliv takovýto článek, odstavec, pododstavec, 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w:t>
      </w:r>
      <w:r w:rsidRPr="009302B4">
        <w:rPr>
          <w:rFonts w:ascii="Trebuchet MS" w:hAnsi="Trebuchet MS"/>
          <w:color w:val="000000"/>
          <w:sz w:val="22"/>
        </w:rPr>
        <w:t>,</w:t>
      </w:r>
      <w:r w:rsidRPr="009302B4">
        <w:rPr>
          <w:rFonts w:ascii="Trebuchet MS" w:hAnsi="Trebuchet MS"/>
          <w:color w:val="000000"/>
          <w:sz w:val="22"/>
          <w:szCs w:val="22"/>
        </w:rPr>
        <w:t xml:space="preserve"> jež nebyla platná či pozbyla platnosti.</w:t>
      </w:r>
    </w:p>
    <w:p w:rsidR="0068499D" w:rsidRPr="009302B4" w:rsidRDefault="0068499D" w:rsidP="0068499D">
      <w:pPr>
        <w:pStyle w:val="Zkladntext"/>
        <w:tabs>
          <w:tab w:val="left" w:pos="284"/>
        </w:tabs>
        <w:spacing w:after="80"/>
        <w:ind w:left="284"/>
        <w:jc w:val="both"/>
        <w:rPr>
          <w:rFonts w:ascii="Trebuchet MS" w:hAnsi="Trebuchet MS"/>
          <w:b/>
          <w:color w:val="000000"/>
          <w:sz w:val="22"/>
          <w:szCs w:val="22"/>
        </w:rPr>
      </w:pPr>
    </w:p>
    <w:p w:rsidR="00CE0DBA" w:rsidRDefault="00CE0DBA" w:rsidP="00CE0DBA">
      <w:pPr>
        <w:numPr>
          <w:ilvl w:val="0"/>
          <w:numId w:val="5"/>
        </w:numPr>
        <w:tabs>
          <w:tab w:val="left" w:pos="-1980"/>
          <w:tab w:val="left" w:pos="300"/>
        </w:tabs>
        <w:suppressAutoHyphens/>
        <w:spacing w:after="80"/>
        <w:ind w:left="300" w:hanging="442"/>
        <w:jc w:val="both"/>
        <w:rPr>
          <w:rFonts w:ascii="Trebuchet MS" w:hAnsi="Trebuchet MS"/>
          <w:color w:val="000000"/>
        </w:rPr>
      </w:pPr>
      <w:r w:rsidRPr="009302B4">
        <w:rPr>
          <w:rFonts w:ascii="Trebuchet MS" w:hAnsi="Trebuchet MS"/>
          <w:color w:val="000000"/>
        </w:rPr>
        <w:t>Nedílnou součástí této smlouvy jsou:</w:t>
      </w:r>
    </w:p>
    <w:p w:rsidR="0068499D" w:rsidRPr="009302B4" w:rsidRDefault="0068499D" w:rsidP="0068499D">
      <w:pPr>
        <w:tabs>
          <w:tab w:val="left" w:pos="-1980"/>
          <w:tab w:val="left" w:pos="300"/>
        </w:tabs>
        <w:suppressAutoHyphens/>
        <w:spacing w:after="80"/>
        <w:ind w:left="300"/>
        <w:jc w:val="both"/>
        <w:rPr>
          <w:rFonts w:ascii="Trebuchet MS" w:hAnsi="Trebuchet MS"/>
          <w:color w:val="000000"/>
        </w:rPr>
      </w:pPr>
    </w:p>
    <w:p w:rsidR="00CE0DBA" w:rsidRDefault="00CE0DBA" w:rsidP="00CE0DBA">
      <w:pPr>
        <w:numPr>
          <w:ilvl w:val="0"/>
          <w:numId w:val="3"/>
        </w:numPr>
        <w:tabs>
          <w:tab w:val="clear" w:pos="720"/>
          <w:tab w:val="left" w:pos="-1980"/>
          <w:tab w:val="num" w:pos="426"/>
        </w:tabs>
        <w:suppressAutoHyphens/>
        <w:spacing w:after="80"/>
        <w:ind w:left="1616" w:hanging="442"/>
        <w:jc w:val="both"/>
        <w:rPr>
          <w:rFonts w:ascii="Trebuchet MS" w:hAnsi="Trebuchet MS"/>
          <w:color w:val="000000"/>
        </w:rPr>
      </w:pPr>
      <w:r w:rsidRPr="009302B4">
        <w:rPr>
          <w:rFonts w:ascii="Trebuchet MS" w:hAnsi="Trebuchet MS"/>
          <w:color w:val="000000"/>
        </w:rPr>
        <w:t>Příloha č. 1 - Cenová kalkulace</w:t>
      </w:r>
      <w:r w:rsidR="0068499D">
        <w:rPr>
          <w:rFonts w:ascii="Trebuchet MS" w:hAnsi="Trebuchet MS"/>
          <w:color w:val="000000"/>
        </w:rPr>
        <w:t>.</w:t>
      </w:r>
    </w:p>
    <w:p w:rsidR="0068499D" w:rsidRPr="009302B4" w:rsidRDefault="0068499D" w:rsidP="0068499D">
      <w:pPr>
        <w:tabs>
          <w:tab w:val="left" w:pos="-1980"/>
        </w:tabs>
        <w:suppressAutoHyphens/>
        <w:spacing w:after="80"/>
        <w:ind w:left="1616"/>
        <w:jc w:val="both"/>
        <w:rPr>
          <w:rFonts w:ascii="Trebuchet MS" w:hAnsi="Trebuchet MS"/>
          <w:color w:val="000000"/>
        </w:rPr>
      </w:pPr>
    </w:p>
    <w:p w:rsidR="00E20C1A" w:rsidRPr="00E20C1A" w:rsidRDefault="00CE0DBA" w:rsidP="0068499D">
      <w:pPr>
        <w:numPr>
          <w:ilvl w:val="0"/>
          <w:numId w:val="5"/>
        </w:numPr>
        <w:tabs>
          <w:tab w:val="left" w:pos="-1980"/>
          <w:tab w:val="left" w:pos="286"/>
        </w:tabs>
        <w:suppressAutoHyphens/>
        <w:spacing w:after="80"/>
        <w:ind w:left="300" w:hanging="442"/>
        <w:jc w:val="both"/>
        <w:rPr>
          <w:rFonts w:ascii="Trebuchet MS" w:hAnsi="Trebuchet MS"/>
          <w:color w:val="000000"/>
        </w:rPr>
      </w:pPr>
      <w:r w:rsidRPr="009302B4">
        <w:rPr>
          <w:rFonts w:ascii="Trebuchet MS" w:hAnsi="Trebuchet MS"/>
          <w:color w:val="000000"/>
        </w:rPr>
        <w:t>Smluvní strany prohlašují, že si tuto smlouvu před jejím podpisem přečetly, že byla uzavřena podle jejich pravé a svobodné vůle, vážně, určitě a srozumitelně, a na důkaz výše uvedeného připojují své vlastnoruční podpisy</w:t>
      </w:r>
      <w:r w:rsidR="00E20C1A">
        <w:rPr>
          <w:rFonts w:ascii="Trebuchet MS" w:hAnsi="Trebuchet MS"/>
          <w:color w:val="000000"/>
        </w:rPr>
        <w:t>.</w:t>
      </w:r>
    </w:p>
    <w:p w:rsidR="0068499D" w:rsidRDefault="0068499D" w:rsidP="0068499D">
      <w:pPr>
        <w:tabs>
          <w:tab w:val="left" w:pos="-1980"/>
          <w:tab w:val="left" w:pos="286"/>
        </w:tabs>
        <w:suppressAutoHyphens/>
        <w:spacing w:after="80"/>
        <w:jc w:val="both"/>
        <w:rPr>
          <w:rFonts w:ascii="Trebuchet MS" w:hAnsi="Trebuchet MS"/>
          <w:color w:val="000000"/>
        </w:rPr>
      </w:pPr>
    </w:p>
    <w:p w:rsidR="00A16053" w:rsidRDefault="00A16053" w:rsidP="0068499D">
      <w:pPr>
        <w:tabs>
          <w:tab w:val="left" w:pos="-1980"/>
          <w:tab w:val="left" w:pos="286"/>
        </w:tabs>
        <w:suppressAutoHyphens/>
        <w:spacing w:after="80"/>
        <w:jc w:val="both"/>
        <w:rPr>
          <w:rFonts w:ascii="Trebuchet MS" w:hAnsi="Trebuchet MS"/>
          <w:color w:val="000000"/>
        </w:rPr>
      </w:pPr>
    </w:p>
    <w:p w:rsidR="00CE0DBA" w:rsidRPr="009302B4" w:rsidRDefault="00CE0DBA" w:rsidP="00A16053">
      <w:pPr>
        <w:tabs>
          <w:tab w:val="left" w:pos="4500"/>
        </w:tabs>
        <w:spacing w:before="240" w:after="80"/>
        <w:jc w:val="both"/>
        <w:rPr>
          <w:rFonts w:ascii="Trebuchet MS" w:hAnsi="Trebuchet MS"/>
          <w:color w:val="000000"/>
        </w:rPr>
      </w:pPr>
      <w:r w:rsidRPr="009302B4">
        <w:rPr>
          <w:rFonts w:ascii="Trebuchet MS" w:hAnsi="Trebuchet MS"/>
          <w:color w:val="000000"/>
        </w:rPr>
        <w:t xml:space="preserve"> V</w:t>
      </w:r>
      <w:r w:rsidR="00A16053">
        <w:rPr>
          <w:rFonts w:ascii="Trebuchet MS" w:hAnsi="Trebuchet MS"/>
          <w:color w:val="000000"/>
        </w:rPr>
        <w:t> Ústí nad Labem</w:t>
      </w:r>
      <w:r w:rsidRPr="009302B4">
        <w:rPr>
          <w:rFonts w:ascii="Trebuchet MS" w:hAnsi="Trebuchet MS"/>
          <w:color w:val="000000"/>
        </w:rPr>
        <w:t xml:space="preserve"> dne</w:t>
      </w:r>
      <w:r w:rsidR="00BF6312">
        <w:rPr>
          <w:rFonts w:ascii="Trebuchet MS" w:hAnsi="Trebuchet MS"/>
          <w:color w:val="000000"/>
        </w:rPr>
        <w:t xml:space="preserve"> 0</w:t>
      </w:r>
      <w:r w:rsidR="00C9491B">
        <w:rPr>
          <w:rFonts w:ascii="Trebuchet MS" w:hAnsi="Trebuchet MS"/>
          <w:color w:val="000000"/>
        </w:rPr>
        <w:t>3</w:t>
      </w:r>
      <w:r w:rsidR="00BF6312">
        <w:rPr>
          <w:rFonts w:ascii="Trebuchet MS" w:hAnsi="Trebuchet MS"/>
          <w:color w:val="000000"/>
        </w:rPr>
        <w:t>. 04. 2020</w:t>
      </w:r>
      <w:r w:rsidRPr="009302B4">
        <w:rPr>
          <w:rFonts w:ascii="Trebuchet MS" w:hAnsi="Trebuchet MS"/>
          <w:color w:val="000000"/>
        </w:rPr>
        <w:tab/>
        <w:t xml:space="preserve">                V </w:t>
      </w:r>
      <w:r w:rsidR="0068499D">
        <w:rPr>
          <w:rFonts w:ascii="Trebuchet MS" w:hAnsi="Trebuchet MS"/>
          <w:color w:val="000000"/>
        </w:rPr>
        <w:t>Brně</w:t>
      </w:r>
      <w:r w:rsidRPr="009302B4">
        <w:rPr>
          <w:rFonts w:ascii="Trebuchet MS" w:hAnsi="Trebuchet MS"/>
          <w:color w:val="000000"/>
        </w:rPr>
        <w:t xml:space="preserve"> dne</w:t>
      </w:r>
      <w:r w:rsidR="0068499D">
        <w:rPr>
          <w:rFonts w:ascii="Trebuchet MS" w:hAnsi="Trebuchet MS"/>
          <w:color w:val="000000"/>
        </w:rPr>
        <w:t xml:space="preserve"> </w:t>
      </w:r>
      <w:r w:rsidR="002202A4">
        <w:rPr>
          <w:rFonts w:ascii="Trebuchet MS" w:hAnsi="Trebuchet MS"/>
          <w:color w:val="000000"/>
        </w:rPr>
        <w:t>0</w:t>
      </w:r>
      <w:r w:rsidR="00C9491B">
        <w:rPr>
          <w:rFonts w:ascii="Trebuchet MS" w:hAnsi="Trebuchet MS"/>
          <w:color w:val="000000"/>
        </w:rPr>
        <w:t>3</w:t>
      </w:r>
      <w:r w:rsidR="0068499D">
        <w:rPr>
          <w:rFonts w:ascii="Trebuchet MS" w:hAnsi="Trebuchet MS"/>
          <w:color w:val="000000"/>
        </w:rPr>
        <w:t xml:space="preserve">. </w:t>
      </w:r>
      <w:r w:rsidR="002202A4">
        <w:rPr>
          <w:rFonts w:ascii="Trebuchet MS" w:hAnsi="Trebuchet MS"/>
          <w:color w:val="000000"/>
        </w:rPr>
        <w:t>0</w:t>
      </w:r>
      <w:r w:rsidR="0068499D">
        <w:rPr>
          <w:rFonts w:ascii="Trebuchet MS" w:hAnsi="Trebuchet MS"/>
          <w:color w:val="000000"/>
        </w:rPr>
        <w:t>4. 2020</w:t>
      </w:r>
    </w:p>
    <w:p w:rsidR="00CE0DBA" w:rsidRPr="009302B4" w:rsidRDefault="00CE0DBA" w:rsidP="00CE0DBA">
      <w:pPr>
        <w:tabs>
          <w:tab w:val="left" w:pos="4500"/>
        </w:tabs>
        <w:spacing w:after="80"/>
        <w:jc w:val="both"/>
        <w:rPr>
          <w:rFonts w:ascii="Trebuchet MS" w:hAnsi="Trebuchet MS"/>
          <w:color w:val="000000"/>
        </w:rPr>
      </w:pPr>
    </w:p>
    <w:p w:rsidR="00CE0DBA" w:rsidRPr="009302B4" w:rsidRDefault="00CE0DBA" w:rsidP="00CE0DBA">
      <w:pPr>
        <w:tabs>
          <w:tab w:val="left" w:pos="4500"/>
        </w:tabs>
        <w:spacing w:after="80"/>
        <w:jc w:val="both"/>
        <w:rPr>
          <w:rFonts w:ascii="Trebuchet MS" w:hAnsi="Trebuchet MS"/>
          <w:color w:val="000000"/>
        </w:rPr>
      </w:pPr>
    </w:p>
    <w:p w:rsidR="00CE0DBA" w:rsidRDefault="00CE0DBA" w:rsidP="00CE0DBA">
      <w:pPr>
        <w:tabs>
          <w:tab w:val="left" w:pos="4500"/>
        </w:tabs>
        <w:spacing w:after="80"/>
        <w:jc w:val="both"/>
        <w:rPr>
          <w:rFonts w:ascii="Trebuchet MS" w:hAnsi="Trebuchet MS"/>
          <w:color w:val="000000"/>
        </w:rPr>
      </w:pPr>
    </w:p>
    <w:p w:rsidR="00E20C1A" w:rsidRPr="009302B4" w:rsidRDefault="00E20C1A" w:rsidP="00CE0DBA">
      <w:pPr>
        <w:tabs>
          <w:tab w:val="left" w:pos="4500"/>
        </w:tabs>
        <w:spacing w:after="80"/>
        <w:jc w:val="both"/>
        <w:rPr>
          <w:rFonts w:ascii="Trebuchet MS" w:hAnsi="Trebuchet MS"/>
          <w:color w:val="000000"/>
        </w:rPr>
      </w:pPr>
    </w:p>
    <w:p w:rsidR="00CE0DBA" w:rsidRPr="009302B4" w:rsidRDefault="00CE0DBA" w:rsidP="00CE0DBA">
      <w:pPr>
        <w:tabs>
          <w:tab w:val="left" w:pos="4500"/>
        </w:tabs>
        <w:spacing w:after="80"/>
        <w:jc w:val="both"/>
        <w:rPr>
          <w:rFonts w:ascii="Trebuchet MS" w:hAnsi="Trebuchet MS"/>
          <w:color w:val="000000"/>
        </w:rPr>
      </w:pPr>
    </w:p>
    <w:p w:rsidR="00CE0DBA" w:rsidRPr="009302B4" w:rsidRDefault="00CE0DBA" w:rsidP="00CE0DBA">
      <w:pPr>
        <w:tabs>
          <w:tab w:val="center" w:pos="2268"/>
          <w:tab w:val="center" w:pos="6804"/>
        </w:tabs>
        <w:spacing w:after="80"/>
        <w:jc w:val="both"/>
        <w:rPr>
          <w:rFonts w:ascii="Trebuchet MS" w:hAnsi="Trebuchet MS"/>
          <w:color w:val="000000"/>
        </w:rPr>
      </w:pPr>
      <w:r w:rsidRPr="009302B4">
        <w:rPr>
          <w:rFonts w:ascii="Trebuchet MS" w:hAnsi="Trebuchet MS"/>
          <w:color w:val="000000"/>
        </w:rPr>
        <w:t>_____________________</w:t>
      </w:r>
      <w:r w:rsidR="00A16053">
        <w:rPr>
          <w:rFonts w:ascii="Trebuchet MS" w:hAnsi="Trebuchet MS"/>
          <w:color w:val="000000"/>
        </w:rPr>
        <w:t>______</w:t>
      </w:r>
      <w:r w:rsidRPr="009302B4">
        <w:rPr>
          <w:rFonts w:ascii="Trebuchet MS" w:hAnsi="Trebuchet MS"/>
          <w:color w:val="000000"/>
        </w:rPr>
        <w:t>_</w:t>
      </w:r>
      <w:r w:rsidR="00A16053">
        <w:rPr>
          <w:rFonts w:ascii="Trebuchet MS" w:hAnsi="Trebuchet MS"/>
          <w:color w:val="000000"/>
        </w:rPr>
        <w:t>_________</w:t>
      </w:r>
      <w:r w:rsidRPr="009302B4">
        <w:rPr>
          <w:rFonts w:ascii="Trebuchet MS" w:hAnsi="Trebuchet MS"/>
          <w:color w:val="000000"/>
        </w:rPr>
        <w:t>______</w:t>
      </w:r>
      <w:r w:rsidRPr="009302B4">
        <w:rPr>
          <w:rFonts w:ascii="Trebuchet MS" w:hAnsi="Trebuchet MS"/>
          <w:color w:val="000000"/>
        </w:rPr>
        <w:tab/>
      </w:r>
      <w:r w:rsidR="00A16053">
        <w:rPr>
          <w:rFonts w:ascii="Trebuchet MS" w:hAnsi="Trebuchet MS"/>
          <w:color w:val="000000"/>
        </w:rPr>
        <w:t xml:space="preserve">    </w:t>
      </w:r>
      <w:r w:rsidR="0068499D">
        <w:rPr>
          <w:rFonts w:ascii="Trebuchet MS" w:hAnsi="Trebuchet MS"/>
          <w:color w:val="000000"/>
        </w:rPr>
        <w:t xml:space="preserve"> </w:t>
      </w:r>
      <w:r w:rsidRPr="009302B4">
        <w:rPr>
          <w:rFonts w:ascii="Trebuchet MS" w:hAnsi="Trebuchet MS"/>
          <w:color w:val="000000"/>
        </w:rPr>
        <w:t>______________</w:t>
      </w:r>
      <w:r w:rsidR="00A16053">
        <w:rPr>
          <w:rFonts w:ascii="Trebuchet MS" w:hAnsi="Trebuchet MS"/>
          <w:color w:val="000000"/>
        </w:rPr>
        <w:t>_______</w:t>
      </w:r>
      <w:r w:rsidRPr="009302B4">
        <w:rPr>
          <w:rFonts w:ascii="Trebuchet MS" w:hAnsi="Trebuchet MS"/>
          <w:color w:val="000000"/>
        </w:rPr>
        <w:t>____________</w:t>
      </w:r>
    </w:p>
    <w:p w:rsidR="00CE0DBA" w:rsidRPr="009302B4" w:rsidRDefault="00A16053" w:rsidP="0068499D">
      <w:pPr>
        <w:tabs>
          <w:tab w:val="center" w:pos="3261"/>
        </w:tabs>
        <w:spacing w:after="80"/>
        <w:jc w:val="both"/>
        <w:rPr>
          <w:rFonts w:ascii="Trebuchet MS" w:hAnsi="Trebuchet MS"/>
          <w:color w:val="000000"/>
        </w:rPr>
      </w:pPr>
      <w:r>
        <w:rPr>
          <w:rFonts w:ascii="Trebuchet MS" w:hAnsi="Trebuchet MS"/>
          <w:color w:val="000000"/>
        </w:rPr>
        <w:t xml:space="preserve">Kupující - </w:t>
      </w:r>
      <w:r w:rsidR="0068499D">
        <w:rPr>
          <w:rFonts w:ascii="Trebuchet MS" w:hAnsi="Trebuchet MS"/>
          <w:color w:val="000000"/>
        </w:rPr>
        <w:t>Domov pro seniory Severní Terasa, p.</w:t>
      </w:r>
      <w:r>
        <w:rPr>
          <w:rFonts w:ascii="Trebuchet MS" w:hAnsi="Trebuchet MS"/>
          <w:color w:val="000000"/>
        </w:rPr>
        <w:t xml:space="preserve"> </w:t>
      </w:r>
      <w:r w:rsidR="0068499D">
        <w:rPr>
          <w:rFonts w:ascii="Trebuchet MS" w:hAnsi="Trebuchet MS"/>
          <w:color w:val="000000"/>
        </w:rPr>
        <w:t>o.</w:t>
      </w:r>
      <w:r>
        <w:rPr>
          <w:rFonts w:ascii="Trebuchet MS" w:hAnsi="Trebuchet MS"/>
          <w:color w:val="000000"/>
        </w:rPr>
        <w:t xml:space="preserve">      Prodávající - </w:t>
      </w:r>
      <w:r w:rsidR="00CE0DBA" w:rsidRPr="009302B4">
        <w:rPr>
          <w:rFonts w:ascii="Trebuchet MS" w:hAnsi="Trebuchet MS"/>
          <w:color w:val="000000"/>
        </w:rPr>
        <w:t>TOP TRADE PROFI s.</w:t>
      </w:r>
      <w:r w:rsidR="00724CC5">
        <w:rPr>
          <w:rFonts w:ascii="Trebuchet MS" w:hAnsi="Trebuchet MS"/>
          <w:color w:val="000000"/>
        </w:rPr>
        <w:t xml:space="preserve"> </w:t>
      </w:r>
      <w:r w:rsidR="00CE0DBA" w:rsidRPr="009302B4">
        <w:rPr>
          <w:rFonts w:ascii="Trebuchet MS" w:hAnsi="Trebuchet MS"/>
          <w:color w:val="000000"/>
        </w:rPr>
        <w:t>r.</w:t>
      </w:r>
      <w:r w:rsidR="00724CC5">
        <w:rPr>
          <w:rFonts w:ascii="Trebuchet MS" w:hAnsi="Trebuchet MS"/>
          <w:color w:val="000000"/>
        </w:rPr>
        <w:t xml:space="preserve"> </w:t>
      </w:r>
      <w:r w:rsidR="00CE0DBA" w:rsidRPr="009302B4">
        <w:rPr>
          <w:rFonts w:ascii="Trebuchet MS" w:hAnsi="Trebuchet MS"/>
          <w:color w:val="000000"/>
        </w:rPr>
        <w:t>o.</w:t>
      </w:r>
    </w:p>
    <w:p w:rsidR="00E20C1A" w:rsidRDefault="0068499D" w:rsidP="00CE0DBA">
      <w:pPr>
        <w:jc w:val="both"/>
        <w:rPr>
          <w:rFonts w:ascii="Trebuchet MS" w:hAnsi="Trebuchet MS"/>
          <w:color w:val="000000"/>
        </w:rPr>
      </w:pPr>
      <w:r>
        <w:rPr>
          <w:rFonts w:ascii="Trebuchet MS" w:hAnsi="Trebuchet MS"/>
          <w:color w:val="000000"/>
        </w:rPr>
        <w:t xml:space="preserve">   </w:t>
      </w:r>
      <w:r w:rsidR="00A16053">
        <w:rPr>
          <w:rFonts w:ascii="Trebuchet MS" w:hAnsi="Trebuchet MS"/>
          <w:color w:val="000000"/>
        </w:rPr>
        <w:t>Ing. Bc.</w:t>
      </w:r>
      <w:r>
        <w:rPr>
          <w:rFonts w:ascii="Trebuchet MS" w:hAnsi="Trebuchet MS"/>
          <w:color w:val="000000"/>
        </w:rPr>
        <w:t xml:space="preserve"> Petr Boťanský </w:t>
      </w:r>
      <w:r w:rsidR="00A16053">
        <w:rPr>
          <w:rFonts w:ascii="Trebuchet MS" w:hAnsi="Trebuchet MS"/>
          <w:color w:val="000000"/>
        </w:rPr>
        <w:t>–</w:t>
      </w:r>
      <w:r>
        <w:rPr>
          <w:rFonts w:ascii="Trebuchet MS" w:hAnsi="Trebuchet MS"/>
          <w:color w:val="000000"/>
        </w:rPr>
        <w:t xml:space="preserve"> ředit</w:t>
      </w:r>
      <w:r w:rsidR="00A16053">
        <w:rPr>
          <w:rFonts w:ascii="Trebuchet MS" w:hAnsi="Trebuchet MS"/>
          <w:color w:val="000000"/>
        </w:rPr>
        <w:t>el DpS ST p. o.</w:t>
      </w:r>
      <w:r w:rsidR="00CE0DBA" w:rsidRPr="009302B4">
        <w:rPr>
          <w:rFonts w:ascii="Trebuchet MS" w:hAnsi="Trebuchet MS"/>
          <w:color w:val="000000"/>
        </w:rPr>
        <w:tab/>
      </w:r>
      <w:r w:rsidR="00CE0DBA" w:rsidRPr="009302B4">
        <w:rPr>
          <w:rFonts w:ascii="Trebuchet MS" w:hAnsi="Trebuchet MS"/>
          <w:color w:val="000000"/>
        </w:rPr>
        <w:tab/>
      </w:r>
      <w:r w:rsidR="00A16053">
        <w:rPr>
          <w:rFonts w:ascii="Trebuchet MS" w:hAnsi="Trebuchet MS"/>
          <w:color w:val="000000"/>
        </w:rPr>
        <w:t xml:space="preserve">  </w:t>
      </w:r>
      <w:r w:rsidR="00CE0DBA" w:rsidRPr="009302B4">
        <w:rPr>
          <w:rFonts w:ascii="Trebuchet MS" w:hAnsi="Trebuchet MS"/>
          <w:color w:val="000000"/>
        </w:rPr>
        <w:t xml:space="preserve">   Patrik</w:t>
      </w:r>
      <w:r>
        <w:rPr>
          <w:rFonts w:ascii="Trebuchet MS" w:hAnsi="Trebuchet MS"/>
          <w:color w:val="000000"/>
        </w:rPr>
        <w:t xml:space="preserve"> Matejovič </w:t>
      </w:r>
      <w:r w:rsidR="00E20C1A">
        <w:rPr>
          <w:rFonts w:ascii="Trebuchet MS" w:hAnsi="Trebuchet MS"/>
          <w:color w:val="000000"/>
        </w:rPr>
        <w:t>–</w:t>
      </w:r>
      <w:r>
        <w:rPr>
          <w:rFonts w:ascii="Trebuchet MS" w:hAnsi="Trebuchet MS"/>
          <w:color w:val="000000"/>
        </w:rPr>
        <w:t xml:space="preserve"> jednatel</w:t>
      </w:r>
    </w:p>
    <w:p w:rsidR="00C025FA" w:rsidRPr="00C025FA" w:rsidRDefault="00E20C1A" w:rsidP="00C025FA">
      <w:pPr>
        <w:rPr>
          <w:rFonts w:asciiTheme="minorHAnsi" w:eastAsiaTheme="minorHAnsi" w:hAnsiTheme="minorHAnsi" w:cstheme="minorBidi"/>
        </w:rPr>
      </w:pPr>
      <w:r>
        <w:br w:type="page"/>
      </w:r>
      <w:r w:rsidR="00C025FA" w:rsidRPr="00C025FA">
        <w:rPr>
          <w:rFonts w:asciiTheme="minorHAnsi" w:eastAsiaTheme="minorHAnsi" w:hAnsiTheme="minorHAnsi" w:cstheme="minorBidi"/>
        </w:rPr>
        <w:lastRenderedPageBreak/>
        <w:t>PŘÍLOHA č. 1 CENOVÁ KALKULACE:</w:t>
      </w:r>
    </w:p>
    <w:tbl>
      <w:tblPr>
        <w:tblW w:w="9639" w:type="dxa"/>
        <w:tblLook w:val="04A0" w:firstRow="1" w:lastRow="0" w:firstColumn="1" w:lastColumn="0" w:noHBand="0" w:noVBand="1"/>
      </w:tblPr>
      <w:tblGrid>
        <w:gridCol w:w="9639"/>
      </w:tblGrid>
      <w:tr w:rsidR="00C025FA" w:rsidRPr="00C025FA" w:rsidTr="00771E70">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9600"/>
              <w:gridCol w:w="30"/>
            </w:tblGrid>
            <w:tr w:rsidR="00C025FA" w:rsidRPr="00C025FA" w:rsidTr="00771E70">
              <w:tc>
                <w:tcPr>
                  <w:tcW w:w="0" w:type="auto"/>
                  <w:tcBorders>
                    <w:top w:val="nil"/>
                    <w:left w:val="nil"/>
                    <w:bottom w:val="single" w:sz="18"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CENOVÁ KALKULACE</w:t>
                  </w:r>
                </w:p>
              </w:tc>
              <w:tc>
                <w:tcPr>
                  <w:tcW w:w="0" w:type="auto"/>
                  <w:tcBorders>
                    <w:top w:val="nil"/>
                    <w:left w:val="nil"/>
                    <w:bottom w:val="single" w:sz="18"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p>
              </w:tc>
            </w:tr>
          </w:tbl>
          <w:p w:rsidR="00C025FA" w:rsidRPr="00C025FA" w:rsidRDefault="00C025FA" w:rsidP="00C025FA">
            <w:pPr>
              <w:spacing w:after="160" w:line="259" w:lineRule="auto"/>
              <w:jc w:val="left"/>
              <w:rPr>
                <w:rFonts w:asciiTheme="minorHAnsi" w:eastAsiaTheme="minorHAnsi" w:hAnsiTheme="minorHAnsi" w:cstheme="minorBidi"/>
              </w:rPr>
            </w:pPr>
          </w:p>
        </w:tc>
      </w:tr>
      <w:tr w:rsidR="00C025FA" w:rsidRPr="00C025FA" w:rsidTr="00771E70">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4360"/>
              <w:gridCol w:w="5270"/>
            </w:tblGrid>
            <w:tr w:rsidR="00C025FA" w:rsidRPr="00C025FA" w:rsidTr="00771E70">
              <w:tc>
                <w:tcPr>
                  <w:tcW w:w="4360" w:type="dxa"/>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p>
              </w:tc>
              <w:tc>
                <w:tcPr>
                  <w:tcW w:w="5270" w:type="dxa"/>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Objednatel:</w:t>
                  </w:r>
                  <w:r w:rsidRPr="00C025FA">
                    <w:rPr>
                      <w:rFonts w:asciiTheme="minorHAnsi" w:eastAsiaTheme="minorHAnsi" w:hAnsiTheme="minorHAnsi" w:cstheme="minorBidi"/>
                      <w:b/>
                      <w:bCs/>
                    </w:rPr>
                    <w:br/>
                    <w:t>Domov pro seniory Severní Terasa, p. o.</w:t>
                  </w:r>
                </w:p>
              </w:tc>
            </w:tr>
            <w:tr w:rsidR="00C025FA" w:rsidRPr="00C025FA" w:rsidTr="00771E70">
              <w:tc>
                <w:tcPr>
                  <w:tcW w:w="4360" w:type="dxa"/>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Dodavatel</w:t>
                  </w:r>
                </w:p>
              </w:tc>
              <w:tc>
                <w:tcPr>
                  <w:tcW w:w="5270" w:type="dxa"/>
                  <w:vMerge w:val="restart"/>
                  <w:tcMar>
                    <w:top w:w="0" w:type="dxa"/>
                    <w:left w:w="0" w:type="dxa"/>
                    <w:bottom w:w="0" w:type="dxa"/>
                    <w:right w:w="0" w:type="dxa"/>
                  </w:tcMa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b/>
                      <w:bCs/>
                    </w:rPr>
                    <w:t>V Klidu 3133/12</w:t>
                  </w:r>
                  <w:r w:rsidRPr="00C025FA">
                    <w:rPr>
                      <w:rFonts w:asciiTheme="minorHAnsi" w:eastAsiaTheme="minorHAnsi" w:hAnsiTheme="minorHAnsi" w:cstheme="minorBidi"/>
                      <w:b/>
                      <w:bCs/>
                    </w:rPr>
                    <w:br/>
                    <w:t>40011 Ústí nad Labem</w:t>
                  </w:r>
                  <w:r w:rsidRPr="00C025FA">
                    <w:rPr>
                      <w:rFonts w:asciiTheme="minorHAnsi" w:eastAsiaTheme="minorHAnsi" w:hAnsiTheme="minorHAnsi" w:cstheme="minorBidi"/>
                      <w:b/>
                      <w:bCs/>
                    </w:rPr>
                    <w:br/>
                    <w:t>Česká republika</w:t>
                  </w:r>
                  <w:r w:rsidRPr="00C025FA">
                    <w:rPr>
                      <w:rFonts w:asciiTheme="minorHAnsi" w:eastAsiaTheme="minorHAnsi" w:hAnsiTheme="minorHAnsi" w:cstheme="minorBidi"/>
                      <w:b/>
                      <w:bCs/>
                    </w:rPr>
                    <w:br/>
                    <w:t>Ing. Bc. Petr Boťanský,</w:t>
                  </w:r>
                  <w:r w:rsidRPr="00C025FA">
                    <w:rPr>
                      <w:rFonts w:asciiTheme="minorHAnsi" w:eastAsiaTheme="minorHAnsi" w:hAnsiTheme="minorHAnsi" w:cstheme="minorBidi"/>
                    </w:rPr>
                    <w:t> </w:t>
                  </w:r>
                </w:p>
                <w:tbl>
                  <w:tblPr>
                    <w:tblW w:w="3770" w:type="dxa"/>
                    <w:tblLook w:val="04A0" w:firstRow="1" w:lastRow="0" w:firstColumn="1" w:lastColumn="0" w:noHBand="0" w:noVBand="1"/>
                  </w:tblPr>
                  <w:tblGrid>
                    <w:gridCol w:w="1147"/>
                    <w:gridCol w:w="2623"/>
                  </w:tblGrid>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IČ:</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44555326</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DIČ:</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CZ44555326</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 </w:t>
                        </w:r>
                      </w:p>
                    </w:tc>
                    <w:tc>
                      <w:tcPr>
                        <w:tcW w:w="0" w:type="auto"/>
                        <w:tcMar>
                          <w:top w:w="15" w:type="dxa"/>
                          <w:left w:w="15" w:type="dxa"/>
                          <w:bottom w:w="15" w:type="dxa"/>
                          <w:right w:w="15"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E-mail:</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highlight w:val="black"/>
                          </w:rPr>
                          <w:t>reditel@ddst.cz</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 </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 </w:t>
                        </w:r>
                      </w:p>
                    </w:tc>
                  </w:tr>
                </w:tbl>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br/>
                    <w:t xml:space="preserve">Dodací adresa: Domov pro seniory Severní Terasa, p. o. </w:t>
                  </w:r>
                </w:p>
              </w:tc>
            </w:tr>
            <w:tr w:rsidR="00C025FA" w:rsidRPr="00C025FA" w:rsidTr="00771E70">
              <w:trPr>
                <w:trHeight w:val="450"/>
              </w:trPr>
              <w:tc>
                <w:tcPr>
                  <w:tcW w:w="4360" w:type="dxa"/>
                  <w:vMerge w:val="restart"/>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TOP TRADE PROFI s.r.o.</w:t>
                  </w:r>
                  <w:r w:rsidRPr="00C025FA">
                    <w:rPr>
                      <w:rFonts w:asciiTheme="minorHAnsi" w:eastAsiaTheme="minorHAnsi" w:hAnsiTheme="minorHAnsi" w:cstheme="minorBidi"/>
                      <w:b/>
                      <w:bCs/>
                    </w:rPr>
                    <w:br/>
                  </w:r>
                  <w:r w:rsidRPr="00C025FA">
                    <w:rPr>
                      <w:rFonts w:asciiTheme="minorHAnsi" w:eastAsiaTheme="minorHAnsi" w:hAnsiTheme="minorHAnsi" w:cstheme="minorBidi"/>
                      <w:b/>
                      <w:bCs/>
                    </w:rPr>
                    <w:br/>
                    <w:t>Kaprova 14/13</w:t>
                  </w:r>
                  <w:r w:rsidRPr="00C025FA">
                    <w:rPr>
                      <w:rFonts w:asciiTheme="minorHAnsi" w:eastAsiaTheme="minorHAnsi" w:hAnsiTheme="minorHAnsi" w:cstheme="minorBidi"/>
                      <w:b/>
                      <w:bCs/>
                    </w:rPr>
                    <w:br/>
                    <w:t>11000 Praha 1</w:t>
                  </w:r>
                  <w:r w:rsidRPr="00C025FA">
                    <w:rPr>
                      <w:rFonts w:asciiTheme="minorHAnsi" w:eastAsiaTheme="minorHAnsi" w:hAnsiTheme="minorHAnsi" w:cstheme="minorBidi"/>
                      <w:b/>
                      <w:bCs/>
                    </w:rPr>
                    <w:br/>
                    <w:t>Česká Republika</w:t>
                  </w:r>
                </w:p>
              </w:tc>
              <w:tc>
                <w:tcPr>
                  <w:tcW w:w="5270" w:type="dxa"/>
                  <w:vMerge/>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p>
              </w:tc>
            </w:tr>
            <w:tr w:rsidR="00C025FA" w:rsidRPr="00C025FA" w:rsidTr="00771E70">
              <w:tc>
                <w:tcPr>
                  <w:tcW w:w="4360" w:type="dxa"/>
                  <w:vMerge/>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p>
              </w:tc>
              <w:tc>
                <w:tcPr>
                  <w:tcW w:w="5270" w:type="dxa"/>
                  <w:tcMar>
                    <w:top w:w="0" w:type="dxa"/>
                    <w:left w:w="0" w:type="dxa"/>
                    <w:bottom w:w="0" w:type="dxa"/>
                    <w:right w:w="0" w:type="dxa"/>
                  </w:tcMar>
                  <w:vAlign w:val="bottom"/>
                  <w:hideMark/>
                </w:tcPr>
                <w:p w:rsidR="00C025FA" w:rsidRPr="00C025FA" w:rsidRDefault="00C025FA" w:rsidP="00C025FA">
                  <w:pPr>
                    <w:spacing w:after="160" w:line="259" w:lineRule="auto"/>
                    <w:jc w:val="left"/>
                    <w:rPr>
                      <w:rFonts w:asciiTheme="minorHAnsi" w:eastAsiaTheme="minorHAnsi" w:hAnsiTheme="minorHAnsi" w:cstheme="minorBidi"/>
                      <w:b/>
                      <w:bCs/>
                    </w:rPr>
                  </w:pPr>
                </w:p>
              </w:tc>
            </w:tr>
          </w:tbl>
          <w:p w:rsidR="00C025FA" w:rsidRPr="00C025FA" w:rsidRDefault="00C025FA" w:rsidP="00C025FA">
            <w:pPr>
              <w:spacing w:after="160" w:line="259" w:lineRule="auto"/>
              <w:jc w:val="left"/>
              <w:rPr>
                <w:rFonts w:asciiTheme="minorHAnsi" w:eastAsiaTheme="minorHAnsi" w:hAnsiTheme="minorHAnsi" w:cstheme="minorBidi"/>
              </w:rPr>
            </w:pPr>
          </w:p>
        </w:tc>
      </w:tr>
      <w:tr w:rsidR="00C025FA" w:rsidRPr="00C025FA" w:rsidTr="00771E70">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6940"/>
              <w:gridCol w:w="2690"/>
            </w:tblGrid>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 xml:space="preserve">Vytvořil: Patrik Matejovic, E-mail: </w:t>
                  </w:r>
                  <w:r w:rsidRPr="00C025FA">
                    <w:rPr>
                      <w:rFonts w:asciiTheme="minorHAnsi" w:eastAsiaTheme="minorHAnsi" w:hAnsiTheme="minorHAnsi" w:cstheme="minorBidi"/>
                      <w:highlight w:val="black"/>
                    </w:rPr>
                    <w:t>patrik.matejovic@toptradeprofi.cz</w:t>
                  </w:r>
                  <w:r w:rsidRPr="00C025FA">
                    <w:rPr>
                      <w:rFonts w:asciiTheme="minorHAnsi" w:eastAsiaTheme="minorHAnsi" w:hAnsiTheme="minorHAnsi" w:cstheme="minorBidi"/>
                    </w:rPr>
                    <w:t xml:space="preserve">, Tel.: </w:t>
                  </w:r>
                  <w:r w:rsidRPr="00C025FA">
                    <w:rPr>
                      <w:rFonts w:asciiTheme="minorHAnsi" w:eastAsiaTheme="minorHAnsi" w:hAnsiTheme="minorHAnsi" w:cstheme="minorBidi"/>
                      <w:highlight w:val="black"/>
                    </w:rPr>
                    <w:t>737824913</w:t>
                  </w:r>
                </w:p>
              </w:tc>
              <w:tc>
                <w:tcPr>
                  <w:tcW w:w="0" w:type="auto"/>
                  <w:tcMar>
                    <w:top w:w="0" w:type="dxa"/>
                    <w:left w:w="0" w:type="dxa"/>
                    <w:bottom w:w="0" w:type="dxa"/>
                    <w:right w:w="0" w:type="dxa"/>
                  </w:tcMar>
                  <w:vAlign w:val="center"/>
                  <w:hideMark/>
                </w:tcPr>
                <w:tbl>
                  <w:tblPr>
                    <w:tblW w:w="2690" w:type="dxa"/>
                    <w:tblLook w:val="04A0" w:firstRow="1" w:lastRow="0" w:firstColumn="1" w:lastColumn="0" w:noHBand="0" w:noVBand="1"/>
                  </w:tblPr>
                  <w:tblGrid>
                    <w:gridCol w:w="1676"/>
                    <w:gridCol w:w="1014"/>
                  </w:tblGrid>
                  <w:tr w:rsidR="00C025FA" w:rsidRPr="00C025FA" w:rsidTr="00771E70">
                    <w:tc>
                      <w:tcPr>
                        <w:tcW w:w="0" w:type="auto"/>
                        <w:tcMar>
                          <w:top w:w="0" w:type="dxa"/>
                          <w:left w:w="12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Datum vystavení:</w:t>
                        </w:r>
                      </w:p>
                    </w:tc>
                    <w:tc>
                      <w:tcPr>
                        <w:tcW w:w="0" w:type="auto"/>
                        <w:tcMar>
                          <w:top w:w="0" w:type="dxa"/>
                          <w:left w:w="12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30.3.2020</w:t>
                        </w:r>
                      </w:p>
                    </w:tc>
                  </w:tr>
                </w:tbl>
                <w:p w:rsidR="00C025FA" w:rsidRPr="00C025FA" w:rsidRDefault="00C025FA" w:rsidP="00C025FA">
                  <w:pPr>
                    <w:spacing w:after="160" w:line="259" w:lineRule="auto"/>
                    <w:jc w:val="left"/>
                    <w:rPr>
                      <w:rFonts w:asciiTheme="minorHAnsi" w:eastAsiaTheme="minorHAnsi" w:hAnsiTheme="minorHAnsi" w:cstheme="minorBidi"/>
                    </w:rPr>
                  </w:pPr>
                </w:p>
              </w:tc>
            </w:tr>
          </w:tbl>
          <w:p w:rsidR="00C025FA" w:rsidRPr="00C025FA" w:rsidRDefault="00C025FA" w:rsidP="00C025FA">
            <w:pPr>
              <w:spacing w:after="160" w:line="259" w:lineRule="auto"/>
              <w:jc w:val="left"/>
              <w:rPr>
                <w:rFonts w:asciiTheme="minorHAnsi" w:eastAsiaTheme="minorHAnsi" w:hAnsiTheme="minorHAnsi" w:cstheme="minorBidi"/>
              </w:rPr>
            </w:pPr>
          </w:p>
        </w:tc>
      </w:tr>
      <w:tr w:rsidR="00C025FA" w:rsidRPr="00C025FA" w:rsidTr="00771E70">
        <w:tc>
          <w:tcPr>
            <w:tcW w:w="0" w:type="auto"/>
            <w:tcMar>
              <w:top w:w="0" w:type="dxa"/>
              <w:left w:w="0" w:type="dxa"/>
              <w:bottom w:w="0" w:type="dxa"/>
              <w:right w:w="0" w:type="dxa"/>
            </w:tcMar>
            <w:vAlign w:val="center"/>
            <w:hideMark/>
          </w:tcPr>
          <w:tbl>
            <w:tblPr>
              <w:tblW w:w="96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0"/>
              <w:gridCol w:w="1199"/>
              <w:gridCol w:w="1430"/>
              <w:gridCol w:w="772"/>
              <w:gridCol w:w="881"/>
              <w:gridCol w:w="946"/>
              <w:gridCol w:w="1595"/>
              <w:gridCol w:w="1607"/>
            </w:tblGrid>
            <w:tr w:rsidR="00C025FA" w:rsidRPr="00C025FA" w:rsidTr="00771E70">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Popis položky</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Počet M.J.</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Cena za M.J.</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DPH %</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Sleva %</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Sleva Kč</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Cena bez DPH</w:t>
                  </w:r>
                </w:p>
              </w:tc>
              <w:tc>
                <w:tcPr>
                  <w:tcW w:w="0" w:type="auto"/>
                  <w:tcBorders>
                    <w:top w:val="single" w:sz="12" w:space="0" w:color="000000"/>
                    <w:left w:val="outset" w:sz="6" w:space="0" w:color="auto"/>
                    <w:bottom w:val="single" w:sz="12" w:space="0" w:color="000000"/>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Cena konečná</w:t>
                  </w:r>
                </w:p>
              </w:tc>
            </w:tr>
            <w:tr w:rsidR="00C025FA" w:rsidRPr="00C025FA" w:rsidTr="00771E70">
              <w:tc>
                <w:tcPr>
                  <w:tcW w:w="1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Transportní nerezový vozík pro tablety THERMOLIN, 21 vsunů</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3ks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34 000,00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21,00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102 000,00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123 420,00</w:t>
                  </w:r>
                </w:p>
              </w:tc>
            </w:tr>
            <w:tr w:rsidR="00C025FA" w:rsidRPr="00C025FA" w:rsidTr="00771E70">
              <w:tc>
                <w:tcPr>
                  <w:tcW w:w="1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DOPRAVA ZDARMA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1 ks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21,00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r>
          </w:tbl>
          <w:p w:rsidR="00C025FA" w:rsidRPr="00C025FA" w:rsidRDefault="00C025FA" w:rsidP="00C025FA">
            <w:pPr>
              <w:spacing w:after="160" w:line="259" w:lineRule="auto"/>
              <w:jc w:val="left"/>
              <w:rPr>
                <w:rFonts w:asciiTheme="minorHAnsi" w:eastAsiaTheme="minorHAnsi" w:hAnsiTheme="minorHAnsi" w:cstheme="minorBidi"/>
              </w:rPr>
            </w:pPr>
          </w:p>
        </w:tc>
      </w:tr>
      <w:tr w:rsidR="00C025FA" w:rsidRPr="00C025FA" w:rsidTr="00771E70">
        <w:tc>
          <w:tcPr>
            <w:tcW w:w="0" w:type="auto"/>
            <w:tcMar>
              <w:top w:w="0" w:type="dxa"/>
              <w:left w:w="0" w:type="dxa"/>
              <w:bottom w:w="0" w:type="dxa"/>
              <w:right w:w="0" w:type="dxa"/>
            </w:tcMar>
            <w:vAlign w:val="center"/>
            <w:hideMark/>
          </w:tcPr>
          <w:tbl>
            <w:tblPr>
              <w:tblW w:w="9630" w:type="dxa"/>
              <w:tblLook w:val="04A0" w:firstRow="1" w:lastRow="0" w:firstColumn="1" w:lastColumn="0" w:noHBand="0" w:noVBand="1"/>
            </w:tblPr>
            <w:tblGrid>
              <w:gridCol w:w="3116"/>
              <w:gridCol w:w="1368"/>
              <w:gridCol w:w="1782"/>
              <w:gridCol w:w="1582"/>
              <w:gridCol w:w="1782"/>
            </w:tblGrid>
            <w:tr w:rsidR="00C025FA" w:rsidRPr="00C025FA" w:rsidTr="00771E70">
              <w:tc>
                <w:tcPr>
                  <w:tcW w:w="0" w:type="auto"/>
                  <w:gridSpan w:val="2"/>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Rozpis částek po odpočtu</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Základ</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Výše DPH</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Celkem</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Nulová sazba</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0,00 %:</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Snížená sazba-2012</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15,00 %:</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0,00</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Základní sazba</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21,00 %:</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102 000,00</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21 420,00</w:t>
                  </w:r>
                </w:p>
              </w:tc>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123 420,00</w:t>
                  </w:r>
                </w:p>
              </w:tc>
            </w:tr>
            <w:tr w:rsidR="00C025FA" w:rsidRPr="00C025FA" w:rsidTr="00771E70">
              <w:tc>
                <w:tcPr>
                  <w:tcW w:w="0" w:type="auto"/>
                  <w:gridSpan w:val="2"/>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lastRenderedPageBreak/>
                    <w:t>Celkem ke zdanění:</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102 000,00</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21 420,00</w:t>
                  </w:r>
                </w:p>
              </w:tc>
              <w:tc>
                <w:tcPr>
                  <w:tcW w:w="0" w:type="auto"/>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t>123 420,00</w:t>
                  </w:r>
                </w:p>
              </w:tc>
            </w:tr>
          </w:tbl>
          <w:p w:rsidR="00C025FA" w:rsidRPr="00C025FA" w:rsidRDefault="00C025FA" w:rsidP="00C025FA">
            <w:pPr>
              <w:spacing w:after="160" w:line="259" w:lineRule="auto"/>
              <w:jc w:val="left"/>
              <w:rPr>
                <w:rFonts w:asciiTheme="minorHAnsi" w:eastAsiaTheme="minorHAnsi" w:hAnsiTheme="minorHAnsi" w:cstheme="minorBidi"/>
              </w:rPr>
            </w:pP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b/>
                <w:bCs/>
              </w:rPr>
            </w:pPr>
            <w:r w:rsidRPr="00C025FA">
              <w:rPr>
                <w:rFonts w:asciiTheme="minorHAnsi" w:eastAsiaTheme="minorHAnsi" w:hAnsiTheme="minorHAnsi" w:cstheme="minorBidi"/>
                <w:b/>
                <w:bCs/>
              </w:rPr>
              <w:lastRenderedPageBreak/>
              <w:t>Specifikace objednávky</w:t>
            </w:r>
          </w:p>
        </w:tc>
      </w:tr>
      <w:tr w:rsidR="00C025FA" w:rsidRPr="00C025FA" w:rsidTr="00771E70">
        <w:tc>
          <w:tcPr>
            <w:tcW w:w="0" w:type="auto"/>
            <w:tcMar>
              <w:top w:w="0" w:type="dxa"/>
              <w:left w:w="0" w:type="dxa"/>
              <w:bottom w:w="0" w:type="dxa"/>
              <w:right w:w="0" w:type="dxa"/>
            </w:tcMar>
            <w:vAlign w:val="center"/>
            <w:hideMark/>
          </w:tcPr>
          <w:p w:rsidR="00C025FA" w:rsidRPr="00C025FA" w:rsidRDefault="00C025FA" w:rsidP="00C025FA">
            <w:pPr>
              <w:spacing w:after="160" w:line="259" w:lineRule="auto"/>
              <w:jc w:val="left"/>
              <w:rPr>
                <w:rFonts w:asciiTheme="minorHAnsi" w:eastAsiaTheme="minorHAnsi" w:hAnsiTheme="minorHAnsi" w:cstheme="minorBidi"/>
              </w:rPr>
            </w:pPr>
            <w:r w:rsidRPr="00C025FA">
              <w:rPr>
                <w:rFonts w:asciiTheme="minorHAnsi" w:eastAsiaTheme="minorHAnsi" w:hAnsiTheme="minorHAnsi" w:cstheme="minorBidi"/>
              </w:rPr>
              <w:t xml:space="preserve">TERMÍN DODÁNÍ DO 4 TÝDNŮ OD ZÁVAZNÉ OBJEDNÁVKY. ZÁRUKA 24 MĚSÍCŮ. PLATEBNÍ PODMÍNKY: SPLATNOST FAKTURY </w:t>
            </w:r>
            <w:r w:rsidR="00040E82">
              <w:rPr>
                <w:rFonts w:asciiTheme="minorHAnsi" w:eastAsiaTheme="minorHAnsi" w:hAnsiTheme="minorHAnsi" w:cstheme="minorBidi"/>
              </w:rPr>
              <w:t>7</w:t>
            </w:r>
            <w:r w:rsidRPr="00C025FA">
              <w:rPr>
                <w:rFonts w:asciiTheme="minorHAnsi" w:eastAsiaTheme="minorHAnsi" w:hAnsiTheme="minorHAnsi" w:cstheme="minorBidi"/>
              </w:rPr>
              <w:t xml:space="preserve"> DNÍ.</w:t>
            </w:r>
          </w:p>
        </w:tc>
      </w:tr>
    </w:tbl>
    <w:p w:rsidR="00C025FA" w:rsidRPr="00C025FA" w:rsidRDefault="00C025FA" w:rsidP="00C025FA">
      <w:pPr>
        <w:spacing w:after="160" w:line="259" w:lineRule="auto"/>
        <w:jc w:val="left"/>
        <w:rPr>
          <w:rFonts w:asciiTheme="minorHAnsi" w:eastAsiaTheme="minorHAnsi" w:hAnsiTheme="minorHAnsi" w:cstheme="minorBidi"/>
        </w:rPr>
      </w:pPr>
    </w:p>
    <w:p w:rsidR="00C02684" w:rsidRDefault="00C02684" w:rsidP="00E20C1A">
      <w:pPr>
        <w:jc w:val="left"/>
        <w:rPr>
          <w:u w:val="single"/>
        </w:rPr>
      </w:pPr>
    </w:p>
    <w:sectPr w:rsidR="00C02684" w:rsidSect="00163203">
      <w:headerReference w:type="default" r:id="rId8"/>
      <w:pgSz w:w="11906" w:h="16838"/>
      <w:pgMar w:top="1418" w:right="851" w:bottom="1418" w:left="851" w:header="2835"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4E2" w:rsidRDefault="004044E2" w:rsidP="00163203">
      <w:pPr>
        <w:spacing w:after="0"/>
      </w:pPr>
      <w:r>
        <w:separator/>
      </w:r>
    </w:p>
  </w:endnote>
  <w:endnote w:type="continuationSeparator" w:id="0">
    <w:p w:rsidR="004044E2" w:rsidRDefault="004044E2" w:rsidP="001632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ntium">
    <w:altName w:val="Times New Roman"/>
    <w:charset w:val="EE"/>
    <w:family w:val="auto"/>
    <w:pitch w:val="variable"/>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4E2" w:rsidRDefault="004044E2" w:rsidP="00163203">
      <w:pPr>
        <w:spacing w:after="0"/>
      </w:pPr>
      <w:r>
        <w:separator/>
      </w:r>
    </w:p>
  </w:footnote>
  <w:footnote w:type="continuationSeparator" w:id="0">
    <w:p w:rsidR="004044E2" w:rsidRDefault="004044E2" w:rsidP="001632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203" w:rsidRDefault="007F6987">
    <w:pPr>
      <w:pStyle w:val="Zhlav"/>
    </w:pPr>
    <w:r>
      <w:rPr>
        <w:noProof/>
      </w:rPr>
      <w:drawing>
        <wp:anchor distT="0" distB="0" distL="114300" distR="114300" simplePos="0" relativeHeight="251657728" behindDoc="1" locked="1" layoutInCell="1" allowOverlap="1">
          <wp:simplePos x="0" y="0"/>
          <wp:positionH relativeFrom="column">
            <wp:align>center</wp:align>
          </wp:positionH>
          <wp:positionV relativeFrom="page">
            <wp:align>center</wp:align>
          </wp:positionV>
          <wp:extent cx="7562850" cy="10688400"/>
          <wp:effectExtent l="0" t="0" r="0" b="5080"/>
          <wp:wrapNone/>
          <wp:docPr id="1" name="Obrázek 0" descr="Bez názvu-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Bez názvu-1.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578" w:hanging="360"/>
      </w:pPr>
      <w:rPr>
        <w:b w:val="0"/>
      </w:rPr>
    </w:lvl>
  </w:abstractNum>
  <w:abstractNum w:abstractNumId="4" w15:restartNumberingAfterBreak="0">
    <w:nsid w:val="00000005"/>
    <w:multiLevelType w:val="multilevel"/>
    <w:tmpl w:val="BC963C56"/>
    <w:name w:val="WW8Num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5" w15:restartNumberingAfterBreak="0">
    <w:nsid w:val="00000006"/>
    <w:multiLevelType w:val="singleLevel"/>
    <w:tmpl w:val="AA9001CC"/>
    <w:name w:val="WW8Num7"/>
    <w:lvl w:ilvl="0">
      <w:start w:val="1"/>
      <w:numFmt w:val="decimal"/>
      <w:lvlText w:val="%1."/>
      <w:lvlJc w:val="left"/>
      <w:pPr>
        <w:tabs>
          <w:tab w:val="num" w:pos="0"/>
        </w:tabs>
        <w:ind w:left="1004" w:hanging="360"/>
      </w:pPr>
      <w:rPr>
        <w:color w:val="auto"/>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15:restartNumberingAfterBreak="0">
    <w:nsid w:val="0000000A"/>
    <w:multiLevelType w:val="singleLevel"/>
    <w:tmpl w:val="9B4E68A4"/>
    <w:name w:val="WW8Num13"/>
    <w:lvl w:ilvl="0">
      <w:start w:val="1"/>
      <w:numFmt w:val="decimal"/>
      <w:lvlText w:val="%1."/>
      <w:lvlJc w:val="left"/>
      <w:pPr>
        <w:tabs>
          <w:tab w:val="num" w:pos="0"/>
        </w:tabs>
        <w:ind w:left="578" w:hanging="360"/>
      </w:pPr>
      <w:rPr>
        <w:strike w:val="0"/>
        <w:color w:val="auto"/>
      </w:rPr>
    </w:lvl>
  </w:abstractNum>
  <w:abstractNum w:abstractNumId="8"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9" w15:restartNumberingAfterBreak="0">
    <w:nsid w:val="2A4F58B0"/>
    <w:multiLevelType w:val="hybridMultilevel"/>
    <w:tmpl w:val="D82CAC5E"/>
    <w:lvl w:ilvl="0" w:tplc="34DE939C">
      <w:start w:val="1"/>
      <w:numFmt w:val="decimal"/>
      <w:lvlText w:val="%1."/>
      <w:lvlJc w:val="left"/>
      <w:pPr>
        <w:tabs>
          <w:tab w:val="num" w:pos="0"/>
        </w:tabs>
        <w:ind w:left="1004" w:hanging="360"/>
      </w:pPr>
      <w:rPr>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244F10"/>
    <w:multiLevelType w:val="multilevel"/>
    <w:tmpl w:val="C2A02212"/>
    <w:numStyleLink w:val="List-Contract"/>
  </w:abstractNum>
  <w:abstractNum w:abstractNumId="11" w15:restartNumberingAfterBreak="0">
    <w:nsid w:val="34DB6116"/>
    <w:multiLevelType w:val="hybridMultilevel"/>
    <w:tmpl w:val="9CC0F17E"/>
    <w:name w:val="WW8Num1122"/>
    <w:lvl w:ilvl="0" w:tplc="0000000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B22747"/>
    <w:multiLevelType w:val="hybridMultilevel"/>
    <w:tmpl w:val="0DBE8E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9"/>
  </w:num>
  <w:num w:numId="12">
    <w:abstractNumId w:val="8"/>
  </w:num>
  <w:num w:numId="13">
    <w:abstractNumId w:val="10"/>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03"/>
    <w:rsid w:val="00010DB4"/>
    <w:rsid w:val="00040E82"/>
    <w:rsid w:val="0005173E"/>
    <w:rsid w:val="00090804"/>
    <w:rsid w:val="000D5171"/>
    <w:rsid w:val="001427D0"/>
    <w:rsid w:val="00151A0E"/>
    <w:rsid w:val="00163203"/>
    <w:rsid w:val="001751D1"/>
    <w:rsid w:val="001C4A05"/>
    <w:rsid w:val="001C7198"/>
    <w:rsid w:val="001E3DA6"/>
    <w:rsid w:val="002202A4"/>
    <w:rsid w:val="00233AA5"/>
    <w:rsid w:val="00271C6D"/>
    <w:rsid w:val="00272B65"/>
    <w:rsid w:val="00297685"/>
    <w:rsid w:val="002F06E8"/>
    <w:rsid w:val="003B2D91"/>
    <w:rsid w:val="003F7668"/>
    <w:rsid w:val="004044E2"/>
    <w:rsid w:val="0040472A"/>
    <w:rsid w:val="00411597"/>
    <w:rsid w:val="006175B2"/>
    <w:rsid w:val="0068499D"/>
    <w:rsid w:val="0071150D"/>
    <w:rsid w:val="00724CC5"/>
    <w:rsid w:val="007D4E83"/>
    <w:rsid w:val="007F6987"/>
    <w:rsid w:val="0085760F"/>
    <w:rsid w:val="00881599"/>
    <w:rsid w:val="00884E97"/>
    <w:rsid w:val="00914A34"/>
    <w:rsid w:val="00924A87"/>
    <w:rsid w:val="0094683A"/>
    <w:rsid w:val="0095095C"/>
    <w:rsid w:val="009D7C1D"/>
    <w:rsid w:val="00A16053"/>
    <w:rsid w:val="00A366B4"/>
    <w:rsid w:val="00A53BD0"/>
    <w:rsid w:val="00B355FD"/>
    <w:rsid w:val="00B624C8"/>
    <w:rsid w:val="00BF6312"/>
    <w:rsid w:val="00C025FA"/>
    <w:rsid w:val="00C02684"/>
    <w:rsid w:val="00C9491B"/>
    <w:rsid w:val="00CE0DBA"/>
    <w:rsid w:val="00D92B9A"/>
    <w:rsid w:val="00DD4EC7"/>
    <w:rsid w:val="00E20C1A"/>
    <w:rsid w:val="00E44D6C"/>
    <w:rsid w:val="00E52872"/>
    <w:rsid w:val="00F7373D"/>
    <w:rsid w:val="00F93B21"/>
    <w:rsid w:val="00F976F9"/>
    <w:rsid w:val="00FA1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D8BA0-0EE1-AE4A-9B99-A10D2791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2684"/>
    <w:pPr>
      <w:spacing w:after="120"/>
      <w:jc w:val="right"/>
    </w:pPr>
    <w:rPr>
      <w:sz w:val="22"/>
      <w:szCs w:val="22"/>
      <w:lang w:eastAsia="en-US"/>
    </w:rPr>
  </w:style>
  <w:style w:type="paragraph" w:styleId="Nadpis1">
    <w:name w:val="heading 1"/>
    <w:basedOn w:val="Normln"/>
    <w:next w:val="Normln"/>
    <w:link w:val="Nadpis1Char"/>
    <w:qFormat/>
    <w:rsid w:val="00CE0DBA"/>
    <w:pPr>
      <w:keepNext/>
      <w:numPr>
        <w:numId w:val="1"/>
      </w:numPr>
      <w:suppressAutoHyphens/>
      <w:spacing w:before="240" w:after="60"/>
      <w:jc w:val="left"/>
      <w:outlineLvl w:val="0"/>
    </w:pPr>
    <w:rPr>
      <w:rFonts w:ascii="Arial" w:eastAsia="Times New Roman" w:hAnsi="Arial" w:cs="Arial"/>
      <w:b/>
      <w:bCs/>
      <w:kern w:val="1"/>
      <w:sz w:val="32"/>
      <w:szCs w:val="32"/>
      <w:lang w:eastAsia="ar-SA"/>
    </w:rPr>
  </w:style>
  <w:style w:type="paragraph" w:styleId="Nadpis2">
    <w:name w:val="heading 2"/>
    <w:basedOn w:val="Normln"/>
    <w:next w:val="Normln"/>
    <w:link w:val="Nadpis2Char"/>
    <w:qFormat/>
    <w:rsid w:val="00CE0DBA"/>
    <w:pPr>
      <w:keepNext/>
      <w:numPr>
        <w:ilvl w:val="1"/>
        <w:numId w:val="1"/>
      </w:numPr>
      <w:suppressAutoHyphens/>
      <w:spacing w:after="0"/>
      <w:ind w:left="540" w:hanging="540"/>
      <w:jc w:val="center"/>
      <w:outlineLvl w:val="1"/>
    </w:pPr>
    <w:rPr>
      <w:rFonts w:ascii="Times New Roman" w:eastAsia="Times New Roman" w:hAnsi="Times New Roman"/>
      <w:b/>
      <w:bCs/>
      <w:sz w:val="24"/>
      <w:szCs w:val="24"/>
      <w:lang w:eastAsia="ar-SA"/>
    </w:rPr>
  </w:style>
  <w:style w:type="paragraph" w:styleId="Nadpis3">
    <w:name w:val="heading 3"/>
    <w:basedOn w:val="Normln"/>
    <w:next w:val="Normln"/>
    <w:link w:val="Nadpis3Char"/>
    <w:qFormat/>
    <w:rsid w:val="00CE0DBA"/>
    <w:pPr>
      <w:keepNext/>
      <w:numPr>
        <w:ilvl w:val="2"/>
        <w:numId w:val="1"/>
      </w:numPr>
      <w:suppressAutoHyphens/>
      <w:spacing w:before="240" w:after="60"/>
      <w:jc w:val="left"/>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3203"/>
    <w:pPr>
      <w:tabs>
        <w:tab w:val="center" w:pos="4536"/>
        <w:tab w:val="right" w:pos="9072"/>
      </w:tabs>
      <w:spacing w:after="0"/>
    </w:pPr>
  </w:style>
  <w:style w:type="character" w:customStyle="1" w:styleId="ZhlavChar">
    <w:name w:val="Záhlaví Char"/>
    <w:basedOn w:val="Standardnpsmoodstavce"/>
    <w:link w:val="Zhlav"/>
    <w:uiPriority w:val="99"/>
    <w:rsid w:val="00163203"/>
  </w:style>
  <w:style w:type="paragraph" w:styleId="Zpat">
    <w:name w:val="footer"/>
    <w:basedOn w:val="Normln"/>
    <w:link w:val="ZpatChar"/>
    <w:uiPriority w:val="99"/>
    <w:unhideWhenUsed/>
    <w:rsid w:val="00163203"/>
    <w:pPr>
      <w:tabs>
        <w:tab w:val="center" w:pos="4536"/>
        <w:tab w:val="right" w:pos="9072"/>
      </w:tabs>
      <w:spacing w:after="0"/>
    </w:pPr>
  </w:style>
  <w:style w:type="character" w:customStyle="1" w:styleId="ZpatChar">
    <w:name w:val="Zápatí Char"/>
    <w:basedOn w:val="Standardnpsmoodstavce"/>
    <w:link w:val="Zpat"/>
    <w:uiPriority w:val="99"/>
    <w:rsid w:val="00163203"/>
  </w:style>
  <w:style w:type="paragraph" w:styleId="Textbubliny">
    <w:name w:val="Balloon Text"/>
    <w:basedOn w:val="Normln"/>
    <w:link w:val="TextbublinyChar"/>
    <w:uiPriority w:val="99"/>
    <w:semiHidden/>
    <w:unhideWhenUsed/>
    <w:rsid w:val="00163203"/>
    <w:pPr>
      <w:spacing w:after="0"/>
    </w:pPr>
    <w:rPr>
      <w:rFonts w:ascii="Tahoma" w:hAnsi="Tahoma" w:cs="Tahoma"/>
      <w:sz w:val="16"/>
      <w:szCs w:val="16"/>
    </w:rPr>
  </w:style>
  <w:style w:type="character" w:customStyle="1" w:styleId="TextbublinyChar">
    <w:name w:val="Text bubliny Char"/>
    <w:link w:val="Textbubliny"/>
    <w:uiPriority w:val="99"/>
    <w:semiHidden/>
    <w:rsid w:val="00163203"/>
    <w:rPr>
      <w:rFonts w:ascii="Tahoma" w:hAnsi="Tahoma" w:cs="Tahoma"/>
      <w:sz w:val="16"/>
      <w:szCs w:val="16"/>
    </w:rPr>
  </w:style>
  <w:style w:type="paragraph" w:customStyle="1" w:styleId="Podtitul">
    <w:name w:val="Podtitul"/>
    <w:basedOn w:val="Normln"/>
    <w:next w:val="Normln"/>
    <w:link w:val="PodtitulChar"/>
    <w:uiPriority w:val="11"/>
    <w:qFormat/>
    <w:rsid w:val="00163203"/>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11"/>
    <w:rsid w:val="00163203"/>
    <w:rPr>
      <w:rFonts w:ascii="Cambria" w:eastAsia="Times New Roman" w:hAnsi="Cambria" w:cs="Times New Roman"/>
      <w:i/>
      <w:iCs/>
      <w:color w:val="4F81BD"/>
      <w:spacing w:val="15"/>
      <w:sz w:val="24"/>
      <w:szCs w:val="24"/>
    </w:rPr>
  </w:style>
  <w:style w:type="character" w:customStyle="1" w:styleId="Nadpis1Char">
    <w:name w:val="Nadpis 1 Char"/>
    <w:link w:val="Nadpis1"/>
    <w:rsid w:val="00CE0DBA"/>
    <w:rPr>
      <w:rFonts w:ascii="Arial" w:eastAsia="Times New Roman" w:hAnsi="Arial" w:cs="Arial"/>
      <w:b/>
      <w:bCs/>
      <w:kern w:val="1"/>
      <w:sz w:val="32"/>
      <w:szCs w:val="32"/>
      <w:lang w:eastAsia="ar-SA"/>
    </w:rPr>
  </w:style>
  <w:style w:type="character" w:customStyle="1" w:styleId="Nadpis2Char">
    <w:name w:val="Nadpis 2 Char"/>
    <w:link w:val="Nadpis2"/>
    <w:rsid w:val="00CE0DBA"/>
    <w:rPr>
      <w:rFonts w:ascii="Times New Roman" w:eastAsia="Times New Roman" w:hAnsi="Times New Roman"/>
      <w:b/>
      <w:bCs/>
      <w:sz w:val="24"/>
      <w:szCs w:val="24"/>
      <w:lang w:eastAsia="ar-SA"/>
    </w:rPr>
  </w:style>
  <w:style w:type="character" w:customStyle="1" w:styleId="Nadpis3Char">
    <w:name w:val="Nadpis 3 Char"/>
    <w:link w:val="Nadpis3"/>
    <w:rsid w:val="00CE0DBA"/>
    <w:rPr>
      <w:rFonts w:ascii="Arial" w:eastAsia="Times New Roman" w:hAnsi="Arial" w:cs="Arial"/>
      <w:b/>
      <w:bCs/>
      <w:sz w:val="26"/>
      <w:szCs w:val="26"/>
      <w:lang w:eastAsia="ar-SA"/>
    </w:rPr>
  </w:style>
  <w:style w:type="character" w:customStyle="1" w:styleId="cislo">
    <w:name w:val="cislo"/>
    <w:rsid w:val="00CE0DBA"/>
  </w:style>
  <w:style w:type="character" w:customStyle="1" w:styleId="apple-converted-space">
    <w:name w:val="apple-converted-space"/>
    <w:rsid w:val="00CE0DBA"/>
  </w:style>
  <w:style w:type="paragraph" w:styleId="Zkladntext">
    <w:name w:val="Body Text"/>
    <w:basedOn w:val="Normln"/>
    <w:link w:val="ZkladntextChar"/>
    <w:rsid w:val="00CE0DBA"/>
    <w:pPr>
      <w:suppressAutoHyphens/>
      <w:jc w:val="left"/>
    </w:pPr>
    <w:rPr>
      <w:rFonts w:ascii="Times New Roman" w:eastAsia="Times New Roman" w:hAnsi="Times New Roman"/>
      <w:sz w:val="24"/>
      <w:szCs w:val="24"/>
      <w:lang w:eastAsia="ar-SA"/>
    </w:rPr>
  </w:style>
  <w:style w:type="character" w:customStyle="1" w:styleId="ZkladntextChar">
    <w:name w:val="Základní text Char"/>
    <w:link w:val="Zkladntext"/>
    <w:rsid w:val="00CE0DBA"/>
    <w:rPr>
      <w:rFonts w:ascii="Times New Roman" w:eastAsia="Times New Roman" w:hAnsi="Times New Roman"/>
      <w:sz w:val="24"/>
      <w:szCs w:val="24"/>
      <w:lang w:eastAsia="ar-SA"/>
    </w:rPr>
  </w:style>
  <w:style w:type="paragraph" w:styleId="Zkladntextodsazen">
    <w:name w:val="Body Text Indent"/>
    <w:basedOn w:val="Normln"/>
    <w:link w:val="ZkladntextodsazenChar"/>
    <w:rsid w:val="00CE0DBA"/>
    <w:pPr>
      <w:suppressAutoHyphens/>
      <w:spacing w:after="0"/>
      <w:ind w:left="540" w:hanging="540"/>
      <w:jc w:val="both"/>
    </w:pPr>
    <w:rPr>
      <w:rFonts w:ascii="Times New Roman" w:eastAsia="Times New Roman" w:hAnsi="Times New Roman"/>
      <w:sz w:val="24"/>
      <w:szCs w:val="24"/>
      <w:lang w:eastAsia="ar-SA"/>
    </w:rPr>
  </w:style>
  <w:style w:type="character" w:customStyle="1" w:styleId="ZkladntextodsazenChar">
    <w:name w:val="Základní text odsazený Char"/>
    <w:link w:val="Zkladntextodsazen"/>
    <w:rsid w:val="00CE0DBA"/>
    <w:rPr>
      <w:rFonts w:ascii="Times New Roman" w:eastAsia="Times New Roman" w:hAnsi="Times New Roman"/>
      <w:sz w:val="24"/>
      <w:szCs w:val="24"/>
      <w:lang w:eastAsia="ar-SA"/>
    </w:rPr>
  </w:style>
  <w:style w:type="paragraph" w:customStyle="1" w:styleId="Zkladntextodsazen21">
    <w:name w:val="Základní text odsazený 21"/>
    <w:basedOn w:val="Normln"/>
    <w:rsid w:val="00CE0DBA"/>
    <w:pPr>
      <w:suppressAutoHyphens/>
      <w:spacing w:after="0"/>
      <w:ind w:left="540" w:hanging="540"/>
      <w:jc w:val="left"/>
    </w:pPr>
    <w:rPr>
      <w:rFonts w:ascii="Times New Roman" w:eastAsia="Times New Roman" w:hAnsi="Times New Roman"/>
      <w:sz w:val="24"/>
      <w:szCs w:val="24"/>
      <w:lang w:eastAsia="ar-SA"/>
    </w:rPr>
  </w:style>
  <w:style w:type="paragraph" w:styleId="Nzev">
    <w:name w:val="Title"/>
    <w:basedOn w:val="Normln"/>
    <w:next w:val="Podtitul"/>
    <w:link w:val="NzevChar"/>
    <w:qFormat/>
    <w:rsid w:val="00CE0DBA"/>
    <w:pPr>
      <w:suppressAutoHyphens/>
      <w:spacing w:after="0"/>
      <w:jc w:val="center"/>
    </w:pPr>
    <w:rPr>
      <w:rFonts w:ascii="Times New Roman" w:eastAsia="Times New Roman" w:hAnsi="Times New Roman"/>
      <w:b/>
      <w:sz w:val="40"/>
      <w:szCs w:val="20"/>
      <w:lang w:eastAsia="ar-SA"/>
    </w:rPr>
  </w:style>
  <w:style w:type="character" w:customStyle="1" w:styleId="NzevChar">
    <w:name w:val="Název Char"/>
    <w:link w:val="Nzev"/>
    <w:rsid w:val="00CE0DBA"/>
    <w:rPr>
      <w:rFonts w:ascii="Times New Roman" w:eastAsia="Times New Roman" w:hAnsi="Times New Roman"/>
      <w:b/>
      <w:sz w:val="40"/>
      <w:lang w:eastAsia="ar-SA"/>
    </w:rPr>
  </w:style>
  <w:style w:type="paragraph" w:styleId="Normlnweb">
    <w:name w:val="Normal (Web)"/>
    <w:basedOn w:val="Normln"/>
    <w:rsid w:val="00CE0DBA"/>
    <w:pPr>
      <w:suppressAutoHyphens/>
      <w:spacing w:before="280" w:after="280"/>
      <w:jc w:val="left"/>
    </w:pPr>
    <w:rPr>
      <w:rFonts w:ascii="Times New Roman" w:eastAsia="Times New Roman" w:hAnsi="Times New Roman"/>
      <w:sz w:val="24"/>
      <w:szCs w:val="24"/>
      <w:lang w:eastAsia="ar-SA"/>
    </w:rPr>
  </w:style>
  <w:style w:type="paragraph" w:styleId="Bezmezer">
    <w:name w:val="No Spacing"/>
    <w:qFormat/>
    <w:rsid w:val="00CE0DBA"/>
    <w:pPr>
      <w:suppressAutoHyphens/>
    </w:pPr>
    <w:rPr>
      <w:rFonts w:ascii="Gentium" w:hAnsi="Gentium" w:cs="Gentium"/>
      <w:sz w:val="24"/>
      <w:szCs w:val="22"/>
      <w:lang w:eastAsia="ar-SA"/>
    </w:rPr>
  </w:style>
  <w:style w:type="paragraph" w:customStyle="1" w:styleId="ListNumber-ContractCzechRadio">
    <w:name w:val="List Number - Contract (Czech Radio)"/>
    <w:basedOn w:val="Normln"/>
    <w:uiPriority w:val="13"/>
    <w:qFormat/>
    <w:rsid w:val="00CE0DBA"/>
    <w:pPr>
      <w:numPr>
        <w:ilvl w:val="1"/>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hAnsi="Arial"/>
      <w:sz w:val="20"/>
    </w:rPr>
  </w:style>
  <w:style w:type="paragraph" w:customStyle="1" w:styleId="ListLetter-ContractCzechRadio">
    <w:name w:val="List Letter - Contract (Czech Radio)"/>
    <w:basedOn w:val="Normln"/>
    <w:uiPriority w:val="15"/>
    <w:qFormat/>
    <w:rsid w:val="00CE0DBA"/>
    <w:pPr>
      <w:numPr>
        <w:ilvl w:val="2"/>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sz w:val="20"/>
    </w:rPr>
  </w:style>
  <w:style w:type="paragraph" w:customStyle="1" w:styleId="Heading-Number-ContractCzechRadio">
    <w:name w:val="Heading-Number - Contract (Czech Radio)"/>
    <w:basedOn w:val="Normln"/>
    <w:next w:val="ListNumber-ContractCzechRadio"/>
    <w:uiPriority w:val="11"/>
    <w:qFormat/>
    <w:rsid w:val="00CE0DBA"/>
    <w:pPr>
      <w:keepNext/>
      <w:keepLines/>
      <w:numPr>
        <w:numId w:val="1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color w:val="000F37"/>
      <w:sz w:val="20"/>
      <w:szCs w:val="26"/>
    </w:rPr>
  </w:style>
  <w:style w:type="numbering" w:customStyle="1" w:styleId="List-Contract">
    <w:name w:val="List - Contract"/>
    <w:uiPriority w:val="99"/>
    <w:rsid w:val="00CE0DB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9F5B-485E-4114-A340-68C08ED9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17158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DDST Office1</cp:lastModifiedBy>
  <cp:revision>2</cp:revision>
  <cp:lastPrinted>2020-04-03T08:15:00Z</cp:lastPrinted>
  <dcterms:created xsi:type="dcterms:W3CDTF">2020-04-03T13:42:00Z</dcterms:created>
  <dcterms:modified xsi:type="dcterms:W3CDTF">2020-04-03T13:42:00Z</dcterms:modified>
</cp:coreProperties>
</file>