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D76" w:rsidRPr="00EE181B" w:rsidRDefault="00772D76" w:rsidP="004426BD">
      <w:pPr>
        <w:pStyle w:val="Nadpis5"/>
        <w:jc w:val="center"/>
        <w:rPr>
          <w:rFonts w:asciiTheme="minorHAnsi" w:hAnsiTheme="minorHAnsi" w:cs="Arial"/>
        </w:rPr>
      </w:pPr>
      <w:bookmarkStart w:id="0" w:name="_GoBack"/>
      <w:bookmarkEnd w:id="0"/>
      <w:r w:rsidRPr="00EE181B">
        <w:rPr>
          <w:rFonts w:asciiTheme="minorHAnsi" w:hAnsiTheme="minorHAnsi" w:cs="Arial"/>
        </w:rPr>
        <w:t>Smlouva o zajištění uměleckého výkonu</w:t>
      </w:r>
      <w:r w:rsidR="00B4430A">
        <w:rPr>
          <w:rFonts w:asciiTheme="minorHAnsi" w:hAnsiTheme="minorHAnsi" w:cs="Arial"/>
        </w:rPr>
        <w:t xml:space="preserve"> </w:t>
      </w:r>
      <w:proofErr w:type="spellStart"/>
      <w:r w:rsidR="00B4430A">
        <w:rPr>
          <w:rFonts w:asciiTheme="minorHAnsi" w:hAnsiTheme="minorHAnsi" w:cs="Arial"/>
        </w:rPr>
        <w:t>Clarinet</w:t>
      </w:r>
      <w:proofErr w:type="spellEnd"/>
      <w:r w:rsidR="00B4430A">
        <w:rPr>
          <w:rFonts w:asciiTheme="minorHAnsi" w:hAnsiTheme="minorHAnsi" w:cs="Arial"/>
        </w:rPr>
        <w:t xml:space="preserve"> </w:t>
      </w:r>
      <w:proofErr w:type="spellStart"/>
      <w:r w:rsidR="00B4430A">
        <w:rPr>
          <w:rFonts w:asciiTheme="minorHAnsi" w:hAnsiTheme="minorHAnsi" w:cs="Arial"/>
        </w:rPr>
        <w:t>Factory</w:t>
      </w:r>
      <w:proofErr w:type="spellEnd"/>
    </w:p>
    <w:p w:rsidR="00772D76" w:rsidRPr="00ED2174" w:rsidRDefault="00772D76" w:rsidP="004426BD">
      <w:pPr>
        <w:pStyle w:val="Nadpis1"/>
        <w:rPr>
          <w:rFonts w:asciiTheme="minorHAnsi" w:hAnsiTheme="minorHAnsi" w:cs="Arial"/>
          <w:color w:val="000000"/>
          <w:sz w:val="22"/>
          <w:szCs w:val="22"/>
        </w:rPr>
      </w:pPr>
      <w:r w:rsidRPr="00ED2174">
        <w:rPr>
          <w:rFonts w:asciiTheme="minorHAnsi" w:hAnsiTheme="minorHAnsi" w:cs="Arial"/>
          <w:b w:val="0"/>
          <w:bCs w:val="0"/>
          <w:sz w:val="22"/>
          <w:szCs w:val="22"/>
        </w:rPr>
        <w:t xml:space="preserve">                                                    </w:t>
      </w:r>
    </w:p>
    <w:p w:rsidR="00772D76" w:rsidRPr="00ED2174" w:rsidRDefault="00772D76" w:rsidP="004426BD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72D76" w:rsidRPr="00ED2174" w:rsidRDefault="00772D76" w:rsidP="004426BD">
      <w:pPr>
        <w:pStyle w:val="Nadpis4"/>
        <w:rPr>
          <w:rFonts w:asciiTheme="minorHAnsi" w:hAnsiTheme="minorHAnsi" w:cs="Arial"/>
          <w:sz w:val="22"/>
          <w:szCs w:val="22"/>
          <w:u w:val="none"/>
        </w:rPr>
      </w:pPr>
    </w:p>
    <w:p w:rsidR="00772D76" w:rsidRPr="00ED2174" w:rsidRDefault="00772D76" w:rsidP="004426BD">
      <w:pPr>
        <w:pStyle w:val="Nadpis4"/>
        <w:rPr>
          <w:rFonts w:asciiTheme="minorHAnsi" w:hAnsiTheme="minorHAnsi" w:cs="Arial"/>
          <w:sz w:val="22"/>
          <w:szCs w:val="22"/>
        </w:rPr>
      </w:pPr>
      <w:r w:rsidRPr="00ED2174">
        <w:rPr>
          <w:rFonts w:asciiTheme="minorHAnsi" w:hAnsiTheme="minorHAnsi" w:cs="Arial"/>
          <w:sz w:val="22"/>
          <w:szCs w:val="22"/>
        </w:rPr>
        <w:t>I. Smluvní strany</w:t>
      </w:r>
    </w:p>
    <w:p w:rsidR="00772D76" w:rsidRPr="00ED2174" w:rsidRDefault="00772D76" w:rsidP="004426BD">
      <w:pPr>
        <w:rPr>
          <w:rFonts w:asciiTheme="minorHAnsi" w:hAnsiTheme="minorHAnsi" w:cs="Arial"/>
          <w:sz w:val="22"/>
          <w:szCs w:val="22"/>
        </w:rPr>
      </w:pPr>
    </w:p>
    <w:p w:rsidR="00B4430A" w:rsidRPr="00131D91" w:rsidRDefault="008841B6" w:rsidP="00B4430A">
      <w:pPr>
        <w:rPr>
          <w:rFonts w:asciiTheme="minorHAnsi" w:hAnsiTheme="minorHAnsi" w:cs="Arial"/>
          <w:b/>
          <w:bCs/>
          <w:snapToGrid w:val="0"/>
          <w:sz w:val="28"/>
          <w:szCs w:val="28"/>
          <w:lang w:eastAsia="en-US"/>
        </w:rPr>
      </w:pPr>
      <w:proofErr w:type="spellStart"/>
      <w:r>
        <w:rPr>
          <w:rFonts w:asciiTheme="minorHAnsi" w:hAnsiTheme="minorHAnsi" w:cs="Arial"/>
          <w:b/>
          <w:bCs/>
          <w:snapToGrid w:val="0"/>
          <w:sz w:val="28"/>
          <w:szCs w:val="28"/>
          <w:lang w:eastAsia="en-US"/>
        </w:rPr>
        <w:t>Clarinet</w:t>
      </w:r>
      <w:proofErr w:type="spellEnd"/>
      <w:r>
        <w:rPr>
          <w:rFonts w:asciiTheme="minorHAnsi" w:hAnsiTheme="minorHAnsi" w:cs="Arial"/>
          <w:b/>
          <w:bCs/>
          <w:snapToGrid w:val="0"/>
          <w:sz w:val="28"/>
          <w:szCs w:val="28"/>
          <w:lang w:eastAsia="en-US"/>
        </w:rPr>
        <w:t xml:space="preserve"> </w:t>
      </w:r>
      <w:proofErr w:type="spellStart"/>
      <w:proofErr w:type="gramStart"/>
      <w:r>
        <w:rPr>
          <w:rFonts w:asciiTheme="minorHAnsi" w:hAnsiTheme="minorHAnsi" w:cs="Arial"/>
          <w:b/>
          <w:bCs/>
          <w:snapToGrid w:val="0"/>
          <w:sz w:val="28"/>
          <w:szCs w:val="28"/>
          <w:lang w:eastAsia="en-US"/>
        </w:rPr>
        <w:t>Factory</w:t>
      </w:r>
      <w:proofErr w:type="spellEnd"/>
      <w:r>
        <w:rPr>
          <w:rFonts w:asciiTheme="minorHAnsi" w:hAnsiTheme="minorHAnsi" w:cs="Arial"/>
          <w:b/>
          <w:bCs/>
          <w:snapToGrid w:val="0"/>
          <w:sz w:val="28"/>
          <w:szCs w:val="28"/>
          <w:lang w:eastAsia="en-US"/>
        </w:rPr>
        <w:t xml:space="preserve"> z. s.</w:t>
      </w:r>
      <w:proofErr w:type="gramEnd"/>
    </w:p>
    <w:p w:rsidR="00B4430A" w:rsidRDefault="00B4430A" w:rsidP="00B4430A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</w:t>
      </w:r>
      <w:r w:rsidR="002D76ED">
        <w:rPr>
          <w:rFonts w:asciiTheme="minorHAnsi" w:hAnsiTheme="minorHAnsi" w:cs="Arial"/>
          <w:sz w:val="22"/>
          <w:szCs w:val="22"/>
        </w:rPr>
        <w:t xml:space="preserve">e sídlem: </w:t>
      </w:r>
      <w:proofErr w:type="gramStart"/>
      <w:r w:rsidR="002D76ED">
        <w:rPr>
          <w:rFonts w:asciiTheme="minorHAnsi" w:hAnsiTheme="minorHAnsi" w:cs="Arial"/>
          <w:sz w:val="22"/>
          <w:szCs w:val="22"/>
        </w:rPr>
        <w:t>č.p.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185, 273 29</w:t>
      </w:r>
      <w:r w:rsidRPr="00106E1E">
        <w:rPr>
          <w:rFonts w:asciiTheme="minorHAnsi" w:hAnsiTheme="minorHAnsi" w:cs="Arial"/>
          <w:sz w:val="22"/>
          <w:szCs w:val="22"/>
        </w:rPr>
        <w:t> </w:t>
      </w:r>
      <w:r w:rsidR="002D76ED">
        <w:rPr>
          <w:rFonts w:asciiTheme="minorHAnsi" w:hAnsiTheme="minorHAnsi" w:cs="Arial"/>
          <w:sz w:val="22"/>
          <w:szCs w:val="22"/>
        </w:rPr>
        <w:t>Koleč</w:t>
      </w:r>
      <w:r w:rsidRPr="00106E1E">
        <w:rPr>
          <w:rFonts w:asciiTheme="minorHAnsi" w:hAnsiTheme="minorHAnsi" w:cs="Arial"/>
          <w:sz w:val="22"/>
          <w:szCs w:val="22"/>
        </w:rPr>
        <w:br/>
      </w:r>
      <w:r w:rsidRPr="002D76ED">
        <w:rPr>
          <w:rFonts w:asciiTheme="minorHAnsi" w:hAnsiTheme="minorHAnsi" w:cs="Arial"/>
          <w:sz w:val="22"/>
          <w:szCs w:val="22"/>
        </w:rPr>
        <w:t xml:space="preserve">IČ: </w:t>
      </w:r>
      <w:r w:rsidR="002D76ED" w:rsidRPr="002D76ED">
        <w:rPr>
          <w:rFonts w:asciiTheme="minorHAnsi" w:hAnsiTheme="minorHAnsi" w:cs="Arial"/>
          <w:sz w:val="22"/>
          <w:szCs w:val="22"/>
        </w:rPr>
        <w:t>05267404</w:t>
      </w:r>
    </w:p>
    <w:p w:rsidR="00AB42FF" w:rsidRPr="002D76ED" w:rsidRDefault="00AB42FF" w:rsidP="00B4430A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zapsaný ve spolkovém rejstříku vedeném u Městského soudu v Praze v oddílu L, vložce č. 65602</w:t>
      </w:r>
    </w:p>
    <w:p w:rsidR="00B4430A" w:rsidRDefault="00B4430A" w:rsidP="00B4430A">
      <w:pPr>
        <w:rPr>
          <w:rFonts w:asciiTheme="minorHAnsi" w:hAnsiTheme="minorHAnsi" w:cs="Arial"/>
          <w:sz w:val="22"/>
          <w:szCs w:val="22"/>
        </w:rPr>
      </w:pPr>
      <w:r w:rsidRPr="002A24D9">
        <w:rPr>
          <w:rFonts w:asciiTheme="minorHAnsi" w:hAnsiTheme="minorHAnsi" w:cs="Arial"/>
          <w:sz w:val="22"/>
          <w:szCs w:val="22"/>
        </w:rPr>
        <w:t>Bankovní spojení:</w:t>
      </w:r>
      <w:r w:rsidRPr="00106E1E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540560">
        <w:rPr>
          <w:rFonts w:asciiTheme="minorHAnsi" w:hAnsiTheme="minorHAnsi" w:cs="Arial"/>
          <w:sz w:val="22"/>
          <w:szCs w:val="22"/>
        </w:rPr>
        <w:t>Fio</w:t>
      </w:r>
      <w:proofErr w:type="spellEnd"/>
      <w:r w:rsidR="00540560">
        <w:rPr>
          <w:rFonts w:asciiTheme="minorHAnsi" w:hAnsiTheme="minorHAnsi" w:cs="Arial"/>
          <w:sz w:val="22"/>
          <w:szCs w:val="22"/>
        </w:rPr>
        <w:t xml:space="preserve"> Banka, </w:t>
      </w:r>
      <w:r w:rsidR="00540560" w:rsidRPr="00540560">
        <w:rPr>
          <w:rFonts w:asciiTheme="minorHAnsi" w:hAnsiTheme="minorHAnsi" w:cs="Arial"/>
          <w:sz w:val="22"/>
          <w:szCs w:val="22"/>
        </w:rPr>
        <w:t>2901050848 / 2010</w:t>
      </w:r>
    </w:p>
    <w:p w:rsidR="00B4430A" w:rsidRPr="00106E1E" w:rsidRDefault="008841B6" w:rsidP="00B4430A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Za který jedná Petra </w:t>
      </w:r>
      <w:proofErr w:type="spellStart"/>
      <w:r>
        <w:rPr>
          <w:rFonts w:asciiTheme="minorHAnsi" w:hAnsiTheme="minorHAnsi" w:cs="Arial"/>
          <w:sz w:val="22"/>
          <w:szCs w:val="22"/>
        </w:rPr>
        <w:t>Burthey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, manažer </w:t>
      </w:r>
      <w:proofErr w:type="spellStart"/>
      <w:r>
        <w:rPr>
          <w:rFonts w:asciiTheme="minorHAnsi" w:hAnsiTheme="minorHAnsi" w:cs="Arial"/>
          <w:sz w:val="22"/>
          <w:szCs w:val="22"/>
        </w:rPr>
        <w:t>Clarinet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Factory</w:t>
      </w:r>
      <w:proofErr w:type="spellEnd"/>
      <w:r w:rsidR="00BA2829">
        <w:rPr>
          <w:rFonts w:asciiTheme="minorHAnsi" w:hAnsiTheme="minorHAnsi" w:cs="Arial"/>
          <w:sz w:val="22"/>
          <w:szCs w:val="22"/>
        </w:rPr>
        <w:br/>
      </w:r>
      <w:r w:rsidR="00B4430A" w:rsidRPr="00106E1E">
        <w:rPr>
          <w:rFonts w:asciiTheme="minorHAnsi" w:hAnsiTheme="minorHAnsi" w:cs="Arial"/>
          <w:sz w:val="22"/>
          <w:szCs w:val="22"/>
        </w:rPr>
        <w:t xml:space="preserve">(dále jen </w:t>
      </w:r>
      <w:r w:rsidR="0004296E">
        <w:rPr>
          <w:rFonts w:asciiTheme="minorHAnsi" w:hAnsiTheme="minorHAnsi" w:cs="Arial"/>
          <w:i/>
          <w:iCs/>
          <w:sz w:val="22"/>
          <w:szCs w:val="22"/>
        </w:rPr>
        <w:t>Spolek)</w:t>
      </w:r>
    </w:p>
    <w:p w:rsidR="00772D76" w:rsidRPr="00ED2174" w:rsidRDefault="00772D76" w:rsidP="004426BD">
      <w:pPr>
        <w:rPr>
          <w:rFonts w:asciiTheme="minorHAnsi" w:hAnsiTheme="minorHAnsi" w:cs="Arial"/>
          <w:sz w:val="22"/>
          <w:szCs w:val="22"/>
        </w:rPr>
      </w:pPr>
    </w:p>
    <w:p w:rsidR="00772D76" w:rsidRPr="00ED2174" w:rsidRDefault="00772D76" w:rsidP="004426BD">
      <w:pPr>
        <w:jc w:val="center"/>
        <w:rPr>
          <w:rFonts w:asciiTheme="minorHAnsi" w:hAnsiTheme="minorHAnsi" w:cs="Arial"/>
          <w:sz w:val="22"/>
          <w:szCs w:val="22"/>
        </w:rPr>
      </w:pPr>
      <w:r w:rsidRPr="00ED2174">
        <w:rPr>
          <w:rFonts w:asciiTheme="minorHAnsi" w:hAnsiTheme="minorHAnsi" w:cs="Arial"/>
          <w:sz w:val="22"/>
          <w:szCs w:val="22"/>
        </w:rPr>
        <w:t xml:space="preserve">a </w:t>
      </w:r>
    </w:p>
    <w:p w:rsidR="00772D76" w:rsidRPr="00ED2174" w:rsidRDefault="00772D76" w:rsidP="004426BD">
      <w:pPr>
        <w:rPr>
          <w:rFonts w:asciiTheme="minorHAnsi" w:hAnsiTheme="minorHAnsi" w:cs="Arial"/>
          <w:b/>
          <w:bCs/>
          <w:sz w:val="22"/>
          <w:szCs w:val="22"/>
        </w:rPr>
      </w:pPr>
    </w:p>
    <w:p w:rsidR="00B3271F" w:rsidRPr="00B3271F" w:rsidRDefault="00B3271F" w:rsidP="00B3271F">
      <w:pPr>
        <w:rPr>
          <w:rFonts w:asciiTheme="minorHAnsi" w:hAnsiTheme="minorHAnsi" w:cs="Arial"/>
          <w:b/>
          <w:bCs/>
          <w:snapToGrid w:val="0"/>
          <w:sz w:val="28"/>
          <w:szCs w:val="28"/>
          <w:lang w:eastAsia="en-US"/>
        </w:rPr>
      </w:pPr>
      <w:r w:rsidRPr="00B3271F">
        <w:rPr>
          <w:rFonts w:asciiTheme="minorHAnsi" w:hAnsiTheme="minorHAnsi" w:cs="Arial"/>
          <w:b/>
          <w:bCs/>
          <w:snapToGrid w:val="0"/>
          <w:sz w:val="28"/>
          <w:szCs w:val="28"/>
          <w:lang w:eastAsia="en-US"/>
        </w:rPr>
        <w:t>Městské kulturní středisko v Náměšti nad Oslavou</w:t>
      </w:r>
    </w:p>
    <w:p w:rsidR="005E5114" w:rsidRDefault="00B3271F" w:rsidP="00B3271F">
      <w:pPr>
        <w:rPr>
          <w:rFonts w:asciiTheme="minorHAnsi" w:hAnsiTheme="minorHAnsi" w:cs="Arial"/>
          <w:sz w:val="22"/>
          <w:szCs w:val="22"/>
        </w:rPr>
      </w:pPr>
      <w:r w:rsidRPr="00B3271F">
        <w:rPr>
          <w:rFonts w:asciiTheme="minorHAnsi" w:hAnsiTheme="minorHAnsi" w:cs="Arial"/>
          <w:b/>
          <w:bCs/>
          <w:sz w:val="22"/>
          <w:szCs w:val="22"/>
        </w:rPr>
        <w:t>Folkové prázdniny</w:t>
      </w:r>
      <w:r w:rsidRPr="00B3271F">
        <w:rPr>
          <w:rFonts w:asciiTheme="minorHAnsi" w:hAnsiTheme="minorHAnsi" w:cs="Arial"/>
          <w:b/>
          <w:bCs/>
          <w:sz w:val="22"/>
          <w:szCs w:val="22"/>
        </w:rPr>
        <w:br/>
      </w:r>
      <w:r>
        <w:rPr>
          <w:rFonts w:asciiTheme="minorHAnsi" w:hAnsiTheme="minorHAnsi" w:cs="Arial"/>
          <w:sz w:val="22"/>
          <w:szCs w:val="22"/>
        </w:rPr>
        <w:t xml:space="preserve">se sídlem: </w:t>
      </w:r>
      <w:r w:rsidRPr="00B3271F">
        <w:rPr>
          <w:rFonts w:asciiTheme="minorHAnsi" w:hAnsiTheme="minorHAnsi" w:cs="Arial"/>
          <w:sz w:val="22"/>
          <w:szCs w:val="22"/>
        </w:rPr>
        <w:t>Masarykovo nám. 100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B3271F">
        <w:rPr>
          <w:rFonts w:asciiTheme="minorHAnsi" w:hAnsiTheme="minorHAnsi" w:cs="Arial"/>
          <w:sz w:val="22"/>
          <w:szCs w:val="22"/>
        </w:rPr>
        <w:t>675 71 Náměšť nad Oslavou</w:t>
      </w:r>
      <w:r w:rsidRPr="00B3271F">
        <w:rPr>
          <w:rFonts w:asciiTheme="minorHAnsi" w:hAnsiTheme="minorHAnsi" w:cs="Arial"/>
          <w:sz w:val="22"/>
          <w:szCs w:val="22"/>
        </w:rPr>
        <w:br/>
        <w:t>IČ</w:t>
      </w:r>
      <w:r>
        <w:rPr>
          <w:rFonts w:asciiTheme="minorHAnsi" w:hAnsiTheme="minorHAnsi" w:cs="Arial"/>
          <w:sz w:val="22"/>
          <w:szCs w:val="22"/>
        </w:rPr>
        <w:t>:</w:t>
      </w:r>
      <w:r w:rsidRPr="00B3271F">
        <w:rPr>
          <w:rFonts w:asciiTheme="minorHAnsi" w:hAnsiTheme="minorHAnsi" w:cs="Arial"/>
          <w:sz w:val="22"/>
          <w:szCs w:val="22"/>
        </w:rPr>
        <w:t> </w:t>
      </w:r>
      <w:proofErr w:type="gramStart"/>
      <w:r w:rsidRPr="00B3271F">
        <w:rPr>
          <w:rFonts w:asciiTheme="minorHAnsi" w:hAnsiTheme="minorHAnsi" w:cs="Arial"/>
          <w:sz w:val="22"/>
          <w:szCs w:val="22"/>
        </w:rPr>
        <w:t>181 27 746</w:t>
      </w:r>
      <w:r w:rsidRPr="00B3271F">
        <w:rPr>
          <w:rFonts w:asciiTheme="minorHAnsi" w:hAnsiTheme="minorHAnsi" w:cs="Arial"/>
          <w:sz w:val="22"/>
          <w:szCs w:val="22"/>
        </w:rPr>
        <w:br/>
      </w:r>
      <w:r w:rsidR="005E5114" w:rsidRPr="005E5114">
        <w:rPr>
          <w:rFonts w:asciiTheme="minorHAnsi" w:hAnsiTheme="minorHAnsi" w:cs="Arial"/>
          <w:sz w:val="22"/>
          <w:szCs w:val="22"/>
        </w:rPr>
        <w:t>za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nějž jedná: </w:t>
      </w:r>
      <w:r w:rsidR="00A75186">
        <w:rPr>
          <w:rFonts w:asciiTheme="minorHAnsi" w:hAnsiTheme="minorHAnsi" w:cs="Arial"/>
          <w:sz w:val="22"/>
          <w:szCs w:val="22"/>
        </w:rPr>
        <w:t>Mgr. Luděk Strašák, Ph.D.</w:t>
      </w:r>
    </w:p>
    <w:p w:rsidR="00A75186" w:rsidRPr="005E5114" w:rsidRDefault="00A75186" w:rsidP="00B3271F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Kontaktní osoba: Mgr. Zuzana Valová, </w:t>
      </w:r>
      <w:hyperlink r:id="rId5" w:history="1">
        <w:r w:rsidRPr="005F3E1C">
          <w:rPr>
            <w:rStyle w:val="Hypertextovodkaz"/>
            <w:rFonts w:asciiTheme="minorHAnsi" w:hAnsiTheme="minorHAnsi" w:cs="Arial"/>
            <w:sz w:val="22"/>
            <w:szCs w:val="22"/>
          </w:rPr>
          <w:t>zuzana.valova@folkoveprazdniny.cz</w:t>
        </w:r>
      </w:hyperlink>
      <w:r>
        <w:rPr>
          <w:rFonts w:asciiTheme="minorHAnsi" w:hAnsiTheme="minorHAnsi" w:cs="Arial"/>
          <w:sz w:val="22"/>
          <w:szCs w:val="22"/>
        </w:rPr>
        <w:t>, 605 290 764</w:t>
      </w:r>
    </w:p>
    <w:p w:rsidR="00772D76" w:rsidRPr="00ED2174" w:rsidRDefault="00772D76" w:rsidP="004426BD">
      <w:pPr>
        <w:rPr>
          <w:rFonts w:asciiTheme="minorHAnsi" w:hAnsiTheme="minorHAnsi" w:cs="Arial"/>
          <w:sz w:val="22"/>
          <w:szCs w:val="22"/>
        </w:rPr>
      </w:pPr>
      <w:r w:rsidRPr="00A87750">
        <w:rPr>
          <w:rFonts w:asciiTheme="minorHAnsi" w:hAnsiTheme="minorHAnsi" w:cs="Arial"/>
          <w:sz w:val="22"/>
          <w:szCs w:val="22"/>
        </w:rPr>
        <w:t xml:space="preserve">(dále jen </w:t>
      </w:r>
      <w:r w:rsidRPr="00A87750">
        <w:rPr>
          <w:rFonts w:asciiTheme="minorHAnsi" w:hAnsiTheme="minorHAnsi" w:cs="Arial"/>
          <w:i/>
          <w:iCs/>
          <w:sz w:val="22"/>
          <w:szCs w:val="22"/>
        </w:rPr>
        <w:t>pořadatel</w:t>
      </w:r>
      <w:r w:rsidRPr="00A87750">
        <w:rPr>
          <w:rFonts w:asciiTheme="minorHAnsi" w:hAnsiTheme="minorHAnsi" w:cs="Arial"/>
          <w:sz w:val="22"/>
          <w:szCs w:val="22"/>
        </w:rPr>
        <w:t>)</w:t>
      </w:r>
    </w:p>
    <w:p w:rsidR="00772D76" w:rsidRPr="00ED2174" w:rsidRDefault="00772D76" w:rsidP="004426BD">
      <w:pPr>
        <w:jc w:val="center"/>
        <w:rPr>
          <w:rFonts w:asciiTheme="minorHAnsi" w:hAnsiTheme="minorHAnsi" w:cs="Arial"/>
          <w:sz w:val="22"/>
          <w:szCs w:val="22"/>
        </w:rPr>
      </w:pPr>
    </w:p>
    <w:p w:rsidR="00506D1A" w:rsidRPr="00506D1A" w:rsidRDefault="00506D1A" w:rsidP="00506D1A">
      <w:pPr>
        <w:jc w:val="center"/>
        <w:rPr>
          <w:rFonts w:ascii="Calibri" w:hAnsi="Calibri" w:cs="Arial"/>
          <w:sz w:val="22"/>
          <w:szCs w:val="22"/>
        </w:rPr>
      </w:pPr>
      <w:r w:rsidRPr="00506D1A">
        <w:rPr>
          <w:rFonts w:ascii="Calibri" w:hAnsi="Calibri" w:cs="Arial"/>
          <w:sz w:val="22"/>
          <w:szCs w:val="22"/>
        </w:rPr>
        <w:t xml:space="preserve">uzavírají tuto smlouvu </w:t>
      </w:r>
      <w:r>
        <w:rPr>
          <w:rFonts w:ascii="Arial" w:hAnsi="Arial" w:cs="ArialMT"/>
          <w:lang w:eastAsia="en-US" w:bidi="en-US"/>
        </w:rPr>
        <w:t>podle ustanovení zákona č. 89/2012 Občanský zákoník, v platném znění ("</w:t>
      </w:r>
      <w:r>
        <w:rPr>
          <w:rFonts w:ascii="Arial" w:hAnsi="Arial" w:cs="ArialMT"/>
          <w:i/>
          <w:lang w:eastAsia="en-US" w:bidi="en-US"/>
        </w:rPr>
        <w:t>občanský zákoník</w:t>
      </w:r>
      <w:r>
        <w:rPr>
          <w:rFonts w:ascii="Arial" w:hAnsi="Arial" w:cs="ArialMT"/>
          <w:lang w:eastAsia="en-US" w:bidi="en-US"/>
        </w:rPr>
        <w:t>")</w:t>
      </w:r>
    </w:p>
    <w:p w:rsidR="00772D76" w:rsidRPr="00ED2174" w:rsidRDefault="00772D76" w:rsidP="004426BD">
      <w:pPr>
        <w:rPr>
          <w:rFonts w:asciiTheme="minorHAnsi" w:hAnsiTheme="minorHAnsi" w:cs="Arial"/>
          <w:sz w:val="22"/>
          <w:szCs w:val="22"/>
        </w:rPr>
      </w:pPr>
      <w:r w:rsidRPr="00ED2174">
        <w:rPr>
          <w:rFonts w:asciiTheme="minorHAnsi" w:hAnsiTheme="minorHAnsi" w:cs="Arial"/>
          <w:sz w:val="22"/>
          <w:szCs w:val="22"/>
        </w:rPr>
        <w:t xml:space="preserve">      </w:t>
      </w:r>
    </w:p>
    <w:p w:rsidR="00772D76" w:rsidRPr="00ED2174" w:rsidRDefault="00772D76" w:rsidP="00574411">
      <w:pPr>
        <w:pStyle w:val="Nadpis4"/>
        <w:rPr>
          <w:rFonts w:asciiTheme="minorHAnsi" w:hAnsiTheme="minorHAnsi" w:cs="Arial"/>
        </w:rPr>
      </w:pPr>
      <w:r w:rsidRPr="00ED2174">
        <w:rPr>
          <w:rFonts w:asciiTheme="minorHAnsi" w:hAnsiTheme="minorHAnsi" w:cs="Arial"/>
        </w:rPr>
        <w:t>II. Předmět smlouvy</w:t>
      </w:r>
    </w:p>
    <w:p w:rsidR="00772D76" w:rsidRPr="00ED2174" w:rsidRDefault="007307CF" w:rsidP="00574411">
      <w:pPr>
        <w:numPr>
          <w:ilvl w:val="0"/>
          <w:numId w:val="3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Spolek</w:t>
      </w:r>
      <w:r w:rsidR="00772D76" w:rsidRPr="00ED2174">
        <w:rPr>
          <w:rFonts w:asciiTheme="minorHAnsi" w:hAnsiTheme="minorHAnsi" w:cs="Arial"/>
          <w:sz w:val="22"/>
          <w:szCs w:val="22"/>
        </w:rPr>
        <w:t xml:space="preserve"> se zavazuje zajistit výkon - interpretaci hudebního díla s textem souboru</w:t>
      </w:r>
      <w:r w:rsidR="00772D76" w:rsidRPr="00ED2174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proofErr w:type="spellStart"/>
      <w:r w:rsidR="00772D76" w:rsidRPr="00ED2174">
        <w:rPr>
          <w:rFonts w:asciiTheme="minorHAnsi" w:hAnsiTheme="minorHAnsi" w:cs="Arial"/>
          <w:b/>
          <w:bCs/>
          <w:sz w:val="22"/>
          <w:szCs w:val="22"/>
        </w:rPr>
        <w:t>Clarinet</w:t>
      </w:r>
      <w:proofErr w:type="spellEnd"/>
      <w:r w:rsidR="00772D76" w:rsidRPr="00ED2174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proofErr w:type="spellStart"/>
      <w:r w:rsidR="00772D76" w:rsidRPr="00ED2174">
        <w:rPr>
          <w:rFonts w:asciiTheme="minorHAnsi" w:hAnsiTheme="minorHAnsi" w:cs="Arial"/>
          <w:b/>
          <w:bCs/>
          <w:sz w:val="22"/>
          <w:szCs w:val="22"/>
        </w:rPr>
        <w:t>Factory</w:t>
      </w:r>
      <w:proofErr w:type="spellEnd"/>
      <w:r w:rsidR="00772D76" w:rsidRPr="00ED2174">
        <w:rPr>
          <w:rFonts w:asciiTheme="minorHAnsi" w:hAnsiTheme="minorHAnsi" w:cs="Arial"/>
          <w:sz w:val="22"/>
          <w:szCs w:val="22"/>
        </w:rPr>
        <w:t xml:space="preserve"> dle sjednané specifikace: Forma vystoupení</w:t>
      </w:r>
      <w:r w:rsidR="00A87750">
        <w:rPr>
          <w:rFonts w:asciiTheme="minorHAnsi" w:hAnsiTheme="minorHAnsi" w:cs="Arial"/>
          <w:sz w:val="22"/>
          <w:szCs w:val="22"/>
        </w:rPr>
        <w:t xml:space="preserve">: </w:t>
      </w:r>
      <w:r w:rsidR="00883542">
        <w:rPr>
          <w:rFonts w:asciiTheme="minorHAnsi" w:hAnsiTheme="minorHAnsi" w:cs="Arial"/>
          <w:b/>
          <w:sz w:val="22"/>
          <w:szCs w:val="22"/>
        </w:rPr>
        <w:t>live</w:t>
      </w:r>
      <w:r w:rsidR="00BA2829">
        <w:rPr>
          <w:rFonts w:asciiTheme="minorHAnsi" w:hAnsiTheme="minorHAnsi" w:cs="Arial"/>
          <w:b/>
          <w:sz w:val="22"/>
          <w:szCs w:val="22"/>
        </w:rPr>
        <w:t>, zvučeno</w:t>
      </w:r>
      <w:r w:rsidR="00B3271F">
        <w:rPr>
          <w:rFonts w:asciiTheme="minorHAnsi" w:hAnsiTheme="minorHAnsi" w:cs="Arial"/>
          <w:b/>
          <w:sz w:val="22"/>
          <w:szCs w:val="22"/>
        </w:rPr>
        <w:t xml:space="preserve">, host </w:t>
      </w:r>
      <w:proofErr w:type="spellStart"/>
      <w:r w:rsidR="00B3271F">
        <w:rPr>
          <w:rFonts w:asciiTheme="minorHAnsi" w:hAnsiTheme="minorHAnsi" w:cs="Arial"/>
          <w:b/>
          <w:sz w:val="22"/>
          <w:szCs w:val="22"/>
        </w:rPr>
        <w:t>Grunik</w:t>
      </w:r>
      <w:proofErr w:type="spellEnd"/>
    </w:p>
    <w:p w:rsidR="00772D76" w:rsidRPr="00ED2174" w:rsidRDefault="00772D76" w:rsidP="004426BD">
      <w:pPr>
        <w:numPr>
          <w:ilvl w:val="0"/>
          <w:numId w:val="3"/>
        </w:numPr>
        <w:jc w:val="both"/>
        <w:rPr>
          <w:rFonts w:asciiTheme="minorHAnsi" w:hAnsiTheme="minorHAnsi" w:cs="Arial"/>
          <w:sz w:val="22"/>
          <w:szCs w:val="22"/>
        </w:rPr>
      </w:pPr>
      <w:r w:rsidRPr="00ED2174">
        <w:rPr>
          <w:rFonts w:asciiTheme="minorHAnsi" w:hAnsiTheme="minorHAnsi" w:cs="Arial"/>
          <w:sz w:val="22"/>
          <w:szCs w:val="22"/>
        </w:rPr>
        <w:t xml:space="preserve">Pořadatel zaručuje, </w:t>
      </w:r>
      <w:r w:rsidR="007307CF">
        <w:rPr>
          <w:rFonts w:asciiTheme="minorHAnsi" w:hAnsiTheme="minorHAnsi" w:cs="Arial"/>
          <w:sz w:val="22"/>
          <w:szCs w:val="22"/>
        </w:rPr>
        <w:t>že údaje a materiály od Spolku</w:t>
      </w:r>
      <w:r w:rsidRPr="00ED2174">
        <w:rPr>
          <w:rFonts w:asciiTheme="minorHAnsi" w:hAnsiTheme="minorHAnsi" w:cs="Arial"/>
          <w:sz w:val="22"/>
          <w:szCs w:val="22"/>
        </w:rPr>
        <w:t xml:space="preserve"> nebudou jeho vinou zneužity. Případné novinářské akreditace uděluje výhradně pořadatel. </w:t>
      </w:r>
    </w:p>
    <w:p w:rsidR="00772D76" w:rsidRPr="00ED2174" w:rsidRDefault="00772D76" w:rsidP="004426BD">
      <w:pPr>
        <w:pStyle w:val="Zkladntext"/>
        <w:numPr>
          <w:ilvl w:val="0"/>
          <w:numId w:val="3"/>
        </w:numPr>
        <w:jc w:val="both"/>
        <w:rPr>
          <w:rFonts w:asciiTheme="minorHAnsi" w:hAnsiTheme="minorHAnsi" w:cs="Arial"/>
        </w:rPr>
      </w:pPr>
      <w:r w:rsidRPr="00ED2174">
        <w:rPr>
          <w:rFonts w:asciiTheme="minorHAnsi" w:hAnsiTheme="minorHAnsi" w:cs="Arial"/>
        </w:rPr>
        <w:t xml:space="preserve">Pořadatel prohlašuje, že mu nejsou známy žádné okolnosti ohrožující akci </w:t>
      </w:r>
      <w:r w:rsidRPr="00ED2174">
        <w:rPr>
          <w:rFonts w:asciiTheme="minorHAnsi" w:hAnsiTheme="minorHAnsi" w:cs="Arial"/>
        </w:rPr>
        <w:br/>
        <w:t>a že neuzavře po podpisu smlouvy další závazky tuto akci ohrožující.</w:t>
      </w:r>
    </w:p>
    <w:p w:rsidR="00772D76" w:rsidRPr="00ED2174" w:rsidRDefault="00772D76" w:rsidP="004426BD">
      <w:pPr>
        <w:numPr>
          <w:ilvl w:val="0"/>
          <w:numId w:val="3"/>
        </w:numPr>
        <w:jc w:val="both"/>
        <w:rPr>
          <w:rFonts w:asciiTheme="minorHAnsi" w:hAnsiTheme="minorHAnsi" w:cs="Arial"/>
          <w:sz w:val="22"/>
          <w:szCs w:val="22"/>
        </w:rPr>
      </w:pPr>
      <w:r w:rsidRPr="00ED2174">
        <w:rPr>
          <w:rFonts w:asciiTheme="minorHAnsi" w:hAnsiTheme="minorHAnsi" w:cs="Arial"/>
          <w:sz w:val="22"/>
          <w:szCs w:val="22"/>
        </w:rPr>
        <w:t>Pořadatel se zavazuje ke splnění všech technických podmínek, které jsou nedílnou součástí a přílohou této smlouvy.</w:t>
      </w:r>
    </w:p>
    <w:p w:rsidR="00772D76" w:rsidRPr="00ED2174" w:rsidRDefault="00772D76" w:rsidP="004426BD">
      <w:pPr>
        <w:rPr>
          <w:rFonts w:asciiTheme="minorHAnsi" w:hAnsiTheme="minorHAnsi" w:cs="Arial"/>
          <w:sz w:val="22"/>
          <w:szCs w:val="22"/>
        </w:rPr>
      </w:pPr>
    </w:p>
    <w:p w:rsidR="00772D76" w:rsidRPr="00ED2174" w:rsidRDefault="00772D76" w:rsidP="004426BD">
      <w:pPr>
        <w:pStyle w:val="Nadpis4"/>
        <w:rPr>
          <w:rFonts w:asciiTheme="minorHAnsi" w:hAnsiTheme="minorHAnsi" w:cs="Arial"/>
          <w:sz w:val="22"/>
          <w:szCs w:val="22"/>
        </w:rPr>
      </w:pPr>
      <w:r w:rsidRPr="00ED2174">
        <w:rPr>
          <w:rFonts w:asciiTheme="minorHAnsi" w:hAnsiTheme="minorHAnsi" w:cs="Arial"/>
          <w:sz w:val="22"/>
          <w:szCs w:val="22"/>
        </w:rPr>
        <w:t xml:space="preserve">III. Smluvní </w:t>
      </w:r>
      <w:r w:rsidR="00883542">
        <w:rPr>
          <w:rFonts w:asciiTheme="minorHAnsi" w:hAnsiTheme="minorHAnsi" w:cs="Arial"/>
          <w:sz w:val="22"/>
          <w:szCs w:val="22"/>
        </w:rPr>
        <w:t>odměna</w:t>
      </w:r>
    </w:p>
    <w:p w:rsidR="00883542" w:rsidRPr="00883542" w:rsidRDefault="00883542" w:rsidP="00A2438F">
      <w:pPr>
        <w:pStyle w:val="Zkladntext"/>
        <w:numPr>
          <w:ilvl w:val="0"/>
          <w:numId w:val="13"/>
        </w:numPr>
        <w:rPr>
          <w:rFonts w:asciiTheme="minorHAnsi" w:hAnsiTheme="minorHAnsi" w:cs="Arial"/>
        </w:rPr>
      </w:pPr>
      <w:r w:rsidRPr="00883542">
        <w:rPr>
          <w:rFonts w:asciiTheme="minorHAnsi" w:hAnsiTheme="minorHAnsi" w:cs="Arial"/>
        </w:rPr>
        <w:t xml:space="preserve">Pořadatel se zavazuje zaplatit Spolku odměnu za zajištění účasti souboru při vystoupení a za splnění všech dalších povinností Spolku dle této smlouvy. </w:t>
      </w:r>
      <w:r w:rsidRPr="00883542">
        <w:rPr>
          <w:rFonts w:asciiTheme="minorHAnsi" w:hAnsiTheme="minorHAnsi" w:cs="Arial"/>
        </w:rPr>
        <w:br/>
        <w:t xml:space="preserve">Tato odměna činí </w:t>
      </w:r>
      <w:r w:rsidR="00B3271F">
        <w:rPr>
          <w:rFonts w:asciiTheme="minorHAnsi" w:hAnsiTheme="minorHAnsi" w:cs="Arial"/>
          <w:b/>
        </w:rPr>
        <w:t>6</w:t>
      </w:r>
      <w:r>
        <w:rPr>
          <w:rFonts w:asciiTheme="minorHAnsi" w:hAnsiTheme="minorHAnsi" w:cs="Arial"/>
          <w:b/>
        </w:rPr>
        <w:t>0</w:t>
      </w:r>
      <w:r w:rsidRPr="00883542">
        <w:rPr>
          <w:rFonts w:asciiTheme="minorHAnsi" w:hAnsiTheme="minorHAnsi" w:cs="Arial"/>
          <w:b/>
        </w:rPr>
        <w:t>.000,- Kč</w:t>
      </w:r>
      <w:r>
        <w:rPr>
          <w:rFonts w:asciiTheme="minorHAnsi" w:hAnsiTheme="minorHAnsi" w:cs="Arial"/>
          <w:b/>
        </w:rPr>
        <w:t>.</w:t>
      </w:r>
      <w:r>
        <w:rPr>
          <w:rFonts w:asciiTheme="minorHAnsi" w:hAnsiTheme="minorHAnsi" w:cs="Arial"/>
        </w:rPr>
        <w:t xml:space="preserve"> Spolek není plátcem DPH.</w:t>
      </w:r>
    </w:p>
    <w:p w:rsidR="005E5114" w:rsidRDefault="00883542" w:rsidP="000A0C2A">
      <w:pPr>
        <w:pStyle w:val="Zkladntext"/>
        <w:numPr>
          <w:ilvl w:val="0"/>
          <w:numId w:val="13"/>
        </w:numPr>
        <w:jc w:val="both"/>
        <w:rPr>
          <w:rFonts w:asciiTheme="minorHAnsi" w:hAnsiTheme="minorHAnsi" w:cs="Arial"/>
        </w:rPr>
      </w:pPr>
      <w:r w:rsidRPr="00883542">
        <w:rPr>
          <w:rFonts w:asciiTheme="minorHAnsi" w:hAnsiTheme="minorHAnsi" w:cs="Arial"/>
        </w:rPr>
        <w:t xml:space="preserve">Částka bude nejpozději v den koncertu uhrazena bankovním převodem na účet Spolku na základě vystavené faktury. </w:t>
      </w:r>
    </w:p>
    <w:p w:rsidR="00883542" w:rsidRPr="00883542" w:rsidRDefault="00883542" w:rsidP="00883542">
      <w:pPr>
        <w:pStyle w:val="Zkladntext"/>
        <w:ind w:left="720"/>
        <w:jc w:val="both"/>
        <w:rPr>
          <w:rFonts w:asciiTheme="minorHAnsi" w:hAnsiTheme="minorHAnsi" w:cs="Arial"/>
        </w:rPr>
      </w:pPr>
    </w:p>
    <w:p w:rsidR="00772D76" w:rsidRPr="00ED2174" w:rsidRDefault="00772D76" w:rsidP="004426BD">
      <w:pPr>
        <w:pStyle w:val="Nadpis4"/>
        <w:rPr>
          <w:rFonts w:asciiTheme="minorHAnsi" w:hAnsiTheme="minorHAnsi" w:cs="Arial"/>
          <w:sz w:val="22"/>
          <w:szCs w:val="22"/>
        </w:rPr>
      </w:pPr>
      <w:r w:rsidRPr="00ED2174">
        <w:rPr>
          <w:rFonts w:asciiTheme="minorHAnsi" w:hAnsiTheme="minorHAnsi" w:cs="Arial"/>
          <w:sz w:val="22"/>
          <w:szCs w:val="22"/>
        </w:rPr>
        <w:t>IV. Odstoupení od smlouvy</w:t>
      </w:r>
    </w:p>
    <w:p w:rsidR="00B4430A" w:rsidRPr="00106E1E" w:rsidRDefault="00B4430A" w:rsidP="00883542">
      <w:pPr>
        <w:pStyle w:val="Zkladntext"/>
        <w:numPr>
          <w:ilvl w:val="0"/>
          <w:numId w:val="14"/>
        </w:numPr>
        <w:jc w:val="both"/>
        <w:rPr>
          <w:rFonts w:asciiTheme="minorHAnsi" w:hAnsiTheme="minorHAnsi" w:cs="Arial"/>
        </w:rPr>
      </w:pPr>
      <w:r w:rsidRPr="00106E1E">
        <w:rPr>
          <w:rFonts w:asciiTheme="minorHAnsi" w:hAnsiTheme="minorHAnsi" w:cs="Arial"/>
        </w:rPr>
        <w:t>Smluvní strany se dohodly, že od této smlouvy lze odstoupit kdykoliv po vzájemné dohodě</w:t>
      </w:r>
      <w:r w:rsidR="00883542">
        <w:rPr>
          <w:rFonts w:asciiTheme="minorHAnsi" w:hAnsiTheme="minorHAnsi" w:cs="Arial"/>
        </w:rPr>
        <w:t>,</w:t>
      </w:r>
      <w:r w:rsidRPr="00106E1E">
        <w:rPr>
          <w:rFonts w:asciiTheme="minorHAnsi" w:hAnsiTheme="minorHAnsi" w:cs="Arial"/>
        </w:rPr>
        <w:t xml:space="preserve"> a to pouze písemným dodatkem k této smlouvě.</w:t>
      </w:r>
    </w:p>
    <w:p w:rsidR="00B4430A" w:rsidRPr="00106E1E" w:rsidRDefault="007307CF" w:rsidP="00883542">
      <w:pPr>
        <w:numPr>
          <w:ilvl w:val="0"/>
          <w:numId w:val="14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Zruší-li Spolek</w:t>
      </w:r>
      <w:r w:rsidR="00B4430A" w:rsidRPr="00106E1E">
        <w:rPr>
          <w:rFonts w:asciiTheme="minorHAnsi" w:hAnsiTheme="minorHAnsi" w:cs="Arial"/>
          <w:sz w:val="22"/>
          <w:szCs w:val="22"/>
        </w:rPr>
        <w:t xml:space="preserve"> smluvně potvrzené vystoupení méně než 3 dny včetně před datem konání akce bez řádně doložených důvodů např. zranění, nemoc, je povinna uhradit pořadateli prokazatelně vynaložené náklady na vystoupení, max. však do výšky smluvní částky dle</w:t>
      </w:r>
      <w:r>
        <w:rPr>
          <w:rFonts w:asciiTheme="minorHAnsi" w:hAnsiTheme="minorHAnsi" w:cs="Arial"/>
          <w:sz w:val="22"/>
          <w:szCs w:val="22"/>
        </w:rPr>
        <w:t xml:space="preserve"> </w:t>
      </w:r>
      <w:proofErr w:type="gramStart"/>
      <w:r>
        <w:rPr>
          <w:rFonts w:asciiTheme="minorHAnsi" w:hAnsiTheme="minorHAnsi" w:cs="Arial"/>
          <w:sz w:val="22"/>
          <w:szCs w:val="22"/>
        </w:rPr>
        <w:t>III.1.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Spolek</w:t>
      </w:r>
      <w:r w:rsidR="00B4430A">
        <w:rPr>
          <w:rFonts w:asciiTheme="minorHAnsi" w:hAnsiTheme="minorHAnsi" w:cs="Arial"/>
          <w:sz w:val="22"/>
          <w:szCs w:val="22"/>
        </w:rPr>
        <w:t xml:space="preserve"> je v takovém případě povinen</w:t>
      </w:r>
      <w:r w:rsidR="00B4430A" w:rsidRPr="00106E1E">
        <w:rPr>
          <w:rFonts w:asciiTheme="minorHAnsi" w:hAnsiTheme="minorHAnsi" w:cs="Arial"/>
          <w:sz w:val="22"/>
          <w:szCs w:val="22"/>
        </w:rPr>
        <w:t xml:space="preserve"> též vrátit uhrazenou zálohu.</w:t>
      </w:r>
    </w:p>
    <w:p w:rsidR="00B4430A" w:rsidRPr="00106E1E" w:rsidRDefault="00B4430A" w:rsidP="00883542">
      <w:pPr>
        <w:numPr>
          <w:ilvl w:val="0"/>
          <w:numId w:val="14"/>
        </w:numPr>
        <w:jc w:val="both"/>
        <w:rPr>
          <w:rFonts w:asciiTheme="minorHAnsi" w:hAnsiTheme="minorHAnsi" w:cs="Arial"/>
          <w:sz w:val="22"/>
          <w:szCs w:val="22"/>
        </w:rPr>
      </w:pPr>
      <w:r w:rsidRPr="00106E1E">
        <w:rPr>
          <w:rFonts w:asciiTheme="minorHAnsi" w:hAnsiTheme="minorHAnsi" w:cs="Arial"/>
          <w:sz w:val="22"/>
          <w:szCs w:val="22"/>
        </w:rPr>
        <w:lastRenderedPageBreak/>
        <w:t xml:space="preserve">Pokud bude </w:t>
      </w:r>
      <w:proofErr w:type="spellStart"/>
      <w:r w:rsidRPr="00106E1E">
        <w:rPr>
          <w:rFonts w:asciiTheme="minorHAnsi" w:hAnsiTheme="minorHAnsi" w:cs="Arial"/>
          <w:sz w:val="22"/>
          <w:szCs w:val="22"/>
        </w:rPr>
        <w:t>vypověditelem</w:t>
      </w:r>
      <w:proofErr w:type="spellEnd"/>
      <w:r w:rsidRPr="00106E1E">
        <w:rPr>
          <w:rFonts w:asciiTheme="minorHAnsi" w:hAnsiTheme="minorHAnsi" w:cs="Arial"/>
          <w:sz w:val="22"/>
          <w:szCs w:val="22"/>
        </w:rPr>
        <w:t xml:space="preserve"> v době kratší než 30 dní včetně před datem konání pořadatel, zavazuje se v takovém případě k uhrazení smluvního stornovacího poplatku ve výši 70 % smluvní částky.</w:t>
      </w:r>
    </w:p>
    <w:p w:rsidR="00B4430A" w:rsidRPr="00106E1E" w:rsidRDefault="00B4430A" w:rsidP="00883542">
      <w:pPr>
        <w:numPr>
          <w:ilvl w:val="0"/>
          <w:numId w:val="14"/>
        </w:numPr>
        <w:jc w:val="both"/>
        <w:rPr>
          <w:rFonts w:asciiTheme="minorHAnsi" w:hAnsiTheme="minorHAnsi" w:cs="Arial"/>
          <w:sz w:val="22"/>
          <w:szCs w:val="22"/>
        </w:rPr>
      </w:pPr>
      <w:r w:rsidRPr="00106E1E">
        <w:rPr>
          <w:rFonts w:asciiTheme="minorHAnsi" w:hAnsiTheme="minorHAnsi" w:cs="Arial"/>
          <w:sz w:val="22"/>
          <w:szCs w:val="22"/>
        </w:rPr>
        <w:t>Pokud pořadatel odstoupí od smlouvy 7 dní před vystoupením, zavazuje se k úhradě stornovacího poplatku ve výši 100 % smluvní částky.</w:t>
      </w:r>
    </w:p>
    <w:p w:rsidR="00B4430A" w:rsidRPr="00106E1E" w:rsidRDefault="00B4430A" w:rsidP="00883542">
      <w:pPr>
        <w:numPr>
          <w:ilvl w:val="0"/>
          <w:numId w:val="14"/>
        </w:numPr>
        <w:jc w:val="both"/>
        <w:rPr>
          <w:rFonts w:asciiTheme="minorHAnsi" w:hAnsiTheme="minorHAnsi" w:cs="Arial"/>
          <w:sz w:val="22"/>
          <w:szCs w:val="22"/>
        </w:rPr>
      </w:pPr>
      <w:r w:rsidRPr="00106E1E">
        <w:rPr>
          <w:rFonts w:asciiTheme="minorHAnsi" w:hAnsiTheme="minorHAnsi" w:cs="Arial"/>
          <w:sz w:val="22"/>
          <w:szCs w:val="22"/>
        </w:rPr>
        <w:t>Odstou</w:t>
      </w:r>
      <w:r>
        <w:rPr>
          <w:rFonts w:asciiTheme="minorHAnsi" w:hAnsiTheme="minorHAnsi" w:cs="Arial"/>
          <w:sz w:val="22"/>
          <w:szCs w:val="22"/>
        </w:rPr>
        <w:t xml:space="preserve">pit </w:t>
      </w:r>
      <w:r w:rsidR="007307CF">
        <w:rPr>
          <w:rFonts w:asciiTheme="minorHAnsi" w:hAnsiTheme="minorHAnsi" w:cs="Arial"/>
          <w:sz w:val="22"/>
          <w:szCs w:val="22"/>
        </w:rPr>
        <w:t>od smlouvy může též Spolek</w:t>
      </w:r>
      <w:r w:rsidRPr="00106E1E">
        <w:rPr>
          <w:rFonts w:asciiTheme="minorHAnsi" w:hAnsiTheme="minorHAnsi" w:cs="Arial"/>
          <w:sz w:val="22"/>
          <w:szCs w:val="22"/>
        </w:rPr>
        <w:t xml:space="preserve"> v případě nedodržení všech technických požadavků ze strany pořadatele a nedodržením termínu splatnosti zálohové faktury.</w:t>
      </w:r>
    </w:p>
    <w:p w:rsidR="00772D76" w:rsidRPr="00ED2174" w:rsidRDefault="00772D76" w:rsidP="004426BD">
      <w:pPr>
        <w:tabs>
          <w:tab w:val="left" w:pos="1230"/>
        </w:tabs>
        <w:rPr>
          <w:rFonts w:asciiTheme="minorHAnsi" w:hAnsiTheme="minorHAnsi" w:cs="Arial"/>
          <w:sz w:val="22"/>
          <w:szCs w:val="22"/>
        </w:rPr>
      </w:pPr>
      <w:r w:rsidRPr="00ED2174">
        <w:rPr>
          <w:rFonts w:asciiTheme="minorHAnsi" w:hAnsiTheme="minorHAnsi" w:cs="Arial"/>
          <w:sz w:val="22"/>
          <w:szCs w:val="22"/>
        </w:rPr>
        <w:tab/>
      </w:r>
    </w:p>
    <w:p w:rsidR="00772D76" w:rsidRPr="00ED2174" w:rsidRDefault="00772D76" w:rsidP="004426BD">
      <w:pPr>
        <w:tabs>
          <w:tab w:val="left" w:pos="1230"/>
        </w:tabs>
        <w:rPr>
          <w:rFonts w:asciiTheme="minorHAnsi" w:hAnsiTheme="minorHAnsi" w:cs="Arial"/>
          <w:sz w:val="22"/>
          <w:szCs w:val="22"/>
        </w:rPr>
      </w:pPr>
    </w:p>
    <w:p w:rsidR="00772D76" w:rsidRPr="00ED2174" w:rsidRDefault="00772D76" w:rsidP="004426BD">
      <w:pPr>
        <w:rPr>
          <w:rFonts w:asciiTheme="minorHAnsi" w:hAnsiTheme="minorHAnsi" w:cs="Arial"/>
          <w:b/>
          <w:bCs/>
          <w:sz w:val="22"/>
          <w:szCs w:val="22"/>
          <w:u w:val="single"/>
        </w:rPr>
      </w:pPr>
      <w:proofErr w:type="gramStart"/>
      <w:r w:rsidRPr="00ED2174">
        <w:rPr>
          <w:rFonts w:asciiTheme="minorHAnsi" w:hAnsiTheme="minorHAnsi" w:cs="Arial"/>
          <w:b/>
          <w:bCs/>
          <w:sz w:val="22"/>
          <w:szCs w:val="22"/>
          <w:u w:val="single"/>
        </w:rPr>
        <w:t>V.   Zvláštní</w:t>
      </w:r>
      <w:proofErr w:type="gramEnd"/>
      <w:r w:rsidRPr="00ED2174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 ustanovení </w:t>
      </w:r>
    </w:p>
    <w:p w:rsidR="00AA195E" w:rsidRPr="00AA195E" w:rsidRDefault="00AA195E" w:rsidP="00A87750">
      <w:pPr>
        <w:rPr>
          <w:rFonts w:ascii="Calibri" w:hAnsi="Calibri" w:cs="Arial"/>
          <w:b/>
          <w:bCs/>
          <w:sz w:val="22"/>
          <w:szCs w:val="22"/>
        </w:rPr>
      </w:pPr>
      <w:r w:rsidRPr="00AA195E">
        <w:rPr>
          <w:rFonts w:ascii="Calibri" w:hAnsi="Calibri" w:cs="Arial"/>
          <w:b/>
          <w:bCs/>
          <w:sz w:val="22"/>
          <w:szCs w:val="22"/>
        </w:rPr>
        <w:t>Pořadatel zajistí:</w:t>
      </w:r>
    </w:p>
    <w:p w:rsidR="00AA195E" w:rsidRPr="00AA195E" w:rsidRDefault="00B4430A" w:rsidP="00AA195E">
      <w:pPr>
        <w:numPr>
          <w:ilvl w:val="0"/>
          <w:numId w:val="5"/>
        </w:numPr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Odpovídající zázemí pro umělce</w:t>
      </w:r>
      <w:r w:rsidR="00AA195E" w:rsidRPr="00AA195E">
        <w:rPr>
          <w:rFonts w:ascii="Calibri" w:hAnsi="Calibri" w:cs="Arial"/>
          <w:bCs/>
          <w:sz w:val="22"/>
          <w:szCs w:val="22"/>
        </w:rPr>
        <w:t xml:space="preserve"> </w:t>
      </w:r>
    </w:p>
    <w:p w:rsidR="00AA195E" w:rsidRPr="00AA195E" w:rsidRDefault="00AA195E" w:rsidP="00AA195E">
      <w:pPr>
        <w:numPr>
          <w:ilvl w:val="0"/>
          <w:numId w:val="5"/>
        </w:numPr>
        <w:jc w:val="both"/>
        <w:rPr>
          <w:rFonts w:ascii="Calibri" w:hAnsi="Calibri" w:cs="Arial"/>
          <w:bCs/>
          <w:sz w:val="22"/>
          <w:szCs w:val="22"/>
        </w:rPr>
      </w:pPr>
      <w:r w:rsidRPr="00AA195E">
        <w:rPr>
          <w:rFonts w:ascii="Calibri" w:hAnsi="Calibri" w:cs="Arial"/>
          <w:bCs/>
          <w:sz w:val="22"/>
          <w:szCs w:val="22"/>
        </w:rPr>
        <w:t xml:space="preserve">bezpečnost umělců a jejich technického doprovodu, střežení jejich majetku (aparatury, nástrojů, kostýmů, osobních věcí apod.), a to po celou dobu pobytu umělců v místě konání vystoupení až do jejich odjezdu - uzamykatelná šatna. </w:t>
      </w:r>
    </w:p>
    <w:p w:rsidR="005E5114" w:rsidRPr="00B3271F" w:rsidRDefault="00B3271F" w:rsidP="005E5114">
      <w:pPr>
        <w:numPr>
          <w:ilvl w:val="0"/>
          <w:numId w:val="5"/>
        </w:numPr>
        <w:tabs>
          <w:tab w:val="clear" w:pos="360"/>
          <w:tab w:val="num" w:pos="1080"/>
        </w:tabs>
        <w:ind w:left="720"/>
        <w:jc w:val="both"/>
        <w:rPr>
          <w:rFonts w:ascii="Calibri" w:hAnsi="Calibri" w:cs="Arial"/>
          <w:noProof/>
          <w:sz w:val="22"/>
          <w:szCs w:val="22"/>
        </w:rPr>
      </w:pPr>
      <w:r w:rsidRPr="00B3271F">
        <w:rPr>
          <w:rFonts w:ascii="Calibri" w:hAnsi="Calibri" w:cs="Arial"/>
          <w:noProof/>
          <w:sz w:val="22"/>
          <w:szCs w:val="22"/>
        </w:rPr>
        <w:t xml:space="preserve">Občerstvení pro 13 osob (4+5x umělci, 1x zvukař, 1x produkční/manažer, 2x doprovod </w:t>
      </w:r>
      <w:r>
        <w:rPr>
          <w:rFonts w:ascii="Calibri" w:hAnsi="Calibri" w:cs="Arial"/>
          <w:noProof/>
          <w:sz w:val="22"/>
          <w:szCs w:val="22"/>
        </w:rPr>
        <w:t xml:space="preserve">nezletilých ze souboru </w:t>
      </w:r>
      <w:r w:rsidRPr="00B3271F">
        <w:rPr>
          <w:rFonts w:ascii="Calibri" w:hAnsi="Calibri" w:cs="Arial"/>
          <w:noProof/>
          <w:sz w:val="22"/>
          <w:szCs w:val="22"/>
        </w:rPr>
        <w:t>Grunik – oblékání krojů atd.)</w:t>
      </w:r>
      <w:r w:rsidR="00AA195E" w:rsidRPr="00A87750">
        <w:rPr>
          <w:rFonts w:ascii="Calibri" w:hAnsi="Calibri" w:cs="Arial"/>
          <w:noProof/>
          <w:sz w:val="22"/>
          <w:szCs w:val="22"/>
        </w:rPr>
        <w:t xml:space="preserve">: </w:t>
      </w:r>
    </w:p>
    <w:p w:rsidR="00AA195E" w:rsidRPr="005E5114" w:rsidRDefault="005E5114" w:rsidP="005E5114">
      <w:pPr>
        <w:numPr>
          <w:ilvl w:val="0"/>
          <w:numId w:val="5"/>
        </w:numPr>
        <w:tabs>
          <w:tab w:val="clear" w:pos="360"/>
          <w:tab w:val="num" w:pos="1080"/>
        </w:tabs>
        <w:ind w:left="720"/>
        <w:jc w:val="both"/>
        <w:rPr>
          <w:rFonts w:ascii="Calibri" w:hAnsi="Calibri" w:cs="Arial"/>
          <w:b/>
          <w:bCs/>
          <w:sz w:val="22"/>
          <w:szCs w:val="22"/>
          <w:u w:val="single"/>
        </w:rPr>
      </w:pPr>
      <w:r>
        <w:rPr>
          <w:rFonts w:ascii="Calibri" w:hAnsi="Calibri" w:cs="Arial"/>
          <w:noProof/>
          <w:sz w:val="22"/>
          <w:szCs w:val="22"/>
        </w:rPr>
        <w:t>teplá večeře</w:t>
      </w:r>
    </w:p>
    <w:p w:rsidR="005E3780" w:rsidRPr="009F30F9" w:rsidRDefault="005E3780" w:rsidP="005E3780">
      <w:pPr>
        <w:numPr>
          <w:ilvl w:val="0"/>
          <w:numId w:val="5"/>
        </w:numPr>
        <w:tabs>
          <w:tab w:val="clear" w:pos="360"/>
          <w:tab w:val="num" w:pos="1080"/>
        </w:tabs>
        <w:ind w:left="720"/>
        <w:jc w:val="both"/>
        <w:rPr>
          <w:rFonts w:ascii="Calibri" w:hAnsi="Calibri" w:cs="Arial"/>
          <w:b/>
          <w:bCs/>
          <w:sz w:val="22"/>
          <w:szCs w:val="22"/>
          <w:u w:val="single"/>
        </w:rPr>
      </w:pPr>
      <w:r w:rsidRPr="009F30F9">
        <w:rPr>
          <w:rFonts w:ascii="Calibri" w:hAnsi="Calibri" w:cs="Arial"/>
          <w:noProof/>
          <w:sz w:val="22"/>
          <w:szCs w:val="22"/>
        </w:rPr>
        <w:t>pivo, víno, voda, káva, čaj,</w:t>
      </w:r>
    </w:p>
    <w:p w:rsidR="005E3780" w:rsidRPr="005E5114" w:rsidRDefault="005E3780" w:rsidP="005E3780">
      <w:pPr>
        <w:numPr>
          <w:ilvl w:val="0"/>
          <w:numId w:val="5"/>
        </w:numPr>
        <w:tabs>
          <w:tab w:val="clear" w:pos="360"/>
          <w:tab w:val="num" w:pos="1080"/>
        </w:tabs>
        <w:ind w:left="720"/>
        <w:jc w:val="both"/>
        <w:rPr>
          <w:rFonts w:ascii="Calibri" w:hAnsi="Calibri" w:cs="Arial"/>
          <w:b/>
          <w:bCs/>
          <w:sz w:val="22"/>
          <w:szCs w:val="22"/>
          <w:u w:val="single"/>
        </w:rPr>
      </w:pPr>
      <w:r w:rsidRPr="009F30F9">
        <w:rPr>
          <w:rFonts w:ascii="Calibri" w:hAnsi="Calibri" w:cs="Arial"/>
          <w:noProof/>
          <w:sz w:val="22"/>
          <w:szCs w:val="22"/>
        </w:rPr>
        <w:t xml:space="preserve">v zázemí sendviče, ovoce, zelenina – nebo varianta po dohodě </w:t>
      </w:r>
    </w:p>
    <w:p w:rsidR="00AA195E" w:rsidRPr="00A87750" w:rsidRDefault="00AA195E" w:rsidP="00AA195E">
      <w:pPr>
        <w:numPr>
          <w:ilvl w:val="0"/>
          <w:numId w:val="5"/>
        </w:numPr>
        <w:jc w:val="both"/>
        <w:rPr>
          <w:rFonts w:ascii="Calibri" w:hAnsi="Calibri" w:cs="Arial"/>
          <w:sz w:val="22"/>
          <w:szCs w:val="22"/>
        </w:rPr>
      </w:pPr>
      <w:r w:rsidRPr="00A87750">
        <w:rPr>
          <w:rFonts w:ascii="Calibri" w:hAnsi="Calibri" w:cs="Arial"/>
          <w:sz w:val="22"/>
          <w:szCs w:val="22"/>
        </w:rPr>
        <w:t xml:space="preserve">Parkování pro </w:t>
      </w:r>
      <w:r w:rsidR="00B3271F">
        <w:rPr>
          <w:rFonts w:ascii="Calibri" w:hAnsi="Calibri" w:cs="Arial"/>
          <w:sz w:val="22"/>
          <w:szCs w:val="22"/>
        </w:rPr>
        <w:t>4</w:t>
      </w:r>
      <w:r w:rsidR="00B4430A" w:rsidRPr="00A87750">
        <w:rPr>
          <w:rFonts w:ascii="Calibri" w:hAnsi="Calibri" w:cs="Arial"/>
          <w:sz w:val="22"/>
          <w:szCs w:val="22"/>
        </w:rPr>
        <w:t xml:space="preserve"> </w:t>
      </w:r>
      <w:r w:rsidR="00B3271F">
        <w:rPr>
          <w:rFonts w:ascii="Calibri" w:hAnsi="Calibri" w:cs="Arial"/>
          <w:sz w:val="22"/>
          <w:szCs w:val="22"/>
        </w:rPr>
        <w:t>osobní vozy</w:t>
      </w:r>
      <w:r w:rsidRPr="00A87750">
        <w:rPr>
          <w:rFonts w:ascii="Calibri" w:hAnsi="Calibri" w:cs="Arial"/>
          <w:sz w:val="22"/>
          <w:szCs w:val="22"/>
        </w:rPr>
        <w:t xml:space="preserve"> </w:t>
      </w:r>
    </w:p>
    <w:p w:rsidR="00AA195E" w:rsidRDefault="00AA195E" w:rsidP="00AA195E">
      <w:pPr>
        <w:numPr>
          <w:ilvl w:val="0"/>
          <w:numId w:val="5"/>
        </w:numPr>
        <w:jc w:val="both"/>
        <w:rPr>
          <w:rFonts w:ascii="Calibri" w:hAnsi="Calibri" w:cs="Arial"/>
          <w:sz w:val="22"/>
          <w:szCs w:val="22"/>
        </w:rPr>
      </w:pPr>
      <w:r w:rsidRPr="00AA195E">
        <w:rPr>
          <w:rFonts w:ascii="Calibri" w:hAnsi="Calibri" w:cs="Arial"/>
          <w:sz w:val="22"/>
          <w:szCs w:val="22"/>
        </w:rPr>
        <w:t>vo</w:t>
      </w:r>
      <w:r w:rsidR="00A87750">
        <w:rPr>
          <w:rFonts w:ascii="Calibri" w:hAnsi="Calibri" w:cs="Arial"/>
          <w:sz w:val="22"/>
          <w:szCs w:val="22"/>
        </w:rPr>
        <w:t>lné vstupenky (</w:t>
      </w:r>
      <w:proofErr w:type="spellStart"/>
      <w:r w:rsidR="00A87750">
        <w:rPr>
          <w:rFonts w:ascii="Calibri" w:hAnsi="Calibri" w:cs="Arial"/>
          <w:sz w:val="22"/>
          <w:szCs w:val="22"/>
        </w:rPr>
        <w:t>guestlist</w:t>
      </w:r>
      <w:proofErr w:type="spellEnd"/>
      <w:r w:rsidR="00A87750">
        <w:rPr>
          <w:rFonts w:ascii="Calibri" w:hAnsi="Calibri" w:cs="Arial"/>
          <w:sz w:val="22"/>
          <w:szCs w:val="22"/>
        </w:rPr>
        <w:t xml:space="preserve">) pro </w:t>
      </w:r>
      <w:r w:rsidR="00B3271F">
        <w:rPr>
          <w:rFonts w:ascii="Calibri" w:hAnsi="Calibri" w:cs="Arial"/>
          <w:sz w:val="22"/>
          <w:szCs w:val="22"/>
        </w:rPr>
        <w:t>10</w:t>
      </w:r>
      <w:r w:rsidRPr="00AA195E">
        <w:rPr>
          <w:rFonts w:ascii="Calibri" w:hAnsi="Calibri" w:cs="Arial"/>
          <w:sz w:val="22"/>
          <w:szCs w:val="22"/>
        </w:rPr>
        <w:t xml:space="preserve"> osob</w:t>
      </w:r>
    </w:p>
    <w:p w:rsidR="00B4430A" w:rsidRDefault="00B4430A" w:rsidP="00B4430A">
      <w:pPr>
        <w:ind w:left="360"/>
        <w:jc w:val="both"/>
        <w:rPr>
          <w:rFonts w:ascii="Calibri" w:hAnsi="Calibri" w:cs="Arial"/>
          <w:sz w:val="22"/>
          <w:szCs w:val="22"/>
        </w:rPr>
      </w:pPr>
    </w:p>
    <w:p w:rsidR="00B4430A" w:rsidRPr="00B4430A" w:rsidRDefault="00B4430A" w:rsidP="00B4430A">
      <w:pPr>
        <w:pStyle w:val="Nzev"/>
        <w:jc w:val="left"/>
        <w:rPr>
          <w:rFonts w:ascii="Calibri" w:hAnsi="Calibri" w:cs="Arial"/>
          <w:sz w:val="22"/>
          <w:szCs w:val="22"/>
          <w:u w:val="single"/>
        </w:rPr>
      </w:pPr>
      <w:r w:rsidRPr="00424D3F">
        <w:rPr>
          <w:rFonts w:ascii="Calibri" w:hAnsi="Calibri" w:cs="Arial"/>
          <w:sz w:val="22"/>
          <w:szCs w:val="22"/>
          <w:u w:val="single"/>
        </w:rPr>
        <w:t>UBYTOVÁNÍ</w:t>
      </w:r>
      <w:r w:rsidRPr="00B4430A">
        <w:rPr>
          <w:rFonts w:ascii="Calibri" w:hAnsi="Calibri" w:cs="Arial"/>
          <w:sz w:val="22"/>
          <w:szCs w:val="22"/>
          <w:u w:val="single"/>
        </w:rPr>
        <w:t xml:space="preserve"> </w:t>
      </w:r>
    </w:p>
    <w:p w:rsidR="005E5114" w:rsidRPr="00106E1E" w:rsidRDefault="005E5114" w:rsidP="005E5114">
      <w:pPr>
        <w:pStyle w:val="Nzev"/>
        <w:jc w:val="both"/>
        <w:rPr>
          <w:rFonts w:asciiTheme="minorHAnsi" w:hAnsiTheme="minorHAnsi" w:cs="Arial"/>
          <w:sz w:val="22"/>
          <w:szCs w:val="22"/>
        </w:rPr>
      </w:pPr>
      <w:r w:rsidRPr="00B3271F">
        <w:rPr>
          <w:rFonts w:asciiTheme="minorHAnsi" w:hAnsiTheme="minorHAnsi" w:cs="Arial"/>
          <w:sz w:val="22"/>
          <w:szCs w:val="22"/>
        </w:rPr>
        <w:t xml:space="preserve">Pořadatel je povinen zajistit ubytování (vč. snídaně) </w:t>
      </w:r>
      <w:r w:rsidRPr="007B743D">
        <w:rPr>
          <w:rFonts w:asciiTheme="minorHAnsi" w:hAnsiTheme="minorHAnsi" w:cs="Arial"/>
          <w:sz w:val="22"/>
          <w:szCs w:val="22"/>
        </w:rPr>
        <w:t xml:space="preserve">pro </w:t>
      </w:r>
      <w:r w:rsidR="00B3271F" w:rsidRPr="007B743D">
        <w:rPr>
          <w:rFonts w:asciiTheme="minorHAnsi" w:hAnsiTheme="minorHAnsi" w:cs="Arial"/>
          <w:b/>
          <w:sz w:val="22"/>
          <w:szCs w:val="22"/>
        </w:rPr>
        <w:t>13</w:t>
      </w:r>
      <w:r w:rsidRPr="007B743D">
        <w:rPr>
          <w:rFonts w:asciiTheme="minorHAnsi" w:hAnsiTheme="minorHAnsi" w:cs="Arial"/>
          <w:sz w:val="22"/>
          <w:szCs w:val="22"/>
        </w:rPr>
        <w:t xml:space="preserve"> os</w:t>
      </w:r>
      <w:r w:rsidRPr="00B3271F">
        <w:rPr>
          <w:rFonts w:asciiTheme="minorHAnsi" w:hAnsiTheme="minorHAnsi" w:cs="Arial"/>
          <w:sz w:val="22"/>
          <w:szCs w:val="22"/>
        </w:rPr>
        <w:t xml:space="preserve">ob v termínu od </w:t>
      </w:r>
      <w:proofErr w:type="gramStart"/>
      <w:r w:rsidR="00B3271F" w:rsidRPr="00B3271F">
        <w:rPr>
          <w:rFonts w:asciiTheme="minorHAnsi" w:hAnsiTheme="minorHAnsi" w:cs="Arial"/>
          <w:sz w:val="22"/>
          <w:szCs w:val="22"/>
        </w:rPr>
        <w:t>31.7.</w:t>
      </w:r>
      <w:r w:rsidRPr="00B3271F">
        <w:rPr>
          <w:rFonts w:asciiTheme="minorHAnsi" w:hAnsiTheme="minorHAnsi" w:cs="Arial"/>
          <w:sz w:val="22"/>
          <w:szCs w:val="22"/>
        </w:rPr>
        <w:t xml:space="preserve"> do</w:t>
      </w:r>
      <w:proofErr w:type="gramEnd"/>
      <w:r w:rsidR="00B3271F" w:rsidRPr="00B3271F">
        <w:rPr>
          <w:rFonts w:asciiTheme="minorHAnsi" w:hAnsiTheme="minorHAnsi" w:cs="Arial"/>
          <w:sz w:val="22"/>
          <w:szCs w:val="22"/>
        </w:rPr>
        <w:t xml:space="preserve"> 1</w:t>
      </w:r>
      <w:r w:rsidRPr="00B3271F">
        <w:rPr>
          <w:rFonts w:asciiTheme="minorHAnsi" w:hAnsiTheme="minorHAnsi" w:cs="Arial"/>
          <w:sz w:val="22"/>
          <w:szCs w:val="22"/>
        </w:rPr>
        <w:t>.</w:t>
      </w:r>
      <w:r w:rsidR="00B3271F" w:rsidRPr="00B3271F">
        <w:rPr>
          <w:rFonts w:asciiTheme="minorHAnsi" w:hAnsiTheme="minorHAnsi" w:cs="Arial"/>
          <w:sz w:val="22"/>
          <w:szCs w:val="22"/>
        </w:rPr>
        <w:t>8.2020.</w:t>
      </w:r>
      <w:r w:rsidR="00105B17">
        <w:rPr>
          <w:rFonts w:asciiTheme="minorHAnsi" w:hAnsiTheme="minorHAnsi" w:cs="Arial"/>
          <w:sz w:val="22"/>
          <w:szCs w:val="22"/>
        </w:rPr>
        <w:t xml:space="preserve"> Ubytovací zařízení musí bý</w:t>
      </w:r>
      <w:r w:rsidRPr="00106E1E">
        <w:rPr>
          <w:rFonts w:asciiTheme="minorHAnsi" w:hAnsiTheme="minorHAnsi" w:cs="Arial"/>
          <w:sz w:val="22"/>
          <w:szCs w:val="22"/>
        </w:rPr>
        <w:t xml:space="preserve">t hotelového typu nebo penzion - čisté, se sprchou a WC na pokojích. </w:t>
      </w:r>
    </w:p>
    <w:p w:rsidR="005E5114" w:rsidRPr="00106E1E" w:rsidRDefault="005E5114" w:rsidP="005E5114">
      <w:pPr>
        <w:pStyle w:val="Nzev"/>
        <w:jc w:val="both"/>
        <w:rPr>
          <w:rFonts w:asciiTheme="minorHAnsi" w:hAnsiTheme="minorHAnsi" w:cs="Arial"/>
          <w:sz w:val="22"/>
          <w:szCs w:val="22"/>
        </w:rPr>
      </w:pPr>
      <w:r w:rsidRPr="00106E1E">
        <w:rPr>
          <w:rFonts w:asciiTheme="minorHAnsi" w:hAnsiTheme="minorHAnsi" w:cs="Arial"/>
          <w:sz w:val="22"/>
          <w:szCs w:val="22"/>
        </w:rPr>
        <w:t xml:space="preserve">Typy pokojů: preferujeme jednolůžkové; pokud není možno – max. dvoulůžkové pokoje. </w:t>
      </w:r>
    </w:p>
    <w:p w:rsidR="005E5114" w:rsidRPr="00106E1E" w:rsidRDefault="005E5114" w:rsidP="005E5114">
      <w:pPr>
        <w:pStyle w:val="Nzev"/>
        <w:jc w:val="both"/>
        <w:rPr>
          <w:rFonts w:asciiTheme="minorHAnsi" w:hAnsiTheme="minorHAnsi" w:cs="Arial"/>
          <w:sz w:val="22"/>
          <w:szCs w:val="22"/>
        </w:rPr>
      </w:pPr>
      <w:r w:rsidRPr="00106E1E">
        <w:rPr>
          <w:rFonts w:asciiTheme="minorHAnsi" w:hAnsiTheme="minorHAnsi" w:cs="Arial"/>
          <w:sz w:val="22"/>
          <w:szCs w:val="22"/>
        </w:rPr>
        <w:t>V případě vzdálenějšího místa ubytování je pořadatel povinen předat zástupci skupiny mapku s popisem trasy k místu ubytování.</w:t>
      </w:r>
    </w:p>
    <w:p w:rsidR="005E5114" w:rsidRDefault="005E5114" w:rsidP="005E5114">
      <w:pPr>
        <w:pStyle w:val="Nzev"/>
        <w:jc w:val="both"/>
        <w:rPr>
          <w:rFonts w:asciiTheme="minorHAnsi" w:hAnsiTheme="minorHAnsi" w:cs="Arial"/>
          <w:sz w:val="22"/>
          <w:szCs w:val="22"/>
        </w:rPr>
      </w:pPr>
    </w:p>
    <w:p w:rsidR="005E5114" w:rsidRPr="00106E1E" w:rsidRDefault="005E5114" w:rsidP="005E5114">
      <w:pPr>
        <w:pStyle w:val="Nzev"/>
        <w:jc w:val="both"/>
        <w:rPr>
          <w:rFonts w:asciiTheme="minorHAnsi" w:hAnsiTheme="minorHAnsi" w:cs="Arial"/>
          <w:sz w:val="22"/>
          <w:szCs w:val="22"/>
        </w:rPr>
      </w:pPr>
      <w:r w:rsidRPr="00106E1E">
        <w:rPr>
          <w:rFonts w:asciiTheme="minorHAnsi" w:hAnsiTheme="minorHAnsi" w:cs="Arial"/>
          <w:sz w:val="22"/>
          <w:szCs w:val="22"/>
        </w:rPr>
        <w:t>Ubytovací zařízení by mělo disponovat hlídaným parkovištěm</w:t>
      </w:r>
      <w:r w:rsidR="00B26412">
        <w:rPr>
          <w:rFonts w:asciiTheme="minorHAnsi" w:hAnsiTheme="minorHAnsi" w:cs="Arial"/>
          <w:sz w:val="22"/>
          <w:szCs w:val="22"/>
        </w:rPr>
        <w:t xml:space="preserve"> v ceně ubytování</w:t>
      </w:r>
      <w:r w:rsidRPr="00106E1E">
        <w:rPr>
          <w:rFonts w:asciiTheme="minorHAnsi" w:hAnsiTheme="minorHAnsi" w:cs="Arial"/>
          <w:sz w:val="22"/>
          <w:szCs w:val="22"/>
        </w:rPr>
        <w:t xml:space="preserve">. V opačném případě pořadatel zajistí náhradní hlídané parkoviště, a to na své náklady. </w:t>
      </w:r>
    </w:p>
    <w:p w:rsidR="00772D76" w:rsidRPr="00ED2174" w:rsidRDefault="00A87750" w:rsidP="00411289">
      <w:pPr>
        <w:jc w:val="both"/>
        <w:rPr>
          <w:rFonts w:asciiTheme="minorHAnsi" w:hAnsiTheme="minorHAnsi" w:cs="Arial"/>
          <w:b/>
          <w:bCs/>
          <w:sz w:val="22"/>
          <w:szCs w:val="22"/>
          <w:u w:val="single"/>
        </w:rPr>
      </w:pPr>
      <w:r>
        <w:rPr>
          <w:rFonts w:asciiTheme="minorHAnsi" w:hAnsiTheme="minorHAnsi" w:cs="Arial"/>
          <w:noProof/>
          <w:sz w:val="22"/>
          <w:szCs w:val="22"/>
        </w:rPr>
        <w:br/>
      </w:r>
      <w:r w:rsidR="00772D76" w:rsidRPr="00ED2174">
        <w:rPr>
          <w:rFonts w:asciiTheme="minorHAnsi" w:hAnsiTheme="minorHAnsi" w:cs="Arial"/>
          <w:noProof/>
          <w:sz w:val="22"/>
          <w:szCs w:val="22"/>
        </w:rPr>
        <w:t xml:space="preserve">Dále: </w:t>
      </w:r>
    </w:p>
    <w:p w:rsidR="00772D76" w:rsidRPr="00ED2174" w:rsidRDefault="00772D76" w:rsidP="00A87750">
      <w:pPr>
        <w:pStyle w:val="Normlnweb"/>
        <w:numPr>
          <w:ilvl w:val="0"/>
          <w:numId w:val="6"/>
        </w:numPr>
        <w:spacing w:before="0" w:beforeAutospacing="0" w:after="0"/>
        <w:jc w:val="both"/>
        <w:rPr>
          <w:rFonts w:asciiTheme="minorHAnsi" w:hAnsiTheme="minorHAnsi" w:cs="Arial"/>
          <w:sz w:val="22"/>
          <w:szCs w:val="22"/>
        </w:rPr>
      </w:pPr>
      <w:r w:rsidRPr="00ED2174">
        <w:rPr>
          <w:rFonts w:asciiTheme="minorHAnsi" w:hAnsiTheme="minorHAnsi" w:cs="Arial"/>
          <w:b/>
          <w:bCs/>
          <w:sz w:val="22"/>
          <w:szCs w:val="22"/>
        </w:rPr>
        <w:t>Pořadatel je povinen zabezpečit zvukový aparát s odpovídající kvalitou a výkonem velikosti prostor a charakteru akce a v souladu s přílohou č.</w:t>
      </w:r>
      <w:r w:rsidR="00AA195E">
        <w:rPr>
          <w:rFonts w:asciiTheme="minorHAnsi" w:hAnsiTheme="minorHAnsi" w:cs="Arial"/>
          <w:b/>
          <w:bCs/>
          <w:sz w:val="22"/>
          <w:szCs w:val="22"/>
        </w:rPr>
        <w:t xml:space="preserve"> 2</w:t>
      </w:r>
      <w:r w:rsidRPr="00ED2174">
        <w:rPr>
          <w:rFonts w:asciiTheme="minorHAnsi" w:hAnsiTheme="minorHAnsi" w:cs="Arial"/>
          <w:b/>
          <w:bCs/>
          <w:sz w:val="22"/>
          <w:szCs w:val="22"/>
        </w:rPr>
        <w:t>, která je nedílnou součástí této smlouvy.</w:t>
      </w:r>
      <w:r w:rsidRPr="00ED2174">
        <w:rPr>
          <w:rFonts w:asciiTheme="minorHAnsi" w:hAnsiTheme="minorHAnsi" w:cs="Arial"/>
          <w:sz w:val="22"/>
          <w:szCs w:val="22"/>
        </w:rPr>
        <w:t xml:space="preserve"> V případě nedodržení technických podmínek stanovených </w:t>
      </w:r>
      <w:r w:rsidRPr="00ED2174">
        <w:rPr>
          <w:rFonts w:asciiTheme="minorHAnsi" w:hAnsiTheme="minorHAnsi" w:cs="Arial"/>
          <w:b/>
          <w:bCs/>
          <w:sz w:val="22"/>
          <w:szCs w:val="22"/>
        </w:rPr>
        <w:t>v příloze č.</w:t>
      </w:r>
      <w:r w:rsidR="00AA195E">
        <w:rPr>
          <w:rFonts w:asciiTheme="minorHAnsi" w:hAnsiTheme="minorHAnsi" w:cs="Arial"/>
          <w:b/>
          <w:bCs/>
          <w:sz w:val="22"/>
          <w:szCs w:val="22"/>
        </w:rPr>
        <w:t xml:space="preserve"> 2</w:t>
      </w:r>
      <w:r w:rsidR="002A505A">
        <w:rPr>
          <w:rFonts w:asciiTheme="minorHAnsi" w:hAnsiTheme="minorHAnsi" w:cs="Arial"/>
          <w:sz w:val="22"/>
          <w:szCs w:val="22"/>
        </w:rPr>
        <w:t xml:space="preserve"> jsou uměl</w:t>
      </w:r>
      <w:r w:rsidRPr="00ED2174">
        <w:rPr>
          <w:rFonts w:asciiTheme="minorHAnsi" w:hAnsiTheme="minorHAnsi" w:cs="Arial"/>
          <w:sz w:val="22"/>
          <w:szCs w:val="22"/>
        </w:rPr>
        <w:t>c</w:t>
      </w:r>
      <w:r w:rsidR="002A505A">
        <w:rPr>
          <w:rFonts w:asciiTheme="minorHAnsi" w:hAnsiTheme="minorHAnsi" w:cs="Arial"/>
          <w:sz w:val="22"/>
          <w:szCs w:val="22"/>
        </w:rPr>
        <w:t>i</w:t>
      </w:r>
      <w:r w:rsidRPr="00ED2174">
        <w:rPr>
          <w:rFonts w:asciiTheme="minorHAnsi" w:hAnsiTheme="minorHAnsi" w:cs="Arial"/>
          <w:sz w:val="22"/>
          <w:szCs w:val="22"/>
        </w:rPr>
        <w:t xml:space="preserve"> a </w:t>
      </w:r>
      <w:r w:rsidR="002A505A">
        <w:rPr>
          <w:rFonts w:asciiTheme="minorHAnsi" w:hAnsiTheme="minorHAnsi" w:cs="Arial"/>
          <w:sz w:val="22"/>
          <w:szCs w:val="22"/>
        </w:rPr>
        <w:t>Spolek</w:t>
      </w:r>
      <w:r w:rsidRPr="00ED2174">
        <w:rPr>
          <w:rFonts w:asciiTheme="minorHAnsi" w:hAnsiTheme="minorHAnsi" w:cs="Arial"/>
          <w:sz w:val="22"/>
          <w:szCs w:val="22"/>
        </w:rPr>
        <w:t xml:space="preserve"> oprávněni odmítnout vystoupení. Tímto nen</w:t>
      </w:r>
      <w:r w:rsidR="002A505A">
        <w:rPr>
          <w:rFonts w:asciiTheme="minorHAnsi" w:hAnsiTheme="minorHAnsi" w:cs="Arial"/>
          <w:sz w:val="22"/>
          <w:szCs w:val="22"/>
        </w:rPr>
        <w:t>í dotčen nárok umělců a Spolku</w:t>
      </w:r>
      <w:r w:rsidRPr="00ED2174">
        <w:rPr>
          <w:rFonts w:asciiTheme="minorHAnsi" w:hAnsiTheme="minorHAnsi" w:cs="Arial"/>
          <w:sz w:val="22"/>
          <w:szCs w:val="22"/>
        </w:rPr>
        <w:t xml:space="preserve"> na vyplacení stanovené odměny a nákladů.  </w:t>
      </w:r>
    </w:p>
    <w:p w:rsidR="00772D76" w:rsidRPr="00ED2174" w:rsidRDefault="00772D76" w:rsidP="004426BD">
      <w:pPr>
        <w:pStyle w:val="Normlnweb"/>
        <w:numPr>
          <w:ilvl w:val="0"/>
          <w:numId w:val="6"/>
        </w:numPr>
        <w:spacing w:after="0"/>
        <w:jc w:val="both"/>
        <w:rPr>
          <w:rFonts w:asciiTheme="minorHAnsi" w:hAnsiTheme="minorHAnsi" w:cs="Arial"/>
          <w:sz w:val="22"/>
          <w:szCs w:val="22"/>
        </w:rPr>
      </w:pPr>
      <w:r w:rsidRPr="00ED2174">
        <w:rPr>
          <w:rFonts w:asciiTheme="minorHAnsi" w:hAnsiTheme="minorHAnsi" w:cs="Arial"/>
          <w:sz w:val="22"/>
          <w:szCs w:val="22"/>
        </w:rPr>
        <w:t>Pořadatel odpovídá za škody na zdraví a majetku, vzniklé výkonným umělcům či jiným osobám v souvislosti s vystoupením, pokud nebyly prokazatelně zaviněny výkonnými umělci či jejich doprovodem, tj. pokud vzniknou zejména v důsledku nedodržení předpisů o bezpečnosti a ochraně zdraví, při nedodržení technických norem a ostatních obecně závazných předpisů.</w:t>
      </w:r>
    </w:p>
    <w:p w:rsidR="00772D76" w:rsidRPr="00ED2174" w:rsidRDefault="00772D76" w:rsidP="004426BD">
      <w:pPr>
        <w:pStyle w:val="Normlnweb"/>
        <w:numPr>
          <w:ilvl w:val="0"/>
          <w:numId w:val="6"/>
        </w:numPr>
        <w:spacing w:after="0"/>
        <w:jc w:val="both"/>
        <w:rPr>
          <w:rFonts w:asciiTheme="minorHAnsi" w:hAnsiTheme="minorHAnsi" w:cs="Arial"/>
          <w:sz w:val="22"/>
          <w:szCs w:val="22"/>
        </w:rPr>
      </w:pPr>
      <w:r w:rsidRPr="00ED2174">
        <w:rPr>
          <w:rFonts w:asciiTheme="minorHAnsi" w:hAnsiTheme="minorHAnsi" w:cs="Arial"/>
          <w:sz w:val="22"/>
          <w:szCs w:val="22"/>
        </w:rPr>
        <w:t>Pořadatel si vyžádá povolení akce u příslušného úřadu a příslušné autorské organizace podle platné vyhlášky. Na základě dodaného Repertoárového listu se pořadatel zavazuje provést příslušná hlášení OSA a uhradit OSA autorské poplatky dle platných českých právních předpisů. Opomenutím shora uvedených povinností získat svolení a zaplatit odměnu se pořadatel vystavuje nebezpečí postihu civilně i trestně právního.</w:t>
      </w:r>
    </w:p>
    <w:p w:rsidR="00772D76" w:rsidRPr="00ED2174" w:rsidRDefault="00772D76" w:rsidP="004426BD">
      <w:pPr>
        <w:pStyle w:val="Normlnweb"/>
        <w:numPr>
          <w:ilvl w:val="0"/>
          <w:numId w:val="6"/>
        </w:numPr>
        <w:spacing w:after="0"/>
        <w:jc w:val="both"/>
        <w:rPr>
          <w:rFonts w:asciiTheme="minorHAnsi" w:hAnsiTheme="minorHAnsi" w:cs="Arial"/>
          <w:sz w:val="22"/>
          <w:szCs w:val="22"/>
        </w:rPr>
      </w:pPr>
      <w:r w:rsidRPr="00ED2174">
        <w:rPr>
          <w:rFonts w:asciiTheme="minorHAnsi" w:hAnsiTheme="minorHAnsi" w:cs="Arial"/>
          <w:sz w:val="22"/>
          <w:szCs w:val="22"/>
        </w:rPr>
        <w:t>Smluvní strany označují informace, které si poskytly při jednání o uzavření této smlouvy, jakož i obsah této smlouvy, za důvěrné a žádná z nich je nesmí prozradit třetím osobám.</w:t>
      </w:r>
    </w:p>
    <w:p w:rsidR="00772D76" w:rsidRPr="00ED2174" w:rsidRDefault="00772D76" w:rsidP="004426BD">
      <w:pPr>
        <w:pStyle w:val="Nadpis4"/>
        <w:rPr>
          <w:rFonts w:asciiTheme="minorHAnsi" w:hAnsiTheme="minorHAnsi" w:cs="Arial"/>
          <w:sz w:val="22"/>
          <w:szCs w:val="22"/>
        </w:rPr>
      </w:pPr>
      <w:r w:rsidRPr="00ED2174">
        <w:rPr>
          <w:rFonts w:asciiTheme="minorHAnsi" w:hAnsiTheme="minorHAnsi" w:cs="Arial"/>
          <w:sz w:val="22"/>
          <w:szCs w:val="22"/>
        </w:rPr>
        <w:lastRenderedPageBreak/>
        <w:t>VI.  Závěrečná ustanovení</w:t>
      </w:r>
    </w:p>
    <w:p w:rsidR="00772D76" w:rsidRPr="00ED2174" w:rsidRDefault="00772D76" w:rsidP="004426BD">
      <w:pPr>
        <w:rPr>
          <w:rFonts w:asciiTheme="minorHAnsi" w:hAnsiTheme="minorHAnsi" w:cs="Arial"/>
          <w:sz w:val="22"/>
          <w:szCs w:val="22"/>
        </w:rPr>
      </w:pPr>
    </w:p>
    <w:p w:rsidR="00772D76" w:rsidRPr="00ED2174" w:rsidRDefault="00772D76" w:rsidP="004426BD">
      <w:pPr>
        <w:pStyle w:val="Zkladntext"/>
        <w:numPr>
          <w:ilvl w:val="0"/>
          <w:numId w:val="4"/>
        </w:numPr>
        <w:jc w:val="both"/>
        <w:rPr>
          <w:rFonts w:asciiTheme="minorHAnsi" w:hAnsiTheme="minorHAnsi" w:cs="Arial"/>
        </w:rPr>
      </w:pPr>
      <w:r w:rsidRPr="00ED2174">
        <w:rPr>
          <w:rFonts w:asciiTheme="minorHAnsi" w:hAnsiTheme="minorHAnsi" w:cs="Arial"/>
        </w:rPr>
        <w:t>Pořadatel výslovně prohlašuje, že je před podpisem této smlouvy seznámen s příslušnými ustanoveními ob</w:t>
      </w:r>
      <w:r w:rsidR="00506D1A">
        <w:rPr>
          <w:rFonts w:asciiTheme="minorHAnsi" w:hAnsiTheme="minorHAnsi" w:cs="Arial"/>
        </w:rPr>
        <w:t>čanské</w:t>
      </w:r>
      <w:r w:rsidRPr="00ED2174">
        <w:rPr>
          <w:rFonts w:asciiTheme="minorHAnsi" w:hAnsiTheme="minorHAnsi" w:cs="Arial"/>
        </w:rPr>
        <w:t>ho zákoníku.</w:t>
      </w:r>
    </w:p>
    <w:p w:rsidR="00772D76" w:rsidRPr="00ED2174" w:rsidRDefault="00772D76" w:rsidP="004426BD">
      <w:pPr>
        <w:numPr>
          <w:ilvl w:val="0"/>
          <w:numId w:val="4"/>
        </w:numPr>
        <w:jc w:val="both"/>
        <w:rPr>
          <w:rFonts w:asciiTheme="minorHAnsi" w:hAnsiTheme="minorHAnsi" w:cs="Arial"/>
          <w:sz w:val="22"/>
          <w:szCs w:val="22"/>
        </w:rPr>
      </w:pPr>
      <w:r w:rsidRPr="00ED2174">
        <w:rPr>
          <w:rFonts w:asciiTheme="minorHAnsi" w:hAnsiTheme="minorHAnsi" w:cs="Arial"/>
          <w:sz w:val="22"/>
          <w:szCs w:val="22"/>
        </w:rPr>
        <w:t>Tato smlouva byla vyhotovena ve dvou stejnopisech, přičemž každá smluvní strana obdrží jeden stejnopis.</w:t>
      </w:r>
    </w:p>
    <w:p w:rsidR="00772D76" w:rsidRPr="00ED2174" w:rsidRDefault="00772D76" w:rsidP="004426BD">
      <w:pPr>
        <w:pStyle w:val="Zkladntext"/>
        <w:numPr>
          <w:ilvl w:val="0"/>
          <w:numId w:val="4"/>
        </w:numPr>
        <w:jc w:val="both"/>
        <w:rPr>
          <w:rFonts w:asciiTheme="minorHAnsi" w:hAnsiTheme="minorHAnsi" w:cs="Arial"/>
        </w:rPr>
      </w:pPr>
      <w:r w:rsidRPr="00ED2174">
        <w:rPr>
          <w:rFonts w:asciiTheme="minorHAnsi" w:hAnsiTheme="minorHAnsi" w:cs="Arial"/>
        </w:rPr>
        <w:t>Tato smlouva nabývá platnosti a účinnosti dnem podpisu obou smluvních stran. Případné změny a dodatky k této smlouvě musí být vyhotoveny písemnou formou akceptovanou a signovanou oběma smluvními stranami. V této příloze musí být výslovně uvedeno, že jde o přílohu k této smlouvě.</w:t>
      </w:r>
    </w:p>
    <w:p w:rsidR="00772D76" w:rsidRPr="00ED2174" w:rsidRDefault="00772D76" w:rsidP="004426BD">
      <w:pPr>
        <w:numPr>
          <w:ilvl w:val="0"/>
          <w:numId w:val="4"/>
        </w:numPr>
        <w:jc w:val="both"/>
        <w:rPr>
          <w:rFonts w:asciiTheme="minorHAnsi" w:hAnsiTheme="minorHAnsi" w:cs="Arial"/>
          <w:sz w:val="22"/>
          <w:szCs w:val="22"/>
        </w:rPr>
      </w:pPr>
      <w:r w:rsidRPr="00ED2174">
        <w:rPr>
          <w:rFonts w:asciiTheme="minorHAnsi" w:hAnsiTheme="minorHAnsi" w:cs="Arial"/>
          <w:sz w:val="22"/>
          <w:szCs w:val="22"/>
        </w:rPr>
        <w:t>Oprávnění zástupci obou smluvních stran prohlašují, že si tuto smlouvu před jejím podpisem řádně přečetli, že s celým jejím obsahem bez námitek souhlasí, na důkaz tohoto dobrovolně a bez nátlaku připojují své vlastnoruční podpisy.</w:t>
      </w:r>
    </w:p>
    <w:p w:rsidR="00772D76" w:rsidRDefault="00772D76" w:rsidP="004426BD">
      <w:pPr>
        <w:numPr>
          <w:ilvl w:val="0"/>
          <w:numId w:val="4"/>
        </w:numPr>
        <w:jc w:val="both"/>
        <w:rPr>
          <w:rFonts w:asciiTheme="minorHAnsi" w:hAnsiTheme="minorHAnsi" w:cs="Arial"/>
          <w:sz w:val="22"/>
          <w:szCs w:val="22"/>
        </w:rPr>
      </w:pPr>
      <w:r w:rsidRPr="00ED2174">
        <w:rPr>
          <w:rFonts w:asciiTheme="minorHAnsi" w:hAnsiTheme="minorHAnsi" w:cs="Arial"/>
          <w:sz w:val="22"/>
          <w:szCs w:val="22"/>
        </w:rPr>
        <w:t>Tato smlouva se uzavírá na dobu určitou a to na dobu ode dne podpisu této smlouvy do doby konání akce.</w:t>
      </w:r>
    </w:p>
    <w:p w:rsidR="00BB0B34" w:rsidRPr="007B743D" w:rsidRDefault="00BB0B34" w:rsidP="00BB0B34">
      <w:pPr>
        <w:pStyle w:val="Odstavecseseznamem"/>
        <w:numPr>
          <w:ilvl w:val="0"/>
          <w:numId w:val="4"/>
        </w:numPr>
        <w:tabs>
          <w:tab w:val="left" w:pos="284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7B743D">
        <w:rPr>
          <w:rFonts w:asciiTheme="minorHAnsi" w:hAnsiTheme="minorHAnsi" w:cstheme="minorHAnsi"/>
          <w:sz w:val="22"/>
          <w:szCs w:val="22"/>
        </w:rPr>
        <w:t>Tato smlouva bude zveřejněna v Registru smluv dle zákona č. 340/2015 Sb. o registru smluv. Zveřejnění zajistí MěKS.</w:t>
      </w:r>
    </w:p>
    <w:p w:rsidR="00BB0B34" w:rsidRPr="00BB0B34" w:rsidRDefault="00BB0B34" w:rsidP="00BB0B34">
      <w:pPr>
        <w:pStyle w:val="Odstavecseseznamem"/>
        <w:jc w:val="both"/>
        <w:rPr>
          <w:rFonts w:ascii="Arial" w:hAnsi="Arial" w:cs="Arial"/>
        </w:rPr>
      </w:pPr>
    </w:p>
    <w:p w:rsidR="00772D76" w:rsidRPr="00ED2174" w:rsidRDefault="00772D76" w:rsidP="004426BD">
      <w:pPr>
        <w:rPr>
          <w:rFonts w:asciiTheme="minorHAnsi" w:hAnsiTheme="minorHAnsi" w:cs="Arial"/>
          <w:sz w:val="22"/>
          <w:szCs w:val="22"/>
        </w:rPr>
      </w:pPr>
    </w:p>
    <w:p w:rsidR="00772D76" w:rsidRPr="00ED2174" w:rsidRDefault="00772D76" w:rsidP="004426BD">
      <w:pPr>
        <w:rPr>
          <w:rFonts w:asciiTheme="minorHAnsi" w:hAnsiTheme="minorHAnsi" w:cs="Arial"/>
          <w:sz w:val="22"/>
          <w:szCs w:val="22"/>
        </w:rPr>
      </w:pPr>
    </w:p>
    <w:p w:rsidR="00772D76" w:rsidRPr="00ED2174" w:rsidRDefault="00772D76" w:rsidP="004426BD">
      <w:pPr>
        <w:rPr>
          <w:rFonts w:asciiTheme="minorHAnsi" w:hAnsiTheme="minorHAnsi" w:cs="Arial"/>
          <w:sz w:val="22"/>
          <w:szCs w:val="22"/>
        </w:rPr>
      </w:pPr>
    </w:p>
    <w:p w:rsidR="00772D76" w:rsidRPr="00ED2174" w:rsidRDefault="00772D76" w:rsidP="004426BD">
      <w:pPr>
        <w:rPr>
          <w:rFonts w:asciiTheme="minorHAnsi" w:hAnsiTheme="minorHAnsi" w:cs="Arial"/>
          <w:sz w:val="22"/>
          <w:szCs w:val="22"/>
        </w:rPr>
      </w:pPr>
    </w:p>
    <w:p w:rsidR="00970AF5" w:rsidRPr="00A526F6" w:rsidRDefault="00970AF5" w:rsidP="00970AF5">
      <w:pPr>
        <w:rPr>
          <w:rFonts w:ascii="Calibri" w:hAnsi="Calibri" w:cs="Arial"/>
          <w:sz w:val="22"/>
          <w:szCs w:val="22"/>
        </w:rPr>
      </w:pPr>
      <w:r w:rsidRPr="00A526F6">
        <w:rPr>
          <w:rFonts w:ascii="Calibri" w:hAnsi="Calibri" w:cs="Arial"/>
          <w:sz w:val="22"/>
          <w:szCs w:val="22"/>
        </w:rPr>
        <w:t>V</w:t>
      </w:r>
      <w:r>
        <w:rPr>
          <w:rFonts w:ascii="Calibri" w:hAnsi="Calibri" w:cs="Arial"/>
          <w:sz w:val="22"/>
          <w:szCs w:val="22"/>
        </w:rPr>
        <w:t> </w:t>
      </w:r>
      <w:proofErr w:type="spellStart"/>
      <w:r>
        <w:rPr>
          <w:rFonts w:ascii="Calibri" w:hAnsi="Calibri" w:cs="Arial"/>
          <w:sz w:val="22"/>
          <w:szCs w:val="22"/>
        </w:rPr>
        <w:t>Kolči</w:t>
      </w:r>
      <w:proofErr w:type="spellEnd"/>
      <w:r>
        <w:rPr>
          <w:rFonts w:ascii="Calibri" w:hAnsi="Calibri" w:cs="Arial"/>
          <w:sz w:val="22"/>
          <w:szCs w:val="22"/>
        </w:rPr>
        <w:t xml:space="preserve"> </w:t>
      </w:r>
      <w:r w:rsidRPr="00A526F6">
        <w:rPr>
          <w:rFonts w:ascii="Calibri" w:hAnsi="Calibri" w:cs="Arial"/>
          <w:sz w:val="22"/>
          <w:szCs w:val="22"/>
        </w:rPr>
        <w:t xml:space="preserve">dne </w:t>
      </w:r>
      <w:r w:rsidR="00B3271F">
        <w:rPr>
          <w:rFonts w:ascii="Calibri" w:hAnsi="Calibri" w:cs="Arial"/>
          <w:sz w:val="22"/>
          <w:szCs w:val="22"/>
        </w:rPr>
        <w:t>4. 3. 2020</w:t>
      </w:r>
      <w:r w:rsidRPr="00A526F6">
        <w:rPr>
          <w:rFonts w:ascii="Calibri" w:hAnsi="Calibri" w:cs="Arial"/>
          <w:sz w:val="22"/>
          <w:szCs w:val="22"/>
        </w:rPr>
        <w:t xml:space="preserve">                         </w:t>
      </w:r>
      <w:r w:rsidRPr="00A526F6">
        <w:rPr>
          <w:rFonts w:ascii="Calibri" w:hAnsi="Calibri" w:cs="Arial"/>
          <w:sz w:val="22"/>
          <w:szCs w:val="22"/>
        </w:rPr>
        <w:tab/>
      </w:r>
      <w:r w:rsidRPr="00A526F6">
        <w:rPr>
          <w:rFonts w:ascii="Calibri" w:hAnsi="Calibri" w:cs="Arial"/>
          <w:sz w:val="22"/>
          <w:szCs w:val="22"/>
        </w:rPr>
        <w:tab/>
      </w:r>
      <w:r w:rsidR="005E5114">
        <w:rPr>
          <w:rFonts w:ascii="Calibri" w:hAnsi="Calibri" w:cs="Arial"/>
          <w:sz w:val="22"/>
          <w:szCs w:val="22"/>
        </w:rPr>
        <w:tab/>
      </w:r>
      <w:r w:rsidRPr="00A526F6">
        <w:rPr>
          <w:rFonts w:ascii="Calibri" w:hAnsi="Calibri" w:cs="Arial"/>
          <w:sz w:val="22"/>
          <w:szCs w:val="22"/>
        </w:rPr>
        <w:t xml:space="preserve"> </w:t>
      </w:r>
      <w:r w:rsidR="007B743D">
        <w:rPr>
          <w:rFonts w:ascii="Calibri" w:hAnsi="Calibri" w:cs="Arial"/>
          <w:sz w:val="22"/>
          <w:szCs w:val="22"/>
        </w:rPr>
        <w:t xml:space="preserve">V Náměšti nad Oslavou dne </w:t>
      </w:r>
      <w:proofErr w:type="gramStart"/>
      <w:r w:rsidR="007B743D">
        <w:rPr>
          <w:rFonts w:ascii="Calibri" w:hAnsi="Calibri" w:cs="Arial"/>
          <w:sz w:val="22"/>
          <w:szCs w:val="22"/>
        </w:rPr>
        <w:t>13.3.2020</w:t>
      </w:r>
      <w:proofErr w:type="gramEnd"/>
    </w:p>
    <w:p w:rsidR="00970AF5" w:rsidRPr="00A526F6" w:rsidRDefault="00970AF5" w:rsidP="00970AF5">
      <w:pPr>
        <w:rPr>
          <w:rFonts w:ascii="Calibri" w:hAnsi="Calibri" w:cs="Arial"/>
          <w:sz w:val="22"/>
          <w:szCs w:val="22"/>
        </w:rPr>
      </w:pPr>
    </w:p>
    <w:p w:rsidR="00772D76" w:rsidRDefault="00772D76" w:rsidP="004426BD">
      <w:pPr>
        <w:rPr>
          <w:rFonts w:asciiTheme="minorHAnsi" w:hAnsiTheme="minorHAnsi" w:cs="Arial"/>
          <w:sz w:val="22"/>
          <w:szCs w:val="22"/>
        </w:rPr>
      </w:pPr>
    </w:p>
    <w:p w:rsidR="00970AF5" w:rsidRDefault="00970AF5" w:rsidP="004426BD">
      <w:pPr>
        <w:rPr>
          <w:rFonts w:asciiTheme="minorHAnsi" w:hAnsiTheme="minorHAnsi" w:cs="Arial"/>
          <w:sz w:val="22"/>
          <w:szCs w:val="22"/>
        </w:rPr>
      </w:pPr>
    </w:p>
    <w:p w:rsidR="00970AF5" w:rsidRPr="00A526F6" w:rsidRDefault="00970AF5" w:rsidP="00970AF5">
      <w:pPr>
        <w:rPr>
          <w:rFonts w:ascii="Calibri" w:hAnsi="Calibri" w:cs="Arial"/>
          <w:sz w:val="22"/>
          <w:szCs w:val="22"/>
        </w:rPr>
      </w:pPr>
      <w:r w:rsidRPr="00A526F6">
        <w:rPr>
          <w:rFonts w:ascii="Calibri" w:hAnsi="Calibri" w:cs="Arial"/>
          <w:sz w:val="22"/>
          <w:szCs w:val="22"/>
        </w:rPr>
        <w:t xml:space="preserve">……………………………………..                                  </w:t>
      </w:r>
      <w:r w:rsidRPr="00A526F6">
        <w:rPr>
          <w:rFonts w:ascii="Calibri" w:hAnsi="Calibri" w:cs="Arial"/>
          <w:sz w:val="22"/>
          <w:szCs w:val="22"/>
        </w:rPr>
        <w:tab/>
      </w:r>
      <w:r w:rsidRPr="00A526F6">
        <w:rPr>
          <w:rFonts w:ascii="Calibri" w:hAnsi="Calibri" w:cs="Arial"/>
          <w:sz w:val="22"/>
          <w:szCs w:val="22"/>
        </w:rPr>
        <w:tab/>
        <w:t>……………………………………..</w:t>
      </w:r>
    </w:p>
    <w:p w:rsidR="002A505A" w:rsidRDefault="002A505A" w:rsidP="00970AF5">
      <w:pPr>
        <w:pStyle w:val="Zkladntext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Petr</w:t>
      </w:r>
      <w:r w:rsidR="000B3F9B">
        <w:rPr>
          <w:rFonts w:ascii="Calibri" w:hAnsi="Calibri" w:cs="Arial"/>
        </w:rPr>
        <w:t>a</w:t>
      </w:r>
      <w:r>
        <w:rPr>
          <w:rFonts w:ascii="Calibri" w:hAnsi="Calibri" w:cs="Arial"/>
        </w:rPr>
        <w:t xml:space="preserve"> </w:t>
      </w:r>
      <w:proofErr w:type="spellStart"/>
      <w:r>
        <w:rPr>
          <w:rFonts w:ascii="Calibri" w:hAnsi="Calibri" w:cs="Arial"/>
        </w:rPr>
        <w:t>Burthey</w:t>
      </w:r>
      <w:proofErr w:type="spellEnd"/>
      <w:r w:rsidR="00970AF5"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Pořadatel</w:t>
      </w:r>
    </w:p>
    <w:p w:rsidR="00970AF5" w:rsidRPr="00A526F6" w:rsidRDefault="002A505A" w:rsidP="00970AF5">
      <w:pPr>
        <w:pStyle w:val="Zkladntext"/>
        <w:rPr>
          <w:rFonts w:ascii="Calibri" w:hAnsi="Calibri" w:cs="Arial"/>
        </w:rPr>
      </w:pPr>
      <w:r>
        <w:rPr>
          <w:rFonts w:ascii="Calibri" w:hAnsi="Calibri" w:cs="Arial"/>
        </w:rPr>
        <w:t xml:space="preserve">   </w:t>
      </w:r>
      <w:proofErr w:type="spellStart"/>
      <w:r>
        <w:rPr>
          <w:rFonts w:ascii="Calibri" w:hAnsi="Calibri" w:cs="Arial"/>
        </w:rPr>
        <w:t>Clarinet</w:t>
      </w:r>
      <w:proofErr w:type="spellEnd"/>
      <w:r>
        <w:rPr>
          <w:rFonts w:ascii="Calibri" w:hAnsi="Calibri" w:cs="Arial"/>
        </w:rPr>
        <w:t xml:space="preserve"> </w:t>
      </w:r>
      <w:proofErr w:type="spellStart"/>
      <w:r>
        <w:rPr>
          <w:rFonts w:ascii="Calibri" w:hAnsi="Calibri" w:cs="Arial"/>
        </w:rPr>
        <w:t>Factory</w:t>
      </w:r>
      <w:proofErr w:type="spellEnd"/>
      <w:r>
        <w:rPr>
          <w:rFonts w:ascii="Calibri" w:hAnsi="Calibri" w:cs="Arial"/>
        </w:rPr>
        <w:t xml:space="preserve"> z. </w:t>
      </w:r>
      <w:proofErr w:type="gramStart"/>
      <w:r>
        <w:rPr>
          <w:rFonts w:ascii="Calibri" w:hAnsi="Calibri" w:cs="Arial"/>
        </w:rPr>
        <w:t>s.</w:t>
      </w:r>
      <w:proofErr w:type="gramEnd"/>
      <w:r w:rsidR="00970AF5">
        <w:rPr>
          <w:rFonts w:ascii="Calibri" w:hAnsi="Calibri" w:cs="Arial"/>
        </w:rPr>
        <w:tab/>
      </w:r>
      <w:r w:rsidR="00970AF5">
        <w:rPr>
          <w:rFonts w:ascii="Calibri" w:hAnsi="Calibri" w:cs="Arial"/>
        </w:rPr>
        <w:tab/>
      </w:r>
      <w:r w:rsidR="00970AF5">
        <w:rPr>
          <w:rFonts w:ascii="Calibri" w:hAnsi="Calibri" w:cs="Arial"/>
        </w:rPr>
        <w:tab/>
      </w:r>
      <w:r w:rsidR="00970AF5">
        <w:rPr>
          <w:rFonts w:ascii="Calibri" w:hAnsi="Calibri" w:cs="Arial"/>
        </w:rPr>
        <w:tab/>
      </w:r>
      <w:r w:rsidR="00970AF5">
        <w:rPr>
          <w:rFonts w:ascii="Calibri" w:hAnsi="Calibri" w:cs="Arial"/>
        </w:rPr>
        <w:tab/>
      </w:r>
      <w:r w:rsidR="00970AF5">
        <w:rPr>
          <w:rFonts w:ascii="Calibri" w:hAnsi="Calibri" w:cs="Arial"/>
        </w:rPr>
        <w:tab/>
      </w:r>
      <w:r w:rsidR="00970AF5">
        <w:rPr>
          <w:rFonts w:ascii="Calibri" w:hAnsi="Calibri" w:cs="Arial"/>
        </w:rPr>
        <w:tab/>
      </w:r>
      <w:r w:rsidR="00970AF5" w:rsidRPr="00A526F6">
        <w:rPr>
          <w:rFonts w:ascii="Calibri" w:hAnsi="Calibri" w:cs="Arial"/>
        </w:rPr>
        <w:tab/>
      </w:r>
      <w:r w:rsidR="00970AF5" w:rsidRPr="00A526F6">
        <w:rPr>
          <w:rFonts w:ascii="Calibri" w:hAnsi="Calibri" w:cs="Arial"/>
        </w:rPr>
        <w:tab/>
      </w:r>
    </w:p>
    <w:p w:rsidR="00970AF5" w:rsidRPr="00ED2174" w:rsidRDefault="00970AF5" w:rsidP="004426BD">
      <w:pPr>
        <w:rPr>
          <w:rFonts w:asciiTheme="minorHAnsi" w:hAnsiTheme="minorHAnsi" w:cs="Arial"/>
          <w:sz w:val="22"/>
          <w:szCs w:val="22"/>
        </w:rPr>
      </w:pPr>
    </w:p>
    <w:p w:rsidR="00772D76" w:rsidRPr="00ED2174" w:rsidRDefault="00772D76" w:rsidP="004426BD">
      <w:pPr>
        <w:rPr>
          <w:rFonts w:asciiTheme="minorHAnsi" w:hAnsiTheme="minorHAnsi" w:cs="Arial"/>
          <w:sz w:val="22"/>
          <w:szCs w:val="22"/>
        </w:rPr>
      </w:pPr>
    </w:p>
    <w:p w:rsidR="00772D76" w:rsidRPr="00ED2174" w:rsidRDefault="00772D76" w:rsidP="004426BD">
      <w:pPr>
        <w:rPr>
          <w:rFonts w:asciiTheme="minorHAnsi" w:hAnsiTheme="minorHAnsi" w:cs="Arial"/>
          <w:sz w:val="22"/>
          <w:szCs w:val="22"/>
        </w:rPr>
      </w:pPr>
    </w:p>
    <w:p w:rsidR="00772D76" w:rsidRPr="00ED2174" w:rsidRDefault="00772D76" w:rsidP="004426BD">
      <w:pPr>
        <w:rPr>
          <w:rFonts w:asciiTheme="minorHAnsi" w:hAnsiTheme="minorHAnsi" w:cs="Arial"/>
          <w:sz w:val="22"/>
          <w:szCs w:val="22"/>
        </w:rPr>
      </w:pPr>
    </w:p>
    <w:p w:rsidR="00772D76" w:rsidRPr="00ED2174" w:rsidRDefault="00772D76" w:rsidP="004426BD">
      <w:pPr>
        <w:rPr>
          <w:rFonts w:asciiTheme="minorHAnsi" w:hAnsiTheme="minorHAnsi" w:cs="Arial"/>
          <w:sz w:val="22"/>
          <w:szCs w:val="22"/>
        </w:rPr>
      </w:pPr>
    </w:p>
    <w:p w:rsidR="00772D76" w:rsidRPr="00ED2174" w:rsidRDefault="00772D76" w:rsidP="004426BD">
      <w:pPr>
        <w:rPr>
          <w:rFonts w:asciiTheme="minorHAnsi" w:hAnsiTheme="minorHAnsi" w:cs="Arial"/>
          <w:sz w:val="22"/>
          <w:szCs w:val="22"/>
        </w:rPr>
      </w:pPr>
    </w:p>
    <w:p w:rsidR="00772D76" w:rsidRPr="00ED2174" w:rsidRDefault="00772D76" w:rsidP="004426BD">
      <w:pPr>
        <w:rPr>
          <w:rFonts w:asciiTheme="minorHAnsi" w:hAnsiTheme="minorHAnsi" w:cs="Arial"/>
          <w:sz w:val="22"/>
          <w:szCs w:val="22"/>
        </w:rPr>
      </w:pPr>
    </w:p>
    <w:p w:rsidR="00772D76" w:rsidRPr="00ED2174" w:rsidRDefault="00772D76" w:rsidP="004426BD">
      <w:pPr>
        <w:rPr>
          <w:rFonts w:asciiTheme="minorHAnsi" w:hAnsiTheme="minorHAnsi" w:cs="Arial"/>
          <w:sz w:val="22"/>
          <w:szCs w:val="22"/>
        </w:rPr>
      </w:pPr>
    </w:p>
    <w:p w:rsidR="00772D76" w:rsidRPr="00ED2174" w:rsidRDefault="00772D76">
      <w:pPr>
        <w:rPr>
          <w:rFonts w:asciiTheme="minorHAnsi" w:hAnsiTheme="minorHAnsi" w:cs="Arial"/>
        </w:rPr>
      </w:pPr>
    </w:p>
    <w:p w:rsidR="00772D76" w:rsidRPr="00ED2174" w:rsidRDefault="00772D76">
      <w:pPr>
        <w:rPr>
          <w:rFonts w:asciiTheme="minorHAnsi" w:hAnsiTheme="minorHAnsi" w:cs="Arial"/>
        </w:rPr>
      </w:pPr>
    </w:p>
    <w:p w:rsidR="00772D76" w:rsidRPr="00ED2174" w:rsidRDefault="00772D76">
      <w:pPr>
        <w:rPr>
          <w:rFonts w:asciiTheme="minorHAnsi" w:hAnsiTheme="minorHAnsi" w:cs="Arial"/>
        </w:rPr>
      </w:pPr>
      <w:r w:rsidRPr="00ED2174">
        <w:rPr>
          <w:rFonts w:asciiTheme="minorHAnsi" w:hAnsiTheme="minorHAnsi" w:cs="Arial"/>
        </w:rPr>
        <w:br w:type="page"/>
      </w:r>
    </w:p>
    <w:p w:rsidR="00772D76" w:rsidRPr="00480D6B" w:rsidRDefault="00772D76" w:rsidP="009B10BC">
      <w:pPr>
        <w:ind w:firstLine="360"/>
        <w:rPr>
          <w:rFonts w:asciiTheme="minorHAnsi" w:hAnsiTheme="minorHAnsi" w:cs="Arial"/>
          <w:b/>
          <w:sz w:val="22"/>
          <w:szCs w:val="22"/>
        </w:rPr>
      </w:pPr>
      <w:r w:rsidRPr="00480D6B">
        <w:rPr>
          <w:rFonts w:asciiTheme="minorHAnsi" w:hAnsiTheme="minorHAnsi" w:cs="Arial"/>
          <w:b/>
          <w:sz w:val="22"/>
          <w:szCs w:val="22"/>
        </w:rPr>
        <w:lastRenderedPageBreak/>
        <w:t xml:space="preserve">Přílohy: </w:t>
      </w:r>
    </w:p>
    <w:p w:rsidR="00772D76" w:rsidRPr="00ED2174" w:rsidRDefault="00772D76" w:rsidP="009B10BC">
      <w:pPr>
        <w:ind w:firstLine="360"/>
        <w:rPr>
          <w:rFonts w:asciiTheme="minorHAnsi" w:hAnsiTheme="minorHAnsi" w:cs="Arial"/>
          <w:sz w:val="22"/>
          <w:szCs w:val="22"/>
        </w:rPr>
      </w:pPr>
    </w:p>
    <w:p w:rsidR="00772D76" w:rsidRPr="00ED2174" w:rsidRDefault="00772D76">
      <w:pPr>
        <w:rPr>
          <w:rFonts w:asciiTheme="minorHAnsi" w:hAnsiTheme="minorHAnsi" w:cs="Arial"/>
        </w:rPr>
      </w:pPr>
    </w:p>
    <w:p w:rsidR="00772D76" w:rsidRPr="00ED2174" w:rsidRDefault="00772D76">
      <w:pPr>
        <w:rPr>
          <w:rFonts w:asciiTheme="minorHAnsi" w:hAnsiTheme="minorHAnsi" w:cs="Arial"/>
        </w:rPr>
      </w:pPr>
    </w:p>
    <w:p w:rsidR="00772D76" w:rsidRPr="00480D6B" w:rsidRDefault="00772D76" w:rsidP="00446158">
      <w:pPr>
        <w:pStyle w:val="Odstavecseseznamem"/>
        <w:numPr>
          <w:ilvl w:val="0"/>
          <w:numId w:val="8"/>
        </w:numPr>
        <w:rPr>
          <w:rFonts w:asciiTheme="minorHAnsi" w:hAnsiTheme="minorHAnsi" w:cs="Arial"/>
          <w:sz w:val="22"/>
          <w:szCs w:val="22"/>
          <w:u w:val="single"/>
        </w:rPr>
      </w:pPr>
      <w:r w:rsidRPr="00480D6B">
        <w:rPr>
          <w:rFonts w:asciiTheme="minorHAnsi" w:hAnsiTheme="minorHAnsi" w:cs="Arial"/>
          <w:sz w:val="22"/>
          <w:szCs w:val="22"/>
          <w:u w:val="single"/>
        </w:rPr>
        <w:t xml:space="preserve">Specifikace plnění: </w:t>
      </w:r>
    </w:p>
    <w:p w:rsidR="00772D76" w:rsidRPr="00ED2174" w:rsidRDefault="00772D76" w:rsidP="00CE7A80">
      <w:pPr>
        <w:ind w:firstLine="360"/>
        <w:rPr>
          <w:rFonts w:asciiTheme="minorHAnsi" w:hAnsiTheme="minorHAnsi" w:cs="Arial"/>
          <w:sz w:val="22"/>
          <w:szCs w:val="22"/>
        </w:rPr>
      </w:pPr>
    </w:p>
    <w:p w:rsidR="00A87750" w:rsidRPr="00A87750" w:rsidRDefault="0033526B" w:rsidP="00A87750">
      <w:pPr>
        <w:ind w:firstLine="360"/>
        <w:rPr>
          <w:rFonts w:ascii="Calibri" w:hAnsi="Calibri" w:cs="Arial"/>
          <w:sz w:val="22"/>
          <w:szCs w:val="22"/>
        </w:rPr>
      </w:pPr>
      <w:r w:rsidRPr="0033526B">
        <w:rPr>
          <w:rFonts w:ascii="Calibri" w:hAnsi="Calibri" w:cs="Arial"/>
          <w:sz w:val="22"/>
          <w:szCs w:val="22"/>
        </w:rPr>
        <w:t xml:space="preserve">Místo vystoupení: </w:t>
      </w:r>
      <w:r w:rsidRPr="0033526B">
        <w:rPr>
          <w:rFonts w:ascii="Calibri" w:hAnsi="Calibri" w:cs="Arial"/>
          <w:sz w:val="22"/>
          <w:szCs w:val="22"/>
        </w:rPr>
        <w:tab/>
      </w:r>
      <w:r w:rsidRPr="0033526B">
        <w:rPr>
          <w:rFonts w:ascii="Calibri" w:hAnsi="Calibri" w:cs="Arial"/>
          <w:sz w:val="22"/>
          <w:szCs w:val="22"/>
        </w:rPr>
        <w:tab/>
      </w:r>
      <w:r w:rsidR="00A87750">
        <w:rPr>
          <w:rFonts w:ascii="Calibri" w:hAnsi="Calibri" w:cs="Arial"/>
          <w:sz w:val="22"/>
          <w:szCs w:val="22"/>
        </w:rPr>
        <w:tab/>
      </w:r>
      <w:r w:rsidR="00B3271F">
        <w:rPr>
          <w:rFonts w:ascii="Calibri" w:hAnsi="Calibri" w:cs="Arial"/>
          <w:sz w:val="22"/>
          <w:szCs w:val="22"/>
        </w:rPr>
        <w:t>Folkové prázdniny 2020</w:t>
      </w:r>
      <w:r w:rsidR="00A87750" w:rsidRPr="00A87750">
        <w:rPr>
          <w:rFonts w:ascii="Calibri" w:hAnsi="Calibri" w:cs="Arial"/>
          <w:sz w:val="22"/>
          <w:szCs w:val="22"/>
        </w:rPr>
        <w:t xml:space="preserve"> </w:t>
      </w:r>
    </w:p>
    <w:p w:rsidR="0033526B" w:rsidRPr="0033526B" w:rsidRDefault="0033526B" w:rsidP="0033526B">
      <w:pPr>
        <w:ind w:firstLine="360"/>
        <w:rPr>
          <w:rFonts w:ascii="Calibri" w:hAnsi="Calibri" w:cs="Arial"/>
          <w:sz w:val="22"/>
          <w:szCs w:val="22"/>
        </w:rPr>
      </w:pPr>
      <w:r w:rsidRPr="0033526B">
        <w:rPr>
          <w:rFonts w:ascii="Calibri" w:hAnsi="Calibri" w:cs="Arial"/>
          <w:sz w:val="22"/>
          <w:szCs w:val="22"/>
        </w:rPr>
        <w:t xml:space="preserve">Adresa: </w:t>
      </w:r>
      <w:r w:rsidRPr="0033526B">
        <w:rPr>
          <w:rFonts w:ascii="Calibri" w:hAnsi="Calibri" w:cs="Arial"/>
          <w:sz w:val="22"/>
          <w:szCs w:val="22"/>
        </w:rPr>
        <w:tab/>
      </w:r>
      <w:r w:rsidRPr="0033526B">
        <w:rPr>
          <w:rFonts w:ascii="Calibri" w:hAnsi="Calibri" w:cs="Arial"/>
          <w:sz w:val="22"/>
          <w:szCs w:val="22"/>
        </w:rPr>
        <w:tab/>
      </w:r>
      <w:r w:rsidRPr="0033526B">
        <w:rPr>
          <w:rFonts w:ascii="Calibri" w:hAnsi="Calibri" w:cs="Arial"/>
          <w:sz w:val="22"/>
          <w:szCs w:val="22"/>
        </w:rPr>
        <w:tab/>
      </w:r>
      <w:r w:rsidR="00A87750">
        <w:rPr>
          <w:rFonts w:ascii="Calibri" w:hAnsi="Calibri" w:cs="Arial"/>
          <w:sz w:val="22"/>
          <w:szCs w:val="22"/>
        </w:rPr>
        <w:tab/>
      </w:r>
      <w:r w:rsidR="00B3271F" w:rsidRPr="00B3271F">
        <w:rPr>
          <w:rFonts w:ascii="Calibri" w:hAnsi="Calibri" w:cs="Arial"/>
          <w:sz w:val="22"/>
          <w:szCs w:val="22"/>
        </w:rPr>
        <w:t>Zámek 1, 675 71 Náměšť nad Oslavou</w:t>
      </w:r>
      <w:r w:rsidRPr="0033526B">
        <w:rPr>
          <w:rFonts w:ascii="Calibri" w:hAnsi="Calibri" w:cs="Arial"/>
          <w:sz w:val="22"/>
          <w:szCs w:val="22"/>
        </w:rPr>
        <w:tab/>
      </w:r>
    </w:p>
    <w:p w:rsidR="00970AF5" w:rsidRDefault="0033526B" w:rsidP="0033526B">
      <w:pPr>
        <w:ind w:firstLine="360"/>
        <w:rPr>
          <w:rFonts w:ascii="Calibri" w:hAnsi="Calibri" w:cs="Arial"/>
          <w:sz w:val="22"/>
          <w:szCs w:val="22"/>
        </w:rPr>
      </w:pPr>
      <w:r w:rsidRPr="0033526B">
        <w:rPr>
          <w:rFonts w:ascii="Calibri" w:hAnsi="Calibri" w:cs="Arial"/>
          <w:sz w:val="22"/>
          <w:szCs w:val="22"/>
        </w:rPr>
        <w:t xml:space="preserve">Datum: </w:t>
      </w:r>
      <w:r w:rsidRPr="0033526B">
        <w:rPr>
          <w:rFonts w:ascii="Calibri" w:hAnsi="Calibri" w:cs="Arial"/>
          <w:sz w:val="22"/>
          <w:szCs w:val="22"/>
        </w:rPr>
        <w:tab/>
      </w:r>
      <w:r w:rsidR="00A87750">
        <w:rPr>
          <w:rFonts w:ascii="Calibri" w:hAnsi="Calibri" w:cs="Arial"/>
          <w:sz w:val="22"/>
          <w:szCs w:val="22"/>
        </w:rPr>
        <w:tab/>
      </w:r>
      <w:r w:rsidR="00A87750">
        <w:rPr>
          <w:rFonts w:ascii="Calibri" w:hAnsi="Calibri" w:cs="Arial"/>
          <w:sz w:val="22"/>
          <w:szCs w:val="22"/>
        </w:rPr>
        <w:tab/>
      </w:r>
      <w:r w:rsidR="00A87750">
        <w:rPr>
          <w:rFonts w:ascii="Calibri" w:hAnsi="Calibri" w:cs="Arial"/>
          <w:sz w:val="22"/>
          <w:szCs w:val="22"/>
        </w:rPr>
        <w:tab/>
      </w:r>
      <w:r w:rsidR="00B3271F">
        <w:rPr>
          <w:rFonts w:ascii="Calibri" w:hAnsi="Calibri" w:cs="Arial"/>
          <w:sz w:val="22"/>
          <w:szCs w:val="22"/>
        </w:rPr>
        <w:t>31. 7. 2020</w:t>
      </w:r>
    </w:p>
    <w:p w:rsidR="00970AF5" w:rsidRDefault="00970AF5" w:rsidP="0033526B">
      <w:pPr>
        <w:ind w:firstLine="360"/>
        <w:rPr>
          <w:rFonts w:ascii="Calibri" w:hAnsi="Calibri" w:cs="Arial"/>
          <w:sz w:val="22"/>
          <w:szCs w:val="22"/>
        </w:rPr>
      </w:pPr>
    </w:p>
    <w:p w:rsidR="00970AF5" w:rsidRDefault="00970AF5" w:rsidP="00970AF5">
      <w:pPr>
        <w:ind w:firstLine="360"/>
        <w:rPr>
          <w:rFonts w:ascii="Calibri" w:hAnsi="Calibri" w:cs="Arial"/>
          <w:sz w:val="22"/>
          <w:szCs w:val="22"/>
        </w:rPr>
      </w:pPr>
      <w:r w:rsidRPr="0033526B">
        <w:rPr>
          <w:rFonts w:ascii="Calibri" w:hAnsi="Calibri" w:cs="Arial"/>
          <w:sz w:val="22"/>
          <w:szCs w:val="22"/>
        </w:rPr>
        <w:t xml:space="preserve">Příjezd kapely na </w:t>
      </w:r>
      <w:r>
        <w:rPr>
          <w:rFonts w:ascii="Calibri" w:hAnsi="Calibri" w:cs="Arial"/>
          <w:sz w:val="22"/>
          <w:szCs w:val="22"/>
        </w:rPr>
        <w:t>místo: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0D3529">
        <w:rPr>
          <w:rFonts w:ascii="Calibri" w:hAnsi="Calibri" w:cs="Arial"/>
          <w:sz w:val="22"/>
          <w:szCs w:val="22"/>
        </w:rPr>
        <w:t>15:00</w:t>
      </w:r>
    </w:p>
    <w:p w:rsidR="0033526B" w:rsidRPr="0033526B" w:rsidRDefault="00970AF5" w:rsidP="0033526B">
      <w:pPr>
        <w:ind w:firstLine="3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Zvuková zkouška</w:t>
      </w:r>
      <w:r w:rsidRPr="0033526B">
        <w:rPr>
          <w:rFonts w:ascii="Calibri" w:hAnsi="Calibri" w:cs="Arial"/>
          <w:sz w:val="22"/>
          <w:szCs w:val="22"/>
        </w:rPr>
        <w:t>:</w:t>
      </w:r>
      <w:r w:rsidRPr="0033526B">
        <w:rPr>
          <w:rFonts w:ascii="Calibri" w:hAnsi="Calibri" w:cs="Arial"/>
          <w:sz w:val="22"/>
          <w:szCs w:val="22"/>
        </w:rPr>
        <w:tab/>
      </w:r>
      <w:r w:rsidRPr="0033526B">
        <w:rPr>
          <w:rFonts w:ascii="Calibri" w:hAnsi="Calibri" w:cs="Arial"/>
          <w:sz w:val="22"/>
          <w:szCs w:val="22"/>
        </w:rPr>
        <w:tab/>
      </w:r>
      <w:r w:rsidR="0033526B" w:rsidRPr="0033526B">
        <w:rPr>
          <w:rFonts w:ascii="Calibri" w:hAnsi="Calibri" w:cs="Arial"/>
          <w:sz w:val="22"/>
          <w:szCs w:val="22"/>
        </w:rPr>
        <w:tab/>
      </w:r>
      <w:r w:rsidR="000D3529">
        <w:rPr>
          <w:rFonts w:ascii="Calibri" w:hAnsi="Calibri" w:cs="Arial"/>
          <w:sz w:val="22"/>
          <w:szCs w:val="22"/>
        </w:rPr>
        <w:t>16:30-17:30</w:t>
      </w:r>
      <w:r w:rsidR="0033526B" w:rsidRPr="0033526B">
        <w:rPr>
          <w:rFonts w:ascii="Calibri" w:hAnsi="Calibri" w:cs="Arial"/>
          <w:sz w:val="22"/>
          <w:szCs w:val="22"/>
        </w:rPr>
        <w:tab/>
      </w:r>
      <w:r w:rsidR="0033526B" w:rsidRPr="0033526B">
        <w:rPr>
          <w:rFonts w:ascii="Calibri" w:hAnsi="Calibri" w:cs="Arial"/>
          <w:sz w:val="22"/>
          <w:szCs w:val="22"/>
        </w:rPr>
        <w:tab/>
      </w:r>
      <w:r w:rsidR="0033526B" w:rsidRPr="0033526B">
        <w:rPr>
          <w:rFonts w:ascii="Calibri" w:hAnsi="Calibri" w:cs="Arial"/>
          <w:sz w:val="22"/>
          <w:szCs w:val="22"/>
        </w:rPr>
        <w:tab/>
      </w:r>
      <w:r w:rsidR="0033526B" w:rsidRPr="0033526B">
        <w:rPr>
          <w:rFonts w:ascii="Calibri" w:hAnsi="Calibri" w:cs="Arial"/>
          <w:sz w:val="22"/>
          <w:szCs w:val="22"/>
        </w:rPr>
        <w:tab/>
      </w:r>
    </w:p>
    <w:p w:rsidR="005E5114" w:rsidRDefault="0033526B" w:rsidP="0033526B">
      <w:pPr>
        <w:ind w:firstLine="360"/>
        <w:rPr>
          <w:rFonts w:ascii="Calibri" w:hAnsi="Calibri" w:cs="Arial"/>
          <w:b/>
          <w:sz w:val="22"/>
          <w:szCs w:val="22"/>
        </w:rPr>
      </w:pPr>
      <w:r w:rsidRPr="0033526B">
        <w:rPr>
          <w:rFonts w:ascii="Calibri" w:hAnsi="Calibri" w:cs="Arial"/>
          <w:b/>
          <w:sz w:val="22"/>
          <w:szCs w:val="22"/>
        </w:rPr>
        <w:t xml:space="preserve">Začátek vystoupení: </w:t>
      </w:r>
      <w:r w:rsidRPr="0033526B">
        <w:rPr>
          <w:rFonts w:ascii="Calibri" w:hAnsi="Calibri" w:cs="Arial"/>
          <w:b/>
          <w:sz w:val="22"/>
          <w:szCs w:val="22"/>
        </w:rPr>
        <w:tab/>
      </w:r>
      <w:r w:rsidRPr="0033526B">
        <w:rPr>
          <w:rFonts w:ascii="Calibri" w:hAnsi="Calibri" w:cs="Arial"/>
          <w:b/>
          <w:sz w:val="22"/>
          <w:szCs w:val="22"/>
        </w:rPr>
        <w:tab/>
      </w:r>
      <w:r w:rsidR="000D3529">
        <w:rPr>
          <w:rFonts w:ascii="Calibri" w:hAnsi="Calibri" w:cs="Arial"/>
          <w:b/>
          <w:sz w:val="22"/>
          <w:szCs w:val="22"/>
        </w:rPr>
        <w:t>17:30</w:t>
      </w:r>
    </w:p>
    <w:p w:rsidR="0033526B" w:rsidRPr="0033526B" w:rsidRDefault="0033526B" w:rsidP="0033526B">
      <w:pPr>
        <w:ind w:firstLine="360"/>
        <w:rPr>
          <w:rFonts w:ascii="Calibri" w:hAnsi="Calibri" w:cs="Arial"/>
          <w:sz w:val="22"/>
          <w:szCs w:val="22"/>
        </w:rPr>
      </w:pPr>
      <w:r w:rsidRPr="0033526B">
        <w:rPr>
          <w:rFonts w:ascii="Calibri" w:hAnsi="Calibri" w:cs="Arial"/>
          <w:sz w:val="22"/>
          <w:szCs w:val="22"/>
        </w:rPr>
        <w:t xml:space="preserve">Délka vystoupení: </w:t>
      </w:r>
      <w:r w:rsidRPr="0033526B">
        <w:rPr>
          <w:rFonts w:ascii="Calibri" w:hAnsi="Calibri" w:cs="Arial"/>
          <w:sz w:val="22"/>
          <w:szCs w:val="22"/>
        </w:rPr>
        <w:tab/>
      </w:r>
      <w:r w:rsidRPr="0033526B">
        <w:rPr>
          <w:rFonts w:ascii="Calibri" w:hAnsi="Calibri" w:cs="Arial"/>
          <w:sz w:val="22"/>
          <w:szCs w:val="22"/>
        </w:rPr>
        <w:tab/>
        <w:t xml:space="preserve"> </w:t>
      </w:r>
      <w:r w:rsidRPr="0033526B">
        <w:rPr>
          <w:rFonts w:ascii="Calibri" w:hAnsi="Calibri" w:cs="Arial"/>
          <w:sz w:val="22"/>
          <w:szCs w:val="22"/>
        </w:rPr>
        <w:tab/>
      </w:r>
      <w:r w:rsidR="000D3529">
        <w:rPr>
          <w:rFonts w:ascii="Calibri" w:hAnsi="Calibri" w:cs="Arial"/>
          <w:sz w:val="22"/>
          <w:szCs w:val="22"/>
        </w:rPr>
        <w:t>60 min</w:t>
      </w:r>
      <w:r w:rsidRPr="0033526B">
        <w:rPr>
          <w:rFonts w:ascii="Calibri" w:hAnsi="Calibri" w:cs="Arial"/>
          <w:sz w:val="22"/>
          <w:szCs w:val="22"/>
        </w:rPr>
        <w:tab/>
      </w:r>
      <w:r w:rsidRPr="0033526B">
        <w:rPr>
          <w:rFonts w:ascii="Calibri" w:hAnsi="Calibri" w:cs="Arial"/>
          <w:sz w:val="22"/>
          <w:szCs w:val="22"/>
        </w:rPr>
        <w:tab/>
      </w:r>
    </w:p>
    <w:p w:rsidR="0033526B" w:rsidRPr="0033526B" w:rsidRDefault="0033526B" w:rsidP="0033526B">
      <w:pPr>
        <w:ind w:firstLine="360"/>
        <w:rPr>
          <w:rFonts w:ascii="Calibri" w:hAnsi="Calibri" w:cs="Arial"/>
          <w:sz w:val="22"/>
          <w:szCs w:val="22"/>
        </w:rPr>
      </w:pPr>
      <w:r w:rsidRPr="0033526B">
        <w:rPr>
          <w:rFonts w:ascii="Calibri" w:hAnsi="Calibri" w:cs="Arial"/>
          <w:sz w:val="22"/>
          <w:szCs w:val="22"/>
        </w:rPr>
        <w:t xml:space="preserve">Forma vystoupení: </w:t>
      </w:r>
      <w:r w:rsidRPr="0033526B">
        <w:rPr>
          <w:rFonts w:ascii="Calibri" w:hAnsi="Calibri" w:cs="Arial"/>
          <w:sz w:val="22"/>
          <w:szCs w:val="22"/>
        </w:rPr>
        <w:tab/>
      </w:r>
      <w:r w:rsidRPr="0033526B">
        <w:rPr>
          <w:rFonts w:ascii="Calibri" w:hAnsi="Calibri" w:cs="Arial"/>
          <w:sz w:val="22"/>
          <w:szCs w:val="22"/>
        </w:rPr>
        <w:tab/>
      </w:r>
      <w:r w:rsidRPr="0033526B">
        <w:rPr>
          <w:rFonts w:ascii="Calibri" w:hAnsi="Calibri" w:cs="Arial"/>
          <w:sz w:val="22"/>
          <w:szCs w:val="22"/>
        </w:rPr>
        <w:tab/>
      </w:r>
      <w:r w:rsidR="005F444C">
        <w:rPr>
          <w:rFonts w:ascii="Calibri" w:hAnsi="Calibri" w:cs="Arial"/>
          <w:sz w:val="22"/>
          <w:szCs w:val="22"/>
        </w:rPr>
        <w:t>zvučeno, live</w:t>
      </w:r>
    </w:p>
    <w:p w:rsidR="0033526B" w:rsidRPr="0033526B" w:rsidRDefault="0033526B" w:rsidP="0033526B">
      <w:pPr>
        <w:ind w:firstLine="360"/>
        <w:rPr>
          <w:rFonts w:ascii="Calibri" w:hAnsi="Calibri" w:cs="Arial"/>
          <w:sz w:val="22"/>
          <w:szCs w:val="22"/>
        </w:rPr>
      </w:pPr>
      <w:r w:rsidRPr="0033526B">
        <w:rPr>
          <w:rFonts w:ascii="Calibri" w:hAnsi="Calibri" w:cs="Arial"/>
          <w:sz w:val="22"/>
          <w:szCs w:val="22"/>
        </w:rPr>
        <w:t xml:space="preserve">Cena: </w:t>
      </w:r>
      <w:r w:rsidRPr="0033526B">
        <w:rPr>
          <w:rFonts w:ascii="Calibri" w:hAnsi="Calibri" w:cs="Arial"/>
          <w:sz w:val="22"/>
          <w:szCs w:val="22"/>
        </w:rPr>
        <w:tab/>
      </w:r>
      <w:r w:rsidRPr="0033526B">
        <w:rPr>
          <w:rFonts w:ascii="Calibri" w:hAnsi="Calibri" w:cs="Arial"/>
          <w:sz w:val="22"/>
          <w:szCs w:val="22"/>
        </w:rPr>
        <w:tab/>
        <w:t xml:space="preserve"> </w:t>
      </w:r>
      <w:r w:rsidRPr="0033526B">
        <w:rPr>
          <w:rFonts w:ascii="Calibri" w:hAnsi="Calibri" w:cs="Arial"/>
          <w:sz w:val="22"/>
          <w:szCs w:val="22"/>
        </w:rPr>
        <w:tab/>
      </w:r>
      <w:r w:rsidRPr="0033526B">
        <w:rPr>
          <w:rFonts w:ascii="Calibri" w:hAnsi="Calibri" w:cs="Arial"/>
          <w:sz w:val="22"/>
          <w:szCs w:val="22"/>
        </w:rPr>
        <w:tab/>
      </w:r>
      <w:r w:rsidR="000D3529">
        <w:rPr>
          <w:rFonts w:ascii="Calibri" w:hAnsi="Calibri" w:cs="Arial"/>
          <w:b/>
          <w:sz w:val="22"/>
          <w:szCs w:val="22"/>
        </w:rPr>
        <w:t>6</w:t>
      </w:r>
      <w:r w:rsidR="005F444C" w:rsidRPr="005F444C">
        <w:rPr>
          <w:rFonts w:ascii="Calibri" w:hAnsi="Calibri" w:cs="Arial"/>
          <w:b/>
          <w:sz w:val="22"/>
          <w:szCs w:val="22"/>
        </w:rPr>
        <w:t>0</w:t>
      </w:r>
      <w:r w:rsidR="00A87750" w:rsidRPr="005F444C">
        <w:rPr>
          <w:rFonts w:ascii="Calibri" w:hAnsi="Calibri" w:cs="Arial"/>
          <w:b/>
          <w:sz w:val="22"/>
          <w:szCs w:val="22"/>
        </w:rPr>
        <w:t>.000</w:t>
      </w:r>
      <w:r w:rsidR="00970AF5" w:rsidRPr="005F444C">
        <w:rPr>
          <w:rFonts w:ascii="Calibri" w:hAnsi="Calibri" w:cs="Arial"/>
          <w:b/>
          <w:sz w:val="22"/>
          <w:szCs w:val="22"/>
        </w:rPr>
        <w:t>,-</w:t>
      </w:r>
      <w:r w:rsidR="00A87750" w:rsidRPr="005F444C">
        <w:rPr>
          <w:rFonts w:ascii="Calibri" w:hAnsi="Calibri" w:cs="Arial"/>
          <w:b/>
          <w:sz w:val="22"/>
          <w:szCs w:val="22"/>
        </w:rPr>
        <w:t xml:space="preserve"> </w:t>
      </w:r>
      <w:r w:rsidR="00970AF5" w:rsidRPr="005F444C">
        <w:rPr>
          <w:rFonts w:ascii="Calibri" w:hAnsi="Calibri" w:cs="Arial"/>
          <w:b/>
          <w:sz w:val="22"/>
          <w:szCs w:val="22"/>
        </w:rPr>
        <w:t>Kč</w:t>
      </w:r>
      <w:r w:rsidR="005F444C" w:rsidRPr="005F444C">
        <w:rPr>
          <w:rFonts w:ascii="Calibri" w:hAnsi="Calibri" w:cs="Arial"/>
          <w:b/>
          <w:sz w:val="22"/>
          <w:szCs w:val="22"/>
        </w:rPr>
        <w:t xml:space="preserve"> </w:t>
      </w:r>
      <w:r w:rsidR="000D3529">
        <w:rPr>
          <w:rFonts w:ascii="Calibri" w:hAnsi="Calibri" w:cs="Arial"/>
          <w:b/>
          <w:sz w:val="22"/>
          <w:szCs w:val="22"/>
        </w:rPr>
        <w:t>včetně</w:t>
      </w:r>
      <w:r w:rsidR="005F444C" w:rsidRPr="005F444C">
        <w:rPr>
          <w:rFonts w:ascii="Calibri" w:hAnsi="Calibri" w:cs="Arial"/>
          <w:b/>
          <w:sz w:val="22"/>
          <w:szCs w:val="22"/>
        </w:rPr>
        <w:t xml:space="preserve"> doprav</w:t>
      </w:r>
      <w:r w:rsidR="000D3529">
        <w:rPr>
          <w:rFonts w:ascii="Calibri" w:hAnsi="Calibri" w:cs="Arial"/>
          <w:b/>
          <w:sz w:val="22"/>
          <w:szCs w:val="22"/>
        </w:rPr>
        <w:t xml:space="preserve">y </w:t>
      </w:r>
    </w:p>
    <w:p w:rsidR="00772D76" w:rsidRDefault="00772D76" w:rsidP="00CE7A80">
      <w:pPr>
        <w:rPr>
          <w:rFonts w:asciiTheme="minorHAnsi" w:hAnsiTheme="minorHAnsi" w:cs="Arial"/>
          <w:sz w:val="22"/>
          <w:szCs w:val="22"/>
        </w:rPr>
      </w:pPr>
    </w:p>
    <w:p w:rsidR="00970AF5" w:rsidRDefault="00970AF5" w:rsidP="00CE7A80">
      <w:pPr>
        <w:rPr>
          <w:rFonts w:asciiTheme="minorHAnsi" w:hAnsiTheme="minorHAnsi" w:cs="Arial"/>
          <w:sz w:val="22"/>
          <w:szCs w:val="22"/>
        </w:rPr>
      </w:pPr>
    </w:p>
    <w:p w:rsidR="00970AF5" w:rsidRDefault="00970AF5" w:rsidP="00CE7A80">
      <w:pPr>
        <w:rPr>
          <w:rFonts w:asciiTheme="minorHAnsi" w:hAnsiTheme="minorHAnsi" w:cs="Arial"/>
          <w:sz w:val="22"/>
          <w:szCs w:val="22"/>
        </w:rPr>
      </w:pPr>
    </w:p>
    <w:p w:rsidR="00970AF5" w:rsidRPr="00ED2174" w:rsidRDefault="00970AF5" w:rsidP="00CE7A80">
      <w:pPr>
        <w:rPr>
          <w:rFonts w:asciiTheme="minorHAnsi" w:hAnsiTheme="minorHAnsi" w:cs="Arial"/>
          <w:sz w:val="22"/>
          <w:szCs w:val="22"/>
        </w:rPr>
      </w:pPr>
    </w:p>
    <w:p w:rsidR="00AA195E" w:rsidRPr="00480D6B" w:rsidRDefault="00AA195E" w:rsidP="00AA195E">
      <w:pPr>
        <w:numPr>
          <w:ilvl w:val="0"/>
          <w:numId w:val="8"/>
        </w:numPr>
        <w:rPr>
          <w:rFonts w:ascii="Calibri" w:hAnsi="Calibri" w:cs="Arial"/>
          <w:sz w:val="22"/>
          <w:szCs w:val="22"/>
          <w:u w:val="single"/>
        </w:rPr>
      </w:pPr>
      <w:r w:rsidRPr="00480D6B">
        <w:rPr>
          <w:rFonts w:ascii="Calibri" w:hAnsi="Calibri" w:cs="Arial"/>
          <w:sz w:val="22"/>
          <w:szCs w:val="22"/>
          <w:u w:val="single"/>
        </w:rPr>
        <w:t>Technická specifikace</w:t>
      </w:r>
    </w:p>
    <w:p w:rsidR="00AA195E" w:rsidRPr="00AA195E" w:rsidRDefault="00AA195E" w:rsidP="00AA195E">
      <w:pPr>
        <w:rPr>
          <w:rFonts w:ascii="Calibri" w:hAnsi="Calibri" w:cs="Arial"/>
          <w:sz w:val="22"/>
          <w:szCs w:val="22"/>
        </w:rPr>
      </w:pPr>
    </w:p>
    <w:p w:rsidR="00AA195E" w:rsidRPr="00AA195E" w:rsidRDefault="005F444C" w:rsidP="00AA195E">
      <w:pPr>
        <w:ind w:left="720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 xml:space="preserve">Viz Technický </w:t>
      </w:r>
      <w:proofErr w:type="spellStart"/>
      <w:r>
        <w:rPr>
          <w:rFonts w:ascii="Calibri" w:hAnsi="Calibri" w:cs="Arial"/>
          <w:iCs/>
          <w:sz w:val="22"/>
          <w:szCs w:val="22"/>
        </w:rPr>
        <w:t>rider</w:t>
      </w:r>
      <w:proofErr w:type="spellEnd"/>
    </w:p>
    <w:p w:rsidR="00AA195E" w:rsidRPr="00AA195E" w:rsidRDefault="00AA195E" w:rsidP="00AA195E">
      <w:pPr>
        <w:rPr>
          <w:rFonts w:ascii="Calibri" w:hAnsi="Calibri" w:cs="Arial"/>
        </w:rPr>
      </w:pPr>
    </w:p>
    <w:p w:rsidR="00772D76" w:rsidRPr="00ED2174" w:rsidRDefault="00772D76" w:rsidP="00CE7A80">
      <w:pPr>
        <w:rPr>
          <w:rFonts w:asciiTheme="minorHAnsi" w:hAnsiTheme="minorHAnsi" w:cs="Arial"/>
          <w:sz w:val="22"/>
          <w:szCs w:val="22"/>
        </w:rPr>
      </w:pPr>
    </w:p>
    <w:p w:rsidR="00772D76" w:rsidRPr="00ED2174" w:rsidRDefault="00772D76" w:rsidP="00CE7A80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772D76" w:rsidRPr="00AA195E" w:rsidRDefault="00772D76" w:rsidP="00AA195E">
      <w:pPr>
        <w:pStyle w:val="Odstavecseseznamem"/>
        <w:numPr>
          <w:ilvl w:val="0"/>
          <w:numId w:val="8"/>
        </w:numPr>
        <w:rPr>
          <w:rFonts w:asciiTheme="minorHAnsi" w:hAnsiTheme="minorHAnsi" w:cs="Arial"/>
          <w:sz w:val="22"/>
          <w:szCs w:val="22"/>
          <w:u w:val="single"/>
        </w:rPr>
      </w:pPr>
      <w:r w:rsidRPr="00AA195E">
        <w:rPr>
          <w:rFonts w:asciiTheme="minorHAnsi" w:hAnsiTheme="minorHAnsi" w:cs="Arial"/>
          <w:sz w:val="22"/>
          <w:szCs w:val="22"/>
          <w:u w:val="single"/>
        </w:rPr>
        <w:t xml:space="preserve">Play list: </w:t>
      </w:r>
    </w:p>
    <w:p w:rsidR="00772D76" w:rsidRPr="00ED2174" w:rsidRDefault="00772D76" w:rsidP="00CE7A80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772D76" w:rsidRPr="00AA195E" w:rsidRDefault="00AA195E" w:rsidP="00AA195E">
      <w:pPr>
        <w:ind w:left="720"/>
        <w:jc w:val="both"/>
        <w:rPr>
          <w:rFonts w:asciiTheme="minorHAnsi" w:hAnsiTheme="minorHAnsi" w:cs="Arial"/>
          <w:bCs/>
          <w:sz w:val="22"/>
          <w:szCs w:val="22"/>
        </w:rPr>
      </w:pPr>
      <w:r w:rsidRPr="00AA195E">
        <w:rPr>
          <w:rFonts w:asciiTheme="minorHAnsi" w:hAnsiTheme="minorHAnsi" w:cs="Arial"/>
          <w:bCs/>
          <w:sz w:val="22"/>
          <w:szCs w:val="22"/>
        </w:rPr>
        <w:t>dodáme</w:t>
      </w:r>
    </w:p>
    <w:p w:rsidR="00772D76" w:rsidRPr="00ED2174" w:rsidRDefault="00772D76" w:rsidP="00CE7A80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sectPr w:rsidR="00772D76" w:rsidRPr="00ED2174" w:rsidSect="004426BD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827BC"/>
    <w:multiLevelType w:val="hybridMultilevel"/>
    <w:tmpl w:val="4FFE1AB2"/>
    <w:lvl w:ilvl="0" w:tplc="45262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CE9A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A8E6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0A1B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EAEB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1C55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24B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B0D0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22B1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182937"/>
    <w:multiLevelType w:val="singleLevel"/>
    <w:tmpl w:val="AF6E7DC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2827DDD"/>
    <w:multiLevelType w:val="hybridMultilevel"/>
    <w:tmpl w:val="97588388"/>
    <w:lvl w:ilvl="0" w:tplc="88826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AC3F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02E0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B8EA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E659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3EB7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D090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4C29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AC3B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B47AE3"/>
    <w:multiLevelType w:val="hybridMultilevel"/>
    <w:tmpl w:val="4FFE1AB2"/>
    <w:lvl w:ilvl="0" w:tplc="45262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CE9A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A8E6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0A1B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EAEB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1C55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24B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B0D0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22B1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2A6057"/>
    <w:multiLevelType w:val="hybridMultilevel"/>
    <w:tmpl w:val="D71A7B42"/>
    <w:lvl w:ilvl="0" w:tplc="59CE9A1C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5E1262"/>
    <w:multiLevelType w:val="hybridMultilevel"/>
    <w:tmpl w:val="E1F4CE5E"/>
    <w:lvl w:ilvl="0" w:tplc="D60E64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B987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8865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1E6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011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8A5E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4AD2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98F7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2A3F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FE4013"/>
    <w:multiLevelType w:val="hybridMultilevel"/>
    <w:tmpl w:val="96A845D4"/>
    <w:lvl w:ilvl="0" w:tplc="45262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CE9A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A8E6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0A1B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EAEB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1C55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24B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B0D0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22B1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5B3B2D"/>
    <w:multiLevelType w:val="hybridMultilevel"/>
    <w:tmpl w:val="F76A20EE"/>
    <w:lvl w:ilvl="0" w:tplc="7A92D2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77E50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67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5E9F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7820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54DD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CAAA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9453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C8E3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266FC9"/>
    <w:multiLevelType w:val="hybridMultilevel"/>
    <w:tmpl w:val="D1FC27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C064B"/>
    <w:multiLevelType w:val="hybridMultilevel"/>
    <w:tmpl w:val="F76A20EE"/>
    <w:lvl w:ilvl="0" w:tplc="7A92D2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77E50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67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5E9F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7820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54DD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CAAA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9453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C8E3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433546"/>
    <w:multiLevelType w:val="hybridMultilevel"/>
    <w:tmpl w:val="3B2ECCFA"/>
    <w:lvl w:ilvl="0" w:tplc="67E41D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BA6F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20A4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E685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B4EE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7E95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463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F862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665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326B37"/>
    <w:multiLevelType w:val="hybridMultilevel"/>
    <w:tmpl w:val="1382A9AA"/>
    <w:lvl w:ilvl="0" w:tplc="192284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5F655D"/>
    <w:multiLevelType w:val="hybridMultilevel"/>
    <w:tmpl w:val="D07817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A301A7"/>
    <w:multiLevelType w:val="hybridMultilevel"/>
    <w:tmpl w:val="029673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11"/>
  </w:num>
  <w:num w:numId="9">
    <w:abstractNumId w:val="9"/>
  </w:num>
  <w:num w:numId="10">
    <w:abstractNumId w:val="4"/>
  </w:num>
  <w:num w:numId="11">
    <w:abstractNumId w:val="13"/>
  </w:num>
  <w:num w:numId="12">
    <w:abstractNumId w:val="12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6BD"/>
    <w:rsid w:val="000056DE"/>
    <w:rsid w:val="00012169"/>
    <w:rsid w:val="00026CA5"/>
    <w:rsid w:val="0004296E"/>
    <w:rsid w:val="0005246F"/>
    <w:rsid w:val="00052D29"/>
    <w:rsid w:val="00060798"/>
    <w:rsid w:val="0006592F"/>
    <w:rsid w:val="000A3092"/>
    <w:rsid w:val="000B2A16"/>
    <w:rsid w:val="000B3F9B"/>
    <w:rsid w:val="000C562F"/>
    <w:rsid w:val="000D1AC8"/>
    <w:rsid w:val="000D3529"/>
    <w:rsid w:val="000D3BEB"/>
    <w:rsid w:val="000D4C7A"/>
    <w:rsid w:val="000F0277"/>
    <w:rsid w:val="00102782"/>
    <w:rsid w:val="00105B17"/>
    <w:rsid w:val="00134CDB"/>
    <w:rsid w:val="0013593B"/>
    <w:rsid w:val="00152ACB"/>
    <w:rsid w:val="00171917"/>
    <w:rsid w:val="001814ED"/>
    <w:rsid w:val="00195A00"/>
    <w:rsid w:val="001974C3"/>
    <w:rsid w:val="001B6307"/>
    <w:rsid w:val="001E12F9"/>
    <w:rsid w:val="0020073C"/>
    <w:rsid w:val="00233048"/>
    <w:rsid w:val="00237F59"/>
    <w:rsid w:val="0026007C"/>
    <w:rsid w:val="00263329"/>
    <w:rsid w:val="00271A51"/>
    <w:rsid w:val="00274100"/>
    <w:rsid w:val="002906C0"/>
    <w:rsid w:val="002A17EF"/>
    <w:rsid w:val="002A24D9"/>
    <w:rsid w:val="002A505A"/>
    <w:rsid w:val="002C6B57"/>
    <w:rsid w:val="002C6F7E"/>
    <w:rsid w:val="002D4785"/>
    <w:rsid w:val="002D76ED"/>
    <w:rsid w:val="002F082D"/>
    <w:rsid w:val="0032075F"/>
    <w:rsid w:val="00332C68"/>
    <w:rsid w:val="0033526B"/>
    <w:rsid w:val="00342167"/>
    <w:rsid w:val="00360CF5"/>
    <w:rsid w:val="003650FC"/>
    <w:rsid w:val="00381315"/>
    <w:rsid w:val="0038300B"/>
    <w:rsid w:val="003A7067"/>
    <w:rsid w:val="00411289"/>
    <w:rsid w:val="0041275A"/>
    <w:rsid w:val="004157A5"/>
    <w:rsid w:val="00426AF0"/>
    <w:rsid w:val="004419CD"/>
    <w:rsid w:val="004426BD"/>
    <w:rsid w:val="00446158"/>
    <w:rsid w:val="0045590C"/>
    <w:rsid w:val="00460B72"/>
    <w:rsid w:val="004622AA"/>
    <w:rsid w:val="00464697"/>
    <w:rsid w:val="00477EC3"/>
    <w:rsid w:val="00480D6B"/>
    <w:rsid w:val="00487E09"/>
    <w:rsid w:val="00493C7B"/>
    <w:rsid w:val="004C3E47"/>
    <w:rsid w:val="004C4E5F"/>
    <w:rsid w:val="004D0E93"/>
    <w:rsid w:val="004D15F7"/>
    <w:rsid w:val="004D2037"/>
    <w:rsid w:val="00506D1A"/>
    <w:rsid w:val="005271B8"/>
    <w:rsid w:val="00540560"/>
    <w:rsid w:val="00552573"/>
    <w:rsid w:val="00573CF4"/>
    <w:rsid w:val="00574411"/>
    <w:rsid w:val="005821E3"/>
    <w:rsid w:val="0058460A"/>
    <w:rsid w:val="005A04C1"/>
    <w:rsid w:val="005B68AC"/>
    <w:rsid w:val="005D79D2"/>
    <w:rsid w:val="005E0BC6"/>
    <w:rsid w:val="005E3780"/>
    <w:rsid w:val="005E5114"/>
    <w:rsid w:val="005F1D52"/>
    <w:rsid w:val="005F444C"/>
    <w:rsid w:val="005F4DBA"/>
    <w:rsid w:val="00607F34"/>
    <w:rsid w:val="0062497C"/>
    <w:rsid w:val="006359A7"/>
    <w:rsid w:val="0064320D"/>
    <w:rsid w:val="006552DA"/>
    <w:rsid w:val="006578A5"/>
    <w:rsid w:val="006649BD"/>
    <w:rsid w:val="006E1040"/>
    <w:rsid w:val="006F409A"/>
    <w:rsid w:val="006F6FB7"/>
    <w:rsid w:val="007031BF"/>
    <w:rsid w:val="007307CF"/>
    <w:rsid w:val="00740EA2"/>
    <w:rsid w:val="00772D76"/>
    <w:rsid w:val="00792FA2"/>
    <w:rsid w:val="0079348E"/>
    <w:rsid w:val="007A4607"/>
    <w:rsid w:val="007B229A"/>
    <w:rsid w:val="007B743D"/>
    <w:rsid w:val="007C2202"/>
    <w:rsid w:val="007E6679"/>
    <w:rsid w:val="007F5198"/>
    <w:rsid w:val="00812614"/>
    <w:rsid w:val="00831A16"/>
    <w:rsid w:val="008547DB"/>
    <w:rsid w:val="0088220A"/>
    <w:rsid w:val="00883542"/>
    <w:rsid w:val="008841B6"/>
    <w:rsid w:val="008A1AAA"/>
    <w:rsid w:val="008A7672"/>
    <w:rsid w:val="008C7EED"/>
    <w:rsid w:val="008E062B"/>
    <w:rsid w:val="00944177"/>
    <w:rsid w:val="00950178"/>
    <w:rsid w:val="00960274"/>
    <w:rsid w:val="00970AF5"/>
    <w:rsid w:val="009731C2"/>
    <w:rsid w:val="00974C7A"/>
    <w:rsid w:val="0099584F"/>
    <w:rsid w:val="009A6F9A"/>
    <w:rsid w:val="009B10BC"/>
    <w:rsid w:val="009C5345"/>
    <w:rsid w:val="009E01A0"/>
    <w:rsid w:val="00A122DE"/>
    <w:rsid w:val="00A138EF"/>
    <w:rsid w:val="00A17633"/>
    <w:rsid w:val="00A17959"/>
    <w:rsid w:val="00A2438F"/>
    <w:rsid w:val="00A75186"/>
    <w:rsid w:val="00A832A3"/>
    <w:rsid w:val="00A86C0F"/>
    <w:rsid w:val="00A87750"/>
    <w:rsid w:val="00AA0D74"/>
    <w:rsid w:val="00AA195E"/>
    <w:rsid w:val="00AA7F36"/>
    <w:rsid w:val="00AB42FF"/>
    <w:rsid w:val="00AD0A2D"/>
    <w:rsid w:val="00AD3D3A"/>
    <w:rsid w:val="00AD6B32"/>
    <w:rsid w:val="00AE4A2F"/>
    <w:rsid w:val="00AF251D"/>
    <w:rsid w:val="00B005D5"/>
    <w:rsid w:val="00B26412"/>
    <w:rsid w:val="00B3271F"/>
    <w:rsid w:val="00B407C0"/>
    <w:rsid w:val="00B4430A"/>
    <w:rsid w:val="00B63A53"/>
    <w:rsid w:val="00B84F61"/>
    <w:rsid w:val="00B8604F"/>
    <w:rsid w:val="00B87965"/>
    <w:rsid w:val="00B97C90"/>
    <w:rsid w:val="00BA2829"/>
    <w:rsid w:val="00BB0B34"/>
    <w:rsid w:val="00BC41F5"/>
    <w:rsid w:val="00BD6020"/>
    <w:rsid w:val="00BE2FE3"/>
    <w:rsid w:val="00C00668"/>
    <w:rsid w:val="00C07758"/>
    <w:rsid w:val="00C3222C"/>
    <w:rsid w:val="00C37874"/>
    <w:rsid w:val="00C40614"/>
    <w:rsid w:val="00C57AEA"/>
    <w:rsid w:val="00C760C3"/>
    <w:rsid w:val="00CB52D6"/>
    <w:rsid w:val="00CC2592"/>
    <w:rsid w:val="00CC29A0"/>
    <w:rsid w:val="00CC3B22"/>
    <w:rsid w:val="00CE7A80"/>
    <w:rsid w:val="00CF5DA0"/>
    <w:rsid w:val="00D010B9"/>
    <w:rsid w:val="00D125FE"/>
    <w:rsid w:val="00D21F3B"/>
    <w:rsid w:val="00D44402"/>
    <w:rsid w:val="00D54309"/>
    <w:rsid w:val="00D55F58"/>
    <w:rsid w:val="00D83890"/>
    <w:rsid w:val="00D91394"/>
    <w:rsid w:val="00D92344"/>
    <w:rsid w:val="00DA5C1D"/>
    <w:rsid w:val="00E36EC6"/>
    <w:rsid w:val="00E55211"/>
    <w:rsid w:val="00E82FCD"/>
    <w:rsid w:val="00EA3842"/>
    <w:rsid w:val="00EA3D75"/>
    <w:rsid w:val="00ED15AA"/>
    <w:rsid w:val="00ED2174"/>
    <w:rsid w:val="00ED3B27"/>
    <w:rsid w:val="00ED5463"/>
    <w:rsid w:val="00EE181B"/>
    <w:rsid w:val="00EF3EE6"/>
    <w:rsid w:val="00F330CC"/>
    <w:rsid w:val="00F35215"/>
    <w:rsid w:val="00F4203C"/>
    <w:rsid w:val="00F529B0"/>
    <w:rsid w:val="00F643BE"/>
    <w:rsid w:val="00F91963"/>
    <w:rsid w:val="00FB71BA"/>
    <w:rsid w:val="00FC64BA"/>
    <w:rsid w:val="00FE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A203E62-D813-4488-BE8A-160A20DD4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26BD"/>
    <w:rPr>
      <w:rFonts w:ascii="Times New Roman" w:eastAsia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4426BD"/>
    <w:pPr>
      <w:keepNext/>
      <w:outlineLvl w:val="0"/>
    </w:pPr>
    <w:rPr>
      <w:b/>
      <w:bCs/>
      <w:sz w:val="40"/>
      <w:szCs w:val="40"/>
    </w:rPr>
  </w:style>
  <w:style w:type="paragraph" w:styleId="Nadpis4">
    <w:name w:val="heading 4"/>
    <w:basedOn w:val="Normln"/>
    <w:next w:val="Normln"/>
    <w:link w:val="Nadpis4Char"/>
    <w:uiPriority w:val="99"/>
    <w:qFormat/>
    <w:rsid w:val="004426BD"/>
    <w:pPr>
      <w:keepNext/>
      <w:outlineLvl w:val="3"/>
    </w:pPr>
    <w:rPr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4426BD"/>
    <w:pPr>
      <w:keepNext/>
      <w:outlineLvl w:val="4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426BD"/>
    <w:rPr>
      <w:rFonts w:ascii="Times New Roman" w:hAnsi="Times New Roman" w:cs="Times New Roman"/>
      <w:b/>
      <w:bCs/>
      <w:sz w:val="20"/>
      <w:szCs w:val="20"/>
      <w:lang w:val="cs-CZ"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4426BD"/>
    <w:rPr>
      <w:rFonts w:ascii="Times New Roman" w:hAnsi="Times New Roman" w:cs="Times New Roman"/>
      <w:b/>
      <w:bCs/>
      <w:sz w:val="20"/>
      <w:szCs w:val="20"/>
      <w:u w:val="single"/>
      <w:lang w:val="cs-CZ"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4426BD"/>
    <w:rPr>
      <w:rFonts w:ascii="Times New Roman" w:hAnsi="Times New Roman" w:cs="Times New Roman"/>
      <w:b/>
      <w:bCs/>
      <w:sz w:val="20"/>
      <w:szCs w:val="20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4426BD"/>
    <w:rPr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426BD"/>
    <w:rPr>
      <w:rFonts w:ascii="Times New Roman" w:hAnsi="Times New Roman" w:cs="Times New Roman"/>
      <w:sz w:val="20"/>
      <w:szCs w:val="20"/>
      <w:lang w:val="cs-CZ" w:eastAsia="cs-CZ"/>
    </w:rPr>
  </w:style>
  <w:style w:type="paragraph" w:styleId="Normlnweb">
    <w:name w:val="Normal (Web)"/>
    <w:basedOn w:val="Normln"/>
    <w:uiPriority w:val="99"/>
    <w:rsid w:val="004426BD"/>
    <w:pPr>
      <w:spacing w:before="100" w:beforeAutospacing="1" w:after="100" w:afterAutospacing="1"/>
    </w:pPr>
    <w:rPr>
      <w:sz w:val="24"/>
      <w:szCs w:val="24"/>
    </w:rPr>
  </w:style>
  <w:style w:type="paragraph" w:styleId="Nzev">
    <w:name w:val="Title"/>
    <w:basedOn w:val="Normln"/>
    <w:link w:val="NzevChar"/>
    <w:qFormat/>
    <w:rsid w:val="004426BD"/>
    <w:pPr>
      <w:widowControl w:val="0"/>
      <w:autoSpaceDE w:val="0"/>
      <w:autoSpaceDN w:val="0"/>
      <w:ind w:right="-2"/>
      <w:jc w:val="center"/>
    </w:pPr>
    <w:rPr>
      <w:rFonts w:ascii="Tahoma" w:hAnsi="Tahoma" w:cs="Tahoma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4426BD"/>
    <w:rPr>
      <w:rFonts w:ascii="Tahoma" w:hAnsi="Tahoma" w:cs="Tahoma"/>
      <w:sz w:val="32"/>
      <w:szCs w:val="32"/>
      <w:lang w:val="cs-CZ" w:eastAsia="cs-CZ"/>
    </w:rPr>
  </w:style>
  <w:style w:type="character" w:styleId="Hypertextovodkaz">
    <w:name w:val="Hyperlink"/>
    <w:basedOn w:val="Standardnpsmoodstavce"/>
    <w:uiPriority w:val="99"/>
    <w:semiHidden/>
    <w:rsid w:val="00CE7A80"/>
    <w:rPr>
      <w:color w:val="0000F3"/>
      <w:u w:val="single"/>
    </w:rPr>
  </w:style>
  <w:style w:type="paragraph" w:styleId="FormtovanvHTML">
    <w:name w:val="HTML Preformatted"/>
    <w:basedOn w:val="Normln"/>
    <w:link w:val="FormtovanvHTMLChar"/>
    <w:uiPriority w:val="99"/>
    <w:rsid w:val="00CE7A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CE7A80"/>
    <w:rPr>
      <w:rFonts w:ascii="Courier New" w:hAnsi="Courier New" w:cs="Courier New"/>
    </w:rPr>
  </w:style>
  <w:style w:type="paragraph" w:customStyle="1" w:styleId="Standardnte">
    <w:name w:val="Standardní te"/>
    <w:uiPriority w:val="99"/>
    <w:rsid w:val="00493C7B"/>
    <w:pPr>
      <w:widowControl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446158"/>
    <w:pPr>
      <w:ind w:left="720"/>
      <w:contextualSpacing/>
    </w:pPr>
  </w:style>
  <w:style w:type="character" w:customStyle="1" w:styleId="quote22">
    <w:name w:val="quote22"/>
    <w:basedOn w:val="Standardnpsmoodstavce"/>
    <w:uiPriority w:val="99"/>
    <w:rsid w:val="00D92344"/>
    <w:rPr>
      <w:color w:val="00798E"/>
    </w:rPr>
  </w:style>
  <w:style w:type="character" w:customStyle="1" w:styleId="apple-style-span">
    <w:name w:val="apple-style-span"/>
    <w:basedOn w:val="Standardnpsmoodstavce"/>
    <w:rsid w:val="00883542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A751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38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uzana.valova@folkoveprazdnin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1011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uměleckého výkonu</vt:lpstr>
    </vt:vector>
  </TitlesOfParts>
  <Company>Johnson &amp; Johnson</Company>
  <LinksUpToDate>false</LinksUpToDate>
  <CharactersWithSpaces>6965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uměleckého výkonu</dc:title>
  <dc:creator>kgellero</dc:creator>
  <cp:lastModifiedBy>NadaMKS</cp:lastModifiedBy>
  <cp:revision>2</cp:revision>
  <dcterms:created xsi:type="dcterms:W3CDTF">2020-04-16T09:02:00Z</dcterms:created>
  <dcterms:modified xsi:type="dcterms:W3CDTF">2020-04-16T09:02:00Z</dcterms:modified>
</cp:coreProperties>
</file>