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5EF" w:rsidRDefault="008D25EF" w:rsidP="009F5F3B">
      <w:pPr>
        <w:rPr>
          <w:rFonts w:ascii="Times New Roman" w:hAnsi="Times New Roman"/>
        </w:rPr>
      </w:pPr>
    </w:p>
    <w:p w:rsidR="00454BEF" w:rsidRDefault="009F5F3B" w:rsidP="009F5F3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  <w:sz w:val="36"/>
          <w:szCs w:val="36"/>
        </w:rPr>
        <w:t>Rámcová smlouva</w:t>
      </w:r>
    </w:p>
    <w:p w:rsidR="00454BEF" w:rsidRDefault="009F5F3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o dílo, </w:t>
      </w:r>
    </w:p>
    <w:p w:rsidR="00454BEF" w:rsidRDefault="00454BEF">
      <w:pPr>
        <w:rPr>
          <w:rFonts w:ascii="Times New Roman" w:hAnsi="Times New Roman"/>
        </w:rPr>
      </w:pP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rPr>
          <w:rFonts w:hint="eastAsia"/>
        </w:rPr>
      </w:pPr>
      <w:r>
        <w:rPr>
          <w:rFonts w:ascii="Times New Roman" w:hAnsi="Times New Roman"/>
        </w:rPr>
        <w:t xml:space="preserve">na které se dnešního dne dohodli </w:t>
      </w:r>
      <w:r>
        <w:rPr>
          <w:rFonts w:ascii="Times New Roman" w:hAnsi="Times New Roman"/>
          <w:b/>
          <w:bCs/>
        </w:rPr>
        <w:t>Zemský hřebčinec Písek s.p.o.</w:t>
      </w:r>
      <w:r>
        <w:rPr>
          <w:rFonts w:ascii="Times New Roman" w:hAnsi="Times New Roman"/>
        </w:rPr>
        <w:t xml:space="preserve">, IČ 712 94 562, se sídlem Písek, U Hřebčince 479, </w:t>
      </w:r>
      <w:proofErr w:type="spellStart"/>
      <w:r>
        <w:rPr>
          <w:rFonts w:ascii="Times New Roman" w:hAnsi="Times New Roman"/>
        </w:rPr>
        <w:t>zast</w:t>
      </w:r>
      <w:proofErr w:type="spellEnd"/>
      <w:r>
        <w:rPr>
          <w:rFonts w:ascii="Times New Roman" w:hAnsi="Times New Roman"/>
        </w:rPr>
        <w:t xml:space="preserve"> ředitelem </w:t>
      </w:r>
      <w:r w:rsidR="00F54146">
        <w:rPr>
          <w:rFonts w:ascii="Times New Roman" w:hAnsi="Times New Roman"/>
        </w:rPr>
        <w:t>XXXXXXXX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 w:cs="Times New Roman"/>
        </w:rPr>
        <w:t xml:space="preserve">jmenovaným na základě jmenovací listiny ze dne 15. 10. 2016, </w:t>
      </w: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 xml:space="preserve"> 57295/2016- MZe-13220, </w:t>
      </w:r>
      <w:r>
        <w:rPr>
          <w:rFonts w:ascii="Times New Roman" w:hAnsi="Times New Roman" w:cs="Book Antiqua"/>
        </w:rPr>
        <w:t xml:space="preserve">zapsaný v registru ekonomických subjektů v ARES č.j. 27495/2015 – </w:t>
      </w:r>
      <w:proofErr w:type="spellStart"/>
      <w:r>
        <w:rPr>
          <w:rFonts w:ascii="Times New Roman" w:hAnsi="Times New Roman" w:cs="Book Antiqua"/>
        </w:rPr>
        <w:t>MZe</w:t>
      </w:r>
      <w:proofErr w:type="spellEnd"/>
      <w:r>
        <w:rPr>
          <w:rFonts w:ascii="Times New Roman" w:hAnsi="Times New Roman" w:cs="Book Antiqua"/>
        </w:rPr>
        <w:t xml:space="preserve"> – 13222 </w:t>
      </w:r>
      <w:r>
        <w:rPr>
          <w:rFonts w:ascii="Times New Roman" w:hAnsi="Times New Roman"/>
        </w:rPr>
        <w:t xml:space="preserve">(dále také jen „objednatel“) a </w:t>
      </w:r>
      <w:r>
        <w:rPr>
          <w:rFonts w:ascii="Times New Roman" w:hAnsi="Times New Roman"/>
          <w:b/>
          <w:bCs/>
        </w:rPr>
        <w:t>Holan s.r.o.,</w:t>
      </w:r>
      <w:r>
        <w:rPr>
          <w:rFonts w:ascii="Times New Roman" w:hAnsi="Times New Roman"/>
        </w:rPr>
        <w:t xml:space="preserve"> IČ 260 73 765, se sídlem Písek, Smetanovo nám. 2561, </w:t>
      </w:r>
      <w:proofErr w:type="spellStart"/>
      <w:r>
        <w:rPr>
          <w:rFonts w:ascii="Times New Roman" w:hAnsi="Times New Roman"/>
        </w:rPr>
        <w:t>zast</w:t>
      </w:r>
      <w:proofErr w:type="spellEnd"/>
      <w:r>
        <w:rPr>
          <w:rFonts w:ascii="Times New Roman" w:hAnsi="Times New Roman"/>
        </w:rPr>
        <w:t xml:space="preserve">. jednatelem </w:t>
      </w:r>
      <w:r w:rsidR="00F54146">
        <w:rPr>
          <w:rFonts w:ascii="Times New Roman" w:hAnsi="Times New Roman"/>
        </w:rPr>
        <w:t>XXXXXXXX</w:t>
      </w:r>
      <w:r>
        <w:rPr>
          <w:rFonts w:ascii="Times New Roman" w:hAnsi="Times New Roman"/>
        </w:rPr>
        <w:t xml:space="preserve"> (dále také jako „zhotovitel“), takto: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Předmět díla</w:t>
      </w:r>
    </w:p>
    <w:p w:rsidR="00454BEF" w:rsidRDefault="00454BEF">
      <w:pPr>
        <w:jc w:val="both"/>
        <w:rPr>
          <w:rFonts w:ascii="Times New Roman" w:hAnsi="Times New Roman"/>
        </w:rPr>
      </w:pP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Předmětem této smlouvy je dílo spočívající </w:t>
      </w:r>
      <w:proofErr w:type="gramStart"/>
      <w:r>
        <w:rPr>
          <w:rFonts w:ascii="Times New Roman" w:hAnsi="Times New Roman"/>
        </w:rPr>
        <w:t>ve</w:t>
      </w:r>
      <w:proofErr w:type="gramEnd"/>
      <w:r>
        <w:rPr>
          <w:rFonts w:ascii="Times New Roman" w:hAnsi="Times New Roman"/>
        </w:rPr>
        <w:t xml:space="preserve"> provádění oprav a úprav v areálu objednatele, zejména nemovitostí, příjezdových cest a vnitřních komunikací, specifikovaných vždy na základě objednávek objednatele, a to pro každý jednotlivý projekt objednatele (dále souhrnně také jako „dílo“).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Účelem této rámcové smlouvy je stanovit podmínky spolupráce mezi smluvními stranami při realizaci díla, zejména pak při uzavírání a následném plnění jednotlivých dílčích smluv o dílo.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Plnění podle této rámcové smlouvy bude poskytováno na základě jednotlivých dílčích </w:t>
      </w:r>
      <w:proofErr w:type="gramStart"/>
      <w:r>
        <w:rPr>
          <w:rFonts w:ascii="Times New Roman" w:hAnsi="Times New Roman"/>
        </w:rPr>
        <w:t>objednávek jejichž</w:t>
      </w:r>
      <w:proofErr w:type="gramEnd"/>
      <w:r>
        <w:rPr>
          <w:rFonts w:ascii="Times New Roman" w:hAnsi="Times New Roman"/>
        </w:rPr>
        <w:t xml:space="preserve"> výsledkem bude zhotovení příslušné dílčí části díla.</w:t>
      </w:r>
    </w:p>
    <w:p w:rsidR="00454BEF" w:rsidRDefault="009F5F3B">
      <w:pPr>
        <w:jc w:val="both"/>
        <w:rPr>
          <w:rFonts w:hint="eastAsia"/>
        </w:rPr>
      </w:pPr>
      <w:r>
        <w:rPr>
          <w:rFonts w:ascii="Times New Roman" w:hAnsi="Times New Roman"/>
        </w:rPr>
        <w:t>4. Celková hodnota dílčích smluv o dílo uzavřených na základě této rámcové smlouvy je limitována částkou 300.000 Kč bez DPH.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Zhotovitel bere na vědomí, že objednatel se uzavřením této rámcové smlouvy nezavazuje k žádnému minimálnímu odběru plnění od zhotovitele.</w:t>
      </w:r>
    </w:p>
    <w:p w:rsidR="00454BEF" w:rsidRDefault="00454BEF">
      <w:pPr>
        <w:jc w:val="both"/>
        <w:rPr>
          <w:rFonts w:ascii="Times New Roman" w:hAnsi="Times New Roman"/>
        </w:rPr>
      </w:pP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Způsob uzavírání jednotlivých dílčích smluv o dílo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both"/>
        <w:rPr>
          <w:rFonts w:hint="eastAsia"/>
        </w:rPr>
      </w:pPr>
      <w:r>
        <w:rPr>
          <w:rFonts w:ascii="Times New Roman" w:hAnsi="Times New Roman"/>
        </w:rPr>
        <w:t>1. Každá jednotlivá dílčí část díla bude objednatelem objednána u zhotovitele a to vždy v následujícím rozsahu: a) podrobná specifikace poptávané dílčí části díla; b) závazný termín dodání poptávané dílčí části díla; c) další jednorázové podmínky objednatele pro zhotovení poptávané dílčí části díla.</w:t>
      </w:r>
    </w:p>
    <w:p w:rsidR="00454BEF" w:rsidRDefault="009F5F3B">
      <w:pPr>
        <w:jc w:val="both"/>
        <w:rPr>
          <w:rFonts w:hint="eastAsia"/>
        </w:rPr>
      </w:pPr>
      <w:r>
        <w:rPr>
          <w:rFonts w:ascii="Times New Roman" w:hAnsi="Times New Roman"/>
        </w:rPr>
        <w:t>2. Zhotovitel se zavazuje do pěti pracovních dní sdělit objednateli odhad ceny s položkovým rozpočtem požadovaných prací a sdělit maximální, nepřekročitelnou cenu díla. V případě, že závazný termín příslušné části díla v rámci příslušné objednávky nebude pro zhotovitele akceptovatelný, zavazují se smluvní strany ke vzájemné bezúplatné spolupráci směřující ke sjednání oboustranně přijatelného závazného termínu dodání příslušné části díla.</w:t>
      </w:r>
    </w:p>
    <w:p w:rsidR="00454BEF" w:rsidRDefault="009F5F3B">
      <w:pPr>
        <w:jc w:val="both"/>
        <w:rPr>
          <w:rFonts w:hint="eastAsia"/>
        </w:rPr>
      </w:pPr>
      <w:r>
        <w:rPr>
          <w:rFonts w:ascii="Times New Roman" w:hAnsi="Times New Roman"/>
        </w:rPr>
        <w:t>3. Objednatel se zavazuje do pěti pracovních dní od předložení každé jednotlivé cenové nabídky k objednávce sdělit zhotoviteli, zda cenovou nabídku k objednávce akceptuje.</w:t>
      </w:r>
    </w:p>
    <w:p w:rsidR="00454BEF" w:rsidRDefault="009F5F3B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5. V případě souhlasu objednatele s cenovou nabídkou k objednávce zašle objednatel zhotoviteli sdělení, že cenovou nabídku k objednávce akceptuje. Okamžikem doručení sdělení o akceptaci dochází k uzavření dílčí smlouvy o dílo, jejíž obsah je vymezen objednávkou a cenovou nabídkou, smluvní strany sjednávají, že cena díla je </w:t>
      </w:r>
      <w:proofErr w:type="gramStart"/>
      <w:r>
        <w:rPr>
          <w:rFonts w:ascii="Times New Roman" w:hAnsi="Times New Roman"/>
        </w:rPr>
        <w:t>stanovena  rozpočtem</w:t>
      </w:r>
      <w:proofErr w:type="gramEnd"/>
      <w:r>
        <w:rPr>
          <w:rFonts w:ascii="Times New Roman" w:hAnsi="Times New Roman"/>
        </w:rPr>
        <w:t xml:space="preserve"> a po provedení díla bude zhotovitelem sdělen skutečný rozsah prací. Podle této dílčí smlouvy o dílo pak zhotoví zhotovitel pro objednatele dílčí část díla a objednatel podle podmínek stanovených v dílčí smlouvě o dílo a v souladu s podmínkami stanovenými v této rámcové smlouvě uhradí zhotoviteli sjednanou cenu dílčí části díla.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Při kalkulaci cenové nabídky k objednávce se bude využívat základní hodinová sazba ve výši 200 Kč bez DPH za hodinu pomocné práce a 300,-Kč bez DPH za odborné práce. 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7. Smluvní strany jsou oprávněny si v dílčí smlouvě o dílo sjednat práva a povinnosti odchylně od této rámcové smlouvy. V otázkách výslovně neupravených příslušnou dílčí smlouvou o dílo se postupuje podle této rámcové smlouvy.</w:t>
      </w:r>
    </w:p>
    <w:p w:rsidR="00454BEF" w:rsidRDefault="009F5F3B">
      <w:pPr>
        <w:jc w:val="both"/>
        <w:rPr>
          <w:rFonts w:hint="eastAsia"/>
        </w:rPr>
      </w:pPr>
      <w:r>
        <w:rPr>
          <w:rFonts w:ascii="Times New Roman" w:hAnsi="Times New Roman"/>
        </w:rPr>
        <w:t>8. Dílčí smlouva o dílo, v níž je sjednána cena převyšující 50.000 Kč bez DPH, musí být uzavřena v písemné formě. Dílčí smlouva o dílo je v takovém případě uzavřena až dnem, kdy obsah jednotlivých kroků učiněných smluvními stranami podle odstavců 1 až 5 bude zachycen do jedné listiny a tato bude za každou smluvní stranu podepsána osobou oprávněnou za tuto smluvní stranu jednat, tato dílčí smlouva nabude účinnosti až zveřejněním v rejstříku smluv dle zvláštního právního předpisu.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Zhotovení a předání </w:t>
      </w:r>
    </w:p>
    <w:p w:rsidR="00454BEF" w:rsidRDefault="00454BEF">
      <w:pPr>
        <w:jc w:val="both"/>
        <w:rPr>
          <w:rFonts w:ascii="Times New Roman" w:hAnsi="Times New Roman"/>
        </w:rPr>
      </w:pP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Zhotovitel se zavazuje zhotovit každou dílčí část díla ve lhůtě stanovené v příslušné dílčí smlouvě o dílo.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Předání a převzetí kompletní dílčí části díla bez jakýchkoliv vad a nedodělků proběhne vždy v sídle objednatele nejpozději ke dni stanovenému v dílčí objednávce jako termín zhotovení dílčí části díla a na základě předávacího protokolu podepsaného oběma smluvními stranami. V případě, že se na příslušné dílčí části díla při jeho předávání vyskytnou jakékoliv zjevné vady a nedodělky, je objednatel oprávněn převzetí této dílčí části díla odmítnout. V takovém případě se smluvní strany dohodnou na přiměřené lhůtě k odstranění takovýchto vad a nedodělků, nejdéle však ve lhůtě </w:t>
      </w:r>
      <w:proofErr w:type="gramStart"/>
      <w:r>
        <w:rPr>
          <w:rFonts w:ascii="Times New Roman" w:hAnsi="Times New Roman"/>
        </w:rPr>
        <w:t>14ti</w:t>
      </w:r>
      <w:proofErr w:type="gramEnd"/>
      <w:r>
        <w:rPr>
          <w:rFonts w:ascii="Times New Roman" w:hAnsi="Times New Roman"/>
        </w:rPr>
        <w:t xml:space="preserve"> dnů. 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</w:t>
      </w: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Vlastnické právo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rPr>
          <w:rFonts w:ascii="Times New Roman" w:hAnsi="Times New Roman"/>
        </w:rPr>
      </w:pPr>
      <w:r>
        <w:rPr>
          <w:rFonts w:ascii="Times New Roman" w:hAnsi="Times New Roman"/>
        </w:rPr>
        <w:t>1. Vlastnické právo k hmotným i nehmotným součástem dílčí části díla přechází na objednatele dnem zaplacení ceny dílčí části díla.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</w:t>
      </w: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Odpovědnost za škodu, záruka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Smluvní strany nesou odpovědnost za způsobenou škodu v rámci platných právních předpisů, této rámcové smlouvy a každé jednotlivé dílčí smlouvy o dílo. Nahrazuje se skutečně vzniklá škoda a ušlý zisk.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Zhotovitel tímto v souladu s ustanovením § 2619 občanského zákoníku poskytuje objednateli záruku za jakost každé jednotlivé dílčí části díla na dobu 2 let ode dne protokolárního předání kompletní dílčí části díla zhotovitelem objednateli. Nároky objednatele vyplývající z případné reklamace dílčí části díla se řídí příslušnými ustanoveními občanského zákoníku.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</w:t>
      </w: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Platební podmínky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1. Cena za zhotovení dílčí části díla sjednaná v dílčí smlouvě o dílo je splatná na základě faktury-daňového dokladu vystavené zhotovitelem po protokolárním předání příslušné dílčí části díla objednatelem, čtvrtletně a to do 15 dnů ode dne doručení faktury- daňového dokladu k rukám objednatele. 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Ke každé ceně za zhotovení dílčí části díla bude zhotovitelem připočtena DPH ve výši stanovené podle daňových právních předpisů České republiky platných ke dni uskutečnění příslušného zdanitelného plnění.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Pro případ prodlení objednatele s úhradou ceny za zhotovení dílčí části díla má zhotovitel právo požadovat zaplacení úroku z prodlení ve výši stanovené občanským zákoníkem a smluvní pokutu ve </w:t>
      </w:r>
      <w:r>
        <w:rPr>
          <w:rFonts w:ascii="Times New Roman" w:hAnsi="Times New Roman"/>
        </w:rPr>
        <w:lastRenderedPageBreak/>
        <w:t>výši 0,25% za každý den prodlení. Ujednáním o smluvní pokutě nezaniká nárok objednatele na náhradu vzniklé škody.</w:t>
      </w:r>
    </w:p>
    <w:p w:rsidR="00454BEF" w:rsidRDefault="00454BEF">
      <w:pPr>
        <w:jc w:val="both"/>
        <w:rPr>
          <w:rFonts w:ascii="Times New Roman" w:hAnsi="Times New Roman"/>
        </w:rPr>
      </w:pP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Pro případ prodlení zhotovitele s plněním závazného termínu dodání dílčí části díla sjednávají smluvní strany smluvní pokutu ve výši 0,5 % z celkové ceny dílčí objednávky za každý den takového prodlení. Ujednáním o smluvní pokutě nezaniká nárok objednatele na náhradu vzniklé škody.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VII.</w:t>
      </w: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Další práva a povinnosti smluvních stran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Zhotovitel je povinen provést každou jednotlivou dílčí část díla v rozsahu dle dílčí smlouvy o dílo, dále dle podmínek stanovených v této rámcové smlouvě, v souladu s právními předpisy, normami platnými v České republice v době uzavření této smlouvy vztahujícími se k předmětu této smlouvy a s potřebnou odbornou péčí. Zhotovitel je oprávněn pro zhotovení každé jednotlivé dílčí části díla využít subdodavatele a to s předchozím písemným souhlasu objednatele, využitím subdodavatele však není dotčena odpovědnost zhotovitele za řádné a včasné provedení příslušné části díla.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Smluvní strany se zavazují vyvinout maximální úsilí k odstranění vzájemných sporů vzniklých na základě této rámcové smlouvy nebo v souvislosti s touto rámcovou smlouvou a k jejich vyřešení zejména prostřednictvím jednání oprávněných osob nebo jiných osob oprávněných za strany jednat. Nedohodnou-li se smluvní strany na způsobu řešení vzájemného sporu, budou všechny spory, které z této rámcové smlouvy nebo v souvislosti s ní vzniknou, rozhodovány s konečnou platností v působnosti obecných soudů České republiky.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Objednatel si pro kontrolu provádění díla sjednal technický dozor investora (dále táž „TDI“), kterým je Ing. František Šilha. TDI má právo vstupovat na stavbu a provádět kontrolu provádění díla, v technických věcech zastupuje objednatele a má právo za něj vznášet požadavky a námitky k provádění díla. </w:t>
      </w:r>
    </w:p>
    <w:p w:rsidR="00454BEF" w:rsidRDefault="00454BEF">
      <w:pPr>
        <w:rPr>
          <w:rFonts w:ascii="Times New Roman" w:hAnsi="Times New Roman"/>
        </w:rPr>
      </w:pP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VIII.</w:t>
      </w: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Změny smlouvy a dílčích smluv o dílo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Tato rámcová smlouva nabývá platnosti dnem jejího podpisu oběma smluvními stranami a účinnosti okamžikem zveřejnění v registru smluv, dle zvláštního právního předpisu.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Objednatel je oprávněn odstoupit v plném rozsahu od kterékoliv dílčí smlouvy o dílo v případě jejího podstatného porušení zhotovitelem. Za toto podstatné porušení se považuje též prodlení zhotovitele se zhotovením dílčí části díla ve sjednaném termínu, a to pokud zhotovitel nesjedná nápravu ani do třiceti (30) dnů od doručení písemného oznámení objednatele o takovém prodlení se žádostí o jeho nápravu.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Zhotovitel je oprávněn odstoupit od kterékoliv dílčí smlouvy o dílo v případě jejího podstatného porušení objednatelem. Za toto podstatné porušení se považuje prodlení objednatele s úhradou ceny za zhotovení dílčí části díla, a to pokud objednatel nesjedná nápravu ani do třiceti (30) dnů od doručení písemného oznámení zhotovitele o takovém prodlení se žádostí o jeho nápravu.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Pro zamezení jakýchkoliv pochybností strany sjednávají, že oznámení se žádostí o nápravu ve smyslu předchozích odstavců může být doručeno kdykoliv po započetí prodlení jedné ze stran.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Pokud se kterákoli smluvní strana ocitne v platební neschopnosti nebo u ní bude zjištěn úpadek podle zvláštního právního předpisu nebo zahájeno řízení o její likvidaci nebo zrušení nebo nad ní bude ustanoven nucený správce, insolvenční správce nebo jiná podobná osoba, nebo pokud uzavře dohodu o prodloužení splatnosti nebo úpravě splátkového kalendáře všech nebo podstatné části svých závazků, je druhá smluvní strana oprávněna okamžitě písemně odstoupit od této rámcové smlouvy a veškerých dosud nesplněných dílčích smluv o dílo.</w:t>
      </w:r>
    </w:p>
    <w:p w:rsidR="00DA5042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Odstoupení od této smlouvy nebo kterékoliv dílčí smlouvy o dílo je účinné dnem doručení písemného oznámení o odstoupení druhé straně a účinnost této smlouvy nebo příslušné dílčí smlouvy </w:t>
      </w:r>
      <w:r>
        <w:rPr>
          <w:rFonts w:ascii="Times New Roman" w:hAnsi="Times New Roman"/>
        </w:rPr>
        <w:lastRenderedPageBreak/>
        <w:t xml:space="preserve">o dílo zaniká dnem doručení takového oznámení. Nezanikají však ustanovení, která mají podle zákona nebo této smlouvy nebo příslušné dílčí objednávky trvat i po odstoupení od smlouvy. 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Každá ze smluvních stran je oprávněna tuto rámcovou smlouvu ukončit výpovědí; v takovém případě tato rámcová smlouva zaniká uplynutím třetího celého kalendářního měsíce po doručení výpovědi druhé smluvní straně.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Tato rámcová smlouva zaniká bez ohledu na jiné okolnosti též dnem, kdy souhrn cen sjednaných v jednotlivých dílčích smlouvách o dílo dosáhne limitu stanoveného v čl. I. odst. 4.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Zánik této rámcové smlouvy nemá vliv na platnost dílčích smluv o dílo uzavřených před tímto zánikem. Při plnění těchto dílčích smluv se bude postupovat, jako by k zániku rámcové smlouvy nedošlo.</w:t>
      </w:r>
    </w:p>
    <w:p w:rsidR="00454BEF" w:rsidRDefault="00454BEF">
      <w:pPr>
        <w:jc w:val="both"/>
        <w:rPr>
          <w:rFonts w:ascii="Times New Roman" w:hAnsi="Times New Roman"/>
        </w:rPr>
      </w:pP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IX.</w:t>
      </w:r>
    </w:p>
    <w:p w:rsidR="00454BEF" w:rsidRDefault="009F5F3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Závěrečná ustanovení</w:t>
      </w:r>
    </w:p>
    <w:p w:rsidR="00454BEF" w:rsidRDefault="00454BEF">
      <w:pPr>
        <w:jc w:val="both"/>
        <w:rPr>
          <w:rFonts w:ascii="Times New Roman" w:hAnsi="Times New Roman"/>
        </w:rPr>
      </w:pP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Vyskytnou-li se okolnosti, které kterékoliv smluvní straně částečně nebo úplně znemožní plnění jejich povinností podle této smlouvy, jsou smluvní strany vzájemně povinny se o tom bezodkladně vzájemně informovat a společně podniknout opatření k jejich překonání.</w:t>
      </w:r>
    </w:p>
    <w:p w:rsidR="00454BEF" w:rsidRDefault="009F5F3B">
      <w:pPr>
        <w:jc w:val="both"/>
        <w:rPr>
          <w:rFonts w:hint="eastAsia"/>
        </w:rPr>
      </w:pPr>
      <w:r>
        <w:rPr>
          <w:rFonts w:ascii="Times New Roman" w:hAnsi="Times New Roman"/>
        </w:rPr>
        <w:t>2. Tato smlouva se uzavírá na dobu určitou do 31. 12. 2020.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Změny a doplňky z této smlouvy mohou být sjednány jen písemnou formou a musí být potvrzeny oběma smluvními stranami.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Uveřejnění této rámcové smlouvy podle zákona č. 340/2015 Sb., o zvláštních podmínkách účinnosti některých smluv, uveřejňování těchto smluv a o registru smluv (zákon o registru smluv), ve znění pozdějších předpisů, zajistí objednatel. Smlouva bude takto uveřejněna v plném znění. Obdobně bude postupováno i v případě jednotlivých dílčích smluv o dílo, v nichž bude sjednána cena převyšující 50.000 Kč bez DPH.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Smluvní strany prohlašují a stvrzují svými podpisy, že tuto smlouvu uzavírají ze své vůle, že si ji před podpisem řádně přečetli a jsou srozuměni s jejím obsahem.</w:t>
      </w:r>
    </w:p>
    <w:p w:rsidR="00454BEF" w:rsidRDefault="00454BEF">
      <w:pPr>
        <w:jc w:val="both"/>
        <w:rPr>
          <w:rFonts w:hint="eastAsia"/>
        </w:rPr>
      </w:pP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Obě smluvní strany výslovně prohlašují, že žádné ustanovení této smlouvy nepovažují za obchodní tajemství podle § 504 NOZ a udělují svolení k jejich užití a zveřejnění bez jakýchkoliv podmínek. 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Poskytovatel bere na vědomí, že objednatel je povinen uveřejnit tuto smlouvu v registru smluv dle zák. č. 340/2015 Sb. zákona o registru smluv a tuto povinnost zajistí sám objednatel. 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Obě smluvní strany berou na vědomí a vyjadřují svůj souhlas k tomu, aby tato smlouva byla zveřejněna v registru smluv, neboť uveřejněním tato smlouva nabývá účinnosti. 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případě, že v této smlouvě nejsou právní vztahy mezi účastníky výslovně upraveny, řídí se příslušnými ustanoveními zák. č. 89/2012 Sb., event. dalšími právními předpisy s touto smlouvou souvisejícími.</w:t>
      </w:r>
    </w:p>
    <w:p w:rsidR="00454BEF" w:rsidRDefault="009F5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Tato smlouva se vyhotovuje ve dvou stejnopisech, z nichž každá ze stran obdrží jedno vyhotovení.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Písku dne </w:t>
      </w:r>
      <w:r w:rsidR="005A4BD5">
        <w:rPr>
          <w:rFonts w:ascii="Times New Roman" w:hAnsi="Times New Roman"/>
        </w:rPr>
        <w:t>2.</w:t>
      </w:r>
      <w:r w:rsidR="00AC5DAF">
        <w:rPr>
          <w:rFonts w:ascii="Times New Roman" w:hAnsi="Times New Roman"/>
        </w:rPr>
        <w:t>3</w:t>
      </w:r>
      <w:bookmarkStart w:id="0" w:name="_GoBack"/>
      <w:bookmarkEnd w:id="0"/>
      <w:r w:rsidR="005A4BD5">
        <w:rPr>
          <w:rFonts w:ascii="Times New Roman" w:hAnsi="Times New Roman"/>
        </w:rPr>
        <w:t>.2020</w:t>
      </w:r>
    </w:p>
    <w:p w:rsidR="00454BEF" w:rsidRDefault="00454BEF">
      <w:pPr>
        <w:rPr>
          <w:rFonts w:ascii="Times New Roman" w:hAnsi="Times New Roman"/>
        </w:rPr>
      </w:pPr>
    </w:p>
    <w:p w:rsidR="00454BEF" w:rsidRDefault="009F5F3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………………………….</w:t>
      </w:r>
    </w:p>
    <w:p w:rsidR="00454BEF" w:rsidRDefault="008147C6">
      <w:pPr>
        <w:rPr>
          <w:rFonts w:ascii="Times New Roman" w:hAnsi="Times New Roman"/>
        </w:rPr>
      </w:pPr>
      <w:r>
        <w:rPr>
          <w:rFonts w:ascii="Times New Roman" w:hAnsi="Times New Roman"/>
        </w:rPr>
        <w:t>XXXXXXXXXXX</w:t>
      </w:r>
      <w:r w:rsidR="009F5F3B">
        <w:rPr>
          <w:rFonts w:ascii="Times New Roman" w:hAnsi="Times New Roman"/>
        </w:rPr>
        <w:t>, ředitel</w:t>
      </w:r>
      <w:r w:rsidR="009F5F3B">
        <w:rPr>
          <w:rFonts w:ascii="Times New Roman" w:hAnsi="Times New Roman"/>
        </w:rPr>
        <w:tab/>
      </w:r>
      <w:r w:rsidR="009F5F3B">
        <w:rPr>
          <w:rFonts w:ascii="Times New Roman" w:hAnsi="Times New Roman"/>
        </w:rPr>
        <w:tab/>
      </w:r>
      <w:r w:rsidR="009F5F3B">
        <w:rPr>
          <w:rFonts w:ascii="Times New Roman" w:hAnsi="Times New Roman"/>
        </w:rPr>
        <w:tab/>
      </w:r>
      <w:r w:rsidR="009F5F3B">
        <w:rPr>
          <w:rFonts w:ascii="Times New Roman" w:hAnsi="Times New Roman"/>
        </w:rPr>
        <w:tab/>
      </w:r>
      <w:r w:rsidR="009F5F3B">
        <w:rPr>
          <w:rFonts w:ascii="Times New Roman" w:hAnsi="Times New Roman"/>
        </w:rPr>
        <w:tab/>
      </w:r>
      <w:r w:rsidR="009F5F3B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        XXXXXXXXX,</w:t>
      </w:r>
      <w:r w:rsidR="009F5F3B">
        <w:rPr>
          <w:rFonts w:ascii="Times New Roman" w:hAnsi="Times New Roman"/>
        </w:rPr>
        <w:t xml:space="preserve"> jednatel</w:t>
      </w:r>
    </w:p>
    <w:p w:rsidR="009F5F3B" w:rsidRDefault="009F5F3B">
      <w:pPr>
        <w:rPr>
          <w:rFonts w:hint="eastAsia"/>
        </w:rPr>
      </w:pPr>
      <w:r>
        <w:rPr>
          <w:rFonts w:ascii="Times New Roman" w:hAnsi="Times New Roman"/>
        </w:rPr>
        <w:t xml:space="preserve">Zemský hřebčinec Písek </w:t>
      </w:r>
      <w:proofErr w:type="gramStart"/>
      <w:r>
        <w:rPr>
          <w:rFonts w:ascii="Times New Roman" w:hAnsi="Times New Roman"/>
        </w:rPr>
        <w:t>s.p.</w:t>
      </w:r>
      <w:proofErr w:type="gramEnd"/>
      <w:r>
        <w:rPr>
          <w:rFonts w:ascii="Times New Roman" w:hAnsi="Times New Roman"/>
        </w:rPr>
        <w:t xml:space="preserve">o                                                                        </w:t>
      </w:r>
      <w:r w:rsidR="008147C6">
        <w:rPr>
          <w:rFonts w:ascii="Times New Roman" w:hAnsi="Times New Roman"/>
        </w:rPr>
        <w:t>XXXXXXXXX</w:t>
      </w:r>
      <w:r>
        <w:rPr>
          <w:rFonts w:ascii="Times New Roman" w:hAnsi="Times New Roman"/>
        </w:rPr>
        <w:t xml:space="preserve">, jednatel </w:t>
      </w:r>
    </w:p>
    <w:sectPr w:rsidR="009F5F3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EF"/>
    <w:rsid w:val="00227E4C"/>
    <w:rsid w:val="002D184A"/>
    <w:rsid w:val="00454BEF"/>
    <w:rsid w:val="005A4BD5"/>
    <w:rsid w:val="007A3B00"/>
    <w:rsid w:val="008147C6"/>
    <w:rsid w:val="008D25EF"/>
    <w:rsid w:val="009F5F3B"/>
    <w:rsid w:val="00A22C68"/>
    <w:rsid w:val="00AC5DAF"/>
    <w:rsid w:val="00DA5042"/>
    <w:rsid w:val="00F5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6F84E-F6CC-465B-9A83-1CCDA4AA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5F3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F3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1870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Vávrová</dc:creator>
  <dc:description/>
  <cp:lastModifiedBy>Emilie Vávrová</cp:lastModifiedBy>
  <cp:revision>4</cp:revision>
  <cp:lastPrinted>2020-03-23T12:04:00Z</cp:lastPrinted>
  <dcterms:created xsi:type="dcterms:W3CDTF">2020-04-14T08:40:00Z</dcterms:created>
  <dcterms:modified xsi:type="dcterms:W3CDTF">2020-04-14T12:34:00Z</dcterms:modified>
  <dc:language>cs-CZ</dc:language>
</cp:coreProperties>
</file>