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9E" w:rsidRDefault="00D00C2F">
      <w:pPr>
        <w:pStyle w:val="Bodytext20"/>
        <w:spacing w:after="160"/>
      </w:pPr>
      <w:bookmarkStart w:id="0" w:name="_GoBack"/>
      <w:bookmarkEnd w:id="0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7.2pt;margin-top:1pt;width:73.6pt;height:10.8pt;z-index:-251658752;mso-position-horizontal-relative:page" filled="f" stroked="f">
            <v:textbox inset="0,0,0,0">
              <w:txbxContent>
                <w:p w:rsidR="00497D01" w:rsidRDefault="00A15083">
                  <w:r>
                    <w:t>Harmonogram</w:t>
                  </w:r>
                </w:p>
              </w:txbxContent>
            </v:textbox>
            <w10:wrap type="square" side="left" anchorx="page"/>
          </v:shape>
        </w:pict>
      </w:r>
      <w:r w:rsidR="00B0320E">
        <w:t>Rekapitulace dílů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781"/>
        <w:gridCol w:w="547"/>
        <w:gridCol w:w="859"/>
        <w:gridCol w:w="566"/>
        <w:gridCol w:w="571"/>
        <w:gridCol w:w="566"/>
        <w:gridCol w:w="571"/>
        <w:gridCol w:w="566"/>
        <w:gridCol w:w="571"/>
        <w:gridCol w:w="566"/>
        <w:gridCol w:w="571"/>
        <w:gridCol w:w="576"/>
        <w:gridCol w:w="566"/>
        <w:gridCol w:w="571"/>
        <w:gridCol w:w="590"/>
      </w:tblGrid>
      <w:tr w:rsidR="00EF419E">
        <w:trPr>
          <w:trHeight w:hRule="exact" w:val="18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</w:pPr>
            <w:r>
              <w:t>Číslo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  <w:ind w:firstLine="140"/>
            </w:pPr>
            <w:r>
              <w:t>Název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  <w:jc w:val="center"/>
            </w:pPr>
            <w:r>
              <w:t>Typ dílu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  <w:ind w:firstLine="200"/>
            </w:pPr>
            <w:r>
              <w:t>Celkem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</w:pPr>
            <w:r>
              <w:t>1.4.-5.4.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6.4.-12.4.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13.4.-19.4.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20.4.-27.4.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</w:pPr>
            <w:r>
              <w:t>27.4.3.5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4.5.-10.5.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11.5.-17.5.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18.5.24.5.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  <w:jc w:val="righ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25.5.-31.5.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</w:pPr>
            <w:r>
              <w:t>1.6.7.6.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</w:pPr>
            <w:r>
              <w:t>8.6.14.6.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15.6.-21.6.</w:t>
            </w:r>
          </w:p>
        </w:tc>
      </w:tr>
      <w:tr w:rsidR="00EF419E">
        <w:trPr>
          <w:trHeight w:hRule="exact"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Zemni práce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center"/>
            </w:pPr>
            <w:r>
              <w:t>HSV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200"/>
            </w:pPr>
            <w:r>
              <w:t>112 070,78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7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Základy a zvláštní zakládání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center"/>
            </w:pPr>
            <w:r>
              <w:t>HSV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200"/>
            </w:pPr>
            <w:r>
              <w:t>140 013,93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Vodorovné konstrukce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center"/>
            </w:pPr>
            <w:r>
              <w:t>HSV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340"/>
            </w:pPr>
            <w:r>
              <w:t>2 434,90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Komunikace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center"/>
            </w:pPr>
            <w:r>
              <w:t>HSV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280"/>
            </w:pPr>
            <w:r>
              <w:t>25 035,92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7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Podlahy a podlahové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140"/>
            </w:pPr>
            <w:r>
              <w:t>HSV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280"/>
            </w:pPr>
            <w:r>
              <w:t>11 633,92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Trubní vedení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center"/>
            </w:pPr>
            <w:r>
              <w:t>HSV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280"/>
            </w:pPr>
            <w:r>
              <w:t>12 357,47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95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Dokončovací konstrukce na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center"/>
            </w:pPr>
            <w:r>
              <w:t>HSV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340"/>
            </w:pPr>
            <w:r>
              <w:t>8 052,00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  <w:jc w:val="both"/>
            </w:pPr>
            <w:r>
              <w:t>96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</w:pPr>
            <w:r>
              <w:t>Bourání konstrukcí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  <w:ind w:firstLine="140"/>
            </w:pPr>
            <w:r>
              <w:t>HSV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  <w:ind w:firstLine="340"/>
            </w:pPr>
            <w:r>
              <w:t>4 160,24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99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Staveništní přesun hmot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140"/>
            </w:pPr>
            <w:r>
              <w:t>HSV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280"/>
            </w:pPr>
            <w:r>
              <w:t>52 461,42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712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Povlakové krytiny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center"/>
            </w:pPr>
            <w:r>
              <w:t>PSV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280"/>
            </w:pPr>
            <w:r>
              <w:t>82 999,35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721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Vnitřní kanalizace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140"/>
            </w:pPr>
            <w:r>
              <w:t>PSV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340"/>
            </w:pPr>
            <w:r>
              <w:t>5 700,00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7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762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Konstrukce tesařské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140"/>
            </w:pPr>
            <w:r>
              <w:t>PSV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200"/>
            </w:pPr>
            <w:r>
              <w:t>400 558,57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764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Konstrukce klempířské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140"/>
            </w:pPr>
            <w:r>
              <w:t>PSV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200"/>
            </w:pPr>
            <w:r>
              <w:t>187 238,94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767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Konstrukce zámečnické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140"/>
            </w:pPr>
            <w:r>
              <w:t>PSV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340"/>
            </w:pPr>
            <w:r>
              <w:t>7 910,80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783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Nátěry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140"/>
            </w:pPr>
            <w:r>
              <w:t>PSV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280"/>
            </w:pPr>
            <w:r>
              <w:t>53 530,69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M21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Elektromontáže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140"/>
            </w:pPr>
            <w:r>
              <w:t>MON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280"/>
            </w:pPr>
            <w:r>
              <w:t>94 295,08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VN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Vedlejší náklady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center"/>
            </w:pPr>
            <w:r>
              <w:t>VN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340"/>
            </w:pPr>
            <w:r>
              <w:t>6 000,00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both"/>
            </w:pPr>
            <w:r>
              <w:t>ON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</w:pPr>
            <w:r>
              <w:t>Ostatní náklady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jc w:val="center"/>
            </w:pPr>
            <w:r>
              <w:t>ON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19E" w:rsidRDefault="00B0320E">
            <w:pPr>
              <w:pStyle w:val="Other10"/>
              <w:ind w:firstLine="340"/>
            </w:pPr>
            <w:r>
              <w:t>6 000,00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B2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  <w:tr w:rsidR="00EF419E">
        <w:trPr>
          <w:trHeight w:hRule="exact" w:val="182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E7F8"/>
          </w:tcPr>
          <w:p w:rsidR="00EF419E" w:rsidRDefault="00B0320E">
            <w:pPr>
              <w:pStyle w:val="Other10"/>
            </w:pPr>
            <w:r>
              <w:t>Cena celkem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E7F8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9E" w:rsidRDefault="00B0320E">
            <w:pPr>
              <w:pStyle w:val="Other10"/>
            </w:pPr>
            <w:r>
              <w:t>1 212 654,01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9E" w:rsidRDefault="00EF419E">
            <w:pPr>
              <w:rPr>
                <w:sz w:val="10"/>
                <w:szCs w:val="10"/>
              </w:rPr>
            </w:pPr>
          </w:p>
        </w:tc>
      </w:tr>
    </w:tbl>
    <w:p w:rsidR="00EF419E" w:rsidRDefault="00EF419E">
      <w:pPr>
        <w:spacing w:after="1179" w:line="1" w:lineRule="exact"/>
      </w:pPr>
    </w:p>
    <w:sectPr w:rsidR="00EF419E" w:rsidSect="00497D01">
      <w:pgSz w:w="16840" w:h="11900" w:orient="landscape"/>
      <w:pgMar w:top="1396" w:right="3925" w:bottom="1396" w:left="1563" w:header="968" w:footer="9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2F" w:rsidRDefault="00D00C2F">
      <w:r>
        <w:separator/>
      </w:r>
    </w:p>
  </w:endnote>
  <w:endnote w:type="continuationSeparator" w:id="0">
    <w:p w:rsidR="00D00C2F" w:rsidRDefault="00D0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2F" w:rsidRDefault="00D00C2F"/>
  </w:footnote>
  <w:footnote w:type="continuationSeparator" w:id="0">
    <w:p w:rsidR="00D00C2F" w:rsidRDefault="00D00C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F419E"/>
    <w:rsid w:val="000872A3"/>
    <w:rsid w:val="00497D01"/>
    <w:rsid w:val="00584DDA"/>
    <w:rsid w:val="009562CD"/>
    <w:rsid w:val="00A15083"/>
    <w:rsid w:val="00B0320E"/>
    <w:rsid w:val="00D00C2F"/>
    <w:rsid w:val="00D82468"/>
    <w:rsid w:val="00E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9F9FD99-0F55-40A6-A7ED-814F3938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97D0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sid w:val="00497D0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sid w:val="00497D0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sid w:val="00497D01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en-US" w:eastAsia="en-US" w:bidi="en-US"/>
    </w:rPr>
  </w:style>
  <w:style w:type="character" w:customStyle="1" w:styleId="Bodytext1">
    <w:name w:val="Body text|1_"/>
    <w:basedOn w:val="Standardnpsmoodstavce"/>
    <w:link w:val="Bodytext10"/>
    <w:rsid w:val="00497D01"/>
    <w:rPr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rsid w:val="00497D01"/>
    <w:pPr>
      <w:spacing w:after="80"/>
    </w:pPr>
    <w:rPr>
      <w:rFonts w:ascii="Arial" w:eastAsia="Arial" w:hAnsi="Arial" w:cs="Arial"/>
      <w:sz w:val="17"/>
      <w:szCs w:val="17"/>
    </w:rPr>
  </w:style>
  <w:style w:type="paragraph" w:customStyle="1" w:styleId="Other10">
    <w:name w:val="Other|1"/>
    <w:basedOn w:val="Normln"/>
    <w:link w:val="Other1"/>
    <w:rsid w:val="00497D01"/>
    <w:rPr>
      <w:rFonts w:ascii="Arial" w:eastAsia="Arial" w:hAnsi="Arial" w:cs="Arial"/>
      <w:sz w:val="12"/>
      <w:szCs w:val="12"/>
    </w:rPr>
  </w:style>
  <w:style w:type="paragraph" w:customStyle="1" w:styleId="Bodytext30">
    <w:name w:val="Body text|3"/>
    <w:basedOn w:val="Normln"/>
    <w:link w:val="Bodytext3"/>
    <w:rsid w:val="00497D01"/>
    <w:pPr>
      <w:ind w:left="9900"/>
    </w:pPr>
    <w:rPr>
      <w:sz w:val="17"/>
      <w:szCs w:val="17"/>
      <w:lang w:val="en-US" w:eastAsia="en-US" w:bidi="en-US"/>
    </w:rPr>
  </w:style>
  <w:style w:type="paragraph" w:customStyle="1" w:styleId="Bodytext10">
    <w:name w:val="Body text|1"/>
    <w:basedOn w:val="Normln"/>
    <w:link w:val="Bodytext1"/>
    <w:rsid w:val="00497D01"/>
    <w:rPr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2020-04-14T10:45:00Z</dcterms:created>
  <dcterms:modified xsi:type="dcterms:W3CDTF">2020-04-14T10:45:00Z</dcterms:modified>
</cp:coreProperties>
</file>