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68" w:rsidRDefault="00EE6268" w:rsidP="00EE6268">
      <w:pPr>
        <w:jc w:val="center"/>
        <w:rPr>
          <w:rFonts w:ascii="Tahoma" w:hAnsi="Tahoma" w:cs="Tahoma"/>
          <w:b/>
          <w:bCs/>
          <w:caps/>
          <w:sz w:val="28"/>
          <w:szCs w:val="28"/>
        </w:rPr>
      </w:pPr>
      <w:r w:rsidRPr="00DB0936">
        <w:rPr>
          <w:rFonts w:ascii="Tahoma" w:hAnsi="Tahoma" w:cs="Tahoma"/>
          <w:b/>
          <w:bCs/>
          <w:caps/>
          <w:sz w:val="28"/>
          <w:szCs w:val="28"/>
        </w:rPr>
        <w:t>Jan Amos Komenský ve Fulneku</w:t>
      </w:r>
    </w:p>
    <w:p w:rsidR="00786281" w:rsidRPr="00DB0936" w:rsidRDefault="00786281" w:rsidP="00EE6268">
      <w:pPr>
        <w:jc w:val="center"/>
        <w:rPr>
          <w:rFonts w:ascii="Tahoma" w:hAnsi="Tahoma" w:cs="Tahoma"/>
          <w:b/>
          <w:bCs/>
          <w:caps/>
          <w:sz w:val="28"/>
          <w:szCs w:val="28"/>
        </w:rPr>
      </w:pPr>
    </w:p>
    <w:p w:rsidR="00EE6268" w:rsidRPr="00786281" w:rsidRDefault="00EE6268" w:rsidP="00EE6268">
      <w:pPr>
        <w:jc w:val="center"/>
        <w:rPr>
          <w:rFonts w:ascii="Tahoma" w:hAnsi="Tahoma" w:cs="Tahoma"/>
          <w:b/>
          <w:bCs/>
          <w:caps/>
          <w:sz w:val="22"/>
          <w:szCs w:val="22"/>
        </w:rPr>
      </w:pPr>
      <w:r w:rsidRPr="00786281">
        <w:rPr>
          <w:rFonts w:ascii="Tahoma" w:hAnsi="Tahoma" w:cs="Tahoma"/>
          <w:b/>
          <w:bCs/>
          <w:caps/>
          <w:sz w:val="22"/>
          <w:szCs w:val="22"/>
        </w:rPr>
        <w:t>Ideový návrh expozice v prostoru bývalého bratrského sboru ve Fulneku</w:t>
      </w:r>
    </w:p>
    <w:p w:rsidR="00EE6268" w:rsidRPr="00786281" w:rsidRDefault="00EE6268" w:rsidP="00EE6268">
      <w:pPr>
        <w:jc w:val="center"/>
        <w:rPr>
          <w:rFonts w:ascii="Tahoma" w:hAnsi="Tahoma" w:cs="Tahoma"/>
          <w:b/>
          <w:bCs/>
          <w:sz w:val="22"/>
          <w:szCs w:val="22"/>
        </w:rPr>
      </w:pPr>
    </w:p>
    <w:p w:rsidR="00334249" w:rsidRPr="00786281" w:rsidRDefault="006B3D66" w:rsidP="006B3D66">
      <w:pPr>
        <w:rPr>
          <w:rFonts w:ascii="Tahoma" w:hAnsi="Tahoma" w:cs="Tahoma"/>
          <w:b/>
          <w:bCs/>
          <w:sz w:val="22"/>
          <w:szCs w:val="22"/>
        </w:rPr>
      </w:pPr>
      <w:r w:rsidRPr="00786281">
        <w:rPr>
          <w:rFonts w:ascii="Tahoma" w:hAnsi="Tahoma" w:cs="Tahoma"/>
          <w:b/>
          <w:bCs/>
          <w:sz w:val="22"/>
          <w:szCs w:val="22"/>
        </w:rPr>
        <w:t>OBSAH</w:t>
      </w:r>
    </w:p>
    <w:p w:rsidR="006B3D66" w:rsidRPr="00786281" w:rsidRDefault="006B3D66" w:rsidP="006B3D66">
      <w:pPr>
        <w:rPr>
          <w:rFonts w:ascii="Tahoma" w:hAnsi="Tahoma" w:cs="Tahoma"/>
          <w:b/>
          <w:bCs/>
          <w:sz w:val="22"/>
          <w:szCs w:val="22"/>
        </w:rPr>
      </w:pPr>
    </w:p>
    <w:p w:rsidR="00334249" w:rsidRPr="00786281" w:rsidRDefault="00334249" w:rsidP="00334249">
      <w:pPr>
        <w:rPr>
          <w:rFonts w:ascii="Tahoma" w:hAnsi="Tahoma" w:cs="Tahoma"/>
          <w:sz w:val="22"/>
          <w:szCs w:val="22"/>
        </w:rPr>
      </w:pPr>
      <w:r w:rsidRPr="00786281">
        <w:rPr>
          <w:rFonts w:ascii="Tahoma" w:hAnsi="Tahoma" w:cs="Tahoma"/>
          <w:sz w:val="22"/>
          <w:szCs w:val="22"/>
        </w:rPr>
        <w:t>OBECNÁ CHARAKTERISTIKA</w:t>
      </w:r>
    </w:p>
    <w:p w:rsidR="00334249" w:rsidRPr="00786281" w:rsidRDefault="00334249" w:rsidP="00334249">
      <w:pPr>
        <w:rPr>
          <w:rFonts w:ascii="Tahoma" w:hAnsi="Tahoma" w:cs="Tahoma"/>
          <w:sz w:val="22"/>
          <w:szCs w:val="22"/>
        </w:rPr>
      </w:pPr>
      <w:r w:rsidRPr="00786281">
        <w:rPr>
          <w:rFonts w:ascii="Tahoma" w:hAnsi="Tahoma" w:cs="Tahoma"/>
          <w:sz w:val="22"/>
          <w:szCs w:val="22"/>
        </w:rPr>
        <w:t>VIZUÁLNÍ CHARAKTER, MOBILIÁŘ, DESIGN A GRAFICKÝ MANUÁL</w:t>
      </w:r>
    </w:p>
    <w:p w:rsidR="00334249" w:rsidRPr="00786281" w:rsidRDefault="00334249" w:rsidP="00334249">
      <w:pPr>
        <w:rPr>
          <w:rFonts w:ascii="Tahoma" w:hAnsi="Tahoma" w:cs="Tahoma"/>
          <w:sz w:val="22"/>
          <w:szCs w:val="22"/>
        </w:rPr>
      </w:pPr>
      <w:r w:rsidRPr="00786281">
        <w:rPr>
          <w:rFonts w:ascii="Tahoma" w:hAnsi="Tahoma" w:cs="Tahoma"/>
          <w:sz w:val="22"/>
          <w:szCs w:val="22"/>
        </w:rPr>
        <w:t>PROSTOROVÉ ŘEŠENÍ</w:t>
      </w:r>
    </w:p>
    <w:p w:rsidR="00334249" w:rsidRPr="00786281" w:rsidRDefault="00334249" w:rsidP="00334249">
      <w:pPr>
        <w:rPr>
          <w:rFonts w:ascii="Tahoma" w:hAnsi="Tahoma" w:cs="Tahoma"/>
          <w:sz w:val="22"/>
          <w:szCs w:val="22"/>
        </w:rPr>
      </w:pPr>
      <w:r w:rsidRPr="00786281">
        <w:rPr>
          <w:rFonts w:ascii="Tahoma" w:hAnsi="Tahoma" w:cs="Tahoma"/>
          <w:sz w:val="22"/>
          <w:szCs w:val="22"/>
        </w:rPr>
        <w:t>MULTIMEDIA</w:t>
      </w:r>
    </w:p>
    <w:p w:rsidR="00334249" w:rsidRPr="00786281" w:rsidRDefault="00334249" w:rsidP="00334249">
      <w:pPr>
        <w:rPr>
          <w:rFonts w:ascii="Tahoma" w:hAnsi="Tahoma" w:cs="Tahoma"/>
          <w:sz w:val="22"/>
          <w:szCs w:val="22"/>
        </w:rPr>
      </w:pPr>
      <w:r w:rsidRPr="00786281">
        <w:rPr>
          <w:rFonts w:ascii="Tahoma" w:hAnsi="Tahoma" w:cs="Tahoma"/>
          <w:sz w:val="22"/>
          <w:szCs w:val="22"/>
        </w:rPr>
        <w:t>TEMATICKÉ OKRUHY EXPOZICE</w:t>
      </w:r>
    </w:p>
    <w:p w:rsidR="00125AF8" w:rsidRPr="00786281" w:rsidRDefault="00125AF8" w:rsidP="00334249">
      <w:pPr>
        <w:rPr>
          <w:rFonts w:ascii="Tahoma" w:hAnsi="Tahoma" w:cs="Tahoma"/>
          <w:sz w:val="22"/>
          <w:szCs w:val="22"/>
        </w:rPr>
      </w:pPr>
      <w:r w:rsidRPr="00786281">
        <w:rPr>
          <w:rFonts w:ascii="Tahoma" w:hAnsi="Tahoma" w:cs="Tahoma"/>
          <w:sz w:val="22"/>
          <w:szCs w:val="22"/>
        </w:rPr>
        <w:tab/>
        <w:t>FULNECKÝ SBOR V KONTEXTU CJHRÁMOVÝCH STAVEB JEDNOTY BRATRSKÉ</w:t>
      </w:r>
    </w:p>
    <w:p w:rsidR="00125AF8" w:rsidRPr="00786281" w:rsidRDefault="00125AF8" w:rsidP="00334249">
      <w:pPr>
        <w:rPr>
          <w:rFonts w:ascii="Tahoma" w:hAnsi="Tahoma" w:cs="Tahoma"/>
          <w:sz w:val="22"/>
          <w:szCs w:val="22"/>
        </w:rPr>
      </w:pPr>
      <w:r w:rsidRPr="00786281">
        <w:rPr>
          <w:rFonts w:ascii="Tahoma" w:hAnsi="Tahoma" w:cs="Tahoma"/>
          <w:sz w:val="22"/>
          <w:szCs w:val="22"/>
        </w:rPr>
        <w:tab/>
      </w:r>
      <w:proofErr w:type="gramStart"/>
      <w:r w:rsidRPr="00786281">
        <w:rPr>
          <w:rFonts w:ascii="Tahoma" w:hAnsi="Tahoma" w:cs="Tahoma"/>
          <w:sz w:val="22"/>
          <w:szCs w:val="22"/>
        </w:rPr>
        <w:t>SOCIÁLNÍ A  NÁBOŽENSKÝ</w:t>
      </w:r>
      <w:proofErr w:type="gramEnd"/>
      <w:r w:rsidRPr="00786281">
        <w:rPr>
          <w:rFonts w:ascii="Tahoma" w:hAnsi="Tahoma" w:cs="Tahoma"/>
          <w:sz w:val="22"/>
          <w:szCs w:val="22"/>
        </w:rPr>
        <w:t xml:space="preserve"> ROZMĚR ŽIVOTA JEDNOTY BRATRSKÉ VE FULNEKU</w:t>
      </w:r>
    </w:p>
    <w:p w:rsidR="00125AF8" w:rsidRPr="00786281" w:rsidRDefault="00125AF8" w:rsidP="00334249">
      <w:pPr>
        <w:rPr>
          <w:rFonts w:ascii="Tahoma" w:hAnsi="Tahoma" w:cs="Tahoma"/>
          <w:sz w:val="22"/>
          <w:szCs w:val="22"/>
        </w:rPr>
      </w:pPr>
      <w:r w:rsidRPr="00786281">
        <w:rPr>
          <w:rFonts w:ascii="Tahoma" w:hAnsi="Tahoma" w:cs="Tahoma"/>
          <w:sz w:val="22"/>
          <w:szCs w:val="22"/>
        </w:rPr>
        <w:tab/>
        <w:t>KOMENSKÝ VE FULNEKU (MOŽNOSTI REKONSTRUKCE)</w:t>
      </w:r>
    </w:p>
    <w:p w:rsidR="00125AF8" w:rsidRPr="00786281" w:rsidRDefault="00125AF8" w:rsidP="00125AF8">
      <w:pPr>
        <w:rPr>
          <w:rFonts w:ascii="Tahoma" w:hAnsi="Tahoma" w:cs="Tahoma"/>
          <w:sz w:val="22"/>
          <w:szCs w:val="22"/>
        </w:rPr>
      </w:pPr>
      <w:r w:rsidRPr="00786281">
        <w:rPr>
          <w:rFonts w:ascii="Tahoma" w:hAnsi="Tahoma" w:cs="Tahoma"/>
          <w:sz w:val="22"/>
          <w:szCs w:val="22"/>
        </w:rPr>
        <w:tab/>
        <w:t>KOMENSKÝ VE FULNEKU (FAKTA)</w:t>
      </w:r>
    </w:p>
    <w:p w:rsidR="00125AF8" w:rsidRPr="00786281" w:rsidRDefault="00125AF8" w:rsidP="00125AF8">
      <w:pPr>
        <w:rPr>
          <w:rFonts w:ascii="Tahoma" w:hAnsi="Tahoma" w:cs="Tahoma"/>
          <w:sz w:val="22"/>
          <w:szCs w:val="22"/>
        </w:rPr>
      </w:pPr>
      <w:r w:rsidRPr="00786281">
        <w:rPr>
          <w:rFonts w:ascii="Tahoma" w:hAnsi="Tahoma" w:cs="Tahoma"/>
          <w:sz w:val="22"/>
          <w:szCs w:val="22"/>
        </w:rPr>
        <w:tab/>
        <w:t>V ZAJETÍ VIZÍ</w:t>
      </w:r>
    </w:p>
    <w:p w:rsidR="00334249" w:rsidRPr="00786281" w:rsidRDefault="00125AF8" w:rsidP="00334249">
      <w:pPr>
        <w:rPr>
          <w:rFonts w:ascii="Tahoma" w:hAnsi="Tahoma" w:cs="Tahoma"/>
          <w:sz w:val="22"/>
          <w:szCs w:val="22"/>
        </w:rPr>
      </w:pPr>
      <w:r w:rsidRPr="00786281">
        <w:rPr>
          <w:rFonts w:ascii="Tahoma" w:hAnsi="Tahoma" w:cs="Tahoma"/>
          <w:sz w:val="22"/>
          <w:szCs w:val="22"/>
        </w:rPr>
        <w:tab/>
      </w:r>
      <w:r w:rsidR="00B90743" w:rsidRPr="00786281">
        <w:rPr>
          <w:rFonts w:ascii="Tahoma" w:hAnsi="Tahoma" w:cs="Tahoma"/>
          <w:sz w:val="22"/>
          <w:szCs w:val="22"/>
        </w:rPr>
        <w:t>JAN AMOS KOMENSKÝ. OSOBNOST A DÍLO</w:t>
      </w:r>
    </w:p>
    <w:p w:rsidR="003A6788" w:rsidRPr="00786281" w:rsidRDefault="003A6788" w:rsidP="00334249">
      <w:pPr>
        <w:rPr>
          <w:rFonts w:ascii="Tahoma" w:hAnsi="Tahoma" w:cs="Tahoma"/>
          <w:sz w:val="22"/>
          <w:szCs w:val="22"/>
        </w:rPr>
      </w:pPr>
      <w:r w:rsidRPr="00786281">
        <w:rPr>
          <w:rFonts w:ascii="Tahoma" w:hAnsi="Tahoma" w:cs="Tahoma"/>
          <w:sz w:val="22"/>
          <w:szCs w:val="22"/>
        </w:rPr>
        <w:t>JAZYKOVÉ MUTACE</w:t>
      </w:r>
    </w:p>
    <w:p w:rsidR="00EE6268" w:rsidRPr="00786281" w:rsidRDefault="00EE6268" w:rsidP="006C294F">
      <w:pPr>
        <w:rPr>
          <w:rFonts w:ascii="Tahoma" w:hAnsi="Tahoma" w:cs="Tahoma"/>
          <w:b/>
          <w:bCs/>
          <w:sz w:val="22"/>
          <w:szCs w:val="22"/>
        </w:rPr>
      </w:pPr>
    </w:p>
    <w:p w:rsidR="00F73BCA" w:rsidRPr="00786281" w:rsidRDefault="00F73BCA">
      <w:pPr>
        <w:rPr>
          <w:rFonts w:ascii="Tahoma" w:hAnsi="Tahoma" w:cs="Tahoma"/>
          <w:b/>
          <w:bCs/>
          <w:sz w:val="22"/>
          <w:szCs w:val="22"/>
        </w:rPr>
      </w:pPr>
      <w:r w:rsidRPr="00786281">
        <w:rPr>
          <w:rFonts w:ascii="Tahoma" w:hAnsi="Tahoma" w:cs="Tahoma"/>
          <w:b/>
          <w:bCs/>
          <w:sz w:val="22"/>
          <w:szCs w:val="22"/>
        </w:rPr>
        <w:t>OBECNÁ CHARAKTERISTIKA</w:t>
      </w:r>
    </w:p>
    <w:p w:rsidR="00F73BCA" w:rsidRPr="00786281" w:rsidRDefault="00F73BCA">
      <w:pPr>
        <w:rPr>
          <w:rFonts w:ascii="Tahoma" w:hAnsi="Tahoma" w:cs="Tahoma"/>
          <w:sz w:val="22"/>
          <w:szCs w:val="22"/>
        </w:rPr>
      </w:pPr>
    </w:p>
    <w:p w:rsidR="004969D7" w:rsidRPr="00786281" w:rsidRDefault="004969D7" w:rsidP="004969D7">
      <w:pPr>
        <w:jc w:val="both"/>
        <w:rPr>
          <w:rFonts w:ascii="Tahoma" w:hAnsi="Tahoma" w:cs="Tahoma"/>
          <w:sz w:val="22"/>
          <w:szCs w:val="22"/>
        </w:rPr>
      </w:pPr>
      <w:r w:rsidRPr="00786281">
        <w:rPr>
          <w:rFonts w:ascii="Tahoma" w:hAnsi="Tahoma" w:cs="Tahoma"/>
          <w:sz w:val="22"/>
          <w:szCs w:val="22"/>
        </w:rPr>
        <w:t xml:space="preserve">Předkládaný ideový návrh uvádí základní normativy pro vizuální charakter, mobiliář, design i grafický manuál expozice a definuje rovněž jednotlivé tematické okruhy. Na rozdíl od libreta však zatím nespecifikuje konkrétní umístění exponátů, sbírek či mobiliáře v řešeném prostoru. Smyslem tohoto materiálu je vytvořit základní ideové východisko pro zpracování libreta a technického scénáře řešícího vizuální charakter expozice, materiál a design expozičního mobiliáře, grafické řešení, osvětlení a způsob využití multimediálních prvků včetně rozpočtu jednotlivých položek. </w:t>
      </w:r>
    </w:p>
    <w:p w:rsidR="004969D7" w:rsidRPr="00786281" w:rsidRDefault="004969D7" w:rsidP="004969D7">
      <w:pPr>
        <w:jc w:val="both"/>
        <w:rPr>
          <w:rFonts w:ascii="Tahoma" w:hAnsi="Tahoma" w:cs="Tahoma"/>
          <w:sz w:val="22"/>
          <w:szCs w:val="22"/>
        </w:rPr>
      </w:pPr>
    </w:p>
    <w:p w:rsidR="000D6524" w:rsidRPr="00786281" w:rsidRDefault="006C6F31" w:rsidP="004969D7">
      <w:pPr>
        <w:jc w:val="both"/>
        <w:rPr>
          <w:rFonts w:ascii="Tahoma" w:hAnsi="Tahoma" w:cs="Tahoma"/>
          <w:sz w:val="22"/>
          <w:szCs w:val="22"/>
        </w:rPr>
      </w:pPr>
      <w:r w:rsidRPr="00786281">
        <w:rPr>
          <w:rFonts w:ascii="Tahoma" w:hAnsi="Tahoma" w:cs="Tahoma"/>
          <w:sz w:val="22"/>
          <w:szCs w:val="22"/>
        </w:rPr>
        <w:t xml:space="preserve">Místem instalace expozice bude areál bývalého </w:t>
      </w:r>
      <w:r w:rsidR="003147BC" w:rsidRPr="00786281">
        <w:rPr>
          <w:rFonts w:ascii="Tahoma" w:hAnsi="Tahoma" w:cs="Tahoma"/>
          <w:sz w:val="22"/>
          <w:szCs w:val="22"/>
        </w:rPr>
        <w:t xml:space="preserve">bratrského </w:t>
      </w:r>
      <w:r w:rsidRPr="00786281">
        <w:rPr>
          <w:rFonts w:ascii="Tahoma" w:hAnsi="Tahoma" w:cs="Tahoma"/>
          <w:sz w:val="22"/>
          <w:szCs w:val="22"/>
        </w:rPr>
        <w:t xml:space="preserve">sboru ve Fulneku, který je jednou z poboček Muzea Novojičínska, příspěvkové organizace. S ohledem na muzejní koncepci stávajících expozic věnovaných životu a dílu Jana Amose Komenského seznamujících návštěvníky s osobností biskupa Jednoty bratrské především optikou jeho pozdních děl, navrhujeme v tomto ideovém záměru mírně opačný přístup. </w:t>
      </w:r>
      <w:r w:rsidR="003147BC" w:rsidRPr="00786281">
        <w:rPr>
          <w:rFonts w:ascii="Tahoma" w:hAnsi="Tahoma" w:cs="Tahoma"/>
          <w:sz w:val="22"/>
          <w:szCs w:val="22"/>
        </w:rPr>
        <w:t xml:space="preserve">Důležitým faktorem bude zhodnocení významu fulnecké periody pro Komenského osobní i profesní život včetně respektování dobového kontextu a náboženských, politických i kulturních okolností, za nichž duchovní Jednoty bratrské v tomto moravském městě působil. Proto by měla expozice představit Jana Amose Komenského návštěvníkům tak, jak je měli možnost poznat měšťané malého </w:t>
      </w:r>
      <w:r w:rsidR="000D6524" w:rsidRPr="00786281">
        <w:rPr>
          <w:rFonts w:ascii="Tahoma" w:hAnsi="Tahoma" w:cs="Tahoma"/>
          <w:sz w:val="22"/>
          <w:szCs w:val="22"/>
        </w:rPr>
        <w:t>poddanského</w:t>
      </w:r>
      <w:r w:rsidR="003147BC" w:rsidRPr="00786281">
        <w:rPr>
          <w:rFonts w:ascii="Tahoma" w:hAnsi="Tahoma" w:cs="Tahoma"/>
          <w:sz w:val="22"/>
          <w:szCs w:val="22"/>
        </w:rPr>
        <w:t xml:space="preserve"> města</w:t>
      </w:r>
      <w:r w:rsidR="000D6524" w:rsidRPr="00786281">
        <w:rPr>
          <w:rFonts w:ascii="Tahoma" w:hAnsi="Tahoma" w:cs="Tahoma"/>
          <w:sz w:val="22"/>
          <w:szCs w:val="22"/>
        </w:rPr>
        <w:t xml:space="preserve"> </w:t>
      </w:r>
      <w:r w:rsidR="003147BC" w:rsidRPr="00786281">
        <w:rPr>
          <w:rFonts w:ascii="Tahoma" w:hAnsi="Tahoma" w:cs="Tahoma"/>
          <w:sz w:val="22"/>
          <w:szCs w:val="22"/>
        </w:rPr>
        <w:t>na prahu Třicetileté války.</w:t>
      </w:r>
      <w:r w:rsidR="000D6524" w:rsidRPr="00786281">
        <w:rPr>
          <w:rFonts w:ascii="Tahoma" w:hAnsi="Tahoma" w:cs="Tahoma"/>
          <w:sz w:val="22"/>
          <w:szCs w:val="22"/>
        </w:rPr>
        <w:t xml:space="preserve"> Navíc by bylo vhodné zdůraznit rovněž skutečnost, že Komenský přichází do fulneckého sboru, který se během druhé poloviny 16. století silně germanizoval. Jednota bratrská zde měla na rozdíl od ostatních českých a moravských sborů silné německé zastoupení a Fulnek tak byl již od konce 16. století místem, kam vysílali představení své </w:t>
      </w:r>
      <w:proofErr w:type="gramStart"/>
      <w:r w:rsidR="000D6524" w:rsidRPr="00786281">
        <w:rPr>
          <w:rFonts w:ascii="Tahoma" w:hAnsi="Tahoma" w:cs="Tahoma"/>
          <w:sz w:val="22"/>
          <w:szCs w:val="22"/>
        </w:rPr>
        <w:t>studenty aby</w:t>
      </w:r>
      <w:proofErr w:type="gramEnd"/>
      <w:r w:rsidR="000D6524" w:rsidRPr="00786281">
        <w:rPr>
          <w:rFonts w:ascii="Tahoma" w:hAnsi="Tahoma" w:cs="Tahoma"/>
          <w:sz w:val="22"/>
          <w:szCs w:val="22"/>
        </w:rPr>
        <w:t xml:space="preserve"> se zdokonalili v němčině. Odsud mohli plně připraveni odcházet převážně na kalvínsky orientované univerzity v říši. </w:t>
      </w:r>
    </w:p>
    <w:p w:rsidR="000D6524" w:rsidRPr="00786281" w:rsidRDefault="000D6524" w:rsidP="004969D7">
      <w:pPr>
        <w:jc w:val="both"/>
        <w:rPr>
          <w:rFonts w:ascii="Tahoma" w:hAnsi="Tahoma" w:cs="Tahoma"/>
          <w:sz w:val="22"/>
          <w:szCs w:val="22"/>
        </w:rPr>
      </w:pPr>
    </w:p>
    <w:p w:rsidR="004969D7" w:rsidRPr="00786281" w:rsidRDefault="003147BC" w:rsidP="004969D7">
      <w:pPr>
        <w:jc w:val="both"/>
        <w:rPr>
          <w:rFonts w:ascii="Tahoma" w:hAnsi="Tahoma" w:cs="Tahoma"/>
          <w:sz w:val="22"/>
          <w:szCs w:val="22"/>
        </w:rPr>
      </w:pPr>
      <w:r w:rsidRPr="00786281">
        <w:rPr>
          <w:rFonts w:ascii="Tahoma" w:hAnsi="Tahoma" w:cs="Tahoma"/>
          <w:sz w:val="22"/>
          <w:szCs w:val="22"/>
        </w:rPr>
        <w:t>Navržené expoziční okruhy tak nevychází z prezentace J. A. K. jako osobnosti velké politiky, teologie, pedagogiky, ale snaží se dokumentovat každodenní rozměr jeho existence rozvíjený a současně limitovaný prostorem malého poddanského města</w:t>
      </w:r>
      <w:r w:rsidR="004812C5" w:rsidRPr="00786281">
        <w:rPr>
          <w:rFonts w:ascii="Tahoma" w:hAnsi="Tahoma" w:cs="Tahoma"/>
          <w:sz w:val="22"/>
          <w:szCs w:val="22"/>
        </w:rPr>
        <w:t xml:space="preserve">. Cílem je tedy dokumentovat specifické sociální a kulturní poměry, které se mimo jiné podílely na postupném růstu </w:t>
      </w:r>
      <w:proofErr w:type="gramStart"/>
      <w:r w:rsidR="004812C5" w:rsidRPr="00786281">
        <w:rPr>
          <w:rFonts w:ascii="Tahoma" w:hAnsi="Tahoma" w:cs="Tahoma"/>
          <w:sz w:val="22"/>
          <w:szCs w:val="22"/>
        </w:rPr>
        <w:t>J.A.</w:t>
      </w:r>
      <w:proofErr w:type="gramEnd"/>
      <w:r w:rsidR="004812C5" w:rsidRPr="00786281">
        <w:rPr>
          <w:rFonts w:ascii="Tahoma" w:hAnsi="Tahoma" w:cs="Tahoma"/>
          <w:sz w:val="22"/>
          <w:szCs w:val="22"/>
        </w:rPr>
        <w:t xml:space="preserve">K. </w:t>
      </w:r>
      <w:r w:rsidRPr="00786281">
        <w:rPr>
          <w:rFonts w:ascii="Tahoma" w:hAnsi="Tahoma" w:cs="Tahoma"/>
          <w:sz w:val="22"/>
          <w:szCs w:val="22"/>
        </w:rPr>
        <w:t>Postava bratrského biskupa by tak měla být částečně zbavena glorioly velké osobnosti propůjčující mu mnohdy až hagiografické rys</w:t>
      </w:r>
      <w:r w:rsidR="004812C5" w:rsidRPr="00786281">
        <w:rPr>
          <w:rFonts w:ascii="Tahoma" w:hAnsi="Tahoma" w:cs="Tahoma"/>
          <w:sz w:val="22"/>
          <w:szCs w:val="22"/>
        </w:rPr>
        <w:t>y. Smyslem nové expozice je</w:t>
      </w:r>
      <w:r w:rsidRPr="00786281">
        <w:rPr>
          <w:rFonts w:ascii="Tahoma" w:hAnsi="Tahoma" w:cs="Tahoma"/>
          <w:sz w:val="22"/>
          <w:szCs w:val="22"/>
        </w:rPr>
        <w:t xml:space="preserve"> představit Jana </w:t>
      </w:r>
      <w:r w:rsidRPr="00786281">
        <w:rPr>
          <w:rFonts w:ascii="Tahoma" w:hAnsi="Tahoma" w:cs="Tahoma"/>
          <w:sz w:val="22"/>
          <w:szCs w:val="22"/>
        </w:rPr>
        <w:lastRenderedPageBreak/>
        <w:t xml:space="preserve">Amose Komenského jako </w:t>
      </w:r>
      <w:r w:rsidR="00C2131F" w:rsidRPr="00786281">
        <w:rPr>
          <w:rFonts w:ascii="Tahoma" w:hAnsi="Tahoma" w:cs="Tahoma"/>
          <w:sz w:val="22"/>
          <w:szCs w:val="22"/>
        </w:rPr>
        <w:t xml:space="preserve">měšťana, rektora školy a správce bratrského sboru. </w:t>
      </w:r>
      <w:r w:rsidR="005D26B4" w:rsidRPr="00786281">
        <w:rPr>
          <w:rFonts w:ascii="Tahoma" w:hAnsi="Tahoma" w:cs="Tahoma"/>
          <w:sz w:val="22"/>
          <w:szCs w:val="22"/>
        </w:rPr>
        <w:t xml:space="preserve">Jednotlivé expoziční okruhy potom navrhují rozvinutí a přiblížení těchto sociálních rolí prostřednictvím </w:t>
      </w:r>
      <w:r w:rsidR="004812C5" w:rsidRPr="00786281">
        <w:rPr>
          <w:rFonts w:ascii="Tahoma" w:hAnsi="Tahoma" w:cs="Tahoma"/>
          <w:sz w:val="22"/>
          <w:szCs w:val="22"/>
        </w:rPr>
        <w:t>faksimilií</w:t>
      </w:r>
      <w:r w:rsidR="005D26B4" w:rsidRPr="00786281">
        <w:rPr>
          <w:rFonts w:ascii="Tahoma" w:hAnsi="Tahoma" w:cs="Tahoma"/>
          <w:sz w:val="22"/>
          <w:szCs w:val="22"/>
        </w:rPr>
        <w:t xml:space="preserve"> a materiálově i konstrukčně věrných replik dobových předmětů</w:t>
      </w:r>
      <w:r w:rsidR="004812C5" w:rsidRPr="00786281">
        <w:rPr>
          <w:rFonts w:ascii="Tahoma" w:hAnsi="Tahoma" w:cs="Tahoma"/>
          <w:sz w:val="22"/>
          <w:szCs w:val="22"/>
        </w:rPr>
        <w:t xml:space="preserve">. Ty v podstatě dokumentují fulnecké sociální a kulturní </w:t>
      </w:r>
      <w:proofErr w:type="spellStart"/>
      <w:r w:rsidR="004812C5" w:rsidRPr="00786281">
        <w:rPr>
          <w:rFonts w:ascii="Tahoma" w:hAnsi="Tahoma" w:cs="Tahoma"/>
          <w:sz w:val="22"/>
          <w:szCs w:val="22"/>
        </w:rPr>
        <w:t>niveau</w:t>
      </w:r>
      <w:proofErr w:type="spellEnd"/>
      <w:r w:rsidR="004812C5" w:rsidRPr="00786281">
        <w:rPr>
          <w:rFonts w:ascii="Tahoma" w:hAnsi="Tahoma" w:cs="Tahoma"/>
          <w:sz w:val="22"/>
          <w:szCs w:val="22"/>
        </w:rPr>
        <w:t xml:space="preserve"> v době působení Jana Amose Komenského.  </w:t>
      </w:r>
      <w:r w:rsidR="008C6E80" w:rsidRPr="00786281">
        <w:rPr>
          <w:rFonts w:ascii="Tahoma" w:hAnsi="Tahoma" w:cs="Tahoma"/>
          <w:sz w:val="22"/>
          <w:szCs w:val="22"/>
        </w:rPr>
        <w:t xml:space="preserve"> </w:t>
      </w:r>
      <w:r w:rsidR="005D26B4" w:rsidRPr="00786281">
        <w:rPr>
          <w:rFonts w:ascii="Tahoma" w:hAnsi="Tahoma" w:cs="Tahoma"/>
          <w:sz w:val="22"/>
          <w:szCs w:val="22"/>
        </w:rPr>
        <w:t xml:space="preserve"> </w:t>
      </w:r>
    </w:p>
    <w:p w:rsidR="005D26B4" w:rsidRPr="00786281" w:rsidRDefault="005D26B4" w:rsidP="004969D7">
      <w:pPr>
        <w:jc w:val="both"/>
        <w:rPr>
          <w:rFonts w:ascii="Tahoma" w:hAnsi="Tahoma" w:cs="Tahoma"/>
          <w:sz w:val="22"/>
          <w:szCs w:val="22"/>
        </w:rPr>
      </w:pPr>
    </w:p>
    <w:p w:rsidR="005D26B4" w:rsidRPr="00786281" w:rsidRDefault="008D3899" w:rsidP="004969D7">
      <w:pPr>
        <w:jc w:val="both"/>
        <w:rPr>
          <w:rFonts w:ascii="Tahoma" w:hAnsi="Tahoma" w:cs="Tahoma"/>
          <w:sz w:val="22"/>
          <w:szCs w:val="22"/>
        </w:rPr>
      </w:pPr>
      <w:r w:rsidRPr="00786281">
        <w:rPr>
          <w:rFonts w:ascii="Tahoma" w:hAnsi="Tahoma" w:cs="Tahoma"/>
          <w:sz w:val="22"/>
          <w:szCs w:val="22"/>
        </w:rPr>
        <w:t xml:space="preserve">S ohledem na výše uvedené však nelze opomenout ani univerzalistický rozměr osobnosti Jana Amose Komenského a jeho působení na cestách a především v Nizozemí. </w:t>
      </w:r>
      <w:r w:rsidR="00E6033C" w:rsidRPr="00786281">
        <w:rPr>
          <w:rFonts w:ascii="Tahoma" w:hAnsi="Tahoma" w:cs="Tahoma"/>
          <w:sz w:val="22"/>
          <w:szCs w:val="22"/>
        </w:rPr>
        <w:t>Už kvůli</w:t>
      </w:r>
      <w:r w:rsidRPr="00786281">
        <w:rPr>
          <w:rFonts w:ascii="Tahoma" w:hAnsi="Tahoma" w:cs="Tahoma"/>
          <w:sz w:val="22"/>
          <w:szCs w:val="22"/>
        </w:rPr>
        <w:t xml:space="preserve"> poměrně mal</w:t>
      </w:r>
      <w:r w:rsidR="00E6033C" w:rsidRPr="00786281">
        <w:rPr>
          <w:rFonts w:ascii="Tahoma" w:hAnsi="Tahoma" w:cs="Tahoma"/>
          <w:sz w:val="22"/>
          <w:szCs w:val="22"/>
        </w:rPr>
        <w:t>ému</w:t>
      </w:r>
      <w:r w:rsidRPr="00786281">
        <w:rPr>
          <w:rFonts w:ascii="Tahoma" w:hAnsi="Tahoma" w:cs="Tahoma"/>
          <w:sz w:val="22"/>
          <w:szCs w:val="22"/>
        </w:rPr>
        <w:t xml:space="preserve"> prostor</w:t>
      </w:r>
      <w:r w:rsidR="00E6033C" w:rsidRPr="00786281">
        <w:rPr>
          <w:rFonts w:ascii="Tahoma" w:hAnsi="Tahoma" w:cs="Tahoma"/>
          <w:sz w:val="22"/>
          <w:szCs w:val="22"/>
        </w:rPr>
        <w:t>u</w:t>
      </w:r>
      <w:r w:rsidRPr="00786281">
        <w:rPr>
          <w:rFonts w:ascii="Tahoma" w:hAnsi="Tahoma" w:cs="Tahoma"/>
          <w:sz w:val="22"/>
          <w:szCs w:val="22"/>
        </w:rPr>
        <w:t xml:space="preserve"> navrhujeme celou tuto část pojmout virtuálně, ať již prostřednictvím projekce či informačního dotykového kiosku. </w:t>
      </w:r>
    </w:p>
    <w:p w:rsidR="00EE6268" w:rsidRPr="00786281" w:rsidRDefault="00EE6268" w:rsidP="002673C0">
      <w:pPr>
        <w:rPr>
          <w:rFonts w:ascii="Tahoma" w:hAnsi="Tahoma" w:cs="Tahoma"/>
          <w:b/>
          <w:bCs/>
          <w:sz w:val="22"/>
          <w:szCs w:val="22"/>
        </w:rPr>
      </w:pPr>
    </w:p>
    <w:p w:rsidR="002673C0" w:rsidRPr="00786281" w:rsidRDefault="002673C0" w:rsidP="002673C0">
      <w:pPr>
        <w:rPr>
          <w:rFonts w:ascii="Tahoma" w:hAnsi="Tahoma" w:cs="Tahoma"/>
          <w:b/>
          <w:bCs/>
          <w:sz w:val="22"/>
          <w:szCs w:val="22"/>
        </w:rPr>
      </w:pPr>
      <w:r w:rsidRPr="00786281">
        <w:rPr>
          <w:rFonts w:ascii="Tahoma" w:hAnsi="Tahoma" w:cs="Tahoma"/>
          <w:b/>
          <w:bCs/>
          <w:sz w:val="22"/>
          <w:szCs w:val="22"/>
        </w:rPr>
        <w:t>VIZUÁLNÍ CHARAKTER, MOBILIÁŘ, DESIGN A GRAFICKÝ MANUÁL</w:t>
      </w:r>
    </w:p>
    <w:p w:rsidR="002673C0" w:rsidRPr="00786281" w:rsidRDefault="002673C0" w:rsidP="002673C0">
      <w:pPr>
        <w:rPr>
          <w:rFonts w:ascii="Tahoma" w:hAnsi="Tahoma" w:cs="Tahoma"/>
          <w:sz w:val="22"/>
          <w:szCs w:val="22"/>
        </w:rPr>
      </w:pPr>
    </w:p>
    <w:p w:rsidR="002673C0" w:rsidRPr="00786281" w:rsidRDefault="002673C0" w:rsidP="002673C0">
      <w:pPr>
        <w:jc w:val="both"/>
        <w:rPr>
          <w:rFonts w:ascii="Tahoma" w:hAnsi="Tahoma" w:cs="Tahoma"/>
          <w:sz w:val="22"/>
          <w:szCs w:val="22"/>
        </w:rPr>
      </w:pPr>
      <w:r w:rsidRPr="00786281">
        <w:rPr>
          <w:rFonts w:ascii="Tahoma" w:hAnsi="Tahoma" w:cs="Tahoma"/>
          <w:sz w:val="22"/>
          <w:szCs w:val="22"/>
        </w:rPr>
        <w:t xml:space="preserve">Návrh mobiliáře by měl maximálně respektovat stísněné prostory objektu bývalého bratrského sboru, respektive lodi chrámu </w:t>
      </w:r>
      <w:r w:rsidR="00E6033C" w:rsidRPr="00786281">
        <w:rPr>
          <w:rFonts w:ascii="Tahoma" w:hAnsi="Tahoma" w:cs="Tahoma"/>
          <w:sz w:val="22"/>
          <w:szCs w:val="22"/>
        </w:rPr>
        <w:t>J</w:t>
      </w:r>
      <w:r w:rsidRPr="00786281">
        <w:rPr>
          <w:rFonts w:ascii="Tahoma" w:hAnsi="Tahoma" w:cs="Tahoma"/>
          <w:sz w:val="22"/>
          <w:szCs w:val="22"/>
        </w:rPr>
        <w:t xml:space="preserve">ednoty bratrské, později přebudované pro potřeby barokního špitálu. S ohledem na poměrně složitý stavebně historický vývoj objektu a změny využití od pozdního středověku až do 19. století </w:t>
      </w:r>
      <w:r w:rsidR="004812C5" w:rsidRPr="00786281">
        <w:rPr>
          <w:rFonts w:ascii="Tahoma" w:hAnsi="Tahoma" w:cs="Tahoma"/>
          <w:sz w:val="22"/>
          <w:szCs w:val="22"/>
        </w:rPr>
        <w:t xml:space="preserve">doporučujeme využít jednoduchý a slohově, či stylově neutrální mobiliář. Použití lehkého, vzdušného </w:t>
      </w:r>
      <w:proofErr w:type="spellStart"/>
      <w:r w:rsidR="004812C5" w:rsidRPr="00786281">
        <w:rPr>
          <w:rFonts w:ascii="Tahoma" w:hAnsi="Tahoma" w:cs="Tahoma"/>
          <w:sz w:val="22"/>
          <w:szCs w:val="22"/>
        </w:rPr>
        <w:t>fundusu</w:t>
      </w:r>
      <w:proofErr w:type="spellEnd"/>
      <w:r w:rsidR="004812C5" w:rsidRPr="00786281">
        <w:rPr>
          <w:rFonts w:ascii="Tahoma" w:hAnsi="Tahoma" w:cs="Tahoma"/>
          <w:sz w:val="22"/>
          <w:szCs w:val="22"/>
        </w:rPr>
        <w:t xml:space="preserve"> akcentujícího spíše moderní formy se nám jeví jako ideální už s ohledem na původní evangelickou chudost a strohost bratrských sborů. </w:t>
      </w:r>
      <w:r w:rsidRPr="00786281">
        <w:rPr>
          <w:rFonts w:ascii="Tahoma" w:hAnsi="Tahoma" w:cs="Tahoma"/>
          <w:sz w:val="22"/>
          <w:szCs w:val="22"/>
        </w:rPr>
        <w:t>Naopak by si měl interiér po ukončení stavební obnovy i nadále uchovat charakter stavby, která je schopna návštěvníka (po seznámení se se základními stavebně historickými fázemi) „informovat“ o svém vlastním proměnlivém osudu. Tato bývalá část bratrského sboru by tak měla zůstat hmotným pramenem „</w:t>
      </w:r>
      <w:proofErr w:type="spellStart"/>
      <w:r w:rsidRPr="00786281">
        <w:rPr>
          <w:rFonts w:ascii="Tahoma" w:hAnsi="Tahoma" w:cs="Tahoma"/>
          <w:i/>
          <w:iCs/>
          <w:sz w:val="22"/>
          <w:szCs w:val="22"/>
        </w:rPr>
        <w:t>sui</w:t>
      </w:r>
      <w:proofErr w:type="spellEnd"/>
      <w:r w:rsidRPr="00786281">
        <w:rPr>
          <w:rFonts w:ascii="Tahoma" w:hAnsi="Tahoma" w:cs="Tahoma"/>
          <w:i/>
          <w:iCs/>
          <w:sz w:val="22"/>
          <w:szCs w:val="22"/>
        </w:rPr>
        <w:t xml:space="preserve"> </w:t>
      </w:r>
      <w:proofErr w:type="spellStart"/>
      <w:r w:rsidRPr="00786281">
        <w:rPr>
          <w:rFonts w:ascii="Tahoma" w:hAnsi="Tahoma" w:cs="Tahoma"/>
          <w:i/>
          <w:iCs/>
          <w:sz w:val="22"/>
          <w:szCs w:val="22"/>
        </w:rPr>
        <w:t>generis</w:t>
      </w:r>
      <w:proofErr w:type="spellEnd"/>
      <w:r w:rsidRPr="00786281">
        <w:rPr>
          <w:rFonts w:ascii="Tahoma" w:hAnsi="Tahoma" w:cs="Tahoma"/>
          <w:sz w:val="22"/>
          <w:szCs w:val="22"/>
        </w:rPr>
        <w:t xml:space="preserve">“ odkazujícím k původním náboženským kořenům Fulneku. Už samotné proměny stavby jsou svědectvím o odklonu města od radikálně reformační tradice ztělesňované Jednotou bratrskou k postupné unifikaci v duchu barokní katolické církve. </w:t>
      </w:r>
    </w:p>
    <w:p w:rsidR="002673C0" w:rsidRPr="00786281" w:rsidRDefault="002673C0" w:rsidP="002673C0">
      <w:pPr>
        <w:jc w:val="both"/>
        <w:rPr>
          <w:rFonts w:ascii="Tahoma" w:hAnsi="Tahoma" w:cs="Tahoma"/>
          <w:sz w:val="22"/>
          <w:szCs w:val="22"/>
        </w:rPr>
      </w:pPr>
    </w:p>
    <w:p w:rsidR="002673C0" w:rsidRPr="00786281" w:rsidRDefault="002673C0" w:rsidP="002673C0">
      <w:pPr>
        <w:jc w:val="both"/>
        <w:rPr>
          <w:rFonts w:ascii="Tahoma" w:hAnsi="Tahoma" w:cs="Tahoma"/>
          <w:sz w:val="22"/>
          <w:szCs w:val="22"/>
        </w:rPr>
      </w:pPr>
      <w:r w:rsidRPr="00786281">
        <w:rPr>
          <w:rFonts w:ascii="Tahoma" w:hAnsi="Tahoma" w:cs="Tahoma"/>
          <w:sz w:val="22"/>
          <w:szCs w:val="22"/>
        </w:rPr>
        <w:t xml:space="preserve">Rozhodně nedoporučujeme použití dřevěného mobiliáře s přiznanou přírodní barvou dřeva jakéhokoli odstínu či moření. Už s ohledem na skutečnost, že dřevo se bude výrazně uplatňovat díky stropním trámům a záklopu. Za vhodnou považujeme kombinaci skla s jiným pohledově neutrálním materiálem tak, aby bylo dosaženo spíše moderního, slohově neutrálního vzhledu bez výrazného nárůstu hmoty. K tomu musí samozřejmě do určité míry logicky dojít s ohledem na nutnost vytvořit vitríny a prezentační plochy pro vystavené exponáty, nicméně právě díky volby lehkého, transparentního řešení či střídmého barevného sjednocení ploch, lze dojít k opticky i hmotově uspokojivému řešení. Důležitou roli musí v prostoru expozice hrát samotné sbírkové předměty, jejich kopie či </w:t>
      </w:r>
      <w:r w:rsidR="004812C5" w:rsidRPr="00786281">
        <w:rPr>
          <w:rFonts w:ascii="Tahoma" w:hAnsi="Tahoma" w:cs="Tahoma"/>
          <w:sz w:val="22"/>
          <w:szCs w:val="22"/>
        </w:rPr>
        <w:t>faksimile</w:t>
      </w:r>
      <w:r w:rsidRPr="00786281">
        <w:rPr>
          <w:rFonts w:ascii="Tahoma" w:hAnsi="Tahoma" w:cs="Tahoma"/>
          <w:sz w:val="22"/>
          <w:szCs w:val="22"/>
        </w:rPr>
        <w:t>, které nesmí být upozaděny příliš výrazným architektonickým řešením</w:t>
      </w:r>
      <w:r w:rsidR="00E979C9" w:rsidRPr="00786281">
        <w:rPr>
          <w:rFonts w:ascii="Tahoma" w:hAnsi="Tahoma" w:cs="Tahoma"/>
          <w:sz w:val="22"/>
          <w:szCs w:val="22"/>
        </w:rPr>
        <w:t xml:space="preserve">. Jako vhodné se jeví jejich solitérní umístění, vhodné nasvícení a celková „vzdušnost“ řešení. </w:t>
      </w:r>
      <w:r w:rsidR="008C6E80" w:rsidRPr="00786281">
        <w:rPr>
          <w:rFonts w:ascii="Tahoma" w:hAnsi="Tahoma" w:cs="Tahoma"/>
          <w:sz w:val="22"/>
          <w:szCs w:val="22"/>
        </w:rPr>
        <w:t xml:space="preserve"> </w:t>
      </w:r>
    </w:p>
    <w:p w:rsidR="00E979C9" w:rsidRPr="00786281" w:rsidRDefault="00E979C9" w:rsidP="002673C0">
      <w:pPr>
        <w:jc w:val="both"/>
        <w:rPr>
          <w:rFonts w:ascii="Tahoma" w:hAnsi="Tahoma" w:cs="Tahoma"/>
          <w:sz w:val="22"/>
          <w:szCs w:val="22"/>
        </w:rPr>
      </w:pPr>
    </w:p>
    <w:p w:rsidR="002673C0" w:rsidRPr="00786281" w:rsidRDefault="00E6033C" w:rsidP="002673C0">
      <w:pPr>
        <w:jc w:val="both"/>
        <w:rPr>
          <w:rFonts w:ascii="Tahoma" w:hAnsi="Tahoma" w:cs="Tahoma"/>
          <w:sz w:val="22"/>
          <w:szCs w:val="22"/>
        </w:rPr>
      </w:pPr>
      <w:r w:rsidRPr="00786281">
        <w:rPr>
          <w:rFonts w:ascii="Tahoma" w:hAnsi="Tahoma" w:cs="Tahoma"/>
          <w:sz w:val="22"/>
          <w:szCs w:val="22"/>
        </w:rPr>
        <w:t>Nepřiměřený</w:t>
      </w:r>
      <w:r w:rsidR="002673C0" w:rsidRPr="00786281">
        <w:rPr>
          <w:rFonts w:ascii="Tahoma" w:hAnsi="Tahoma" w:cs="Tahoma"/>
          <w:sz w:val="22"/>
          <w:szCs w:val="22"/>
        </w:rPr>
        <w:t xml:space="preserve"> nárůst hmoty s ohledem na návrh nového expozičního mobiliáře</w:t>
      </w:r>
      <w:r w:rsidRPr="00786281">
        <w:rPr>
          <w:rFonts w:ascii="Tahoma" w:hAnsi="Tahoma" w:cs="Tahoma"/>
          <w:sz w:val="22"/>
          <w:szCs w:val="22"/>
        </w:rPr>
        <w:t xml:space="preserve"> by</w:t>
      </w:r>
      <w:r w:rsidR="002673C0" w:rsidRPr="00786281">
        <w:rPr>
          <w:rFonts w:ascii="Tahoma" w:hAnsi="Tahoma" w:cs="Tahoma"/>
          <w:sz w:val="22"/>
          <w:szCs w:val="22"/>
        </w:rPr>
        <w:t xml:space="preserve"> byl problematický už s ohledem na budoucí provoz, muzejně edukační programy či pouhé prohlídky. Prostor přebudovaný jednotlivými příčkami do podoby barokního špitálu vytváří již nyní stísněné plochy a další nadměrná expanze hmoty by nejen opticky zahltila jednotlivé místnosti, ale mohla by být i reálnou fyzickou překážkou běžných prohlídek či programů. </w:t>
      </w:r>
    </w:p>
    <w:p w:rsidR="002673C0" w:rsidRPr="00786281" w:rsidRDefault="002673C0" w:rsidP="002673C0">
      <w:pPr>
        <w:jc w:val="both"/>
        <w:rPr>
          <w:rFonts w:ascii="Tahoma" w:hAnsi="Tahoma" w:cs="Tahoma"/>
          <w:sz w:val="22"/>
          <w:szCs w:val="22"/>
        </w:rPr>
      </w:pPr>
    </w:p>
    <w:p w:rsidR="00F9155D" w:rsidRPr="00786281" w:rsidRDefault="002673C0" w:rsidP="00E6033C">
      <w:pPr>
        <w:jc w:val="both"/>
        <w:rPr>
          <w:rFonts w:ascii="Tahoma" w:hAnsi="Tahoma" w:cs="Tahoma"/>
          <w:sz w:val="22"/>
          <w:szCs w:val="22"/>
        </w:rPr>
      </w:pPr>
      <w:r w:rsidRPr="00786281">
        <w:rPr>
          <w:rFonts w:ascii="Tahoma" w:hAnsi="Tahoma" w:cs="Tahoma"/>
          <w:sz w:val="22"/>
          <w:szCs w:val="22"/>
        </w:rPr>
        <w:t xml:space="preserve">Z výše uvedených důvodů považujeme za zcela nevhodnou rovněž interiérovou instalaci prostřednictvím mobiliárních fondů s cílem evokovat obraz a původní využití jednotlivých místností s ohledem na provoz sboru, kaple či školy. Toto řešení vnímáme jako nevhodné nejen z prostorových důvodů, ale rovněž s ohledem na naprostou absenci autochtonního mobiliáře.  Výrobu kopií historického nábytku a jeho reinstalaci v prostoru proto </w:t>
      </w:r>
      <w:r w:rsidR="00E6033C" w:rsidRPr="00786281">
        <w:rPr>
          <w:rFonts w:ascii="Tahoma" w:hAnsi="Tahoma" w:cs="Tahoma"/>
          <w:sz w:val="22"/>
          <w:szCs w:val="22"/>
        </w:rPr>
        <w:t>chápeme</w:t>
      </w:r>
      <w:r w:rsidRPr="00786281">
        <w:rPr>
          <w:rFonts w:ascii="Tahoma" w:hAnsi="Tahoma" w:cs="Tahoma"/>
          <w:sz w:val="22"/>
          <w:szCs w:val="22"/>
        </w:rPr>
        <w:t xml:space="preserve"> jako aranžérský přístup, jehož jediným výsledkem je hmotové zaplnění prostoru, navíc bez vazby na skutečně autentické využití jednotlivých místností. Už s ohledem na skutečnost, že dnešní prostor tzv. bratrského sboru je v podstatě původní chrámovou lodí a bratrský dům či fara se nacházela </w:t>
      </w:r>
      <w:r w:rsidRPr="00786281">
        <w:rPr>
          <w:rFonts w:ascii="Tahoma" w:hAnsi="Tahoma" w:cs="Tahoma"/>
          <w:sz w:val="22"/>
          <w:szCs w:val="22"/>
        </w:rPr>
        <w:lastRenderedPageBreak/>
        <w:t xml:space="preserve">až v místech dnešního </w:t>
      </w:r>
      <w:proofErr w:type="spellStart"/>
      <w:r w:rsidRPr="00786281">
        <w:rPr>
          <w:rFonts w:ascii="Tahoma" w:hAnsi="Tahoma" w:cs="Tahoma"/>
          <w:sz w:val="22"/>
          <w:szCs w:val="22"/>
        </w:rPr>
        <w:t>Knurrova</w:t>
      </w:r>
      <w:proofErr w:type="spellEnd"/>
      <w:r w:rsidRPr="00786281">
        <w:rPr>
          <w:rFonts w:ascii="Tahoma" w:hAnsi="Tahoma" w:cs="Tahoma"/>
          <w:sz w:val="22"/>
          <w:szCs w:val="22"/>
        </w:rPr>
        <w:t xml:space="preserve"> paláce (navazuje na objekt sboru). V případě nutnosti přiblížit návštěvníkům způsob využití a specifickou funkci jednotlivých části sboru Jednoty bratrské tak volíme raději cestu </w:t>
      </w:r>
      <w:proofErr w:type="spellStart"/>
      <w:r w:rsidRPr="00786281">
        <w:rPr>
          <w:rFonts w:ascii="Tahoma" w:hAnsi="Tahoma" w:cs="Tahoma"/>
          <w:sz w:val="22"/>
          <w:szCs w:val="22"/>
        </w:rPr>
        <w:t>virtualizace</w:t>
      </w:r>
      <w:proofErr w:type="spellEnd"/>
      <w:r w:rsidRPr="00786281">
        <w:rPr>
          <w:rFonts w:ascii="Tahoma" w:hAnsi="Tahoma" w:cs="Tahoma"/>
          <w:sz w:val="22"/>
          <w:szCs w:val="22"/>
        </w:rPr>
        <w:t xml:space="preserve"> </w:t>
      </w:r>
      <w:r w:rsidR="00E6033C" w:rsidRPr="00786281">
        <w:rPr>
          <w:rFonts w:ascii="Tahoma" w:hAnsi="Tahoma" w:cs="Tahoma"/>
          <w:sz w:val="22"/>
          <w:szCs w:val="22"/>
        </w:rPr>
        <w:t>nebo jinou minimalizovanou formu.</w:t>
      </w:r>
    </w:p>
    <w:p w:rsidR="00E6033C" w:rsidRPr="00786281" w:rsidRDefault="00E6033C" w:rsidP="00E6033C">
      <w:pPr>
        <w:jc w:val="both"/>
        <w:rPr>
          <w:rFonts w:ascii="Tahoma" w:hAnsi="Tahoma" w:cs="Tahoma"/>
          <w:sz w:val="22"/>
          <w:szCs w:val="22"/>
        </w:rPr>
      </w:pPr>
    </w:p>
    <w:p w:rsidR="00EE6268" w:rsidRPr="00786281" w:rsidRDefault="00EE6268">
      <w:pPr>
        <w:rPr>
          <w:rFonts w:ascii="Tahoma" w:hAnsi="Tahoma" w:cs="Tahoma"/>
          <w:b/>
          <w:bCs/>
          <w:sz w:val="22"/>
          <w:szCs w:val="22"/>
        </w:rPr>
      </w:pPr>
    </w:p>
    <w:p w:rsidR="008D3899" w:rsidRPr="00786281" w:rsidRDefault="008D3899">
      <w:pPr>
        <w:rPr>
          <w:rFonts w:ascii="Tahoma" w:hAnsi="Tahoma" w:cs="Tahoma"/>
          <w:b/>
          <w:bCs/>
          <w:sz w:val="22"/>
          <w:szCs w:val="22"/>
        </w:rPr>
      </w:pPr>
      <w:r w:rsidRPr="00786281">
        <w:rPr>
          <w:rFonts w:ascii="Tahoma" w:hAnsi="Tahoma" w:cs="Tahoma"/>
          <w:b/>
          <w:bCs/>
          <w:sz w:val="22"/>
          <w:szCs w:val="22"/>
        </w:rPr>
        <w:t>PROSTOROVÉ ŘEŠENÍ</w:t>
      </w:r>
    </w:p>
    <w:p w:rsidR="008D3899" w:rsidRPr="00786281" w:rsidRDefault="008D3899">
      <w:pPr>
        <w:rPr>
          <w:rFonts w:ascii="Tahoma" w:hAnsi="Tahoma" w:cs="Tahoma"/>
          <w:sz w:val="22"/>
          <w:szCs w:val="22"/>
        </w:rPr>
      </w:pPr>
    </w:p>
    <w:p w:rsidR="008D3899" w:rsidRPr="00786281" w:rsidRDefault="008D3899" w:rsidP="008D3899">
      <w:pPr>
        <w:jc w:val="both"/>
        <w:rPr>
          <w:rFonts w:ascii="Tahoma" w:hAnsi="Tahoma" w:cs="Tahoma"/>
          <w:strike/>
          <w:sz w:val="22"/>
          <w:szCs w:val="22"/>
        </w:rPr>
      </w:pPr>
      <w:r w:rsidRPr="00786281">
        <w:rPr>
          <w:rFonts w:ascii="Tahoma" w:hAnsi="Tahoma" w:cs="Tahoma"/>
          <w:sz w:val="22"/>
          <w:szCs w:val="22"/>
        </w:rPr>
        <w:t>Smyslem tohoto ideového záměru není sice předběžná projekce ani návrh konkrétního prostorového řešení, nicméně bychom rádi upozornili na několik klíčových momentů opírajících se o specifika samotné stavby a návštěvnický provoz. S ohledem na budoucí fungování pobočky Muzea Novojičínska je nutné mít v rámci bývalého bratrského sboru rovněž prostor využitelný pro krátkodobé výstavy, koncerty či jiné komunitní aktivity. Požadujeme proto zachovat stávající presbytář</w:t>
      </w:r>
      <w:r w:rsidR="00B10536" w:rsidRPr="00786281">
        <w:rPr>
          <w:rFonts w:ascii="Tahoma" w:hAnsi="Tahoma" w:cs="Tahoma"/>
          <w:sz w:val="22"/>
          <w:szCs w:val="22"/>
        </w:rPr>
        <w:t xml:space="preserve"> kaple</w:t>
      </w:r>
      <w:r w:rsidRPr="00786281">
        <w:rPr>
          <w:rFonts w:ascii="Tahoma" w:hAnsi="Tahoma" w:cs="Tahoma"/>
          <w:sz w:val="22"/>
          <w:szCs w:val="22"/>
        </w:rPr>
        <w:t xml:space="preserve"> </w:t>
      </w:r>
      <w:r w:rsidR="0029530C" w:rsidRPr="00786281">
        <w:rPr>
          <w:rFonts w:ascii="Tahoma" w:hAnsi="Tahoma" w:cs="Tahoma"/>
          <w:sz w:val="22"/>
          <w:szCs w:val="22"/>
        </w:rPr>
        <w:t xml:space="preserve">zcela prázdný a vybavený pouze mobiliářem pro instalaci krátkodobých výstav a </w:t>
      </w:r>
      <w:proofErr w:type="spellStart"/>
      <w:r w:rsidR="0029530C" w:rsidRPr="00786281">
        <w:rPr>
          <w:rFonts w:ascii="Tahoma" w:hAnsi="Tahoma" w:cs="Tahoma"/>
          <w:sz w:val="22"/>
          <w:szCs w:val="22"/>
        </w:rPr>
        <w:t>designově</w:t>
      </w:r>
      <w:proofErr w:type="spellEnd"/>
      <w:r w:rsidR="0029530C" w:rsidRPr="00786281">
        <w:rPr>
          <w:rFonts w:ascii="Tahoma" w:hAnsi="Tahoma" w:cs="Tahoma"/>
          <w:sz w:val="22"/>
          <w:szCs w:val="22"/>
        </w:rPr>
        <w:t xml:space="preserve"> neutrálními, skladnými (skládacími) židlemi. V kontextu expozice je samozřejmě nutné pro presbytář kaple navrhnout takové využití, aby ji bylo možné vnímat jako integrální součást návštěvnického okruhu. </w:t>
      </w:r>
      <w:r w:rsidR="00F4171F" w:rsidRPr="00786281">
        <w:rPr>
          <w:rFonts w:ascii="Tahoma" w:hAnsi="Tahoma" w:cs="Tahoma"/>
          <w:sz w:val="22"/>
          <w:szCs w:val="22"/>
        </w:rPr>
        <w:t xml:space="preserve">Jednu z možností navrhujeme v kapitole MULTIMEDIA. </w:t>
      </w:r>
      <w:r w:rsidR="000A50A8" w:rsidRPr="00786281">
        <w:rPr>
          <w:rFonts w:ascii="Tahoma" w:hAnsi="Tahoma" w:cs="Tahoma"/>
          <w:sz w:val="22"/>
          <w:szCs w:val="22"/>
        </w:rPr>
        <w:t xml:space="preserve">S ohledem na nutnost pořádat i krátkodobé výstavy a instalace, je kaple jediným prostorem využitelným pro tyto účely. Součástí projektové dokumentace bude návrh výstavního mobiliáře, vnitřního vybavení (skládací židle) a expozičního osvětlení. </w:t>
      </w:r>
    </w:p>
    <w:p w:rsidR="00F4171F" w:rsidRPr="00786281" w:rsidRDefault="00F4171F" w:rsidP="008D3899">
      <w:pPr>
        <w:jc w:val="both"/>
        <w:rPr>
          <w:rFonts w:ascii="Tahoma" w:hAnsi="Tahoma" w:cs="Tahoma"/>
          <w:sz w:val="22"/>
          <w:szCs w:val="22"/>
        </w:rPr>
      </w:pPr>
    </w:p>
    <w:p w:rsidR="00F4171F" w:rsidRPr="00786281" w:rsidRDefault="00F4171F" w:rsidP="008D3899">
      <w:pPr>
        <w:jc w:val="both"/>
        <w:rPr>
          <w:rFonts w:ascii="Tahoma" w:hAnsi="Tahoma" w:cs="Tahoma"/>
          <w:b/>
          <w:bCs/>
          <w:sz w:val="22"/>
          <w:szCs w:val="22"/>
        </w:rPr>
      </w:pPr>
      <w:r w:rsidRPr="00786281">
        <w:rPr>
          <w:rFonts w:ascii="Tahoma" w:hAnsi="Tahoma" w:cs="Tahoma"/>
          <w:b/>
          <w:bCs/>
          <w:sz w:val="22"/>
          <w:szCs w:val="22"/>
        </w:rPr>
        <w:t>MULTIMEDIA</w:t>
      </w:r>
    </w:p>
    <w:p w:rsidR="00F4171F" w:rsidRPr="00786281" w:rsidRDefault="00F4171F" w:rsidP="008D3899">
      <w:pPr>
        <w:jc w:val="both"/>
        <w:rPr>
          <w:rFonts w:ascii="Tahoma" w:hAnsi="Tahoma" w:cs="Tahoma"/>
          <w:sz w:val="22"/>
          <w:szCs w:val="22"/>
        </w:rPr>
      </w:pPr>
    </w:p>
    <w:p w:rsidR="00E979C9" w:rsidRPr="00786281" w:rsidRDefault="00F4171F" w:rsidP="008D3899">
      <w:pPr>
        <w:jc w:val="both"/>
        <w:rPr>
          <w:rFonts w:ascii="Tahoma" w:hAnsi="Tahoma" w:cs="Tahoma"/>
          <w:sz w:val="22"/>
          <w:szCs w:val="22"/>
        </w:rPr>
      </w:pPr>
      <w:r w:rsidRPr="00786281">
        <w:rPr>
          <w:rFonts w:ascii="Tahoma" w:hAnsi="Tahoma" w:cs="Tahoma"/>
          <w:sz w:val="22"/>
          <w:szCs w:val="22"/>
        </w:rPr>
        <w:t>S ohledem na omezený prostor či další specifika dan</w:t>
      </w:r>
      <w:r w:rsidR="009807A6" w:rsidRPr="00786281">
        <w:rPr>
          <w:rFonts w:ascii="Tahoma" w:hAnsi="Tahoma" w:cs="Tahoma"/>
          <w:sz w:val="22"/>
          <w:szCs w:val="22"/>
        </w:rPr>
        <w:t>á</w:t>
      </w:r>
      <w:r w:rsidRPr="00786281">
        <w:rPr>
          <w:rFonts w:ascii="Tahoma" w:hAnsi="Tahoma" w:cs="Tahoma"/>
          <w:sz w:val="22"/>
          <w:szCs w:val="22"/>
        </w:rPr>
        <w:t xml:space="preserve"> předpokládaným způsobem návštěvnického využití objektu (presbytář kaple) mohou být multimédia jedním z</w:t>
      </w:r>
      <w:r w:rsidR="009807A6" w:rsidRPr="00786281">
        <w:rPr>
          <w:rFonts w:ascii="Tahoma" w:hAnsi="Tahoma" w:cs="Tahoma"/>
          <w:sz w:val="22"/>
          <w:szCs w:val="22"/>
        </w:rPr>
        <w:t xml:space="preserve"> vhodných</w:t>
      </w:r>
      <w:r w:rsidRPr="00786281">
        <w:rPr>
          <w:rFonts w:ascii="Tahoma" w:hAnsi="Tahoma" w:cs="Tahoma"/>
          <w:sz w:val="22"/>
          <w:szCs w:val="22"/>
        </w:rPr>
        <w:t> řešení. Minimálně nabízí možnost zpracování evropského rozměru Komenského osobnosti</w:t>
      </w:r>
      <w:r w:rsidR="00B10536" w:rsidRPr="00786281">
        <w:rPr>
          <w:rFonts w:ascii="Tahoma" w:hAnsi="Tahoma" w:cs="Tahoma"/>
          <w:sz w:val="22"/>
          <w:szCs w:val="22"/>
        </w:rPr>
        <w:t xml:space="preserve"> (tematický okruh Jan </w:t>
      </w:r>
      <w:proofErr w:type="spellStart"/>
      <w:r w:rsidR="00B10536" w:rsidRPr="00786281">
        <w:rPr>
          <w:rFonts w:ascii="Tahoma" w:hAnsi="Tahoma" w:cs="Tahoma"/>
          <w:sz w:val="22"/>
          <w:szCs w:val="22"/>
        </w:rPr>
        <w:t>amos</w:t>
      </w:r>
      <w:proofErr w:type="spellEnd"/>
      <w:r w:rsidR="00B10536" w:rsidRPr="00786281">
        <w:rPr>
          <w:rFonts w:ascii="Tahoma" w:hAnsi="Tahoma" w:cs="Tahoma"/>
          <w:sz w:val="22"/>
          <w:szCs w:val="22"/>
        </w:rPr>
        <w:t xml:space="preserve"> Komenský. Osobnost a dílo) a jeho podpory vizionářství (tematický okruh V zajetí vizí)</w:t>
      </w:r>
      <w:r w:rsidRPr="00786281">
        <w:rPr>
          <w:rFonts w:ascii="Tahoma" w:hAnsi="Tahoma" w:cs="Tahoma"/>
          <w:sz w:val="22"/>
          <w:szCs w:val="22"/>
        </w:rPr>
        <w:t>. Přínosem však mohou zejména při expozičním řešení presbytáře kaple a jejího multifunkčního využití. Vzhledem ke skutečnosti, že fulnecký pobyt znamenal pro J. A. K. jed</w:t>
      </w:r>
      <w:r w:rsidR="00460E6E" w:rsidRPr="00786281">
        <w:rPr>
          <w:rFonts w:ascii="Tahoma" w:hAnsi="Tahoma" w:cs="Tahoma"/>
          <w:sz w:val="22"/>
          <w:szCs w:val="22"/>
        </w:rPr>
        <w:t>en</w:t>
      </w:r>
      <w:r w:rsidRPr="00786281">
        <w:rPr>
          <w:rFonts w:ascii="Tahoma" w:hAnsi="Tahoma" w:cs="Tahoma"/>
          <w:sz w:val="22"/>
          <w:szCs w:val="22"/>
        </w:rPr>
        <w:t xml:space="preserve"> z klíčových okamžiků jeho profesního i osobního života (odsud odchází do exilu), navrhujeme </w:t>
      </w:r>
      <w:r w:rsidR="00460E6E" w:rsidRPr="00786281">
        <w:rPr>
          <w:rFonts w:ascii="Tahoma" w:hAnsi="Tahoma" w:cs="Tahoma"/>
          <w:sz w:val="22"/>
          <w:szCs w:val="22"/>
        </w:rPr>
        <w:t>zdůraznit</w:t>
      </w:r>
      <w:r w:rsidRPr="00786281">
        <w:rPr>
          <w:rFonts w:ascii="Tahoma" w:hAnsi="Tahoma" w:cs="Tahoma"/>
          <w:sz w:val="22"/>
          <w:szCs w:val="22"/>
        </w:rPr>
        <w:t xml:space="preserve"> </w:t>
      </w:r>
      <w:r w:rsidR="00460E6E" w:rsidRPr="00786281">
        <w:rPr>
          <w:rFonts w:ascii="Tahoma" w:hAnsi="Tahoma" w:cs="Tahoma"/>
          <w:sz w:val="22"/>
          <w:szCs w:val="22"/>
        </w:rPr>
        <w:t>tuto</w:t>
      </w:r>
      <w:r w:rsidRPr="00786281">
        <w:rPr>
          <w:rFonts w:ascii="Tahoma" w:hAnsi="Tahoma" w:cs="Tahoma"/>
          <w:sz w:val="22"/>
          <w:szCs w:val="22"/>
        </w:rPr>
        <w:t xml:space="preserve"> </w:t>
      </w:r>
      <w:r w:rsidR="00460E6E" w:rsidRPr="00786281">
        <w:rPr>
          <w:rFonts w:ascii="Tahoma" w:hAnsi="Tahoma" w:cs="Tahoma"/>
          <w:sz w:val="22"/>
          <w:szCs w:val="22"/>
        </w:rPr>
        <w:t>životní zkušenost</w:t>
      </w:r>
      <w:r w:rsidR="009807A6" w:rsidRPr="00786281">
        <w:rPr>
          <w:rFonts w:ascii="Tahoma" w:hAnsi="Tahoma" w:cs="Tahoma"/>
          <w:sz w:val="22"/>
          <w:szCs w:val="22"/>
        </w:rPr>
        <w:t xml:space="preserve"> i obrat v jeho myšlení</w:t>
      </w:r>
      <w:r w:rsidRPr="00786281">
        <w:rPr>
          <w:rFonts w:ascii="Tahoma" w:hAnsi="Tahoma" w:cs="Tahoma"/>
          <w:sz w:val="22"/>
          <w:szCs w:val="22"/>
        </w:rPr>
        <w:t xml:space="preserve"> vhodnou dramatizací</w:t>
      </w:r>
      <w:r w:rsidR="00E979C9" w:rsidRPr="00786281">
        <w:rPr>
          <w:rFonts w:ascii="Tahoma" w:hAnsi="Tahoma" w:cs="Tahoma"/>
          <w:sz w:val="22"/>
          <w:szCs w:val="22"/>
        </w:rPr>
        <w:t xml:space="preserve">. Jako ideální volba se jeví rozpohybování (animace) dobových rytin letákové </w:t>
      </w:r>
      <w:proofErr w:type="gramStart"/>
      <w:r w:rsidR="00E979C9" w:rsidRPr="00786281">
        <w:rPr>
          <w:rFonts w:ascii="Tahoma" w:hAnsi="Tahoma" w:cs="Tahoma"/>
          <w:sz w:val="22"/>
          <w:szCs w:val="22"/>
        </w:rPr>
        <w:t xml:space="preserve">literatury </w:t>
      </w:r>
      <w:r w:rsidR="00B1350B" w:rsidRPr="00786281">
        <w:rPr>
          <w:rFonts w:ascii="Tahoma" w:hAnsi="Tahoma" w:cs="Tahoma"/>
          <w:sz w:val="22"/>
          <w:szCs w:val="22"/>
        </w:rPr>
        <w:t>(</w:t>
      </w:r>
      <w:r w:rsidR="00E979C9" w:rsidRPr="00786281">
        <w:rPr>
          <w:rFonts w:ascii="Tahoma" w:hAnsi="Tahoma" w:cs="Tahoma"/>
          <w:sz w:val="22"/>
          <w:szCs w:val="22"/>
        </w:rPr>
        <w:t xml:space="preserve"> např.</w:t>
      </w:r>
      <w:proofErr w:type="gramEnd"/>
      <w:r w:rsidR="00E979C9" w:rsidRPr="00786281">
        <w:rPr>
          <w:rFonts w:ascii="Tahoma" w:hAnsi="Tahoma" w:cs="Tahoma"/>
          <w:sz w:val="22"/>
          <w:szCs w:val="22"/>
        </w:rPr>
        <w:t xml:space="preserve"> </w:t>
      </w:r>
      <w:r w:rsidR="00B1350B" w:rsidRPr="00786281">
        <w:rPr>
          <w:rFonts w:ascii="Tahoma" w:hAnsi="Tahoma" w:cs="Tahoma"/>
          <w:sz w:val="22"/>
          <w:szCs w:val="22"/>
        </w:rPr>
        <w:t xml:space="preserve">úkazy na obloze </w:t>
      </w:r>
      <w:r w:rsidR="00E979C9" w:rsidRPr="00786281">
        <w:rPr>
          <w:rFonts w:ascii="Tahoma" w:hAnsi="Tahoma" w:cs="Tahoma"/>
          <w:sz w:val="22"/>
          <w:szCs w:val="22"/>
        </w:rPr>
        <w:t xml:space="preserve"> odkazující na </w:t>
      </w:r>
      <w:r w:rsidR="00B1350B" w:rsidRPr="00786281">
        <w:rPr>
          <w:rFonts w:ascii="Tahoma" w:hAnsi="Tahoma" w:cs="Tahoma"/>
          <w:sz w:val="22"/>
          <w:szCs w:val="22"/>
        </w:rPr>
        <w:t>symbolik</w:t>
      </w:r>
      <w:r w:rsidR="00E979C9" w:rsidRPr="00786281">
        <w:rPr>
          <w:rFonts w:ascii="Tahoma" w:hAnsi="Tahoma" w:cs="Tahoma"/>
          <w:sz w:val="22"/>
          <w:szCs w:val="22"/>
        </w:rPr>
        <w:t>u</w:t>
      </w:r>
      <w:r w:rsidR="00B1350B" w:rsidRPr="00786281">
        <w:rPr>
          <w:rFonts w:ascii="Tahoma" w:hAnsi="Tahoma" w:cs="Tahoma"/>
          <w:sz w:val="22"/>
          <w:szCs w:val="22"/>
        </w:rPr>
        <w:t xml:space="preserve"> boje konfesí, </w:t>
      </w:r>
      <w:r w:rsidR="00E979C9" w:rsidRPr="00786281">
        <w:rPr>
          <w:rFonts w:ascii="Tahoma" w:hAnsi="Tahoma" w:cs="Tahoma"/>
          <w:sz w:val="22"/>
          <w:szCs w:val="22"/>
        </w:rPr>
        <w:t>války</w:t>
      </w:r>
      <w:r w:rsidR="00B1350B" w:rsidRPr="00786281">
        <w:rPr>
          <w:rFonts w:ascii="Tahoma" w:hAnsi="Tahoma" w:cs="Tahoma"/>
          <w:sz w:val="22"/>
          <w:szCs w:val="22"/>
        </w:rPr>
        <w:t xml:space="preserve"> s Turkem, přepady Moravy, nebo spor Matyáše a Rudolfa atd.)</w:t>
      </w:r>
      <w:r w:rsidRPr="00786281">
        <w:rPr>
          <w:rFonts w:ascii="Tahoma" w:hAnsi="Tahoma" w:cs="Tahoma"/>
          <w:sz w:val="22"/>
          <w:szCs w:val="22"/>
        </w:rPr>
        <w:t xml:space="preserve">. </w:t>
      </w:r>
    </w:p>
    <w:p w:rsidR="00E979C9" w:rsidRPr="00786281" w:rsidRDefault="00E979C9" w:rsidP="008D3899">
      <w:pPr>
        <w:jc w:val="both"/>
        <w:rPr>
          <w:rFonts w:ascii="Tahoma" w:hAnsi="Tahoma" w:cs="Tahoma"/>
          <w:sz w:val="22"/>
          <w:szCs w:val="22"/>
        </w:rPr>
      </w:pPr>
    </w:p>
    <w:p w:rsidR="00F4171F" w:rsidRPr="00786281" w:rsidRDefault="00F4171F" w:rsidP="008D3899">
      <w:pPr>
        <w:jc w:val="both"/>
        <w:rPr>
          <w:rFonts w:ascii="Tahoma" w:hAnsi="Tahoma" w:cs="Tahoma"/>
          <w:sz w:val="22"/>
          <w:szCs w:val="22"/>
        </w:rPr>
      </w:pPr>
      <w:r w:rsidRPr="00786281">
        <w:rPr>
          <w:rFonts w:ascii="Tahoma" w:hAnsi="Tahoma" w:cs="Tahoma"/>
          <w:sz w:val="22"/>
          <w:szCs w:val="22"/>
        </w:rPr>
        <w:t xml:space="preserve">Jedním z rysů Komenského osobnosti, který je často i v seriózní literatuře uváděn s jistými rozpaky, je jeho víra ve vize, zjevení či revelace. Komenský vizionáře či proroky osobně znal, podporoval a později vydal jejich vize </w:t>
      </w:r>
      <w:r w:rsidR="00460E6E" w:rsidRPr="00786281">
        <w:rPr>
          <w:rFonts w:ascii="Tahoma" w:hAnsi="Tahoma" w:cs="Tahoma"/>
          <w:sz w:val="22"/>
          <w:szCs w:val="22"/>
        </w:rPr>
        <w:t xml:space="preserve">a </w:t>
      </w:r>
      <w:r w:rsidRPr="00786281">
        <w:rPr>
          <w:rFonts w:ascii="Tahoma" w:hAnsi="Tahoma" w:cs="Tahoma"/>
          <w:sz w:val="22"/>
          <w:szCs w:val="22"/>
        </w:rPr>
        <w:t>proroctví tiskem (</w:t>
      </w:r>
      <w:r w:rsidRPr="00786281">
        <w:rPr>
          <w:rFonts w:ascii="Tahoma" w:hAnsi="Tahoma" w:cs="Tahoma"/>
          <w:i/>
          <w:iCs/>
          <w:sz w:val="22"/>
          <w:szCs w:val="22"/>
        </w:rPr>
        <w:t xml:space="preserve">Lux in </w:t>
      </w:r>
      <w:proofErr w:type="spellStart"/>
      <w:r w:rsidRPr="00786281">
        <w:rPr>
          <w:rFonts w:ascii="Tahoma" w:hAnsi="Tahoma" w:cs="Tahoma"/>
          <w:i/>
          <w:iCs/>
          <w:sz w:val="22"/>
          <w:szCs w:val="22"/>
        </w:rPr>
        <w:t>Tenebris</w:t>
      </w:r>
      <w:proofErr w:type="spellEnd"/>
      <w:r w:rsidRPr="00786281">
        <w:rPr>
          <w:rFonts w:ascii="Tahoma" w:hAnsi="Tahoma" w:cs="Tahoma"/>
          <w:sz w:val="22"/>
          <w:szCs w:val="22"/>
        </w:rPr>
        <w:t xml:space="preserve">). </w:t>
      </w:r>
      <w:r w:rsidR="00AE1D22" w:rsidRPr="00786281">
        <w:rPr>
          <w:rFonts w:ascii="Tahoma" w:hAnsi="Tahoma" w:cs="Tahoma"/>
          <w:sz w:val="22"/>
          <w:szCs w:val="22"/>
        </w:rPr>
        <w:t>V</w:t>
      </w:r>
      <w:r w:rsidRPr="00786281">
        <w:rPr>
          <w:rFonts w:ascii="Tahoma" w:hAnsi="Tahoma" w:cs="Tahoma"/>
          <w:sz w:val="22"/>
          <w:szCs w:val="22"/>
        </w:rPr>
        <w:t xml:space="preserve">ybrané scény </w:t>
      </w:r>
      <w:r w:rsidR="00AE1D22" w:rsidRPr="00786281">
        <w:rPr>
          <w:rFonts w:ascii="Tahoma" w:hAnsi="Tahoma" w:cs="Tahoma"/>
          <w:sz w:val="22"/>
          <w:szCs w:val="22"/>
        </w:rPr>
        <w:t xml:space="preserve">budou ztvárněny </w:t>
      </w:r>
      <w:r w:rsidRPr="00786281">
        <w:rPr>
          <w:rFonts w:ascii="Tahoma" w:hAnsi="Tahoma" w:cs="Tahoma"/>
          <w:sz w:val="22"/>
          <w:szCs w:val="22"/>
        </w:rPr>
        <w:t xml:space="preserve">formou </w:t>
      </w:r>
      <w:proofErr w:type="spellStart"/>
      <w:r w:rsidRPr="00786281">
        <w:rPr>
          <w:rFonts w:ascii="Tahoma" w:hAnsi="Tahoma" w:cs="Tahoma"/>
          <w:sz w:val="22"/>
          <w:szCs w:val="22"/>
        </w:rPr>
        <w:t>videomappingu</w:t>
      </w:r>
      <w:proofErr w:type="spellEnd"/>
      <w:r w:rsidRPr="00786281">
        <w:rPr>
          <w:rFonts w:ascii="Tahoma" w:hAnsi="Tahoma" w:cs="Tahoma"/>
          <w:sz w:val="22"/>
          <w:szCs w:val="22"/>
        </w:rPr>
        <w:t xml:space="preserve"> v prostoru presbytáře</w:t>
      </w:r>
      <w:r w:rsidR="00460E6E" w:rsidRPr="00786281">
        <w:rPr>
          <w:rFonts w:ascii="Tahoma" w:hAnsi="Tahoma" w:cs="Tahoma"/>
          <w:sz w:val="22"/>
          <w:szCs w:val="22"/>
        </w:rPr>
        <w:t xml:space="preserve">. Výhodu tohoto typu instalace spatřujeme v několika rovinách. V prvé řadě se opticky zaplní prostor presbytáře a návštěvníci jej budou vnímat jako integrální součást expozice, ale současně nedojde k jeho blokování zbytečnou stavbou expozičního mobiliáře. </w:t>
      </w:r>
      <w:r w:rsidR="009807A6" w:rsidRPr="00786281">
        <w:rPr>
          <w:rFonts w:ascii="Tahoma" w:hAnsi="Tahoma" w:cs="Tahoma"/>
          <w:sz w:val="22"/>
          <w:szCs w:val="22"/>
        </w:rPr>
        <w:t>Mimo to</w:t>
      </w:r>
      <w:r w:rsidR="00460E6E" w:rsidRPr="00786281">
        <w:rPr>
          <w:rFonts w:ascii="Tahoma" w:hAnsi="Tahoma" w:cs="Tahoma"/>
          <w:sz w:val="22"/>
          <w:szCs w:val="22"/>
        </w:rPr>
        <w:t xml:space="preserve"> se upozorní na význam Komenského víry v dobová proroctví a vedle jeho rozměru humanistického učence, teologa a duchovního budou návštěvníci konfrontování rovněž s jeho emocemi. Právě emotivní stránka upozorňující na strach, obavy i naděje jednoho z předních představitelů pobělohorské emigrace může návštěvníkům přiblížit lidskou stránku tohoto duchovního Jednoty bratrské. </w:t>
      </w:r>
    </w:p>
    <w:p w:rsidR="003A7D93" w:rsidRPr="00786281" w:rsidRDefault="003A7D93" w:rsidP="008D3899">
      <w:pPr>
        <w:jc w:val="both"/>
        <w:rPr>
          <w:rFonts w:ascii="Tahoma" w:hAnsi="Tahoma" w:cs="Tahoma"/>
          <w:sz w:val="22"/>
          <w:szCs w:val="22"/>
        </w:rPr>
      </w:pPr>
    </w:p>
    <w:p w:rsidR="003A7D93" w:rsidRPr="00786281" w:rsidRDefault="003A7D93" w:rsidP="008D3899">
      <w:pPr>
        <w:jc w:val="both"/>
        <w:rPr>
          <w:rFonts w:ascii="Tahoma" w:hAnsi="Tahoma" w:cs="Tahoma"/>
          <w:sz w:val="22"/>
          <w:szCs w:val="22"/>
        </w:rPr>
      </w:pPr>
      <w:r w:rsidRPr="00786281">
        <w:rPr>
          <w:rFonts w:ascii="Tahoma" w:hAnsi="Tahoma" w:cs="Tahoma"/>
          <w:sz w:val="22"/>
          <w:szCs w:val="22"/>
        </w:rPr>
        <w:t xml:space="preserve">Konkrétní výběr vizí z díla </w:t>
      </w:r>
      <w:r w:rsidRPr="00786281">
        <w:rPr>
          <w:rFonts w:ascii="Tahoma" w:hAnsi="Tahoma" w:cs="Tahoma"/>
          <w:i/>
          <w:iCs/>
          <w:sz w:val="22"/>
          <w:szCs w:val="22"/>
        </w:rPr>
        <w:t xml:space="preserve">Lux in </w:t>
      </w:r>
      <w:proofErr w:type="spellStart"/>
      <w:r w:rsidRPr="00786281">
        <w:rPr>
          <w:rFonts w:ascii="Tahoma" w:hAnsi="Tahoma" w:cs="Tahoma"/>
          <w:i/>
          <w:iCs/>
          <w:sz w:val="22"/>
          <w:szCs w:val="22"/>
        </w:rPr>
        <w:t>Tenebris</w:t>
      </w:r>
      <w:proofErr w:type="spellEnd"/>
      <w:r w:rsidRPr="00786281">
        <w:rPr>
          <w:rFonts w:ascii="Tahoma" w:hAnsi="Tahoma" w:cs="Tahoma"/>
          <w:sz w:val="22"/>
          <w:szCs w:val="22"/>
        </w:rPr>
        <w:t xml:space="preserve"> dodají odborní zaměstnanci Muzea Novojičínska. Muzeum Novojičínska si rovněž vyhrazuje právo zasahovat do scénáře a audiovizuálního ztvárnění projekce </w:t>
      </w:r>
      <w:r w:rsidR="000A50A8" w:rsidRPr="00786281">
        <w:rPr>
          <w:rFonts w:ascii="Tahoma" w:hAnsi="Tahoma" w:cs="Tahoma"/>
          <w:sz w:val="22"/>
          <w:szCs w:val="22"/>
        </w:rPr>
        <w:t>a</w:t>
      </w:r>
      <w:r w:rsidRPr="00786281">
        <w:rPr>
          <w:rFonts w:ascii="Tahoma" w:hAnsi="Tahoma" w:cs="Tahoma"/>
          <w:sz w:val="22"/>
          <w:szCs w:val="22"/>
        </w:rPr>
        <w:t xml:space="preserve"> </w:t>
      </w:r>
      <w:proofErr w:type="spellStart"/>
      <w:r w:rsidRPr="00786281">
        <w:rPr>
          <w:rFonts w:ascii="Tahoma" w:hAnsi="Tahoma" w:cs="Tahoma"/>
          <w:sz w:val="22"/>
          <w:szCs w:val="22"/>
        </w:rPr>
        <w:t>videomappingu</w:t>
      </w:r>
      <w:proofErr w:type="spellEnd"/>
      <w:r w:rsidRPr="00786281">
        <w:rPr>
          <w:rFonts w:ascii="Tahoma" w:hAnsi="Tahoma" w:cs="Tahoma"/>
          <w:sz w:val="22"/>
          <w:szCs w:val="22"/>
        </w:rPr>
        <w:t xml:space="preserve">. </w:t>
      </w:r>
    </w:p>
    <w:p w:rsidR="008D3899" w:rsidRPr="00786281" w:rsidRDefault="008D3899">
      <w:pPr>
        <w:rPr>
          <w:rFonts w:ascii="Tahoma" w:hAnsi="Tahoma" w:cs="Tahoma"/>
          <w:sz w:val="22"/>
          <w:szCs w:val="22"/>
        </w:rPr>
      </w:pPr>
    </w:p>
    <w:p w:rsidR="002B3F16" w:rsidRDefault="002B3F16">
      <w:pPr>
        <w:rPr>
          <w:rFonts w:ascii="Tahoma" w:hAnsi="Tahoma" w:cs="Tahoma"/>
          <w:b/>
          <w:bCs/>
          <w:sz w:val="22"/>
          <w:szCs w:val="22"/>
        </w:rPr>
      </w:pPr>
    </w:p>
    <w:p w:rsidR="002B3F16" w:rsidRDefault="002B3F16">
      <w:pPr>
        <w:rPr>
          <w:rFonts w:ascii="Tahoma" w:hAnsi="Tahoma" w:cs="Tahoma"/>
          <w:b/>
          <w:bCs/>
          <w:sz w:val="22"/>
          <w:szCs w:val="22"/>
        </w:rPr>
      </w:pPr>
    </w:p>
    <w:p w:rsidR="00F73BCA" w:rsidRPr="00786281" w:rsidRDefault="00F73BCA">
      <w:pPr>
        <w:rPr>
          <w:rFonts w:ascii="Tahoma" w:hAnsi="Tahoma" w:cs="Tahoma"/>
          <w:b/>
          <w:bCs/>
          <w:sz w:val="22"/>
          <w:szCs w:val="22"/>
        </w:rPr>
      </w:pPr>
      <w:r w:rsidRPr="00786281">
        <w:rPr>
          <w:rFonts w:ascii="Tahoma" w:hAnsi="Tahoma" w:cs="Tahoma"/>
          <w:b/>
          <w:bCs/>
          <w:sz w:val="22"/>
          <w:szCs w:val="22"/>
        </w:rPr>
        <w:lastRenderedPageBreak/>
        <w:t>TEMATICKÉ OKRUHY EXPOZICE</w:t>
      </w:r>
    </w:p>
    <w:p w:rsidR="00F73BCA" w:rsidRPr="00786281" w:rsidRDefault="00F73BCA">
      <w:pPr>
        <w:rPr>
          <w:rFonts w:ascii="Tahoma" w:hAnsi="Tahoma" w:cs="Tahoma"/>
          <w:sz w:val="22"/>
          <w:szCs w:val="22"/>
        </w:rPr>
      </w:pPr>
    </w:p>
    <w:p w:rsidR="00F9155D" w:rsidRPr="00786281" w:rsidRDefault="00F9155D">
      <w:pPr>
        <w:rPr>
          <w:rFonts w:ascii="Tahoma" w:hAnsi="Tahoma" w:cs="Tahoma"/>
          <w:b/>
          <w:bCs/>
          <w:sz w:val="22"/>
          <w:szCs w:val="22"/>
          <w:u w:val="single"/>
        </w:rPr>
      </w:pPr>
      <w:r w:rsidRPr="00786281">
        <w:rPr>
          <w:rFonts w:ascii="Tahoma" w:hAnsi="Tahoma" w:cs="Tahoma"/>
          <w:b/>
          <w:bCs/>
          <w:sz w:val="22"/>
          <w:szCs w:val="22"/>
          <w:u w:val="single"/>
        </w:rPr>
        <w:t xml:space="preserve">Fulnecký sbor v kontextu chrámových staveb Jednoty bratrské </w:t>
      </w:r>
    </w:p>
    <w:p w:rsidR="00E979C9" w:rsidRPr="00786281" w:rsidRDefault="00810D22" w:rsidP="00810D22">
      <w:pPr>
        <w:jc w:val="both"/>
        <w:rPr>
          <w:rFonts w:ascii="Tahoma" w:hAnsi="Tahoma" w:cs="Tahoma"/>
          <w:sz w:val="22"/>
          <w:szCs w:val="22"/>
        </w:rPr>
      </w:pPr>
      <w:r w:rsidRPr="00786281">
        <w:rPr>
          <w:rFonts w:ascii="Tahoma" w:hAnsi="Tahoma" w:cs="Tahoma"/>
          <w:sz w:val="22"/>
          <w:szCs w:val="22"/>
        </w:rPr>
        <w:t>I přes</w:t>
      </w:r>
      <w:r w:rsidR="009807A6" w:rsidRPr="00786281">
        <w:rPr>
          <w:rFonts w:ascii="Tahoma" w:hAnsi="Tahoma" w:cs="Tahoma"/>
          <w:sz w:val="22"/>
          <w:szCs w:val="22"/>
        </w:rPr>
        <w:t xml:space="preserve"> </w:t>
      </w:r>
      <w:r w:rsidRPr="00786281">
        <w:rPr>
          <w:rFonts w:ascii="Tahoma" w:hAnsi="Tahoma" w:cs="Tahoma"/>
          <w:sz w:val="22"/>
          <w:szCs w:val="22"/>
        </w:rPr>
        <w:t xml:space="preserve">přestavby a funkční adaptace je na rozdíl od Přerova či Lipníku nad Bečvou fulnecký sbor i nadále kompaktní stavbou, z níž se dochoval minimálně původní chrámový prostor (presbytář) a loď. Tato </w:t>
      </w:r>
      <w:r w:rsidR="009807A6" w:rsidRPr="00786281">
        <w:rPr>
          <w:rFonts w:ascii="Tahoma" w:hAnsi="Tahoma" w:cs="Tahoma"/>
          <w:sz w:val="22"/>
          <w:szCs w:val="22"/>
        </w:rPr>
        <w:t xml:space="preserve">tematická </w:t>
      </w:r>
      <w:r w:rsidRPr="00786281">
        <w:rPr>
          <w:rFonts w:ascii="Tahoma" w:hAnsi="Tahoma" w:cs="Tahoma"/>
          <w:sz w:val="22"/>
          <w:szCs w:val="22"/>
        </w:rPr>
        <w:t>část by měla zasadit fulnecký sbor do kontextu specifické konfesijně formované architektury Jednoty bratrské v období 16. a 17. století v Čechách a na Moravě. Důraz by měl být kladen rovněž na specifickou terminologii bratrských staveb</w:t>
      </w:r>
      <w:r w:rsidR="005E2767" w:rsidRPr="00786281">
        <w:rPr>
          <w:rFonts w:ascii="Tahoma" w:hAnsi="Tahoma" w:cs="Tahoma"/>
          <w:sz w:val="22"/>
          <w:szCs w:val="22"/>
        </w:rPr>
        <w:t xml:space="preserve"> </w:t>
      </w:r>
      <w:r w:rsidRPr="00786281">
        <w:rPr>
          <w:rFonts w:ascii="Tahoma" w:hAnsi="Tahoma" w:cs="Tahoma"/>
          <w:sz w:val="22"/>
          <w:szCs w:val="22"/>
        </w:rPr>
        <w:t>(„</w:t>
      </w:r>
      <w:r w:rsidRPr="00786281">
        <w:rPr>
          <w:rFonts w:ascii="Tahoma" w:hAnsi="Tahoma" w:cs="Tahoma"/>
          <w:i/>
          <w:iCs/>
          <w:sz w:val="22"/>
          <w:szCs w:val="22"/>
        </w:rPr>
        <w:t xml:space="preserve">Sbor / </w:t>
      </w:r>
      <w:proofErr w:type="spellStart"/>
      <w:r w:rsidRPr="00786281">
        <w:rPr>
          <w:rFonts w:ascii="Tahoma" w:hAnsi="Tahoma" w:cs="Tahoma"/>
          <w:i/>
          <w:iCs/>
          <w:sz w:val="22"/>
          <w:szCs w:val="22"/>
        </w:rPr>
        <w:t>Sammlung</w:t>
      </w:r>
      <w:proofErr w:type="spellEnd"/>
      <w:r w:rsidRPr="00786281">
        <w:rPr>
          <w:rFonts w:ascii="Tahoma" w:hAnsi="Tahoma" w:cs="Tahoma"/>
          <w:i/>
          <w:iCs/>
          <w:sz w:val="22"/>
          <w:szCs w:val="22"/>
        </w:rPr>
        <w:t xml:space="preserve"> / </w:t>
      </w:r>
      <w:proofErr w:type="spellStart"/>
      <w:r w:rsidRPr="00786281">
        <w:rPr>
          <w:rFonts w:ascii="Tahoma" w:hAnsi="Tahoma" w:cs="Tahoma"/>
          <w:i/>
          <w:iCs/>
          <w:sz w:val="22"/>
          <w:szCs w:val="22"/>
        </w:rPr>
        <w:t>Zusammenkunft</w:t>
      </w:r>
      <w:proofErr w:type="spellEnd"/>
      <w:r w:rsidRPr="00786281">
        <w:rPr>
          <w:rFonts w:ascii="Tahoma" w:hAnsi="Tahoma" w:cs="Tahoma"/>
          <w:sz w:val="22"/>
          <w:szCs w:val="22"/>
        </w:rPr>
        <w:t xml:space="preserve">“), která byla v kontextu </w:t>
      </w:r>
      <w:r w:rsidR="005E2767" w:rsidRPr="00786281">
        <w:rPr>
          <w:rFonts w:ascii="Tahoma" w:hAnsi="Tahoma" w:cs="Tahoma"/>
          <w:sz w:val="22"/>
          <w:szCs w:val="22"/>
        </w:rPr>
        <w:t>evropské reformace zcela mimořádná a problematická pro mnohé protestantské církve</w:t>
      </w:r>
      <w:r w:rsidR="009807A6" w:rsidRPr="00786281">
        <w:rPr>
          <w:rFonts w:ascii="Tahoma" w:hAnsi="Tahoma" w:cs="Tahoma"/>
          <w:sz w:val="22"/>
          <w:szCs w:val="22"/>
        </w:rPr>
        <w:t xml:space="preserve"> již v průběhu 16. století</w:t>
      </w:r>
      <w:r w:rsidR="005E2767" w:rsidRPr="00786281">
        <w:rPr>
          <w:rFonts w:ascii="Tahoma" w:hAnsi="Tahoma" w:cs="Tahoma"/>
          <w:sz w:val="22"/>
          <w:szCs w:val="22"/>
        </w:rPr>
        <w:t>.</w:t>
      </w:r>
      <w:r w:rsidR="00E979C9" w:rsidRPr="00786281">
        <w:rPr>
          <w:rFonts w:ascii="Tahoma" w:hAnsi="Tahoma" w:cs="Tahoma"/>
          <w:sz w:val="22"/>
          <w:szCs w:val="22"/>
        </w:rPr>
        <w:t xml:space="preserve">  V tomto ohledu by bylo vhodné tematizovat rovněž vztah fulneckého sboru Jednoty</w:t>
      </w:r>
      <w:r w:rsidR="00B1350B" w:rsidRPr="00786281">
        <w:rPr>
          <w:rFonts w:ascii="Tahoma" w:hAnsi="Tahoma" w:cs="Tahoma"/>
          <w:sz w:val="22"/>
          <w:szCs w:val="22"/>
        </w:rPr>
        <w:t xml:space="preserve"> </w:t>
      </w:r>
      <w:r w:rsidR="00E979C9" w:rsidRPr="00786281">
        <w:rPr>
          <w:rFonts w:ascii="Tahoma" w:hAnsi="Tahoma" w:cs="Tahoma"/>
          <w:sz w:val="22"/>
          <w:szCs w:val="22"/>
        </w:rPr>
        <w:t>k okolím bratrským komunitám a ostatním konfesím ve městě i okolí.</w:t>
      </w:r>
    </w:p>
    <w:p w:rsidR="0056017E" w:rsidRPr="00786281" w:rsidRDefault="0056017E" w:rsidP="00810D22">
      <w:pPr>
        <w:jc w:val="both"/>
        <w:rPr>
          <w:rFonts w:ascii="Tahoma" w:hAnsi="Tahoma" w:cs="Tahoma"/>
          <w:sz w:val="22"/>
          <w:szCs w:val="22"/>
        </w:rPr>
      </w:pPr>
    </w:p>
    <w:p w:rsidR="00164A9B" w:rsidRPr="00786281" w:rsidRDefault="0056017E" w:rsidP="00810D22">
      <w:pPr>
        <w:jc w:val="both"/>
        <w:rPr>
          <w:rFonts w:ascii="Tahoma" w:hAnsi="Tahoma" w:cs="Tahoma"/>
          <w:sz w:val="22"/>
          <w:szCs w:val="22"/>
        </w:rPr>
      </w:pPr>
      <w:r w:rsidRPr="00786281">
        <w:rPr>
          <w:rFonts w:ascii="Tahoma" w:hAnsi="Tahoma" w:cs="Tahoma"/>
          <w:sz w:val="22"/>
          <w:szCs w:val="22"/>
        </w:rPr>
        <w:t xml:space="preserve">Nedílnou součástí musí být i kapitola věnovaná rekonstrukci mobiliáře a původního liturgického vybavení bratrského sboru, díky níž jsme schopni rekonstruovat náboženský život fulnecké komunity v době příchodu </w:t>
      </w:r>
      <w:proofErr w:type="gramStart"/>
      <w:r w:rsidRPr="00786281">
        <w:rPr>
          <w:rFonts w:ascii="Tahoma" w:hAnsi="Tahoma" w:cs="Tahoma"/>
          <w:sz w:val="22"/>
          <w:szCs w:val="22"/>
        </w:rPr>
        <w:t>J.A.</w:t>
      </w:r>
      <w:proofErr w:type="gramEnd"/>
      <w:r w:rsidRPr="00786281">
        <w:rPr>
          <w:rFonts w:ascii="Tahoma" w:hAnsi="Tahoma" w:cs="Tahoma"/>
          <w:sz w:val="22"/>
          <w:szCs w:val="22"/>
        </w:rPr>
        <w:t xml:space="preserve">K. Na jedné straně je nutné zdůraznit strohost interiéru bratrských sborů a bohoslužebného prostoru, současně však poukázat na existenci liturgického náčiní nezbytného k vysluhování svátostí. Tato rekonstrukce je možná díky unikátnímu nálezu inventářů jednotlivých bratrských sborů nalezených před nedávnem v archivu </w:t>
      </w:r>
      <w:r w:rsidR="00A65546" w:rsidRPr="00786281">
        <w:rPr>
          <w:rFonts w:ascii="Tahoma" w:hAnsi="Tahoma" w:cs="Tahoma"/>
          <w:sz w:val="22"/>
          <w:szCs w:val="22"/>
        </w:rPr>
        <w:t xml:space="preserve">Matouše Konečného z Mladé Boleslavi. Časově se shodují s působením </w:t>
      </w:r>
      <w:proofErr w:type="gramStart"/>
      <w:r w:rsidR="00A65546" w:rsidRPr="00786281">
        <w:rPr>
          <w:rFonts w:ascii="Tahoma" w:hAnsi="Tahoma" w:cs="Tahoma"/>
          <w:sz w:val="22"/>
          <w:szCs w:val="22"/>
        </w:rPr>
        <w:t>J.A.</w:t>
      </w:r>
      <w:proofErr w:type="gramEnd"/>
      <w:r w:rsidR="00A65546" w:rsidRPr="00786281">
        <w:rPr>
          <w:rFonts w:ascii="Tahoma" w:hAnsi="Tahoma" w:cs="Tahoma"/>
          <w:sz w:val="22"/>
          <w:szCs w:val="22"/>
        </w:rPr>
        <w:t xml:space="preserve">K. ve Fulneku. </w:t>
      </w:r>
      <w:r w:rsidR="00E979C9" w:rsidRPr="00786281">
        <w:rPr>
          <w:rFonts w:ascii="Tahoma" w:hAnsi="Tahoma" w:cs="Tahoma"/>
          <w:sz w:val="22"/>
          <w:szCs w:val="22"/>
        </w:rPr>
        <w:t>Určitou možností je dokumentace dochovaných kaligrafických nápisů na zdi sboru v Mladé Boleslavi a jejich reprodukce (</w:t>
      </w:r>
      <w:proofErr w:type="spellStart"/>
      <w:r w:rsidR="00E979C9" w:rsidRPr="00786281">
        <w:rPr>
          <w:rFonts w:ascii="Tahoma" w:hAnsi="Tahoma" w:cs="Tahoma"/>
          <w:sz w:val="22"/>
          <w:szCs w:val="22"/>
        </w:rPr>
        <w:t>dataprojekce</w:t>
      </w:r>
      <w:proofErr w:type="spellEnd"/>
      <w:r w:rsidR="00E979C9" w:rsidRPr="00786281">
        <w:rPr>
          <w:rFonts w:ascii="Tahoma" w:hAnsi="Tahoma" w:cs="Tahoma"/>
          <w:sz w:val="22"/>
          <w:szCs w:val="22"/>
        </w:rPr>
        <w:t xml:space="preserve">?) v rámci expozice. Jednalo se o </w:t>
      </w:r>
      <w:proofErr w:type="gramStart"/>
      <w:r w:rsidR="00E979C9" w:rsidRPr="00786281">
        <w:rPr>
          <w:rFonts w:ascii="Tahoma" w:hAnsi="Tahoma" w:cs="Tahoma"/>
          <w:sz w:val="22"/>
          <w:szCs w:val="22"/>
        </w:rPr>
        <w:t>jediný  přípustný</w:t>
      </w:r>
      <w:proofErr w:type="gramEnd"/>
      <w:r w:rsidR="00E979C9" w:rsidRPr="00786281">
        <w:rPr>
          <w:rFonts w:ascii="Tahoma" w:hAnsi="Tahoma" w:cs="Tahoma"/>
          <w:sz w:val="22"/>
          <w:szCs w:val="22"/>
        </w:rPr>
        <w:t xml:space="preserve"> výtvarný prvek, který bratři používali v chrámovém prostoru. </w:t>
      </w:r>
    </w:p>
    <w:p w:rsidR="00001D3E" w:rsidRPr="00786281" w:rsidRDefault="00001D3E">
      <w:pPr>
        <w:rPr>
          <w:rFonts w:ascii="Tahoma" w:hAnsi="Tahoma" w:cs="Tahoma"/>
          <w:color w:val="FF0000"/>
          <w:sz w:val="22"/>
          <w:szCs w:val="22"/>
        </w:rPr>
      </w:pPr>
    </w:p>
    <w:p w:rsidR="00786281" w:rsidRPr="00786281" w:rsidRDefault="00786281">
      <w:pPr>
        <w:rPr>
          <w:rFonts w:ascii="Tahoma" w:hAnsi="Tahoma" w:cs="Tahoma"/>
          <w:color w:val="FF0000"/>
          <w:sz w:val="22"/>
          <w:szCs w:val="22"/>
        </w:rPr>
      </w:pPr>
    </w:p>
    <w:p w:rsidR="00D75E67" w:rsidRPr="00786281" w:rsidRDefault="00D75E67">
      <w:pPr>
        <w:rPr>
          <w:rFonts w:ascii="Tahoma" w:hAnsi="Tahoma" w:cs="Tahoma"/>
          <w:b/>
          <w:bCs/>
          <w:sz w:val="22"/>
          <w:szCs w:val="22"/>
          <w:u w:val="single"/>
        </w:rPr>
      </w:pPr>
      <w:r w:rsidRPr="00786281">
        <w:rPr>
          <w:rFonts w:ascii="Tahoma" w:hAnsi="Tahoma" w:cs="Tahoma"/>
          <w:b/>
          <w:bCs/>
          <w:sz w:val="22"/>
          <w:szCs w:val="22"/>
          <w:u w:val="single"/>
        </w:rPr>
        <w:t>Sociální a náboženský rozměr života Jednoty bratrské ve Fulneku</w:t>
      </w:r>
    </w:p>
    <w:p w:rsidR="005E2767" w:rsidRPr="00786281" w:rsidRDefault="005E2767" w:rsidP="005E2767">
      <w:pPr>
        <w:jc w:val="both"/>
        <w:rPr>
          <w:rFonts w:ascii="Tahoma" w:hAnsi="Tahoma" w:cs="Tahoma"/>
          <w:sz w:val="22"/>
          <w:szCs w:val="22"/>
        </w:rPr>
      </w:pPr>
      <w:r w:rsidRPr="00786281">
        <w:rPr>
          <w:rFonts w:ascii="Tahoma" w:hAnsi="Tahoma" w:cs="Tahoma"/>
          <w:sz w:val="22"/>
          <w:szCs w:val="22"/>
        </w:rPr>
        <w:t xml:space="preserve">Jednota bratrská představovala již od nástupu Žerotínů ve městě silnou a nepřehlédnutelnou náboženskou komunitu se stále silnějším vlivem v komunální politice. Pro pochopení každodennosti náboženského života v době příchodu a působení J. A. </w:t>
      </w:r>
      <w:proofErr w:type="gramStart"/>
      <w:r w:rsidRPr="00786281">
        <w:rPr>
          <w:rFonts w:ascii="Tahoma" w:hAnsi="Tahoma" w:cs="Tahoma"/>
          <w:sz w:val="22"/>
          <w:szCs w:val="22"/>
        </w:rPr>
        <w:t>K.  je</w:t>
      </w:r>
      <w:proofErr w:type="gramEnd"/>
      <w:r w:rsidRPr="00786281">
        <w:rPr>
          <w:rFonts w:ascii="Tahoma" w:hAnsi="Tahoma" w:cs="Tahoma"/>
          <w:sz w:val="22"/>
          <w:szCs w:val="22"/>
        </w:rPr>
        <w:t xml:space="preserve"> nezbytné zasadit život Jednoty do kontextu </w:t>
      </w:r>
      <w:r w:rsidR="009807A6" w:rsidRPr="00786281">
        <w:rPr>
          <w:rFonts w:ascii="Tahoma" w:hAnsi="Tahoma" w:cs="Tahoma"/>
          <w:sz w:val="22"/>
          <w:szCs w:val="22"/>
        </w:rPr>
        <w:t xml:space="preserve">s </w:t>
      </w:r>
      <w:r w:rsidRPr="00786281">
        <w:rPr>
          <w:rFonts w:ascii="Tahoma" w:hAnsi="Tahoma" w:cs="Tahoma"/>
          <w:sz w:val="22"/>
          <w:szCs w:val="22"/>
        </w:rPr>
        <w:t>působení</w:t>
      </w:r>
      <w:r w:rsidR="009807A6" w:rsidRPr="00786281">
        <w:rPr>
          <w:rFonts w:ascii="Tahoma" w:hAnsi="Tahoma" w:cs="Tahoma"/>
          <w:sz w:val="22"/>
          <w:szCs w:val="22"/>
        </w:rPr>
        <w:t>m</w:t>
      </w:r>
      <w:r w:rsidRPr="00786281">
        <w:rPr>
          <w:rFonts w:ascii="Tahoma" w:hAnsi="Tahoma" w:cs="Tahoma"/>
          <w:sz w:val="22"/>
          <w:szCs w:val="22"/>
        </w:rPr>
        <w:t xml:space="preserve"> ostatních protestantských konfesí (utrakvisté, luteráni, kalvinisté) včetně menšiny římskokatolické církve. Každodenní život členů </w:t>
      </w:r>
      <w:r w:rsidR="009807A6" w:rsidRPr="00786281">
        <w:rPr>
          <w:rFonts w:ascii="Tahoma" w:hAnsi="Tahoma" w:cs="Tahoma"/>
          <w:sz w:val="22"/>
          <w:szCs w:val="22"/>
        </w:rPr>
        <w:t>J</w:t>
      </w:r>
      <w:r w:rsidRPr="00786281">
        <w:rPr>
          <w:rFonts w:ascii="Tahoma" w:hAnsi="Tahoma" w:cs="Tahoma"/>
          <w:sz w:val="22"/>
          <w:szCs w:val="22"/>
        </w:rPr>
        <w:t xml:space="preserve">ednoty by měl akcentovat jejich odlišnost, zvyky, tradice a sociální strukturu s důrazem na význam chrámového prostoru, sboru a školy. Poměrně zajímavou kapitolou je masivní germanizace </w:t>
      </w:r>
      <w:r w:rsidR="009807A6" w:rsidRPr="00786281">
        <w:rPr>
          <w:rFonts w:ascii="Tahoma" w:hAnsi="Tahoma" w:cs="Tahoma"/>
          <w:sz w:val="22"/>
          <w:szCs w:val="22"/>
        </w:rPr>
        <w:t xml:space="preserve">fulnecké </w:t>
      </w:r>
      <w:r w:rsidRPr="00786281">
        <w:rPr>
          <w:rFonts w:ascii="Tahoma" w:hAnsi="Tahoma" w:cs="Tahoma"/>
          <w:sz w:val="22"/>
          <w:szCs w:val="22"/>
        </w:rPr>
        <w:t>Jednoty bratrské v průběhu druhé poloviny 16. století</w:t>
      </w:r>
      <w:r w:rsidR="0056017E" w:rsidRPr="00786281">
        <w:rPr>
          <w:rFonts w:ascii="Tahoma" w:hAnsi="Tahoma" w:cs="Tahoma"/>
          <w:sz w:val="22"/>
          <w:szCs w:val="22"/>
        </w:rPr>
        <w:t xml:space="preserve">, což byl v porovnání se sbory v Čechách či na Moravě zcela výjimečný jev. Z toho vyplývá i význam fulneckého sboru v tehdejší vzdělávací a pastorační struktuře Jednoty bratrské, která sem posílala své členy, aby se zdokonalovali v němčině přímo v nativním prostředí. </w:t>
      </w:r>
    </w:p>
    <w:p w:rsidR="00D75E67" w:rsidRPr="00786281" w:rsidRDefault="00D75E67">
      <w:pPr>
        <w:rPr>
          <w:rFonts w:ascii="Tahoma" w:hAnsi="Tahoma" w:cs="Tahoma"/>
          <w:b/>
          <w:bCs/>
          <w:sz w:val="22"/>
          <w:szCs w:val="22"/>
        </w:rPr>
      </w:pPr>
    </w:p>
    <w:p w:rsidR="00D75E67" w:rsidRPr="00786281" w:rsidRDefault="00D75E67">
      <w:pPr>
        <w:rPr>
          <w:rFonts w:ascii="Tahoma" w:hAnsi="Tahoma" w:cs="Tahoma"/>
          <w:b/>
          <w:bCs/>
          <w:sz w:val="22"/>
          <w:szCs w:val="22"/>
          <w:u w:val="single"/>
        </w:rPr>
      </w:pPr>
      <w:r w:rsidRPr="00786281">
        <w:rPr>
          <w:rFonts w:ascii="Tahoma" w:hAnsi="Tahoma" w:cs="Tahoma"/>
          <w:b/>
          <w:bCs/>
          <w:sz w:val="22"/>
          <w:szCs w:val="22"/>
          <w:u w:val="single"/>
        </w:rPr>
        <w:t>Komenský ve Fulneku |možnosti rekonstrukce|</w:t>
      </w:r>
    </w:p>
    <w:p w:rsidR="00F606C4" w:rsidRPr="00786281" w:rsidRDefault="00A65546" w:rsidP="00760D58">
      <w:pPr>
        <w:jc w:val="both"/>
        <w:rPr>
          <w:rFonts w:ascii="Tahoma" w:hAnsi="Tahoma" w:cs="Tahoma"/>
          <w:sz w:val="22"/>
          <w:szCs w:val="22"/>
        </w:rPr>
      </w:pPr>
      <w:r w:rsidRPr="00786281">
        <w:rPr>
          <w:rFonts w:ascii="Tahoma" w:hAnsi="Tahoma" w:cs="Tahoma"/>
          <w:sz w:val="22"/>
          <w:szCs w:val="22"/>
        </w:rPr>
        <w:t>Jan Amos Komenský je vyslán do fulneckého sboru v roce 1618 se zcela jasným posláním</w:t>
      </w:r>
      <w:r w:rsidR="00EB4C95" w:rsidRPr="00786281">
        <w:rPr>
          <w:rFonts w:ascii="Tahoma" w:hAnsi="Tahoma" w:cs="Tahoma"/>
          <w:sz w:val="22"/>
          <w:szCs w:val="22"/>
        </w:rPr>
        <w:t>.</w:t>
      </w:r>
      <w:r w:rsidR="00B1350B" w:rsidRPr="00786281">
        <w:rPr>
          <w:rFonts w:ascii="Tahoma" w:hAnsi="Tahoma" w:cs="Tahoma"/>
          <w:sz w:val="22"/>
          <w:szCs w:val="22"/>
        </w:rPr>
        <w:t xml:space="preserve"> </w:t>
      </w:r>
      <w:r w:rsidR="00F030DC" w:rsidRPr="00786281">
        <w:rPr>
          <w:rFonts w:ascii="Tahoma" w:hAnsi="Tahoma" w:cs="Tahoma"/>
          <w:sz w:val="22"/>
          <w:szCs w:val="22"/>
        </w:rPr>
        <w:t xml:space="preserve">Bylo by vhodné zde zařadit rovněž informace o probíhajícím českém stavovské povstání, roli Moravy a spletitých událostech, kterých se účastnili rovněž Komenský a </w:t>
      </w:r>
      <w:r w:rsidR="00EB4C95" w:rsidRPr="00786281">
        <w:rPr>
          <w:rFonts w:ascii="Tahoma" w:hAnsi="Tahoma" w:cs="Tahoma"/>
          <w:sz w:val="22"/>
          <w:szCs w:val="22"/>
        </w:rPr>
        <w:t xml:space="preserve">majitel fulneckého panství J. </w:t>
      </w:r>
      <w:proofErr w:type="spellStart"/>
      <w:r w:rsidR="00EB4C95" w:rsidRPr="00786281">
        <w:rPr>
          <w:rFonts w:ascii="Tahoma" w:hAnsi="Tahoma" w:cs="Tahoma"/>
          <w:sz w:val="22"/>
          <w:szCs w:val="22"/>
        </w:rPr>
        <w:t>Skrbenský</w:t>
      </w:r>
      <w:proofErr w:type="spellEnd"/>
      <w:r w:rsidR="00EB4C95" w:rsidRPr="00786281">
        <w:rPr>
          <w:rFonts w:ascii="Tahoma" w:hAnsi="Tahoma" w:cs="Tahoma"/>
          <w:sz w:val="22"/>
          <w:szCs w:val="22"/>
        </w:rPr>
        <w:t xml:space="preserve"> z </w:t>
      </w:r>
      <w:proofErr w:type="spellStart"/>
      <w:r w:rsidR="00EB4C95" w:rsidRPr="00786281">
        <w:rPr>
          <w:rFonts w:ascii="Tahoma" w:hAnsi="Tahoma" w:cs="Tahoma"/>
          <w:sz w:val="22"/>
          <w:szCs w:val="22"/>
        </w:rPr>
        <w:t>Hříště</w:t>
      </w:r>
      <w:proofErr w:type="spellEnd"/>
      <w:r w:rsidR="00EB4C95" w:rsidRPr="00786281">
        <w:rPr>
          <w:rFonts w:ascii="Tahoma" w:hAnsi="Tahoma" w:cs="Tahoma"/>
          <w:sz w:val="22"/>
          <w:szCs w:val="22"/>
        </w:rPr>
        <w:t>.</w:t>
      </w:r>
      <w:r w:rsidR="00F030DC" w:rsidRPr="00786281">
        <w:rPr>
          <w:rFonts w:ascii="Tahoma" w:hAnsi="Tahoma" w:cs="Tahoma"/>
          <w:sz w:val="22"/>
          <w:szCs w:val="22"/>
        </w:rPr>
        <w:t xml:space="preserve"> </w:t>
      </w:r>
      <w:r w:rsidRPr="00786281">
        <w:rPr>
          <w:rFonts w:ascii="Tahoma" w:hAnsi="Tahoma" w:cs="Tahoma"/>
          <w:sz w:val="22"/>
          <w:szCs w:val="22"/>
        </w:rPr>
        <w:t>Oficiálně zde přichází působit jako správce sboru, duchovní a rektor bratrské školy, což jasně definuje základní obrysy jeho zdejší existence. Prostřednictvím normativních pramenů bratrské provenience lze přesně rekonstruovat bohoslužebný rozměr Komenského působení. K bližšímu přiblížení každodenní činnosti Jana Amose lze využít zejména agendy a liturgické formuláře, ale i kancionály či postily a kázání. Na rozdíl od ostatních skutečně skromných pramenů dokládajících Komenského působení ve Fulneku tak víme, že jako bratrs</w:t>
      </w:r>
      <w:r w:rsidR="000F205D" w:rsidRPr="00786281">
        <w:rPr>
          <w:rFonts w:ascii="Tahoma" w:hAnsi="Tahoma" w:cs="Tahoma"/>
          <w:sz w:val="22"/>
          <w:szCs w:val="22"/>
        </w:rPr>
        <w:t>k</w:t>
      </w:r>
      <w:r w:rsidRPr="00786281">
        <w:rPr>
          <w:rFonts w:ascii="Tahoma" w:hAnsi="Tahoma" w:cs="Tahoma"/>
          <w:sz w:val="22"/>
          <w:szCs w:val="22"/>
        </w:rPr>
        <w:t xml:space="preserve">ý duchovní musel rozhodně </w:t>
      </w:r>
      <w:r w:rsidR="000F205D" w:rsidRPr="00786281">
        <w:rPr>
          <w:rFonts w:ascii="Tahoma" w:hAnsi="Tahoma" w:cs="Tahoma"/>
          <w:sz w:val="22"/>
          <w:szCs w:val="22"/>
        </w:rPr>
        <w:t xml:space="preserve">vést bohoslužby slova, křtil, konfirmoval, vysluhoval Večeři Páně, snad oddával a pravděpodobně pečoval o nemocné, zaopatřoval umírající a pohřbíval zesnulé. </w:t>
      </w:r>
    </w:p>
    <w:p w:rsidR="00334249" w:rsidRPr="00786281" w:rsidRDefault="00334249" w:rsidP="00F606C4">
      <w:pPr>
        <w:rPr>
          <w:rFonts w:ascii="Tahoma" w:hAnsi="Tahoma" w:cs="Tahoma"/>
          <w:b/>
          <w:bCs/>
          <w:sz w:val="22"/>
          <w:szCs w:val="22"/>
        </w:rPr>
      </w:pPr>
    </w:p>
    <w:p w:rsidR="002B3F16" w:rsidRDefault="002B3F16" w:rsidP="00D75E67">
      <w:pPr>
        <w:ind w:firstLine="708"/>
        <w:rPr>
          <w:rFonts w:ascii="Tahoma" w:hAnsi="Tahoma" w:cs="Tahoma"/>
          <w:b/>
          <w:bCs/>
          <w:sz w:val="22"/>
          <w:szCs w:val="22"/>
        </w:rPr>
      </w:pPr>
    </w:p>
    <w:p w:rsidR="002B3F16" w:rsidRDefault="002B3F16" w:rsidP="00D75E67">
      <w:pPr>
        <w:ind w:firstLine="708"/>
        <w:rPr>
          <w:rFonts w:ascii="Tahoma" w:hAnsi="Tahoma" w:cs="Tahoma"/>
          <w:b/>
          <w:bCs/>
          <w:sz w:val="22"/>
          <w:szCs w:val="22"/>
        </w:rPr>
      </w:pPr>
    </w:p>
    <w:p w:rsidR="00D75E67" w:rsidRPr="00786281" w:rsidRDefault="00D75E67" w:rsidP="00D75E67">
      <w:pPr>
        <w:ind w:firstLine="708"/>
        <w:rPr>
          <w:rFonts w:ascii="Tahoma" w:hAnsi="Tahoma" w:cs="Tahoma"/>
          <w:b/>
          <w:bCs/>
          <w:sz w:val="22"/>
          <w:szCs w:val="22"/>
        </w:rPr>
      </w:pPr>
      <w:r w:rsidRPr="00786281">
        <w:rPr>
          <w:rFonts w:ascii="Tahoma" w:hAnsi="Tahoma" w:cs="Tahoma"/>
          <w:b/>
          <w:bCs/>
          <w:sz w:val="22"/>
          <w:szCs w:val="22"/>
        </w:rPr>
        <w:t>Správce sboru</w:t>
      </w:r>
    </w:p>
    <w:p w:rsidR="00D3391A" w:rsidRPr="00786281" w:rsidRDefault="00D3391A" w:rsidP="00114051">
      <w:pPr>
        <w:ind w:left="708"/>
        <w:jc w:val="both"/>
        <w:rPr>
          <w:rFonts w:ascii="Tahoma" w:hAnsi="Tahoma" w:cs="Tahoma"/>
          <w:sz w:val="22"/>
          <w:szCs w:val="22"/>
        </w:rPr>
      </w:pPr>
      <w:r w:rsidRPr="00786281">
        <w:rPr>
          <w:rFonts w:ascii="Tahoma" w:hAnsi="Tahoma" w:cs="Tahoma"/>
          <w:sz w:val="22"/>
          <w:szCs w:val="22"/>
        </w:rPr>
        <w:t>V kontextu jeho úlohy duchovního se tedy podílel na realizaci níže uvedených svátostí</w:t>
      </w:r>
      <w:r w:rsidR="00114051" w:rsidRPr="00786281">
        <w:rPr>
          <w:rFonts w:ascii="Tahoma" w:hAnsi="Tahoma" w:cs="Tahoma"/>
          <w:sz w:val="22"/>
          <w:szCs w:val="22"/>
        </w:rPr>
        <w:t xml:space="preserve">. Byť byl bohoslužebný život Jednoty bratrské v mnohém reformován a vyvíjel se v protikladu k tradičnímu prostředí římsko-katolické církve, respektoval i nadále rituální rozměr jednotlivých svátostí. </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Bohoslužba slova</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Křty</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Biřmování a potvrzení (konfirmace)</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Večeře Páně</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Pokání</w:t>
      </w:r>
    </w:p>
    <w:p w:rsidR="00D75E67"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t>Manželství</w:t>
      </w:r>
    </w:p>
    <w:p w:rsidR="00334249" w:rsidRPr="00786281" w:rsidRDefault="00D75E67" w:rsidP="00D75E67">
      <w:pPr>
        <w:rPr>
          <w:rFonts w:ascii="Tahoma" w:hAnsi="Tahoma" w:cs="Tahoma"/>
          <w:sz w:val="22"/>
          <w:szCs w:val="22"/>
        </w:rPr>
      </w:pPr>
      <w:r w:rsidRPr="00786281">
        <w:rPr>
          <w:rFonts w:ascii="Tahoma" w:hAnsi="Tahoma" w:cs="Tahoma"/>
          <w:sz w:val="22"/>
          <w:szCs w:val="22"/>
        </w:rPr>
        <w:tab/>
      </w:r>
      <w:r w:rsidRPr="00786281">
        <w:rPr>
          <w:rFonts w:ascii="Tahoma" w:hAnsi="Tahoma" w:cs="Tahoma"/>
          <w:sz w:val="22"/>
          <w:szCs w:val="22"/>
        </w:rPr>
        <w:tab/>
      </w:r>
      <w:r w:rsidR="00D3391A" w:rsidRPr="00786281">
        <w:rPr>
          <w:rFonts w:ascii="Tahoma" w:hAnsi="Tahoma" w:cs="Tahoma"/>
          <w:sz w:val="22"/>
          <w:szCs w:val="22"/>
        </w:rPr>
        <w:t>Zaopatření</w:t>
      </w:r>
      <w:r w:rsidRPr="00786281">
        <w:rPr>
          <w:rFonts w:ascii="Tahoma" w:hAnsi="Tahoma" w:cs="Tahoma"/>
          <w:sz w:val="22"/>
          <w:szCs w:val="22"/>
        </w:rPr>
        <w:t xml:space="preserve"> nemocných</w:t>
      </w:r>
    </w:p>
    <w:p w:rsidR="00334249" w:rsidRPr="00786281" w:rsidRDefault="00334249" w:rsidP="00D75E67">
      <w:pPr>
        <w:rPr>
          <w:rFonts w:ascii="Tahoma" w:hAnsi="Tahoma" w:cs="Tahoma"/>
          <w:sz w:val="22"/>
          <w:szCs w:val="22"/>
        </w:rPr>
      </w:pPr>
    </w:p>
    <w:p w:rsidR="00D75E67" w:rsidRPr="00786281" w:rsidRDefault="00D75E67" w:rsidP="00D75E67">
      <w:pPr>
        <w:ind w:firstLine="708"/>
        <w:rPr>
          <w:rFonts w:ascii="Tahoma" w:hAnsi="Tahoma" w:cs="Tahoma"/>
          <w:b/>
          <w:bCs/>
          <w:sz w:val="22"/>
          <w:szCs w:val="22"/>
        </w:rPr>
      </w:pPr>
      <w:r w:rsidRPr="00786281">
        <w:rPr>
          <w:rFonts w:ascii="Tahoma" w:hAnsi="Tahoma" w:cs="Tahoma"/>
          <w:b/>
          <w:bCs/>
          <w:sz w:val="22"/>
          <w:szCs w:val="22"/>
        </w:rPr>
        <w:t>Rektor školy</w:t>
      </w:r>
    </w:p>
    <w:p w:rsidR="00EB4C95" w:rsidRPr="00786281" w:rsidRDefault="00114051" w:rsidP="003A6788">
      <w:pPr>
        <w:ind w:left="708"/>
        <w:jc w:val="both"/>
        <w:rPr>
          <w:rFonts w:ascii="Tahoma" w:hAnsi="Tahoma" w:cs="Tahoma"/>
          <w:sz w:val="22"/>
          <w:szCs w:val="22"/>
        </w:rPr>
      </w:pPr>
      <w:r w:rsidRPr="00786281">
        <w:rPr>
          <w:rFonts w:ascii="Tahoma" w:hAnsi="Tahoma" w:cs="Tahoma"/>
          <w:sz w:val="22"/>
          <w:szCs w:val="22"/>
        </w:rPr>
        <w:t xml:space="preserve">K pedagogickému působení Komenského ve Fulneku se nedochovaly žádné přímé zprávy a informace o jeho výuce v přírodě spadají spíše do říše mýtů a souvisí s utvářením jeho obrazu na počátku 19. století. Nicméně jsou k dispozici přímo jeho pedagogické a didaktické spisy, které jsou sice pozdním, nicméně inspirujícím pramenem. Lze rovněž odkázat na Komenského metodu divadelních her a porovnat ji s tradicí jezuitského řádu. </w:t>
      </w:r>
    </w:p>
    <w:p w:rsidR="00D75E67" w:rsidRPr="00786281" w:rsidRDefault="00D75E67" w:rsidP="006C294F">
      <w:pPr>
        <w:rPr>
          <w:rFonts w:ascii="Tahoma" w:hAnsi="Tahoma" w:cs="Tahoma"/>
          <w:b/>
          <w:bCs/>
          <w:sz w:val="22"/>
          <w:szCs w:val="22"/>
        </w:rPr>
      </w:pPr>
    </w:p>
    <w:p w:rsidR="00D75E67" w:rsidRPr="00786281" w:rsidRDefault="00D75E67" w:rsidP="00D75E67">
      <w:pPr>
        <w:ind w:left="708"/>
        <w:rPr>
          <w:rFonts w:ascii="Tahoma" w:hAnsi="Tahoma" w:cs="Tahoma"/>
          <w:b/>
          <w:bCs/>
          <w:sz w:val="22"/>
          <w:szCs w:val="22"/>
        </w:rPr>
      </w:pPr>
      <w:r w:rsidRPr="00786281">
        <w:rPr>
          <w:rFonts w:ascii="Tahoma" w:hAnsi="Tahoma" w:cs="Tahoma"/>
          <w:b/>
          <w:bCs/>
          <w:sz w:val="22"/>
          <w:szCs w:val="22"/>
        </w:rPr>
        <w:t>Teolog</w:t>
      </w:r>
    </w:p>
    <w:p w:rsidR="00C10117" w:rsidRPr="00786281" w:rsidRDefault="00401756" w:rsidP="00401756">
      <w:pPr>
        <w:ind w:left="708"/>
        <w:jc w:val="both"/>
        <w:rPr>
          <w:rFonts w:ascii="Tahoma" w:hAnsi="Tahoma" w:cs="Tahoma"/>
          <w:sz w:val="22"/>
          <w:szCs w:val="22"/>
        </w:rPr>
      </w:pPr>
      <w:r w:rsidRPr="00786281">
        <w:rPr>
          <w:rFonts w:ascii="Tahoma" w:hAnsi="Tahoma" w:cs="Tahoma"/>
          <w:sz w:val="22"/>
          <w:szCs w:val="22"/>
        </w:rPr>
        <w:t xml:space="preserve">Ve Fulneku dokončil a nechal vytisknout spis </w:t>
      </w:r>
      <w:r w:rsidRPr="00786281">
        <w:rPr>
          <w:rFonts w:ascii="Tahoma" w:hAnsi="Tahoma" w:cs="Tahoma"/>
          <w:i/>
          <w:iCs/>
          <w:sz w:val="22"/>
          <w:szCs w:val="22"/>
        </w:rPr>
        <w:t>Listové do nebe</w:t>
      </w:r>
      <w:r w:rsidRPr="00786281">
        <w:rPr>
          <w:rFonts w:ascii="Tahoma" w:hAnsi="Tahoma" w:cs="Tahoma"/>
          <w:sz w:val="22"/>
          <w:szCs w:val="22"/>
        </w:rPr>
        <w:t xml:space="preserve"> a pravděpodobně zde pracoval rovněž na díle </w:t>
      </w:r>
      <w:proofErr w:type="spellStart"/>
      <w:r w:rsidRPr="00786281">
        <w:rPr>
          <w:rFonts w:ascii="Tahoma" w:hAnsi="Tahoma" w:cs="Tahoma"/>
          <w:i/>
          <w:iCs/>
          <w:sz w:val="22"/>
          <w:szCs w:val="22"/>
        </w:rPr>
        <w:t>Retuňk</w:t>
      </w:r>
      <w:proofErr w:type="spellEnd"/>
      <w:r w:rsidRPr="00786281">
        <w:rPr>
          <w:rFonts w:ascii="Tahoma" w:hAnsi="Tahoma" w:cs="Tahoma"/>
          <w:i/>
          <w:iCs/>
          <w:sz w:val="22"/>
          <w:szCs w:val="22"/>
        </w:rPr>
        <w:t xml:space="preserve"> proti Antikristovi a svodům jeho</w:t>
      </w:r>
      <w:r w:rsidRPr="00786281">
        <w:rPr>
          <w:rFonts w:ascii="Tahoma" w:hAnsi="Tahoma" w:cs="Tahoma"/>
          <w:sz w:val="22"/>
          <w:szCs w:val="22"/>
        </w:rPr>
        <w:t xml:space="preserve">. Současně se zde pustil do práce na spise </w:t>
      </w:r>
      <w:proofErr w:type="spellStart"/>
      <w:r w:rsidRPr="00786281">
        <w:rPr>
          <w:rFonts w:ascii="Tahoma" w:hAnsi="Tahoma" w:cs="Tahoma"/>
          <w:i/>
          <w:iCs/>
          <w:sz w:val="22"/>
          <w:szCs w:val="22"/>
        </w:rPr>
        <w:t>Manuálník</w:t>
      </w:r>
      <w:proofErr w:type="spellEnd"/>
      <w:r w:rsidRPr="00786281">
        <w:rPr>
          <w:rFonts w:ascii="Tahoma" w:hAnsi="Tahoma" w:cs="Tahoma"/>
          <w:i/>
          <w:iCs/>
          <w:sz w:val="22"/>
          <w:szCs w:val="22"/>
        </w:rPr>
        <w:t xml:space="preserve"> aneb jádro celé Biblí svaté </w:t>
      </w:r>
      <w:r w:rsidRPr="00786281">
        <w:rPr>
          <w:rFonts w:ascii="Tahoma" w:hAnsi="Tahoma" w:cs="Tahoma"/>
          <w:sz w:val="22"/>
          <w:szCs w:val="22"/>
        </w:rPr>
        <w:t xml:space="preserve">a rovněž pokračoval na díle </w:t>
      </w:r>
      <w:proofErr w:type="spellStart"/>
      <w:r w:rsidRPr="00786281">
        <w:rPr>
          <w:rFonts w:ascii="Tahoma" w:hAnsi="Tahoma" w:cs="Tahoma"/>
          <w:i/>
          <w:iCs/>
          <w:sz w:val="22"/>
          <w:szCs w:val="22"/>
        </w:rPr>
        <w:t>Theatrum</w:t>
      </w:r>
      <w:proofErr w:type="spellEnd"/>
      <w:r w:rsidRPr="00786281">
        <w:rPr>
          <w:rFonts w:ascii="Tahoma" w:hAnsi="Tahoma" w:cs="Tahoma"/>
          <w:i/>
          <w:iCs/>
          <w:sz w:val="22"/>
          <w:szCs w:val="22"/>
        </w:rPr>
        <w:t xml:space="preserve"> </w:t>
      </w:r>
      <w:proofErr w:type="spellStart"/>
      <w:r w:rsidRPr="00786281">
        <w:rPr>
          <w:rFonts w:ascii="Tahoma" w:hAnsi="Tahoma" w:cs="Tahoma"/>
          <w:i/>
          <w:iCs/>
          <w:sz w:val="22"/>
          <w:szCs w:val="22"/>
        </w:rPr>
        <w:t>universitatis</w:t>
      </w:r>
      <w:proofErr w:type="spellEnd"/>
      <w:r w:rsidRPr="00786281">
        <w:rPr>
          <w:rFonts w:ascii="Tahoma" w:hAnsi="Tahoma" w:cs="Tahoma"/>
          <w:i/>
          <w:iCs/>
          <w:sz w:val="22"/>
          <w:szCs w:val="22"/>
        </w:rPr>
        <w:t xml:space="preserve"> </w:t>
      </w:r>
      <w:proofErr w:type="spellStart"/>
      <w:r w:rsidRPr="00786281">
        <w:rPr>
          <w:rFonts w:ascii="Tahoma" w:hAnsi="Tahoma" w:cs="Tahoma"/>
          <w:i/>
          <w:iCs/>
          <w:sz w:val="22"/>
          <w:szCs w:val="22"/>
        </w:rPr>
        <w:t>rerum</w:t>
      </w:r>
      <w:proofErr w:type="spellEnd"/>
      <w:r w:rsidRPr="00786281">
        <w:rPr>
          <w:rFonts w:ascii="Tahoma" w:hAnsi="Tahoma" w:cs="Tahoma"/>
          <w:sz w:val="22"/>
          <w:szCs w:val="22"/>
        </w:rPr>
        <w:t xml:space="preserve"> (Divadlo veškerenstva), které o zaměstnávalo v letech 1614–1627. </w:t>
      </w:r>
      <w:r w:rsidR="004D36BB" w:rsidRPr="00786281">
        <w:rPr>
          <w:rFonts w:ascii="Tahoma" w:hAnsi="Tahoma" w:cs="Tahoma"/>
          <w:sz w:val="22"/>
          <w:szCs w:val="22"/>
        </w:rPr>
        <w:t xml:space="preserve">Tato část by měla zdůraznit výjimečnost teologie, která byla pro identitu Jana Amose Komenského naprosto klíčovou disciplínou. </w:t>
      </w:r>
    </w:p>
    <w:p w:rsidR="00D75E67" w:rsidRPr="00786281" w:rsidRDefault="00D75E67" w:rsidP="00D75E67">
      <w:pPr>
        <w:rPr>
          <w:rFonts w:ascii="Tahoma" w:hAnsi="Tahoma" w:cs="Tahoma"/>
          <w:b/>
          <w:bCs/>
          <w:sz w:val="22"/>
          <w:szCs w:val="22"/>
        </w:rPr>
      </w:pPr>
    </w:p>
    <w:p w:rsidR="00D75E67" w:rsidRPr="00786281" w:rsidRDefault="00D75E67" w:rsidP="00D75E67">
      <w:pPr>
        <w:ind w:firstLine="708"/>
        <w:rPr>
          <w:rFonts w:ascii="Tahoma" w:hAnsi="Tahoma" w:cs="Tahoma"/>
          <w:b/>
          <w:bCs/>
          <w:sz w:val="22"/>
          <w:szCs w:val="22"/>
        </w:rPr>
      </w:pPr>
      <w:r w:rsidRPr="00786281">
        <w:rPr>
          <w:rFonts w:ascii="Tahoma" w:hAnsi="Tahoma" w:cs="Tahoma"/>
          <w:b/>
          <w:bCs/>
          <w:sz w:val="22"/>
          <w:szCs w:val="22"/>
        </w:rPr>
        <w:t>Měšťan</w:t>
      </w:r>
    </w:p>
    <w:p w:rsidR="00D75E67" w:rsidRPr="00786281" w:rsidRDefault="00C10117" w:rsidP="00B36969">
      <w:pPr>
        <w:ind w:left="700"/>
        <w:jc w:val="both"/>
        <w:rPr>
          <w:rFonts w:ascii="Tahoma" w:hAnsi="Tahoma" w:cs="Tahoma"/>
          <w:sz w:val="22"/>
          <w:szCs w:val="22"/>
        </w:rPr>
      </w:pPr>
      <w:r w:rsidRPr="00786281">
        <w:rPr>
          <w:rFonts w:ascii="Tahoma" w:hAnsi="Tahoma" w:cs="Tahoma"/>
          <w:sz w:val="22"/>
          <w:szCs w:val="22"/>
        </w:rPr>
        <w:t>V době svého profesního působení ve Fulneku</w:t>
      </w:r>
      <w:r w:rsidR="00B36969" w:rsidRPr="00786281">
        <w:rPr>
          <w:rFonts w:ascii="Tahoma" w:hAnsi="Tahoma" w:cs="Tahoma"/>
          <w:sz w:val="22"/>
          <w:szCs w:val="22"/>
        </w:rPr>
        <w:t xml:space="preserve"> se Komenský kromě svých povinností představeného sboru, bratrského duchovního či rektora školy pohyboval rovněž v každodenní síti vztahů místní měšťanské společnosti. Cílem této kapitoly je přiblížit návštěvníkovi sociální a společenský rozměr každodenního života v předbělohorském poddanském městě, a to na základě unikátně dochovaných knih měšťanských pozůstalostí. </w:t>
      </w:r>
    </w:p>
    <w:p w:rsidR="00DB5D3E" w:rsidRPr="00786281" w:rsidRDefault="00DB5D3E" w:rsidP="00D75E67">
      <w:pPr>
        <w:rPr>
          <w:rFonts w:ascii="Tahoma" w:hAnsi="Tahoma" w:cs="Tahoma"/>
          <w:sz w:val="22"/>
          <w:szCs w:val="22"/>
        </w:rPr>
      </w:pPr>
    </w:p>
    <w:p w:rsidR="00F030DC" w:rsidRPr="00786281" w:rsidRDefault="00F030DC" w:rsidP="00F030DC">
      <w:pPr>
        <w:jc w:val="both"/>
        <w:rPr>
          <w:rFonts w:ascii="Tahoma" w:hAnsi="Tahoma" w:cs="Tahoma"/>
          <w:sz w:val="22"/>
          <w:szCs w:val="22"/>
        </w:rPr>
      </w:pPr>
      <w:r w:rsidRPr="00786281">
        <w:rPr>
          <w:rFonts w:ascii="Tahoma" w:hAnsi="Tahoma" w:cs="Tahoma"/>
          <w:sz w:val="22"/>
          <w:szCs w:val="22"/>
        </w:rPr>
        <w:t xml:space="preserve">Prozatím to vypadá jako arzenál zbraní, ale předměty pro výrobu dobových replik lze doplnit o běžné vybavení domácnosti či řemeslnické dílny. S ohledem na detailní prameny z doby pobytu </w:t>
      </w:r>
      <w:proofErr w:type="gramStart"/>
      <w:r w:rsidRPr="00786281">
        <w:rPr>
          <w:rFonts w:ascii="Tahoma" w:hAnsi="Tahoma" w:cs="Tahoma"/>
          <w:sz w:val="22"/>
          <w:szCs w:val="22"/>
        </w:rPr>
        <w:t>J.A.</w:t>
      </w:r>
      <w:proofErr w:type="gramEnd"/>
      <w:r w:rsidRPr="00786281">
        <w:rPr>
          <w:rFonts w:ascii="Tahoma" w:hAnsi="Tahoma" w:cs="Tahoma"/>
          <w:sz w:val="22"/>
          <w:szCs w:val="22"/>
        </w:rPr>
        <w:t xml:space="preserve">K. by bylo možné rekonstruovat i konkrétní postavu. Výběr zbraní jsme zařadili především s ohledem na jejich emotivní rozměr a schopnost generovat příběhy (řada z nich mohla být dědictvím, či pozůstatky na účast v různých válečných konfliktech). Jejich přítomnost může rovněž odkazovat na nejistou jihovýchodní Moravu, původní rodný kraj Komenského na uherské hranici, žijící ve „věčném“ ohrožení s ohledem na turecké nebezpečí. </w:t>
      </w:r>
    </w:p>
    <w:p w:rsidR="00F030DC" w:rsidRPr="00786281" w:rsidRDefault="00F030DC" w:rsidP="00D75E67">
      <w:pPr>
        <w:rPr>
          <w:rFonts w:ascii="Tahoma" w:hAnsi="Tahoma" w:cs="Tahoma"/>
          <w:sz w:val="22"/>
          <w:szCs w:val="22"/>
        </w:rPr>
      </w:pPr>
    </w:p>
    <w:p w:rsidR="00D75E67" w:rsidRPr="00786281" w:rsidRDefault="00F030DC" w:rsidP="00D75E67">
      <w:pPr>
        <w:ind w:firstLine="708"/>
        <w:rPr>
          <w:rFonts w:ascii="Tahoma" w:hAnsi="Tahoma" w:cs="Tahoma"/>
          <w:b/>
          <w:bCs/>
          <w:sz w:val="22"/>
          <w:szCs w:val="22"/>
        </w:rPr>
      </w:pPr>
      <w:r w:rsidRPr="00786281">
        <w:rPr>
          <w:rFonts w:ascii="Tahoma" w:hAnsi="Tahoma" w:cs="Tahoma"/>
          <w:b/>
          <w:bCs/>
          <w:sz w:val="22"/>
          <w:szCs w:val="22"/>
        </w:rPr>
        <w:t>Hlava rodiny</w:t>
      </w:r>
    </w:p>
    <w:p w:rsidR="00D75E67" w:rsidRPr="00786281" w:rsidRDefault="004D36BB" w:rsidP="004D36BB">
      <w:pPr>
        <w:ind w:left="700"/>
        <w:jc w:val="both"/>
        <w:rPr>
          <w:rFonts w:ascii="Tahoma" w:hAnsi="Tahoma" w:cs="Tahoma"/>
          <w:sz w:val="22"/>
          <w:szCs w:val="22"/>
        </w:rPr>
      </w:pPr>
      <w:r w:rsidRPr="00786281">
        <w:rPr>
          <w:rFonts w:ascii="Tahoma" w:hAnsi="Tahoma" w:cs="Tahoma"/>
          <w:sz w:val="22"/>
          <w:szCs w:val="22"/>
        </w:rPr>
        <w:t xml:space="preserve">I přes skutečnost bouřlivého vývoje během českého stavovského povstání popisoval samotný Komenský fulnecké období jako relativně šťastnou dobu. Na základě dochované manželské smlouvy je zřejmé, že vedle povinností duchovního a práce ve sboru i škole byl rovněž manželem a otcem. Tato část by měla upozornit na dobové </w:t>
      </w:r>
      <w:r w:rsidRPr="00786281">
        <w:rPr>
          <w:rFonts w:ascii="Tahoma" w:hAnsi="Tahoma" w:cs="Tahoma"/>
          <w:sz w:val="22"/>
          <w:szCs w:val="22"/>
        </w:rPr>
        <w:lastRenderedPageBreak/>
        <w:t xml:space="preserve">vnímání vzájemných manželských povinností a jejich roli v konfesijním prostředí Jednoty bratrské. </w:t>
      </w:r>
    </w:p>
    <w:p w:rsidR="00E555A2" w:rsidRPr="00786281" w:rsidRDefault="00E555A2">
      <w:pPr>
        <w:rPr>
          <w:rFonts w:ascii="Tahoma" w:hAnsi="Tahoma" w:cs="Tahoma"/>
          <w:b/>
          <w:bCs/>
          <w:sz w:val="22"/>
          <w:szCs w:val="22"/>
        </w:rPr>
      </w:pPr>
    </w:p>
    <w:p w:rsidR="00D75E67" w:rsidRPr="00786281" w:rsidRDefault="00D75E67">
      <w:pPr>
        <w:rPr>
          <w:rFonts w:ascii="Tahoma" w:hAnsi="Tahoma" w:cs="Tahoma"/>
          <w:b/>
          <w:bCs/>
          <w:sz w:val="22"/>
          <w:szCs w:val="22"/>
          <w:u w:val="single"/>
        </w:rPr>
      </w:pPr>
      <w:r w:rsidRPr="00786281">
        <w:rPr>
          <w:rFonts w:ascii="Tahoma" w:hAnsi="Tahoma" w:cs="Tahoma"/>
          <w:b/>
          <w:bCs/>
          <w:sz w:val="22"/>
          <w:szCs w:val="22"/>
          <w:u w:val="single"/>
        </w:rPr>
        <w:t>Komenský ve Fulneku |fakta|</w:t>
      </w:r>
    </w:p>
    <w:p w:rsidR="00756450" w:rsidRPr="00786281" w:rsidRDefault="00756450" w:rsidP="00756450">
      <w:pPr>
        <w:jc w:val="both"/>
        <w:rPr>
          <w:rFonts w:ascii="Tahoma" w:hAnsi="Tahoma" w:cs="Tahoma"/>
          <w:sz w:val="22"/>
          <w:szCs w:val="22"/>
        </w:rPr>
      </w:pPr>
      <w:r w:rsidRPr="00786281">
        <w:rPr>
          <w:rFonts w:ascii="Tahoma" w:hAnsi="Tahoma" w:cs="Tahoma"/>
          <w:sz w:val="22"/>
          <w:szCs w:val="22"/>
        </w:rPr>
        <w:t>Pobyt Jana Amose Komenského je do velké míry zatíženy legendami, které</w:t>
      </w:r>
      <w:r w:rsidR="00D71DE6" w:rsidRPr="00786281">
        <w:rPr>
          <w:rFonts w:ascii="Tahoma" w:hAnsi="Tahoma" w:cs="Tahoma"/>
          <w:sz w:val="22"/>
          <w:szCs w:val="22"/>
        </w:rPr>
        <w:t xml:space="preserve"> byly</w:t>
      </w:r>
      <w:r w:rsidRPr="00786281">
        <w:rPr>
          <w:rFonts w:ascii="Tahoma" w:hAnsi="Tahoma" w:cs="Tahoma"/>
          <w:sz w:val="22"/>
          <w:szCs w:val="22"/>
        </w:rPr>
        <w:t xml:space="preserve"> na přelomu 18. a 19. století v prostředí německého Fulneku utvářeny a posilovány působením zámožného obchodníka, místního kronikáře a diletantského historiografa Jiřího Felixe </w:t>
      </w:r>
      <w:proofErr w:type="spellStart"/>
      <w:r w:rsidRPr="00786281">
        <w:rPr>
          <w:rFonts w:ascii="Tahoma" w:hAnsi="Tahoma" w:cs="Tahoma"/>
          <w:sz w:val="22"/>
          <w:szCs w:val="22"/>
        </w:rPr>
        <w:t>Jaschkeho</w:t>
      </w:r>
      <w:proofErr w:type="spellEnd"/>
      <w:r w:rsidRPr="00786281">
        <w:rPr>
          <w:rFonts w:ascii="Tahoma" w:hAnsi="Tahoma" w:cs="Tahoma"/>
          <w:sz w:val="22"/>
          <w:szCs w:val="22"/>
        </w:rPr>
        <w:t xml:space="preserve">. </w:t>
      </w:r>
      <w:r w:rsidR="00D71DE6" w:rsidRPr="00786281">
        <w:rPr>
          <w:rFonts w:ascii="Tahoma" w:hAnsi="Tahoma" w:cs="Tahoma"/>
          <w:sz w:val="22"/>
          <w:szCs w:val="22"/>
        </w:rPr>
        <w:t xml:space="preserve">Ve stručných poznámkách se Komenský ke svému fulneckému pobytu vyjadřoval v jednotlivých tištěných dílech a bezprostředních zmínek je jen velmi málo. O to cennějším dokladem jsou. V tomto ohledu lze využít záznamu svatební smlouvy v Zápisné knize města Přerova (1618), Pozemkové knihy města Třebíče (1618), Deníku bratrského duchovního Mikuláše Drabíka (1621) a konečně relace kapucínského misionáře </w:t>
      </w:r>
      <w:proofErr w:type="spellStart"/>
      <w:r w:rsidR="00D71DE6" w:rsidRPr="00786281">
        <w:rPr>
          <w:rFonts w:ascii="Tahoma" w:hAnsi="Tahoma" w:cs="Tahoma"/>
          <w:sz w:val="22"/>
          <w:szCs w:val="22"/>
        </w:rPr>
        <w:t>Bonaventury</w:t>
      </w:r>
      <w:proofErr w:type="spellEnd"/>
      <w:r w:rsidR="00D71DE6" w:rsidRPr="00786281">
        <w:rPr>
          <w:rFonts w:ascii="Tahoma" w:hAnsi="Tahoma" w:cs="Tahoma"/>
          <w:sz w:val="22"/>
          <w:szCs w:val="22"/>
        </w:rPr>
        <w:t xml:space="preserve"> z Kolína (1623). </w:t>
      </w:r>
    </w:p>
    <w:p w:rsidR="00FD1009" w:rsidRPr="00786281" w:rsidRDefault="00FD1009">
      <w:pPr>
        <w:rPr>
          <w:rFonts w:ascii="Tahoma" w:hAnsi="Tahoma" w:cs="Tahoma"/>
          <w:b/>
          <w:bCs/>
          <w:color w:val="FF0000"/>
          <w:sz w:val="22"/>
          <w:szCs w:val="22"/>
        </w:rPr>
      </w:pPr>
    </w:p>
    <w:p w:rsidR="00F9155D" w:rsidRPr="00786281" w:rsidRDefault="00545679">
      <w:pPr>
        <w:rPr>
          <w:rFonts w:ascii="Tahoma" w:hAnsi="Tahoma" w:cs="Tahoma"/>
          <w:b/>
          <w:bCs/>
          <w:sz w:val="22"/>
          <w:szCs w:val="22"/>
          <w:u w:val="single"/>
        </w:rPr>
      </w:pPr>
      <w:r w:rsidRPr="00786281">
        <w:rPr>
          <w:rFonts w:ascii="Tahoma" w:hAnsi="Tahoma" w:cs="Tahoma"/>
          <w:b/>
          <w:bCs/>
          <w:sz w:val="22"/>
          <w:szCs w:val="22"/>
          <w:u w:val="single"/>
        </w:rPr>
        <w:t>V zajetí vizí</w:t>
      </w:r>
    </w:p>
    <w:p w:rsidR="00846F25" w:rsidRPr="00786281" w:rsidRDefault="00846F25">
      <w:pPr>
        <w:rPr>
          <w:rFonts w:ascii="Tahoma" w:hAnsi="Tahoma" w:cs="Tahoma"/>
          <w:b/>
          <w:bCs/>
          <w:sz w:val="22"/>
          <w:szCs w:val="22"/>
          <w:u w:val="single"/>
        </w:rPr>
      </w:pPr>
    </w:p>
    <w:p w:rsidR="00F606C4" w:rsidRPr="00786281" w:rsidRDefault="00846F25" w:rsidP="00846F25">
      <w:pPr>
        <w:jc w:val="both"/>
        <w:rPr>
          <w:rFonts w:ascii="Tahoma" w:hAnsi="Tahoma" w:cs="Tahoma"/>
          <w:sz w:val="22"/>
          <w:szCs w:val="22"/>
        </w:rPr>
      </w:pPr>
      <w:r w:rsidRPr="00786281">
        <w:rPr>
          <w:rFonts w:ascii="Tahoma" w:hAnsi="Tahoma" w:cs="Tahoma"/>
          <w:sz w:val="22"/>
          <w:szCs w:val="22"/>
        </w:rPr>
        <w:t xml:space="preserve">Zvýšená senzibilita ústící ve zjevení nebyla v 17. století ničím mimořádným a objevuje se v katolické i protestantské kultuře. Pro intenzivní náboženské prožitky se v pobělohorském Fulneku nabízely ideální podmínky. Fulnečtí měšťané byli v prvních letech po bělohorské bitvě svědky sugestivních výstupů otce </w:t>
      </w:r>
      <w:proofErr w:type="spellStart"/>
      <w:r w:rsidRPr="00786281">
        <w:rPr>
          <w:rFonts w:ascii="Tahoma" w:hAnsi="Tahoma" w:cs="Tahoma"/>
          <w:sz w:val="22"/>
          <w:szCs w:val="22"/>
        </w:rPr>
        <w:t>Bonaventury</w:t>
      </w:r>
      <w:proofErr w:type="spellEnd"/>
      <w:r w:rsidRPr="00786281">
        <w:rPr>
          <w:rFonts w:ascii="Tahoma" w:hAnsi="Tahoma" w:cs="Tahoma"/>
          <w:sz w:val="22"/>
          <w:szCs w:val="22"/>
        </w:rPr>
        <w:t xml:space="preserve"> z Kolína nad Rýnem, který zde v roce 1623 rozvíjel důkladnou strategii barokní misijní pastorace ostře kontrastující s všudypřítomnými válečnými útrapami. </w:t>
      </w:r>
      <w:r w:rsidR="00A763E8" w:rsidRPr="00786281">
        <w:rPr>
          <w:rFonts w:ascii="Tahoma" w:hAnsi="Tahoma" w:cs="Tahoma"/>
          <w:sz w:val="22"/>
          <w:szCs w:val="22"/>
        </w:rPr>
        <w:t>Téměř každodenní zkušenosti s násilím, příliš častá konfrontace se zlem, vyrovnávání se s cizinci v řadách stavovských i císařských vojsk, to vše mohlo u obyvatel vést k neustálému hledání úniku z nesnesitelné reality. Tyto situace byly živnou půdou pro hlubší a intenzivnější náboženské prožitky, jejichž projevem mohly být i vize</w:t>
      </w:r>
      <w:r w:rsidR="00FA53D3" w:rsidRPr="00786281">
        <w:rPr>
          <w:rFonts w:ascii="Tahoma" w:hAnsi="Tahoma" w:cs="Tahoma"/>
          <w:sz w:val="22"/>
          <w:szCs w:val="22"/>
        </w:rPr>
        <w:t xml:space="preserve"> a nekritická víra v proroctví.</w:t>
      </w:r>
    </w:p>
    <w:p w:rsidR="00F030DC" w:rsidRPr="00786281" w:rsidRDefault="00F030DC" w:rsidP="00846F25">
      <w:pPr>
        <w:jc w:val="both"/>
        <w:rPr>
          <w:rFonts w:ascii="Tahoma" w:hAnsi="Tahoma" w:cs="Tahoma"/>
          <w:sz w:val="22"/>
          <w:szCs w:val="22"/>
        </w:rPr>
      </w:pPr>
    </w:p>
    <w:p w:rsidR="00F030DC" w:rsidRPr="00786281" w:rsidRDefault="00F030DC" w:rsidP="00846F25">
      <w:pPr>
        <w:jc w:val="both"/>
        <w:rPr>
          <w:rFonts w:ascii="Tahoma" w:hAnsi="Tahoma" w:cs="Tahoma"/>
          <w:sz w:val="22"/>
          <w:szCs w:val="22"/>
        </w:rPr>
      </w:pPr>
      <w:r w:rsidRPr="00786281">
        <w:rPr>
          <w:rFonts w:ascii="Tahoma" w:hAnsi="Tahoma" w:cs="Tahoma"/>
          <w:sz w:val="22"/>
          <w:szCs w:val="22"/>
        </w:rPr>
        <w:t xml:space="preserve">Vize je možné promítat rovněž na zdech některé z menších místností a prostorovým zvukem je nechat šeptat návštěvníkům jakoby ze všech stran. </w:t>
      </w:r>
    </w:p>
    <w:p w:rsidR="00F030DC" w:rsidRPr="00786281" w:rsidRDefault="00F030DC" w:rsidP="00846F25">
      <w:pPr>
        <w:jc w:val="both"/>
        <w:rPr>
          <w:rFonts w:ascii="Tahoma" w:hAnsi="Tahoma" w:cs="Tahoma"/>
          <w:sz w:val="22"/>
          <w:szCs w:val="22"/>
        </w:rPr>
      </w:pPr>
    </w:p>
    <w:p w:rsidR="003A7D93" w:rsidRPr="00786281" w:rsidRDefault="003A7D93" w:rsidP="00846F25">
      <w:pPr>
        <w:jc w:val="both"/>
        <w:rPr>
          <w:rFonts w:ascii="Tahoma" w:hAnsi="Tahoma" w:cs="Tahoma"/>
          <w:b/>
          <w:bCs/>
          <w:sz w:val="22"/>
          <w:szCs w:val="22"/>
        </w:rPr>
      </w:pPr>
      <w:r w:rsidRPr="00786281">
        <w:rPr>
          <w:rFonts w:ascii="Tahoma" w:hAnsi="Tahoma" w:cs="Tahoma"/>
          <w:sz w:val="22"/>
          <w:szCs w:val="22"/>
        </w:rPr>
        <w:t xml:space="preserve">V rámci expozice lze využít jak proroctví zaznamenané Komenským v díle </w:t>
      </w:r>
      <w:r w:rsidRPr="00786281">
        <w:rPr>
          <w:rFonts w:ascii="Tahoma" w:hAnsi="Tahoma" w:cs="Tahoma"/>
          <w:i/>
          <w:iCs/>
          <w:sz w:val="22"/>
          <w:szCs w:val="22"/>
        </w:rPr>
        <w:t xml:space="preserve">Lux in </w:t>
      </w:r>
      <w:proofErr w:type="spellStart"/>
      <w:r w:rsidRPr="00786281">
        <w:rPr>
          <w:rFonts w:ascii="Tahoma" w:hAnsi="Tahoma" w:cs="Tahoma"/>
          <w:i/>
          <w:iCs/>
          <w:sz w:val="22"/>
          <w:szCs w:val="22"/>
        </w:rPr>
        <w:t>Tenebris</w:t>
      </w:r>
      <w:proofErr w:type="spellEnd"/>
      <w:r w:rsidRPr="00786281">
        <w:rPr>
          <w:rFonts w:ascii="Tahoma" w:hAnsi="Tahoma" w:cs="Tahoma"/>
          <w:i/>
          <w:iCs/>
          <w:sz w:val="22"/>
          <w:szCs w:val="22"/>
        </w:rPr>
        <w:t xml:space="preserve"> </w:t>
      </w:r>
      <w:r w:rsidRPr="00786281">
        <w:rPr>
          <w:rFonts w:ascii="Tahoma" w:hAnsi="Tahoma" w:cs="Tahoma"/>
          <w:sz w:val="22"/>
          <w:szCs w:val="22"/>
        </w:rPr>
        <w:t xml:space="preserve"> (vize Kryštofa </w:t>
      </w:r>
      <w:proofErr w:type="spellStart"/>
      <w:r w:rsidRPr="00786281">
        <w:rPr>
          <w:rFonts w:ascii="Tahoma" w:hAnsi="Tahoma" w:cs="Tahoma"/>
          <w:sz w:val="22"/>
          <w:szCs w:val="22"/>
        </w:rPr>
        <w:t>Kottera</w:t>
      </w:r>
      <w:proofErr w:type="spellEnd"/>
      <w:r w:rsidRPr="00786281">
        <w:rPr>
          <w:rFonts w:ascii="Tahoma" w:hAnsi="Tahoma" w:cs="Tahoma"/>
          <w:sz w:val="22"/>
          <w:szCs w:val="22"/>
        </w:rPr>
        <w:t xml:space="preserve">, Kristýny </w:t>
      </w:r>
      <w:proofErr w:type="spellStart"/>
      <w:r w:rsidRPr="00786281">
        <w:rPr>
          <w:rFonts w:ascii="Tahoma" w:hAnsi="Tahoma" w:cs="Tahoma"/>
          <w:sz w:val="22"/>
          <w:szCs w:val="22"/>
        </w:rPr>
        <w:t>Poniatowské</w:t>
      </w:r>
      <w:proofErr w:type="spellEnd"/>
      <w:r w:rsidRPr="00786281">
        <w:rPr>
          <w:rFonts w:ascii="Tahoma" w:hAnsi="Tahoma" w:cs="Tahoma"/>
          <w:sz w:val="22"/>
          <w:szCs w:val="22"/>
        </w:rPr>
        <w:t xml:space="preserve"> a Mikuláše Drabíka) reflektující širší evropské události probíhající Třicetileté války, tak rovněž ne příliš známé vize dochované v souvislosti s působením Komenského ve Fulneku (viz Relace kapucína </w:t>
      </w:r>
      <w:proofErr w:type="spellStart"/>
      <w:r w:rsidRPr="00786281">
        <w:rPr>
          <w:rFonts w:ascii="Tahoma" w:hAnsi="Tahoma" w:cs="Tahoma"/>
          <w:sz w:val="22"/>
          <w:szCs w:val="22"/>
        </w:rPr>
        <w:t>Bonaventury</w:t>
      </w:r>
      <w:proofErr w:type="spellEnd"/>
      <w:r w:rsidRPr="00786281">
        <w:rPr>
          <w:rFonts w:ascii="Tahoma" w:hAnsi="Tahoma" w:cs="Tahoma"/>
          <w:sz w:val="22"/>
          <w:szCs w:val="22"/>
        </w:rPr>
        <w:t xml:space="preserve"> z Kolína z roku 1623). </w:t>
      </w:r>
    </w:p>
    <w:p w:rsidR="00EE6268" w:rsidRPr="00786281" w:rsidRDefault="00EE6268">
      <w:pPr>
        <w:rPr>
          <w:rFonts w:ascii="Tahoma" w:hAnsi="Tahoma" w:cs="Tahoma"/>
          <w:i/>
          <w:iCs/>
          <w:color w:val="FF0000"/>
          <w:sz w:val="22"/>
          <w:szCs w:val="22"/>
        </w:rPr>
      </w:pPr>
    </w:p>
    <w:p w:rsidR="00EE6268" w:rsidRPr="00786281" w:rsidRDefault="00B10536">
      <w:pPr>
        <w:rPr>
          <w:rFonts w:ascii="Tahoma" w:hAnsi="Tahoma" w:cs="Tahoma"/>
          <w:b/>
          <w:bCs/>
          <w:color w:val="000000" w:themeColor="text1"/>
          <w:sz w:val="22"/>
          <w:szCs w:val="22"/>
          <w:u w:val="single"/>
        </w:rPr>
      </w:pPr>
      <w:r w:rsidRPr="00786281">
        <w:rPr>
          <w:rFonts w:ascii="Tahoma" w:hAnsi="Tahoma" w:cs="Tahoma"/>
          <w:b/>
          <w:bCs/>
          <w:color w:val="000000" w:themeColor="text1"/>
          <w:sz w:val="22"/>
          <w:szCs w:val="22"/>
          <w:u w:val="single"/>
        </w:rPr>
        <w:t>Jan Amos Komenský. Osobnost a dílo</w:t>
      </w:r>
    </w:p>
    <w:p w:rsidR="003A6788" w:rsidRPr="00786281" w:rsidRDefault="003A6788" w:rsidP="003A6788">
      <w:pPr>
        <w:jc w:val="both"/>
        <w:rPr>
          <w:rFonts w:ascii="Tahoma" w:hAnsi="Tahoma" w:cs="Tahoma"/>
          <w:sz w:val="22"/>
          <w:szCs w:val="22"/>
        </w:rPr>
      </w:pPr>
    </w:p>
    <w:p w:rsidR="003A6788" w:rsidRPr="00786281" w:rsidRDefault="003A6788" w:rsidP="003A6788">
      <w:pPr>
        <w:jc w:val="both"/>
        <w:rPr>
          <w:rFonts w:ascii="Tahoma" w:hAnsi="Tahoma" w:cs="Tahoma"/>
          <w:sz w:val="22"/>
          <w:szCs w:val="22"/>
        </w:rPr>
      </w:pPr>
      <w:r w:rsidRPr="00786281">
        <w:rPr>
          <w:rFonts w:ascii="Tahoma" w:hAnsi="Tahoma" w:cs="Tahoma"/>
          <w:sz w:val="22"/>
          <w:szCs w:val="22"/>
        </w:rPr>
        <w:t xml:space="preserve">Tento tematický okruh expozice </w:t>
      </w:r>
      <w:proofErr w:type="spellStart"/>
      <w:r w:rsidRPr="00786281">
        <w:rPr>
          <w:rFonts w:ascii="Tahoma" w:hAnsi="Tahoma" w:cs="Tahoma"/>
          <w:sz w:val="22"/>
          <w:szCs w:val="22"/>
        </w:rPr>
        <w:t>bue</w:t>
      </w:r>
      <w:proofErr w:type="spellEnd"/>
      <w:r w:rsidRPr="00786281">
        <w:rPr>
          <w:rFonts w:ascii="Tahoma" w:hAnsi="Tahoma" w:cs="Tahoma"/>
          <w:sz w:val="22"/>
          <w:szCs w:val="22"/>
        </w:rPr>
        <w:t xml:space="preserve"> zaměřen na univerzalistický rozměr osobnosti Jana Amose Komenského a jeho působení na cestách a především v Nizozemí. Osobnost Jana Amose Komenského zde bude pojednána v kontextu tzv. republiky učenců (Republic </w:t>
      </w:r>
      <w:proofErr w:type="spellStart"/>
      <w:r w:rsidRPr="00786281">
        <w:rPr>
          <w:rFonts w:ascii="Tahoma" w:hAnsi="Tahoma" w:cs="Tahoma"/>
          <w:sz w:val="22"/>
          <w:szCs w:val="22"/>
        </w:rPr>
        <w:t>of</w:t>
      </w:r>
      <w:proofErr w:type="spellEnd"/>
      <w:r w:rsidRPr="00786281">
        <w:rPr>
          <w:rFonts w:ascii="Tahoma" w:hAnsi="Tahoma" w:cs="Tahoma"/>
          <w:sz w:val="22"/>
          <w:szCs w:val="22"/>
        </w:rPr>
        <w:t xml:space="preserve"> </w:t>
      </w:r>
      <w:proofErr w:type="spellStart"/>
      <w:r w:rsidRPr="00786281">
        <w:rPr>
          <w:rFonts w:ascii="Tahoma" w:hAnsi="Tahoma" w:cs="Tahoma"/>
          <w:sz w:val="22"/>
          <w:szCs w:val="22"/>
        </w:rPr>
        <w:t>Letters</w:t>
      </w:r>
      <w:proofErr w:type="spellEnd"/>
      <w:r w:rsidRPr="00786281">
        <w:rPr>
          <w:rFonts w:ascii="Tahoma" w:hAnsi="Tahoma" w:cs="Tahoma"/>
          <w:sz w:val="22"/>
          <w:szCs w:val="22"/>
        </w:rPr>
        <w:t xml:space="preserve">), a to bez ohledu na konfesijní omezení. Součástí tohoto konceptu budou </w:t>
      </w:r>
      <w:proofErr w:type="spellStart"/>
      <w:r w:rsidRPr="00786281">
        <w:rPr>
          <w:rFonts w:ascii="Tahoma" w:hAnsi="Tahoma" w:cs="Tahoma"/>
          <w:sz w:val="22"/>
          <w:szCs w:val="22"/>
        </w:rPr>
        <w:t>osbnosti</w:t>
      </w:r>
      <w:proofErr w:type="spellEnd"/>
      <w:r w:rsidRPr="00786281">
        <w:rPr>
          <w:rFonts w:ascii="Tahoma" w:hAnsi="Tahoma" w:cs="Tahoma"/>
          <w:sz w:val="22"/>
          <w:szCs w:val="22"/>
        </w:rPr>
        <w:t xml:space="preserve"> z protestantského i katolického světa. Fakultativní součástí by měl být výčet všech publikovaných děl Jana Amose Komenského a jejich stručné resumé. Už kvůli poměrně malému prostoru navrhujeme celou tuto část pojmout virtuálně, ať již prostřednictvím projekce či informačního dotykového kiosku. </w:t>
      </w:r>
    </w:p>
    <w:p w:rsidR="00B10536" w:rsidRPr="00786281" w:rsidRDefault="00B10536">
      <w:pPr>
        <w:rPr>
          <w:rFonts w:ascii="Tahoma" w:hAnsi="Tahoma" w:cs="Tahoma"/>
          <w:b/>
          <w:bCs/>
          <w:color w:val="000000" w:themeColor="text1"/>
          <w:sz w:val="22"/>
          <w:szCs w:val="22"/>
          <w:u w:val="single"/>
        </w:rPr>
      </w:pPr>
    </w:p>
    <w:p w:rsidR="003A6788" w:rsidRPr="00786281" w:rsidRDefault="003A6788">
      <w:pPr>
        <w:rPr>
          <w:rFonts w:ascii="Tahoma" w:hAnsi="Tahoma" w:cs="Tahoma"/>
          <w:b/>
          <w:bCs/>
          <w:color w:val="000000" w:themeColor="text1"/>
          <w:sz w:val="22"/>
          <w:szCs w:val="22"/>
        </w:rPr>
      </w:pPr>
      <w:r w:rsidRPr="00786281">
        <w:rPr>
          <w:rFonts w:ascii="Tahoma" w:hAnsi="Tahoma" w:cs="Tahoma"/>
          <w:b/>
          <w:bCs/>
          <w:color w:val="000000" w:themeColor="text1"/>
          <w:sz w:val="22"/>
          <w:szCs w:val="22"/>
        </w:rPr>
        <w:t>JAZYKOVÉ MUTACE</w:t>
      </w:r>
    </w:p>
    <w:p w:rsidR="003A6788" w:rsidRPr="00786281" w:rsidRDefault="003A6788">
      <w:pPr>
        <w:rPr>
          <w:rFonts w:ascii="Tahoma" w:hAnsi="Tahoma" w:cs="Tahoma"/>
          <w:b/>
          <w:bCs/>
          <w:color w:val="000000" w:themeColor="text1"/>
          <w:sz w:val="22"/>
          <w:szCs w:val="22"/>
        </w:rPr>
      </w:pPr>
    </w:p>
    <w:p w:rsidR="008A0D59" w:rsidRPr="00786281" w:rsidRDefault="003A6788" w:rsidP="003A6788">
      <w:pPr>
        <w:jc w:val="both"/>
        <w:rPr>
          <w:rFonts w:ascii="Tahoma" w:hAnsi="Tahoma" w:cs="Tahoma"/>
          <w:color w:val="000000" w:themeColor="text1"/>
          <w:sz w:val="22"/>
          <w:szCs w:val="22"/>
        </w:rPr>
      </w:pPr>
      <w:r w:rsidRPr="00786281">
        <w:rPr>
          <w:rFonts w:ascii="Tahoma" w:hAnsi="Tahoma" w:cs="Tahoma"/>
          <w:color w:val="000000" w:themeColor="text1"/>
          <w:sz w:val="22"/>
          <w:szCs w:val="22"/>
        </w:rPr>
        <w:t xml:space="preserve">S ohledem </w:t>
      </w:r>
      <w:proofErr w:type="gramStart"/>
      <w:r w:rsidRPr="00786281">
        <w:rPr>
          <w:rFonts w:ascii="Tahoma" w:hAnsi="Tahoma" w:cs="Tahoma"/>
          <w:color w:val="000000" w:themeColor="text1"/>
          <w:sz w:val="22"/>
          <w:szCs w:val="22"/>
        </w:rPr>
        <w:t>na  význam</w:t>
      </w:r>
      <w:proofErr w:type="gramEnd"/>
      <w:r w:rsidRPr="00786281">
        <w:rPr>
          <w:rFonts w:ascii="Tahoma" w:hAnsi="Tahoma" w:cs="Tahoma"/>
          <w:color w:val="000000" w:themeColor="text1"/>
          <w:sz w:val="22"/>
          <w:szCs w:val="22"/>
        </w:rPr>
        <w:t xml:space="preserve"> bratrského sboru a zdejší působení Jana Amose Komenského a vzhledem k předchozím </w:t>
      </w:r>
      <w:proofErr w:type="spellStart"/>
      <w:r w:rsidRPr="00786281">
        <w:rPr>
          <w:rFonts w:ascii="Tahoma" w:hAnsi="Tahoma" w:cs="Tahoma"/>
          <w:color w:val="000000" w:themeColor="text1"/>
          <w:sz w:val="22"/>
          <w:szCs w:val="22"/>
        </w:rPr>
        <w:t>zkušennostem</w:t>
      </w:r>
      <w:proofErr w:type="spellEnd"/>
      <w:r w:rsidRPr="00786281">
        <w:rPr>
          <w:rFonts w:ascii="Tahoma" w:hAnsi="Tahoma" w:cs="Tahoma"/>
          <w:color w:val="000000" w:themeColor="text1"/>
          <w:sz w:val="22"/>
          <w:szCs w:val="22"/>
        </w:rPr>
        <w:t xml:space="preserve"> se zahraničními návštěvníky budou všechny doprovodn</w:t>
      </w:r>
      <w:r w:rsidR="008A0D59" w:rsidRPr="00786281">
        <w:rPr>
          <w:rFonts w:ascii="Tahoma" w:hAnsi="Tahoma" w:cs="Tahoma"/>
          <w:color w:val="000000" w:themeColor="text1"/>
          <w:sz w:val="22"/>
          <w:szCs w:val="22"/>
        </w:rPr>
        <w:t>é</w:t>
      </w:r>
      <w:r w:rsidRPr="00786281">
        <w:rPr>
          <w:rFonts w:ascii="Tahoma" w:hAnsi="Tahoma" w:cs="Tahoma"/>
          <w:color w:val="000000" w:themeColor="text1"/>
          <w:sz w:val="22"/>
          <w:szCs w:val="22"/>
        </w:rPr>
        <w:t xml:space="preserve"> texty v rámci </w:t>
      </w:r>
      <w:proofErr w:type="spellStart"/>
      <w:r w:rsidRPr="00786281">
        <w:rPr>
          <w:rFonts w:ascii="Tahoma" w:hAnsi="Tahoma" w:cs="Tahoma"/>
          <w:color w:val="000000" w:themeColor="text1"/>
          <w:sz w:val="22"/>
          <w:szCs w:val="22"/>
        </w:rPr>
        <w:t>infografiky</w:t>
      </w:r>
      <w:proofErr w:type="spellEnd"/>
      <w:r w:rsidR="008A0D59" w:rsidRPr="00786281">
        <w:rPr>
          <w:rFonts w:ascii="Tahoma" w:hAnsi="Tahoma" w:cs="Tahoma"/>
          <w:color w:val="000000" w:themeColor="text1"/>
          <w:sz w:val="22"/>
          <w:szCs w:val="22"/>
        </w:rPr>
        <w:t xml:space="preserve"> doplněny o stručné anglické </w:t>
      </w:r>
      <w:proofErr w:type="spellStart"/>
      <w:r w:rsidR="008A0D59" w:rsidRPr="00786281">
        <w:rPr>
          <w:rFonts w:ascii="Tahoma" w:hAnsi="Tahoma" w:cs="Tahoma"/>
          <w:color w:val="000000" w:themeColor="text1"/>
          <w:sz w:val="22"/>
          <w:szCs w:val="22"/>
        </w:rPr>
        <w:t>reusmé</w:t>
      </w:r>
      <w:proofErr w:type="spellEnd"/>
      <w:r w:rsidR="008A0D59" w:rsidRPr="00786281">
        <w:rPr>
          <w:rFonts w:ascii="Tahoma" w:hAnsi="Tahoma" w:cs="Tahoma"/>
          <w:color w:val="000000" w:themeColor="text1"/>
          <w:sz w:val="22"/>
          <w:szCs w:val="22"/>
        </w:rPr>
        <w:t xml:space="preserve">. Autor PD bude v rámci </w:t>
      </w:r>
      <w:proofErr w:type="spellStart"/>
      <w:r w:rsidR="008A0D59" w:rsidRPr="00786281">
        <w:rPr>
          <w:rFonts w:ascii="Tahoma" w:hAnsi="Tahoma" w:cs="Tahoma"/>
          <w:color w:val="000000" w:themeColor="text1"/>
          <w:sz w:val="22"/>
          <w:szCs w:val="22"/>
        </w:rPr>
        <w:t>infografiky</w:t>
      </w:r>
      <w:proofErr w:type="spellEnd"/>
      <w:r w:rsidR="008A0D59" w:rsidRPr="00786281">
        <w:rPr>
          <w:rFonts w:ascii="Tahoma" w:hAnsi="Tahoma" w:cs="Tahoma"/>
          <w:color w:val="000000" w:themeColor="text1"/>
          <w:sz w:val="22"/>
          <w:szCs w:val="22"/>
        </w:rPr>
        <w:t xml:space="preserve"> počítat s prostorem pro umístění cizojazyčného textu. Text dodá Muzeum Novojičínska, příspěvková organizace. </w:t>
      </w:r>
    </w:p>
    <w:p w:rsidR="008A0D59" w:rsidRPr="00786281" w:rsidRDefault="008A0D59" w:rsidP="003A6788">
      <w:pPr>
        <w:jc w:val="both"/>
        <w:rPr>
          <w:rFonts w:ascii="Tahoma" w:hAnsi="Tahoma" w:cs="Tahoma"/>
          <w:color w:val="000000" w:themeColor="text1"/>
          <w:sz w:val="22"/>
          <w:szCs w:val="22"/>
        </w:rPr>
      </w:pPr>
    </w:p>
    <w:p w:rsidR="00786281" w:rsidRPr="00786281" w:rsidRDefault="00786281" w:rsidP="003A6788">
      <w:pPr>
        <w:jc w:val="both"/>
        <w:rPr>
          <w:rFonts w:ascii="Tahoma" w:hAnsi="Tahoma" w:cs="Tahoma"/>
          <w:b/>
          <w:bCs/>
          <w:color w:val="000000" w:themeColor="text1"/>
          <w:sz w:val="22"/>
          <w:szCs w:val="22"/>
        </w:rPr>
      </w:pPr>
    </w:p>
    <w:p w:rsidR="00FD1009" w:rsidRPr="00786281" w:rsidRDefault="00FD1009" w:rsidP="003A6788">
      <w:pPr>
        <w:jc w:val="both"/>
        <w:rPr>
          <w:rFonts w:ascii="Tahoma" w:hAnsi="Tahoma" w:cs="Tahoma"/>
          <w:b/>
          <w:bCs/>
          <w:color w:val="000000" w:themeColor="text1"/>
          <w:sz w:val="22"/>
          <w:szCs w:val="22"/>
        </w:rPr>
      </w:pPr>
      <w:r w:rsidRPr="00786281">
        <w:rPr>
          <w:rFonts w:ascii="Tahoma" w:hAnsi="Tahoma" w:cs="Tahoma"/>
          <w:b/>
          <w:bCs/>
          <w:color w:val="000000" w:themeColor="text1"/>
          <w:sz w:val="22"/>
          <w:szCs w:val="22"/>
        </w:rPr>
        <w:t>Doporučený výběr sbírkových předmětů a replik v členění podle jednotlivých tematických okruhů expozice:</w:t>
      </w:r>
    </w:p>
    <w:p w:rsidR="00FD1009" w:rsidRPr="00786281" w:rsidRDefault="00FD1009" w:rsidP="003A6788">
      <w:pPr>
        <w:jc w:val="both"/>
        <w:rPr>
          <w:rFonts w:ascii="Tahoma" w:hAnsi="Tahoma" w:cs="Tahoma"/>
          <w:b/>
          <w:bCs/>
          <w:color w:val="000000" w:themeColor="text1"/>
          <w:sz w:val="22"/>
          <w:szCs w:val="22"/>
        </w:rPr>
      </w:pPr>
    </w:p>
    <w:p w:rsidR="00FD1009" w:rsidRPr="00786281" w:rsidRDefault="00FD1009" w:rsidP="003A6788">
      <w:pPr>
        <w:jc w:val="both"/>
        <w:rPr>
          <w:rFonts w:ascii="Tahoma" w:hAnsi="Tahoma" w:cs="Tahoma"/>
          <w:b/>
          <w:bCs/>
          <w:color w:val="000000" w:themeColor="text1"/>
          <w:sz w:val="22"/>
          <w:szCs w:val="22"/>
          <w:u w:val="single"/>
        </w:rPr>
      </w:pPr>
      <w:r w:rsidRPr="00786281">
        <w:rPr>
          <w:rFonts w:ascii="Tahoma" w:hAnsi="Tahoma" w:cs="Tahoma"/>
          <w:b/>
          <w:bCs/>
          <w:color w:val="000000" w:themeColor="text1"/>
          <w:sz w:val="22"/>
          <w:szCs w:val="22"/>
          <w:u w:val="single"/>
        </w:rPr>
        <w:t xml:space="preserve">Sociální a náboženský rozměr života Jednoty bratrské ve </w:t>
      </w:r>
      <w:proofErr w:type="spellStart"/>
      <w:r w:rsidRPr="00786281">
        <w:rPr>
          <w:rFonts w:ascii="Tahoma" w:hAnsi="Tahoma" w:cs="Tahoma"/>
          <w:b/>
          <w:bCs/>
          <w:color w:val="000000" w:themeColor="text1"/>
          <w:sz w:val="22"/>
          <w:szCs w:val="22"/>
          <w:u w:val="single"/>
        </w:rPr>
        <w:t>Fulnku</w:t>
      </w:r>
      <w:proofErr w:type="spellEnd"/>
    </w:p>
    <w:p w:rsidR="00FD1009" w:rsidRPr="00786281" w:rsidRDefault="00FD1009" w:rsidP="003A6788">
      <w:pPr>
        <w:jc w:val="both"/>
        <w:rPr>
          <w:rFonts w:ascii="Tahoma" w:hAnsi="Tahoma" w:cs="Tahoma"/>
          <w:b/>
          <w:bCs/>
          <w:color w:val="000000" w:themeColor="text1"/>
          <w:sz w:val="22"/>
          <w:szCs w:val="22"/>
        </w:rPr>
      </w:pPr>
    </w:p>
    <w:p w:rsidR="00FD1009" w:rsidRPr="00786281" w:rsidRDefault="00FD1009" w:rsidP="00FD1009">
      <w:pPr>
        <w:jc w:val="both"/>
        <w:rPr>
          <w:rFonts w:ascii="Tahoma" w:hAnsi="Tahoma" w:cs="Tahoma"/>
          <w:b/>
          <w:bCs/>
          <w:caps/>
          <w:color w:val="000000" w:themeColor="text1"/>
          <w:sz w:val="22"/>
          <w:szCs w:val="22"/>
        </w:rPr>
      </w:pPr>
      <w:r w:rsidRPr="00786281">
        <w:rPr>
          <w:rFonts w:ascii="Tahoma" w:hAnsi="Tahoma" w:cs="Tahoma"/>
          <w:b/>
          <w:bCs/>
          <w:caps/>
          <w:color w:val="000000" w:themeColor="text1"/>
          <w:sz w:val="22"/>
          <w:szCs w:val="22"/>
        </w:rPr>
        <w:t>Repliky předmětů</w:t>
      </w:r>
    </w:p>
    <w:p w:rsidR="00FD1009" w:rsidRPr="00786281" w:rsidRDefault="00FD1009" w:rsidP="00FD1009">
      <w:pPr>
        <w:jc w:val="both"/>
        <w:rPr>
          <w:rFonts w:ascii="Tahoma" w:hAnsi="Tahoma" w:cs="Tahoma"/>
          <w:b/>
          <w:bCs/>
          <w:color w:val="000000" w:themeColor="text1"/>
          <w:sz w:val="22"/>
          <w:szCs w:val="22"/>
        </w:rPr>
      </w:pPr>
    </w:p>
    <w:p w:rsidR="00FD1009" w:rsidRPr="00786281" w:rsidRDefault="00FD1009" w:rsidP="00FD1009">
      <w:pPr>
        <w:jc w:val="both"/>
        <w:rPr>
          <w:rFonts w:ascii="Tahoma" w:hAnsi="Tahoma" w:cs="Tahoma"/>
          <w:b/>
          <w:bCs/>
          <w:color w:val="000000" w:themeColor="text1"/>
          <w:sz w:val="22"/>
          <w:szCs w:val="22"/>
        </w:rPr>
      </w:pPr>
      <w:r w:rsidRPr="00786281">
        <w:rPr>
          <w:rFonts w:ascii="Tahoma" w:hAnsi="Tahoma" w:cs="Tahoma"/>
          <w:b/>
          <w:bCs/>
          <w:color w:val="000000" w:themeColor="text1"/>
          <w:sz w:val="22"/>
          <w:szCs w:val="22"/>
        </w:rPr>
        <w:t>Kalich</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Heinrich BISSNOWSKI</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Bratrský kalich ze </w:t>
      </w:r>
      <w:proofErr w:type="spellStart"/>
      <w:r w:rsidRPr="00786281">
        <w:rPr>
          <w:rFonts w:ascii="Tahoma" w:hAnsi="Tahoma" w:cs="Tahoma"/>
          <w:color w:val="000000" w:themeColor="text1"/>
          <w:sz w:val="22"/>
          <w:szCs w:val="22"/>
        </w:rPr>
        <w:t>Sležan</w:t>
      </w:r>
      <w:proofErr w:type="spellEnd"/>
      <w:r w:rsidRPr="00786281">
        <w:rPr>
          <w:rFonts w:ascii="Tahoma" w:hAnsi="Tahoma" w:cs="Tahoma"/>
          <w:color w:val="000000" w:themeColor="text1"/>
          <w:sz w:val="22"/>
          <w:szCs w:val="22"/>
        </w:rPr>
        <w:t xml:space="preserve"> (konec 16. století), lité stříbro, zlaceno (výška 10,5 cm, průměr kupy 9,8 cm)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Moravská galerie Brno,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24 235</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Kateřina HORNÍČKOVÁ-Michael ŠRONĚK (</w:t>
      </w:r>
      <w:proofErr w:type="spellStart"/>
      <w:r w:rsidRPr="00786281">
        <w:rPr>
          <w:rFonts w:ascii="Tahoma" w:hAnsi="Tahoma" w:cs="Tahoma"/>
          <w:color w:val="000000" w:themeColor="text1"/>
          <w:sz w:val="22"/>
          <w:szCs w:val="22"/>
        </w:rPr>
        <w:t>Eds</w:t>
      </w:r>
      <w:proofErr w:type="spellEnd"/>
      <w:r w:rsidRPr="00786281">
        <w:rPr>
          <w:rFonts w:ascii="Tahoma" w:hAnsi="Tahoma" w:cs="Tahoma"/>
          <w:color w:val="000000" w:themeColor="text1"/>
          <w:sz w:val="22"/>
          <w:szCs w:val="22"/>
        </w:rPr>
        <w:t>): Umění české reformace, s. 326.</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Kalich</w:t>
      </w: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Bratrský kalich z Ústí nad Orlicí</w:t>
      </w:r>
      <w:r w:rsidRPr="00786281">
        <w:rPr>
          <w:rFonts w:ascii="Tahoma" w:hAnsi="Tahoma" w:cs="Tahoma"/>
          <w:color w:val="000000" w:themeColor="text1"/>
          <w:sz w:val="22"/>
          <w:szCs w:val="22"/>
        </w:rPr>
        <w:t xml:space="preserve"> (počátek 16. století), litá mosaz, zlacená kupa (výška 21 cm, šířka nohy 12,7 cm)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Sbor jednoty Bratrské v Ústí nad Orlicí, bez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xml:space="preserve">. č.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Kateřina HORNÍČKOVÁ-Michael ŠRONĚK (</w:t>
      </w:r>
      <w:proofErr w:type="spellStart"/>
      <w:r w:rsidRPr="00786281">
        <w:rPr>
          <w:rFonts w:ascii="Tahoma" w:hAnsi="Tahoma" w:cs="Tahoma"/>
          <w:color w:val="000000" w:themeColor="text1"/>
          <w:sz w:val="22"/>
          <w:szCs w:val="22"/>
        </w:rPr>
        <w:t>Eds</w:t>
      </w:r>
      <w:proofErr w:type="spellEnd"/>
      <w:r w:rsidRPr="00786281">
        <w:rPr>
          <w:rFonts w:ascii="Tahoma" w:hAnsi="Tahoma" w:cs="Tahoma"/>
          <w:color w:val="000000" w:themeColor="text1"/>
          <w:sz w:val="22"/>
          <w:szCs w:val="22"/>
        </w:rPr>
        <w:t>): Umění české reformace, s. 239.</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Kalich</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Bratrský kalich z Lešna I.</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Datován nápisem 1564, zlacené a ryté stříbro, email na kupě (výška 19 cm, průměr kupy 14 cm, šířka podstavy 14 cm)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w:t>
      </w:r>
      <w:proofErr w:type="spellStart"/>
      <w:r w:rsidRPr="00786281">
        <w:rPr>
          <w:rFonts w:ascii="Tahoma" w:hAnsi="Tahoma" w:cs="Tahoma"/>
          <w:color w:val="000000" w:themeColor="text1"/>
          <w:sz w:val="22"/>
          <w:szCs w:val="22"/>
        </w:rPr>
        <w:t>Leszno</w:t>
      </w:r>
      <w:proofErr w:type="spellEnd"/>
      <w:r w:rsidRPr="00786281">
        <w:rPr>
          <w:rFonts w:ascii="Tahoma" w:hAnsi="Tahoma" w:cs="Tahoma"/>
          <w:color w:val="000000" w:themeColor="text1"/>
          <w:sz w:val="22"/>
          <w:szCs w:val="22"/>
        </w:rPr>
        <w:t xml:space="preserve">, Muzeum </w:t>
      </w:r>
      <w:proofErr w:type="spellStart"/>
      <w:r w:rsidRPr="00786281">
        <w:rPr>
          <w:rFonts w:ascii="Tahoma" w:hAnsi="Tahoma" w:cs="Tahoma"/>
          <w:color w:val="000000" w:themeColor="text1"/>
          <w:sz w:val="22"/>
          <w:szCs w:val="22"/>
        </w:rPr>
        <w:t>Okregowe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MLH 191</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Kateřina HORNÍČKOVÁ-Michael ŠRONĚK (</w:t>
      </w:r>
      <w:proofErr w:type="spellStart"/>
      <w:r w:rsidRPr="00786281">
        <w:rPr>
          <w:rFonts w:ascii="Tahoma" w:hAnsi="Tahoma" w:cs="Tahoma"/>
          <w:color w:val="000000" w:themeColor="text1"/>
          <w:sz w:val="22"/>
          <w:szCs w:val="22"/>
        </w:rPr>
        <w:t>Eds</w:t>
      </w:r>
      <w:proofErr w:type="spellEnd"/>
      <w:r w:rsidRPr="00786281">
        <w:rPr>
          <w:rFonts w:ascii="Tahoma" w:hAnsi="Tahoma" w:cs="Tahoma"/>
          <w:color w:val="000000" w:themeColor="text1"/>
          <w:sz w:val="22"/>
          <w:szCs w:val="22"/>
        </w:rPr>
        <w:t>): Umění české reformace, s. 312.</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Kalich</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Bratrský kalich z Lešna II.</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Kolem roku 1600, zlacený kov (cín?), zdobený litými aplikacemi na noze, kupa zdobená mozaikou ze skleněných imitací kamenů (výška 20 cm, průměr kupy 15,7 cm, šířka podstavy 16,1 cm)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w:t>
      </w:r>
      <w:proofErr w:type="spellStart"/>
      <w:r w:rsidRPr="00786281">
        <w:rPr>
          <w:rFonts w:ascii="Tahoma" w:hAnsi="Tahoma" w:cs="Tahoma"/>
          <w:color w:val="000000" w:themeColor="text1"/>
          <w:sz w:val="22"/>
          <w:szCs w:val="22"/>
        </w:rPr>
        <w:t>Leszno</w:t>
      </w:r>
      <w:proofErr w:type="spellEnd"/>
      <w:r w:rsidRPr="00786281">
        <w:rPr>
          <w:rFonts w:ascii="Tahoma" w:hAnsi="Tahoma" w:cs="Tahoma"/>
          <w:color w:val="000000" w:themeColor="text1"/>
          <w:sz w:val="22"/>
          <w:szCs w:val="22"/>
        </w:rPr>
        <w:t xml:space="preserve">, Muzeum </w:t>
      </w:r>
      <w:proofErr w:type="spellStart"/>
      <w:r w:rsidRPr="00786281">
        <w:rPr>
          <w:rFonts w:ascii="Tahoma" w:hAnsi="Tahoma" w:cs="Tahoma"/>
          <w:color w:val="000000" w:themeColor="text1"/>
          <w:sz w:val="22"/>
          <w:szCs w:val="22"/>
        </w:rPr>
        <w:t>Okregowe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MLH 192</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Kateřina HORNÍČKOVÁ-Michael ŠRONĚK (</w:t>
      </w:r>
      <w:proofErr w:type="spellStart"/>
      <w:r w:rsidRPr="00786281">
        <w:rPr>
          <w:rFonts w:ascii="Tahoma" w:hAnsi="Tahoma" w:cs="Tahoma"/>
          <w:color w:val="000000" w:themeColor="text1"/>
          <w:sz w:val="22"/>
          <w:szCs w:val="22"/>
        </w:rPr>
        <w:t>Eds</w:t>
      </w:r>
      <w:proofErr w:type="spellEnd"/>
      <w:r w:rsidRPr="00786281">
        <w:rPr>
          <w:rFonts w:ascii="Tahoma" w:hAnsi="Tahoma" w:cs="Tahoma"/>
          <w:color w:val="000000" w:themeColor="text1"/>
          <w:sz w:val="22"/>
          <w:szCs w:val="22"/>
        </w:rPr>
        <w:t>): Umění české reformace, s. 330.</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Kalich</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Kalich s </w:t>
      </w:r>
      <w:proofErr w:type="spellStart"/>
      <w:r w:rsidRPr="00786281">
        <w:rPr>
          <w:rFonts w:ascii="Tahoma" w:hAnsi="Tahoma" w:cs="Tahoma"/>
          <w:b/>
          <w:bCs/>
          <w:color w:val="000000" w:themeColor="text1"/>
          <w:sz w:val="22"/>
          <w:szCs w:val="22"/>
        </w:rPr>
        <w:t>řápkem</w:t>
      </w:r>
      <w:proofErr w:type="spellEnd"/>
      <w:r w:rsidRPr="00786281">
        <w:rPr>
          <w:rFonts w:ascii="Tahoma" w:hAnsi="Tahoma" w:cs="Tahoma"/>
          <w:b/>
          <w:bCs/>
          <w:color w:val="000000" w:themeColor="text1"/>
          <w:sz w:val="22"/>
          <w:szCs w:val="22"/>
        </w:rPr>
        <w:t xml:space="preserve"> z Kadaně</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Kolem roku 1520, zlacená měď (výška 38 cm, průměr nohy 221,1 cm)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Oblastní muzeum v Litoměřicích,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178</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Kateřina HORNÍČKOVÁ-Michael ŠRONĚK (</w:t>
      </w:r>
      <w:proofErr w:type="spellStart"/>
      <w:r w:rsidRPr="00786281">
        <w:rPr>
          <w:rFonts w:ascii="Tahoma" w:hAnsi="Tahoma" w:cs="Tahoma"/>
          <w:color w:val="000000" w:themeColor="text1"/>
          <w:sz w:val="22"/>
          <w:szCs w:val="22"/>
        </w:rPr>
        <w:t>Eds</w:t>
      </w:r>
      <w:proofErr w:type="spellEnd"/>
      <w:r w:rsidRPr="00786281">
        <w:rPr>
          <w:rFonts w:ascii="Tahoma" w:hAnsi="Tahoma" w:cs="Tahoma"/>
          <w:color w:val="000000" w:themeColor="text1"/>
          <w:sz w:val="22"/>
          <w:szCs w:val="22"/>
        </w:rPr>
        <w:t>): Umění české reformace, s. 240.</w:t>
      </w:r>
    </w:p>
    <w:p w:rsidR="00FD1009" w:rsidRPr="00786281" w:rsidRDefault="00FD1009" w:rsidP="00FD1009">
      <w:pPr>
        <w:rPr>
          <w:rFonts w:ascii="Tahoma" w:hAnsi="Tahoma" w:cs="Tahoma"/>
          <w:b/>
          <w:bCs/>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FAKSIMILE</w:t>
      </w: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 xml:space="preserve">Písně duchovní </w:t>
      </w:r>
      <w:proofErr w:type="spellStart"/>
      <w:r w:rsidRPr="00786281">
        <w:rPr>
          <w:rFonts w:ascii="Tahoma" w:hAnsi="Tahoma" w:cs="Tahoma"/>
          <w:b/>
          <w:bCs/>
          <w:color w:val="000000" w:themeColor="text1"/>
          <w:sz w:val="22"/>
          <w:szCs w:val="22"/>
        </w:rPr>
        <w:t>evangelitské</w:t>
      </w:r>
      <w:proofErr w:type="spellEnd"/>
      <w:r w:rsidRPr="00786281">
        <w:rPr>
          <w:rFonts w:ascii="Tahoma" w:hAnsi="Tahoma" w:cs="Tahoma"/>
          <w:b/>
          <w:bCs/>
          <w:color w:val="000000" w:themeColor="text1"/>
          <w:sz w:val="22"/>
          <w:szCs w:val="22"/>
        </w:rPr>
        <w:t xml:space="preserve"> (tzv. Ivančický kancionál)</w:t>
      </w:r>
      <w:r w:rsidRPr="00786281">
        <w:rPr>
          <w:rFonts w:ascii="Tahoma" w:hAnsi="Tahoma" w:cs="Tahoma"/>
          <w:color w:val="000000" w:themeColor="text1"/>
          <w:sz w:val="22"/>
          <w:szCs w:val="22"/>
        </w:rPr>
        <w:t xml:space="preserve">, opět znovu přehlédnuté, zpravené a shromážděné, i také mnohé v nově složené, z gruntu a základu písem svatých. Ivančice 1564.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Jedná se o vyobrazení interiéru bratrského chrámu, f. 186r (vyobrazení na začátku kapitoly 4 „Bohoslužba slova“)</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NK Praha, sign. 54 A 32. </w:t>
      </w:r>
    </w:p>
    <w:p w:rsidR="002B3F16" w:rsidRDefault="002B3F16" w:rsidP="003A6788">
      <w:pPr>
        <w:jc w:val="both"/>
        <w:rPr>
          <w:rFonts w:ascii="Tahoma" w:hAnsi="Tahoma" w:cs="Tahoma"/>
          <w:b/>
          <w:bCs/>
          <w:color w:val="000000" w:themeColor="text1"/>
          <w:sz w:val="22"/>
          <w:szCs w:val="22"/>
          <w:u w:val="single"/>
        </w:rPr>
      </w:pPr>
    </w:p>
    <w:p w:rsidR="002B3F16" w:rsidRDefault="002B3F16" w:rsidP="003A6788">
      <w:pPr>
        <w:jc w:val="both"/>
        <w:rPr>
          <w:rFonts w:ascii="Tahoma" w:hAnsi="Tahoma" w:cs="Tahoma"/>
          <w:b/>
          <w:bCs/>
          <w:color w:val="000000" w:themeColor="text1"/>
          <w:sz w:val="22"/>
          <w:szCs w:val="22"/>
          <w:u w:val="single"/>
        </w:rPr>
      </w:pPr>
    </w:p>
    <w:p w:rsidR="002B3F16" w:rsidRDefault="002B3F16" w:rsidP="003A6788">
      <w:pPr>
        <w:jc w:val="both"/>
        <w:rPr>
          <w:rFonts w:ascii="Tahoma" w:hAnsi="Tahoma" w:cs="Tahoma"/>
          <w:b/>
          <w:bCs/>
          <w:color w:val="000000" w:themeColor="text1"/>
          <w:sz w:val="22"/>
          <w:szCs w:val="22"/>
          <w:u w:val="single"/>
        </w:rPr>
      </w:pPr>
    </w:p>
    <w:p w:rsidR="00FD1009" w:rsidRPr="00786281" w:rsidRDefault="00FD1009" w:rsidP="003A6788">
      <w:pPr>
        <w:jc w:val="both"/>
        <w:rPr>
          <w:rFonts w:ascii="Tahoma" w:hAnsi="Tahoma" w:cs="Tahoma"/>
          <w:b/>
          <w:bCs/>
          <w:color w:val="000000" w:themeColor="text1"/>
          <w:sz w:val="22"/>
          <w:szCs w:val="22"/>
          <w:u w:val="single"/>
        </w:rPr>
      </w:pPr>
      <w:bookmarkStart w:id="0" w:name="_GoBack"/>
      <w:bookmarkEnd w:id="0"/>
      <w:r w:rsidRPr="00786281">
        <w:rPr>
          <w:rFonts w:ascii="Tahoma" w:hAnsi="Tahoma" w:cs="Tahoma"/>
          <w:b/>
          <w:bCs/>
          <w:color w:val="000000" w:themeColor="text1"/>
          <w:sz w:val="22"/>
          <w:szCs w:val="22"/>
          <w:u w:val="single"/>
        </w:rPr>
        <w:lastRenderedPageBreak/>
        <w:t>Komenský ve Fulneku |možnosti rekonstrukce|</w:t>
      </w:r>
    </w:p>
    <w:p w:rsidR="00FD1009" w:rsidRPr="00786281" w:rsidRDefault="00FD1009" w:rsidP="003A6788">
      <w:pPr>
        <w:jc w:val="both"/>
        <w:rPr>
          <w:rFonts w:ascii="Tahoma" w:hAnsi="Tahoma" w:cs="Tahoma"/>
          <w:color w:val="000000" w:themeColor="text1"/>
          <w:sz w:val="22"/>
          <w:szCs w:val="22"/>
        </w:rPr>
      </w:pPr>
    </w:p>
    <w:p w:rsidR="006C294F" w:rsidRPr="00786281" w:rsidRDefault="006C294F" w:rsidP="003A6788">
      <w:pPr>
        <w:jc w:val="both"/>
        <w:rPr>
          <w:rFonts w:ascii="Tahoma" w:hAnsi="Tahoma" w:cs="Tahoma"/>
          <w:b/>
          <w:bCs/>
          <w:color w:val="000000" w:themeColor="text1"/>
          <w:sz w:val="22"/>
          <w:szCs w:val="22"/>
        </w:rPr>
      </w:pPr>
      <w:r w:rsidRPr="00786281">
        <w:rPr>
          <w:rFonts w:ascii="Tahoma" w:hAnsi="Tahoma" w:cs="Tahoma"/>
          <w:b/>
          <w:bCs/>
          <w:color w:val="000000" w:themeColor="text1"/>
          <w:sz w:val="22"/>
          <w:szCs w:val="22"/>
        </w:rPr>
        <w:t>Správce sboru</w:t>
      </w:r>
    </w:p>
    <w:p w:rsidR="006C294F" w:rsidRPr="00786281" w:rsidRDefault="006C294F" w:rsidP="003A6788">
      <w:pPr>
        <w:jc w:val="both"/>
        <w:rPr>
          <w:rFonts w:ascii="Tahoma" w:hAnsi="Tahoma" w:cs="Tahoma"/>
          <w:color w:val="000000" w:themeColor="text1"/>
          <w:sz w:val="22"/>
          <w:szCs w:val="22"/>
        </w:rPr>
      </w:pPr>
    </w:p>
    <w:p w:rsidR="00FD1009" w:rsidRPr="00786281" w:rsidRDefault="00FD1009" w:rsidP="00FD1009">
      <w:pPr>
        <w:rPr>
          <w:rFonts w:ascii="Tahoma" w:hAnsi="Tahoma" w:cs="Tahoma"/>
          <w:b/>
          <w:bCs/>
          <w:caps/>
          <w:color w:val="000000" w:themeColor="text1"/>
          <w:sz w:val="22"/>
          <w:szCs w:val="22"/>
        </w:rPr>
      </w:pPr>
      <w:r w:rsidRPr="00786281">
        <w:rPr>
          <w:rFonts w:ascii="Tahoma" w:hAnsi="Tahoma" w:cs="Tahoma"/>
          <w:b/>
          <w:bCs/>
          <w:caps/>
          <w:color w:val="000000" w:themeColor="text1"/>
          <w:sz w:val="22"/>
          <w:szCs w:val="22"/>
        </w:rPr>
        <w:t>Faksimile</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Lukáš PRAŽSKÝ</w:t>
      </w:r>
      <w:r w:rsidRPr="00786281">
        <w:rPr>
          <w:rFonts w:ascii="Tahoma" w:hAnsi="Tahoma" w:cs="Tahoma"/>
          <w:color w:val="000000" w:themeColor="text1"/>
          <w:sz w:val="22"/>
          <w:szCs w:val="22"/>
        </w:rPr>
        <w:t xml:space="preserve">, V těchto položeny jsou knihách popořádku zprávy při službách úřadu kněžského v Jednotě bratrské (tzv. Zprávy kněžské). Mladá Boleslav 1527.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Uložení: MZA Brno, G 21, sign. III 582 (Knihopis č. 5059)</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aps/>
          <w:color w:val="000000" w:themeColor="text1"/>
          <w:sz w:val="22"/>
          <w:szCs w:val="22"/>
        </w:rPr>
        <w:t>Agenda</w:t>
      </w:r>
      <w:r w:rsidRPr="00786281">
        <w:rPr>
          <w:rFonts w:ascii="Tahoma" w:hAnsi="Tahoma" w:cs="Tahoma"/>
          <w:color w:val="000000" w:themeColor="text1"/>
          <w:sz w:val="22"/>
          <w:szCs w:val="22"/>
        </w:rPr>
        <w:t xml:space="preserve"> při večeři Páně. Zpravená a vytištěná, léta Kristova </w:t>
      </w:r>
      <w:proofErr w:type="gramStart"/>
      <w:r w:rsidRPr="00786281">
        <w:rPr>
          <w:rFonts w:ascii="Tahoma" w:hAnsi="Tahoma" w:cs="Tahoma"/>
          <w:color w:val="000000" w:themeColor="text1"/>
          <w:sz w:val="22"/>
          <w:szCs w:val="22"/>
        </w:rPr>
        <w:t>M.DC</w:t>
      </w:r>
      <w:proofErr w:type="gramEnd"/>
      <w:r w:rsidRPr="00786281">
        <w:rPr>
          <w:rFonts w:ascii="Tahoma" w:hAnsi="Tahoma" w:cs="Tahoma"/>
          <w:color w:val="000000" w:themeColor="text1"/>
          <w:sz w:val="22"/>
          <w:szCs w:val="22"/>
        </w:rPr>
        <w:t>.XII. Kralice 1612.</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MZA Brno, G 21, sign. III/569,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911, přívazek 4 (Knihopis 86)</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AGENDA</w:t>
      </w:r>
      <w:r w:rsidRPr="00786281">
        <w:rPr>
          <w:rFonts w:ascii="Tahoma" w:hAnsi="Tahoma" w:cs="Tahoma"/>
          <w:color w:val="000000" w:themeColor="text1"/>
          <w:sz w:val="22"/>
          <w:szCs w:val="22"/>
        </w:rPr>
        <w:t xml:space="preserve"> při večeři Páně. Praha 1620</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Uložení: KNM Praha, sign. 37 F 37, přívazek (knihopis č. 87)</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AGENDA</w:t>
      </w:r>
      <w:r w:rsidRPr="00786281">
        <w:rPr>
          <w:rFonts w:ascii="Tahoma" w:hAnsi="Tahoma" w:cs="Tahoma"/>
          <w:color w:val="000000" w:themeColor="text1"/>
          <w:sz w:val="22"/>
          <w:szCs w:val="22"/>
        </w:rPr>
        <w:t xml:space="preserve"> při křtu svatém. Zpravená a vytištěná léta Kristova, </w:t>
      </w:r>
      <w:proofErr w:type="gramStart"/>
      <w:r w:rsidRPr="00786281">
        <w:rPr>
          <w:rFonts w:ascii="Tahoma" w:hAnsi="Tahoma" w:cs="Tahoma"/>
          <w:color w:val="000000" w:themeColor="text1"/>
          <w:sz w:val="22"/>
          <w:szCs w:val="22"/>
        </w:rPr>
        <w:t>M.DC</w:t>
      </w:r>
      <w:proofErr w:type="gramEnd"/>
      <w:r w:rsidRPr="00786281">
        <w:rPr>
          <w:rFonts w:ascii="Tahoma" w:hAnsi="Tahoma" w:cs="Tahoma"/>
          <w:color w:val="000000" w:themeColor="text1"/>
          <w:sz w:val="22"/>
          <w:szCs w:val="22"/>
        </w:rPr>
        <w:t>.XII. Kralice 1612.</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MZA Brno, G 21, sign. III/569,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911, přívazek 5 (Knihopis č. 80)</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 xml:space="preserve">AGENDA </w:t>
      </w:r>
      <w:r w:rsidRPr="00786281">
        <w:rPr>
          <w:rFonts w:ascii="Tahoma" w:hAnsi="Tahoma" w:cs="Tahoma"/>
          <w:color w:val="000000" w:themeColor="text1"/>
          <w:sz w:val="22"/>
          <w:szCs w:val="22"/>
        </w:rPr>
        <w:t xml:space="preserve">anebo Služba křtu svatého. Vytištěná léta </w:t>
      </w:r>
      <w:proofErr w:type="gramStart"/>
      <w:r w:rsidRPr="00786281">
        <w:rPr>
          <w:rFonts w:ascii="Tahoma" w:hAnsi="Tahoma" w:cs="Tahoma"/>
          <w:color w:val="000000" w:themeColor="text1"/>
          <w:sz w:val="22"/>
          <w:szCs w:val="22"/>
        </w:rPr>
        <w:t>M.DC</w:t>
      </w:r>
      <w:proofErr w:type="gramEnd"/>
      <w:r w:rsidRPr="00786281">
        <w:rPr>
          <w:rFonts w:ascii="Tahoma" w:hAnsi="Tahoma" w:cs="Tahoma"/>
          <w:color w:val="000000" w:themeColor="text1"/>
          <w:sz w:val="22"/>
          <w:szCs w:val="22"/>
        </w:rPr>
        <w:t xml:space="preserve">.XX. </w:t>
      </w:r>
      <w:proofErr w:type="gramStart"/>
      <w:r w:rsidRPr="00786281">
        <w:rPr>
          <w:rFonts w:ascii="Tahoma" w:hAnsi="Tahoma" w:cs="Tahoma"/>
          <w:color w:val="000000" w:themeColor="text1"/>
          <w:sz w:val="22"/>
          <w:szCs w:val="22"/>
        </w:rPr>
        <w:t>Praha  1620</w:t>
      </w:r>
      <w:proofErr w:type="gramEnd"/>
      <w:r w:rsidRPr="00786281">
        <w:rPr>
          <w:rFonts w:ascii="Tahoma" w:hAnsi="Tahoma" w:cs="Tahoma"/>
          <w:color w:val="000000" w:themeColor="text1"/>
          <w:sz w:val="22"/>
          <w:szCs w:val="22"/>
        </w:rPr>
        <w:t>.</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KNM Praha, sign. 37 F 37. </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AGENDA</w:t>
      </w:r>
      <w:r w:rsidRPr="00786281">
        <w:rPr>
          <w:rFonts w:ascii="Tahoma" w:hAnsi="Tahoma" w:cs="Tahoma"/>
          <w:color w:val="000000" w:themeColor="text1"/>
          <w:sz w:val="22"/>
          <w:szCs w:val="22"/>
        </w:rPr>
        <w:t>, a neb Způsob oddávání k stavu manželskému. Vytištěná léta MDCLXXX. Kralice 1580.</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MZA Brno, sign. III/568,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910 (Knihopis č. 82)</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AGENDA</w:t>
      </w:r>
      <w:r w:rsidRPr="00786281">
        <w:rPr>
          <w:rFonts w:ascii="Tahoma" w:hAnsi="Tahoma" w:cs="Tahoma"/>
          <w:color w:val="000000" w:themeColor="text1"/>
          <w:sz w:val="22"/>
          <w:szCs w:val="22"/>
        </w:rPr>
        <w:t xml:space="preserve"> při oddávání a neb potvrzování k stavu manželskému. Zpravená a vytištěná léta Kristova, Kralice 1612.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MZA Brno, G 21, sign. III/569,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911, přívazek 6 (Knihopis č. 83)</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Písně pohřební</w:t>
      </w:r>
      <w:r w:rsidRPr="00786281">
        <w:rPr>
          <w:rFonts w:ascii="Tahoma" w:hAnsi="Tahoma" w:cs="Tahoma"/>
          <w:color w:val="000000" w:themeColor="text1"/>
          <w:sz w:val="22"/>
          <w:szCs w:val="22"/>
        </w:rPr>
        <w:t>. Obnovené a vydané léta MDCXV. Kralice 1615</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KNM Praha, sign. 54 E 75 (Knihopis </w:t>
      </w:r>
      <w:proofErr w:type="gramStart"/>
      <w:r w:rsidRPr="00786281">
        <w:rPr>
          <w:rFonts w:ascii="Tahoma" w:hAnsi="Tahoma" w:cs="Tahoma"/>
          <w:color w:val="000000" w:themeColor="text1"/>
          <w:sz w:val="22"/>
          <w:szCs w:val="22"/>
        </w:rPr>
        <w:t>č.  13 288</w:t>
      </w:r>
      <w:proofErr w:type="gramEnd"/>
      <w:r w:rsidRPr="00786281">
        <w:rPr>
          <w:rFonts w:ascii="Tahoma" w:hAnsi="Tahoma" w:cs="Tahoma"/>
          <w:color w:val="000000" w:themeColor="text1"/>
          <w:sz w:val="22"/>
          <w:szCs w:val="22"/>
        </w:rPr>
        <w:t>)</w:t>
      </w:r>
    </w:p>
    <w:p w:rsidR="00FD1009" w:rsidRPr="00786281" w:rsidRDefault="00FD1009" w:rsidP="00FD1009">
      <w:pPr>
        <w:rPr>
          <w:rFonts w:ascii="Tahoma" w:hAnsi="Tahoma" w:cs="Tahoma"/>
          <w:sz w:val="22"/>
          <w:szCs w:val="22"/>
        </w:rPr>
      </w:pPr>
    </w:p>
    <w:p w:rsidR="00FD1009" w:rsidRPr="00786281" w:rsidRDefault="00FD1009" w:rsidP="00FD1009">
      <w:pPr>
        <w:rPr>
          <w:rFonts w:ascii="Tahoma" w:hAnsi="Tahoma" w:cs="Tahoma"/>
          <w:sz w:val="22"/>
          <w:szCs w:val="22"/>
        </w:rPr>
      </w:pPr>
      <w:r w:rsidRPr="00786281">
        <w:rPr>
          <w:rFonts w:ascii="Tahoma" w:hAnsi="Tahoma" w:cs="Tahoma"/>
          <w:sz w:val="22"/>
          <w:szCs w:val="22"/>
        </w:rPr>
        <w:t xml:space="preserve">V případě liturgických agend se nabízí s ohledem na prostor rovněž možnost audiovizuálního zpracování a rekonstrukce celé problematiky. </w:t>
      </w:r>
    </w:p>
    <w:p w:rsidR="00FD1009" w:rsidRPr="00786281" w:rsidRDefault="00FD1009" w:rsidP="003A6788">
      <w:pPr>
        <w:jc w:val="both"/>
        <w:rPr>
          <w:rFonts w:ascii="Tahoma" w:hAnsi="Tahoma" w:cs="Tahoma"/>
          <w:color w:val="000000" w:themeColor="text1"/>
          <w:sz w:val="22"/>
          <w:szCs w:val="22"/>
        </w:rPr>
      </w:pPr>
    </w:p>
    <w:p w:rsidR="006C294F" w:rsidRPr="00786281" w:rsidRDefault="006C294F" w:rsidP="003A6788">
      <w:pPr>
        <w:jc w:val="both"/>
        <w:rPr>
          <w:rFonts w:ascii="Tahoma" w:hAnsi="Tahoma" w:cs="Tahoma"/>
          <w:b/>
          <w:bCs/>
          <w:color w:val="000000" w:themeColor="text1"/>
          <w:sz w:val="22"/>
          <w:szCs w:val="22"/>
        </w:rPr>
      </w:pPr>
      <w:r w:rsidRPr="00786281">
        <w:rPr>
          <w:rFonts w:ascii="Tahoma" w:hAnsi="Tahoma" w:cs="Tahoma"/>
          <w:b/>
          <w:bCs/>
          <w:color w:val="000000" w:themeColor="text1"/>
          <w:sz w:val="22"/>
          <w:szCs w:val="22"/>
        </w:rPr>
        <w:t>Rektor školy</w:t>
      </w:r>
    </w:p>
    <w:p w:rsidR="006C294F" w:rsidRPr="00786281" w:rsidRDefault="006C294F" w:rsidP="003A6788">
      <w:pPr>
        <w:jc w:val="both"/>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Jan Amos </w:t>
      </w:r>
      <w:r w:rsidRPr="00786281">
        <w:rPr>
          <w:rFonts w:ascii="Tahoma" w:hAnsi="Tahoma" w:cs="Tahoma"/>
          <w:b/>
          <w:bCs/>
          <w:color w:val="000000" w:themeColor="text1"/>
          <w:sz w:val="22"/>
          <w:szCs w:val="22"/>
        </w:rPr>
        <w:t>KOMENSKÝ</w:t>
      </w:r>
      <w:r w:rsidRPr="00786281">
        <w:rPr>
          <w:rFonts w:ascii="Tahoma" w:hAnsi="Tahoma" w:cs="Tahoma"/>
          <w:color w:val="000000" w:themeColor="text1"/>
          <w:sz w:val="22"/>
          <w:szCs w:val="22"/>
        </w:rPr>
        <w:t xml:space="preserve">, </w:t>
      </w:r>
      <w:r w:rsidRPr="00786281">
        <w:rPr>
          <w:rFonts w:ascii="Tahoma" w:hAnsi="Tahoma" w:cs="Tahoma"/>
          <w:b/>
          <w:bCs/>
          <w:color w:val="000000" w:themeColor="text1"/>
          <w:sz w:val="22"/>
          <w:szCs w:val="22"/>
        </w:rPr>
        <w:t xml:space="preserve">Orbis </w:t>
      </w:r>
      <w:proofErr w:type="spellStart"/>
      <w:r w:rsidRPr="00786281">
        <w:rPr>
          <w:rFonts w:ascii="Tahoma" w:hAnsi="Tahoma" w:cs="Tahoma"/>
          <w:b/>
          <w:bCs/>
          <w:color w:val="000000" w:themeColor="text1"/>
          <w:sz w:val="22"/>
          <w:szCs w:val="22"/>
        </w:rPr>
        <w:t>sensualium</w:t>
      </w:r>
      <w:proofErr w:type="spellEnd"/>
      <w:r w:rsidRPr="00786281">
        <w:rPr>
          <w:rFonts w:ascii="Tahoma" w:hAnsi="Tahoma" w:cs="Tahoma"/>
          <w:b/>
          <w:bCs/>
          <w:color w:val="000000" w:themeColor="text1"/>
          <w:sz w:val="22"/>
          <w:szCs w:val="22"/>
        </w:rPr>
        <w:t xml:space="preserve"> pictus</w:t>
      </w:r>
      <w:r w:rsidRPr="00786281">
        <w:rPr>
          <w:rFonts w:ascii="Tahoma" w:hAnsi="Tahoma" w:cs="Tahoma"/>
          <w:color w:val="000000" w:themeColor="text1"/>
          <w:sz w:val="22"/>
          <w:szCs w:val="22"/>
        </w:rPr>
        <w:t xml:space="preserve">, hoc </w:t>
      </w:r>
      <w:proofErr w:type="spellStart"/>
      <w:r w:rsidRPr="00786281">
        <w:rPr>
          <w:rFonts w:ascii="Tahoma" w:hAnsi="Tahoma" w:cs="Tahoma"/>
          <w:color w:val="000000" w:themeColor="text1"/>
          <w:sz w:val="22"/>
          <w:szCs w:val="22"/>
        </w:rPr>
        <w:t>est</w:t>
      </w:r>
      <w:proofErr w:type="spellEnd"/>
      <w:r w:rsidRPr="00786281">
        <w:rPr>
          <w:rFonts w:ascii="Tahoma" w:hAnsi="Tahoma" w:cs="Tahoma"/>
          <w:color w:val="000000" w:themeColor="text1"/>
          <w:sz w:val="22"/>
          <w:szCs w:val="22"/>
        </w:rPr>
        <w:t xml:space="preserve"> Omnium </w:t>
      </w:r>
      <w:proofErr w:type="spellStart"/>
      <w:r w:rsidRPr="00786281">
        <w:rPr>
          <w:rFonts w:ascii="Tahoma" w:hAnsi="Tahoma" w:cs="Tahoma"/>
          <w:color w:val="000000" w:themeColor="text1"/>
          <w:sz w:val="22"/>
          <w:szCs w:val="22"/>
        </w:rPr>
        <w:t>fundamentalium</w:t>
      </w:r>
      <w:proofErr w:type="spellEnd"/>
      <w:r w:rsidRPr="00786281">
        <w:rPr>
          <w:rFonts w:ascii="Tahoma" w:hAnsi="Tahoma" w:cs="Tahoma"/>
          <w:color w:val="000000" w:themeColor="text1"/>
          <w:sz w:val="22"/>
          <w:szCs w:val="22"/>
        </w:rPr>
        <w:t xml:space="preserve"> in </w:t>
      </w:r>
      <w:proofErr w:type="spellStart"/>
      <w:r w:rsidRPr="00786281">
        <w:rPr>
          <w:rFonts w:ascii="Tahoma" w:hAnsi="Tahoma" w:cs="Tahoma"/>
          <w:color w:val="000000" w:themeColor="text1"/>
          <w:sz w:val="22"/>
          <w:szCs w:val="22"/>
        </w:rPr>
        <w:t>mundo</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rerum</w:t>
      </w:r>
      <w:proofErr w:type="spellEnd"/>
      <w:r w:rsidRPr="00786281">
        <w:rPr>
          <w:rFonts w:ascii="Tahoma" w:hAnsi="Tahoma" w:cs="Tahoma"/>
          <w:color w:val="000000" w:themeColor="text1"/>
          <w:sz w:val="22"/>
          <w:szCs w:val="22"/>
        </w:rPr>
        <w:t xml:space="preserve"> et in vita </w:t>
      </w:r>
      <w:proofErr w:type="spellStart"/>
      <w:r w:rsidRPr="00786281">
        <w:rPr>
          <w:rFonts w:ascii="Tahoma" w:hAnsi="Tahoma" w:cs="Tahoma"/>
          <w:color w:val="000000" w:themeColor="text1"/>
          <w:sz w:val="22"/>
          <w:szCs w:val="22"/>
        </w:rPr>
        <w:t>actionum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pictura</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nomenclatura</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Editio</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secunda</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multo</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emaculatior</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emendatior</w:t>
      </w:r>
      <w:proofErr w:type="spellEnd"/>
      <w:r w:rsidRPr="00786281">
        <w:rPr>
          <w:rFonts w:ascii="Tahoma" w:hAnsi="Tahoma" w:cs="Tahoma"/>
          <w:color w:val="000000" w:themeColor="text1"/>
          <w:sz w:val="22"/>
          <w:szCs w:val="22"/>
        </w:rPr>
        <w:t>.</w:t>
      </w:r>
      <w:r w:rsidRPr="00786281">
        <w:rPr>
          <w:rStyle w:val="apple-converted-space"/>
          <w:rFonts w:ascii="Tahoma" w:hAnsi="Tahoma" w:cs="Tahoma"/>
          <w:b/>
          <w:bCs/>
          <w:color w:val="000000" w:themeColor="text1"/>
          <w:sz w:val="22"/>
          <w:szCs w:val="22"/>
        </w:rPr>
        <w:t> </w:t>
      </w:r>
      <w:r w:rsidRPr="00786281">
        <w:rPr>
          <w:rFonts w:ascii="Tahoma" w:hAnsi="Tahoma" w:cs="Tahoma"/>
          <w:b/>
          <w:bCs/>
          <w:color w:val="000000" w:themeColor="text1"/>
          <w:sz w:val="22"/>
          <w:szCs w:val="22"/>
        </w:rPr>
        <w:t xml:space="preserve">Die </w:t>
      </w:r>
      <w:proofErr w:type="spellStart"/>
      <w:r w:rsidRPr="00786281">
        <w:rPr>
          <w:rFonts w:ascii="Tahoma" w:hAnsi="Tahoma" w:cs="Tahoma"/>
          <w:b/>
          <w:bCs/>
          <w:color w:val="000000" w:themeColor="text1"/>
          <w:sz w:val="22"/>
          <w:szCs w:val="22"/>
        </w:rPr>
        <w:t>sichtbare</w:t>
      </w:r>
      <w:proofErr w:type="spellEnd"/>
      <w:r w:rsidRPr="00786281">
        <w:rPr>
          <w:rFonts w:ascii="Tahoma" w:hAnsi="Tahoma" w:cs="Tahoma"/>
          <w:b/>
          <w:bCs/>
          <w:color w:val="000000" w:themeColor="text1"/>
          <w:sz w:val="22"/>
          <w:szCs w:val="22"/>
        </w:rPr>
        <w:t xml:space="preserve"> </w:t>
      </w:r>
      <w:proofErr w:type="spellStart"/>
      <w:r w:rsidRPr="00786281">
        <w:rPr>
          <w:rFonts w:ascii="Tahoma" w:hAnsi="Tahoma" w:cs="Tahoma"/>
          <w:b/>
          <w:bCs/>
          <w:color w:val="000000" w:themeColor="text1"/>
          <w:sz w:val="22"/>
          <w:szCs w:val="22"/>
        </w:rPr>
        <w:t>Welt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das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ist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Aller</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vornehmsten</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Weltdinge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und</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Lebensverrichtungen</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Vorbildung</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und</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Benamung</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Zum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andernmal</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aufgelegt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und</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an</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sehr</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vielen</w:t>
      </w:r>
      <w:proofErr w:type="spellEnd"/>
      <w:r w:rsidRPr="00786281">
        <w:rPr>
          <w:rFonts w:ascii="Tahoma" w:hAnsi="Tahoma" w:cs="Tahoma"/>
          <w:color w:val="000000" w:themeColor="text1"/>
          <w:sz w:val="22"/>
          <w:szCs w:val="22"/>
        </w:rPr>
        <w:t xml:space="preserve"> Orten </w:t>
      </w:r>
      <w:proofErr w:type="spellStart"/>
      <w:r w:rsidRPr="00786281">
        <w:rPr>
          <w:rFonts w:ascii="Tahoma" w:hAnsi="Tahoma" w:cs="Tahoma"/>
          <w:color w:val="000000" w:themeColor="text1"/>
          <w:sz w:val="22"/>
          <w:szCs w:val="22"/>
        </w:rPr>
        <w:t>geändert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und</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verbessert</w:t>
      </w:r>
      <w:proofErr w:type="spellEnd"/>
      <w:r w:rsidRPr="00786281">
        <w:rPr>
          <w:rFonts w:ascii="Tahoma" w:hAnsi="Tahoma" w:cs="Tahoma"/>
          <w:color w:val="000000" w:themeColor="text1"/>
          <w:sz w:val="22"/>
          <w:szCs w:val="22"/>
        </w:rPr>
        <w:t xml:space="preserve">. </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pStyle w:val="Normlnweb"/>
        <w:spacing w:before="0" w:beforeAutospacing="0" w:after="0" w:afterAutospacing="0"/>
        <w:rPr>
          <w:rFonts w:ascii="Tahoma" w:hAnsi="Tahoma" w:cs="Tahoma"/>
          <w:color w:val="000000" w:themeColor="text1"/>
          <w:sz w:val="22"/>
          <w:szCs w:val="22"/>
        </w:rPr>
      </w:pPr>
      <w:r w:rsidRPr="00786281">
        <w:rPr>
          <w:rFonts w:ascii="Tahoma" w:hAnsi="Tahoma" w:cs="Tahoma"/>
          <w:color w:val="000000" w:themeColor="text1"/>
          <w:sz w:val="22"/>
          <w:szCs w:val="22"/>
        </w:rPr>
        <w:t xml:space="preserve">Jan Amos </w:t>
      </w:r>
      <w:r w:rsidRPr="00786281">
        <w:rPr>
          <w:rFonts w:ascii="Tahoma" w:hAnsi="Tahoma" w:cs="Tahoma"/>
          <w:b/>
          <w:bCs/>
          <w:color w:val="000000" w:themeColor="text1"/>
          <w:sz w:val="22"/>
          <w:szCs w:val="22"/>
        </w:rPr>
        <w:t>KOMENSKÝ</w:t>
      </w:r>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J</w:t>
      </w:r>
      <w:r w:rsidRPr="00786281">
        <w:rPr>
          <w:rFonts w:ascii="Tahoma" w:hAnsi="Tahoma" w:cs="Tahoma"/>
          <w:b/>
          <w:bCs/>
          <w:color w:val="000000" w:themeColor="text1"/>
          <w:sz w:val="22"/>
          <w:szCs w:val="22"/>
        </w:rPr>
        <w:t>anua</w:t>
      </w:r>
      <w:proofErr w:type="spellEnd"/>
      <w:r w:rsidRPr="00786281">
        <w:rPr>
          <w:rFonts w:ascii="Tahoma" w:hAnsi="Tahoma" w:cs="Tahoma"/>
          <w:b/>
          <w:bCs/>
          <w:color w:val="000000" w:themeColor="text1"/>
          <w:sz w:val="22"/>
          <w:szCs w:val="22"/>
        </w:rPr>
        <w:t xml:space="preserve"> </w:t>
      </w:r>
      <w:proofErr w:type="spellStart"/>
      <w:r w:rsidRPr="00786281">
        <w:rPr>
          <w:rFonts w:ascii="Tahoma" w:hAnsi="Tahoma" w:cs="Tahoma"/>
          <w:b/>
          <w:bCs/>
          <w:color w:val="000000" w:themeColor="text1"/>
          <w:sz w:val="22"/>
          <w:szCs w:val="22"/>
        </w:rPr>
        <w:t>lingvarum</w:t>
      </w:r>
      <w:proofErr w:type="spellEnd"/>
      <w:r w:rsidRPr="00786281">
        <w:rPr>
          <w:rFonts w:ascii="Tahoma" w:hAnsi="Tahoma" w:cs="Tahoma"/>
          <w:b/>
          <w:bCs/>
          <w:color w:val="000000" w:themeColor="text1"/>
          <w:sz w:val="22"/>
          <w:szCs w:val="22"/>
        </w:rPr>
        <w:t xml:space="preserve"> </w:t>
      </w:r>
      <w:proofErr w:type="spellStart"/>
      <w:r w:rsidRPr="00786281">
        <w:rPr>
          <w:rFonts w:ascii="Tahoma" w:hAnsi="Tahoma" w:cs="Tahoma"/>
          <w:b/>
          <w:bCs/>
          <w:color w:val="000000" w:themeColor="text1"/>
          <w:sz w:val="22"/>
          <w:szCs w:val="22"/>
        </w:rPr>
        <w:t>reserata</w:t>
      </w:r>
      <w:proofErr w:type="spellEnd"/>
      <w:r w:rsidRPr="00786281">
        <w:rPr>
          <w:rStyle w:val="apple-converted-space"/>
          <w:rFonts w:ascii="Tahoma" w:hAnsi="Tahoma" w:cs="Tahoma"/>
          <w:color w:val="000000" w:themeColor="text1"/>
          <w:sz w:val="22"/>
          <w:szCs w:val="22"/>
        </w:rPr>
        <w:t> </w:t>
      </w:r>
      <w:proofErr w:type="spellStart"/>
      <w:r w:rsidRPr="00786281">
        <w:rPr>
          <w:rFonts w:ascii="Tahoma" w:hAnsi="Tahoma" w:cs="Tahoma"/>
          <w:color w:val="000000" w:themeColor="text1"/>
          <w:sz w:val="22"/>
          <w:szCs w:val="22"/>
        </w:rPr>
        <w:t>sive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Seminarium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lingvarum</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scientiarum</w:t>
      </w:r>
      <w:proofErr w:type="spellEnd"/>
      <w:r w:rsidRPr="00786281">
        <w:rPr>
          <w:rFonts w:ascii="Tahoma" w:hAnsi="Tahoma" w:cs="Tahoma"/>
          <w:color w:val="000000" w:themeColor="text1"/>
          <w:sz w:val="22"/>
          <w:szCs w:val="22"/>
        </w:rPr>
        <w:t xml:space="preserve"> omnium, hoc </w:t>
      </w:r>
      <w:proofErr w:type="spellStart"/>
      <w:r w:rsidRPr="00786281">
        <w:rPr>
          <w:rFonts w:ascii="Tahoma" w:hAnsi="Tahoma" w:cs="Tahoma"/>
          <w:color w:val="000000" w:themeColor="text1"/>
          <w:sz w:val="22"/>
          <w:szCs w:val="22"/>
        </w:rPr>
        <w:t>est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Compendiosa</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Latinam</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quamlibet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aliam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lingvam</w:t>
      </w:r>
      <w:proofErr w:type="spellEnd"/>
      <w:r w:rsidRPr="00786281">
        <w:rPr>
          <w:rFonts w:ascii="Tahoma" w:hAnsi="Tahoma" w:cs="Tahoma"/>
          <w:color w:val="000000" w:themeColor="text1"/>
          <w:sz w:val="22"/>
          <w:szCs w:val="22"/>
        </w:rPr>
        <w:t xml:space="preserve"> una </w:t>
      </w:r>
      <w:proofErr w:type="spellStart"/>
      <w:r w:rsidRPr="00786281">
        <w:rPr>
          <w:rFonts w:ascii="Tahoma" w:hAnsi="Tahoma" w:cs="Tahoma"/>
          <w:color w:val="000000" w:themeColor="text1"/>
          <w:sz w:val="22"/>
          <w:szCs w:val="22"/>
        </w:rPr>
        <w:t>cum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scientiarum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artiumque</w:t>
      </w:r>
      <w:proofErr w:type="spellEnd"/>
      <w:r w:rsidRPr="00786281">
        <w:rPr>
          <w:rFonts w:ascii="Tahoma" w:hAnsi="Tahoma" w:cs="Tahoma"/>
          <w:color w:val="000000" w:themeColor="text1"/>
          <w:sz w:val="22"/>
          <w:szCs w:val="22"/>
        </w:rPr>
        <w:t xml:space="preserve"> omnium </w:t>
      </w:r>
      <w:proofErr w:type="spellStart"/>
      <w:r w:rsidRPr="00786281">
        <w:rPr>
          <w:rFonts w:ascii="Tahoma" w:hAnsi="Tahoma" w:cs="Tahoma"/>
          <w:color w:val="000000" w:themeColor="text1"/>
          <w:sz w:val="22"/>
          <w:szCs w:val="22"/>
        </w:rPr>
        <w:t>fundamentis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perdiscendi</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methodus</w:t>
      </w:r>
      <w:proofErr w:type="spellEnd"/>
      <w:r w:rsidRPr="00786281">
        <w:rPr>
          <w:rFonts w:ascii="Tahoma" w:hAnsi="Tahoma" w:cs="Tahoma"/>
          <w:color w:val="000000" w:themeColor="text1"/>
          <w:sz w:val="22"/>
          <w:szCs w:val="22"/>
        </w:rPr>
        <w:t xml:space="preserve">, sub </w:t>
      </w:r>
      <w:proofErr w:type="spellStart"/>
      <w:r w:rsidRPr="00786281">
        <w:rPr>
          <w:rFonts w:ascii="Tahoma" w:hAnsi="Tahoma" w:cs="Tahoma"/>
          <w:color w:val="000000" w:themeColor="text1"/>
          <w:sz w:val="22"/>
          <w:szCs w:val="22"/>
        </w:rPr>
        <w:t>titulis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centum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periodis</w:t>
      </w:r>
      <w:proofErr w:type="spellEnd"/>
      <w:r w:rsidRPr="00786281">
        <w:rPr>
          <w:rFonts w:ascii="Tahoma" w:hAnsi="Tahoma" w:cs="Tahoma"/>
          <w:color w:val="000000" w:themeColor="text1"/>
          <w:sz w:val="22"/>
          <w:szCs w:val="22"/>
        </w:rPr>
        <w:t xml:space="preserve"> autem </w:t>
      </w:r>
      <w:proofErr w:type="spellStart"/>
      <w:r w:rsidRPr="00786281">
        <w:rPr>
          <w:rFonts w:ascii="Tahoma" w:hAnsi="Tahoma" w:cs="Tahoma"/>
          <w:color w:val="000000" w:themeColor="text1"/>
          <w:sz w:val="22"/>
          <w:szCs w:val="22"/>
        </w:rPr>
        <w:t>mille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comprehensa</w:t>
      </w:r>
      <w:proofErr w:type="spellEnd"/>
      <w:r w:rsidRPr="00786281">
        <w:rPr>
          <w:rFonts w:ascii="Tahoma" w:hAnsi="Tahoma" w:cs="Tahoma"/>
          <w:color w:val="000000" w:themeColor="text1"/>
          <w:sz w:val="22"/>
          <w:szCs w:val="22"/>
        </w:rPr>
        <w:t>.</w:t>
      </w:r>
    </w:p>
    <w:p w:rsidR="00FD1009" w:rsidRPr="00786281" w:rsidRDefault="00FD1009" w:rsidP="00FD1009">
      <w:pPr>
        <w:pStyle w:val="Normlnweb"/>
        <w:spacing w:before="0" w:beforeAutospacing="0" w:after="0" w:afterAutospacing="0"/>
        <w:rPr>
          <w:rFonts w:ascii="Tahoma" w:hAnsi="Tahoma" w:cs="Tahoma"/>
          <w:color w:val="000000" w:themeColor="text1"/>
          <w:sz w:val="22"/>
          <w:szCs w:val="22"/>
        </w:rPr>
      </w:pPr>
      <w:r w:rsidRPr="00786281">
        <w:rPr>
          <w:rFonts w:ascii="Tahoma" w:hAnsi="Tahoma" w:cs="Tahoma"/>
          <w:color w:val="000000" w:themeColor="text1"/>
          <w:sz w:val="22"/>
          <w:szCs w:val="22"/>
        </w:rPr>
        <w:t> </w:t>
      </w:r>
    </w:p>
    <w:p w:rsidR="00FD1009" w:rsidRPr="00786281" w:rsidRDefault="00FD1009" w:rsidP="00FD1009">
      <w:pPr>
        <w:pStyle w:val="Normlnweb"/>
        <w:spacing w:before="0" w:beforeAutospacing="0" w:after="0" w:afterAutospacing="0"/>
        <w:rPr>
          <w:rFonts w:ascii="Tahoma" w:hAnsi="Tahoma" w:cs="Tahoma"/>
          <w:color w:val="000000" w:themeColor="text1"/>
          <w:sz w:val="22"/>
          <w:szCs w:val="22"/>
        </w:rPr>
      </w:pPr>
      <w:proofErr w:type="spellStart"/>
      <w:r w:rsidRPr="00786281">
        <w:rPr>
          <w:rFonts w:ascii="Tahoma" w:hAnsi="Tahoma" w:cs="Tahoma"/>
          <w:color w:val="000000" w:themeColor="text1"/>
          <w:sz w:val="22"/>
          <w:szCs w:val="22"/>
        </w:rPr>
        <w:t>Dvéře</w:t>
      </w:r>
      <w:proofErr w:type="spellEnd"/>
      <w:r w:rsidRPr="00786281">
        <w:rPr>
          <w:rFonts w:ascii="Tahoma" w:hAnsi="Tahoma" w:cs="Tahoma"/>
          <w:color w:val="000000" w:themeColor="text1"/>
          <w:sz w:val="22"/>
          <w:szCs w:val="22"/>
        </w:rPr>
        <w:t xml:space="preserve"> jazyků otevřené neboli Štěpnice všech jazyků a věd, to jest Úsporný postup k osvojení latinského (a kteréhokoliv jiného) jazyka spolu se základy všech věd a dovedností, shrnutý do sta oddílů a do tisíce vět.</w:t>
      </w:r>
    </w:p>
    <w:p w:rsidR="006C294F" w:rsidRPr="00786281" w:rsidRDefault="006C294F" w:rsidP="00FD1009">
      <w:pPr>
        <w:rPr>
          <w:rFonts w:ascii="Tahoma" w:hAnsi="Tahoma" w:cs="Tahoma"/>
          <w:b/>
          <w:bCs/>
          <w:sz w:val="22"/>
          <w:szCs w:val="22"/>
        </w:rPr>
      </w:pPr>
      <w:r w:rsidRPr="00786281">
        <w:rPr>
          <w:rFonts w:ascii="Tahoma" w:hAnsi="Tahoma" w:cs="Tahoma"/>
          <w:b/>
          <w:bCs/>
          <w:sz w:val="22"/>
          <w:szCs w:val="22"/>
        </w:rPr>
        <w:lastRenderedPageBreak/>
        <w:t>Teolog</w:t>
      </w:r>
    </w:p>
    <w:p w:rsidR="006C294F" w:rsidRPr="00786281" w:rsidRDefault="006C294F" w:rsidP="00FD1009">
      <w:pPr>
        <w:rPr>
          <w:rFonts w:ascii="Tahoma" w:hAnsi="Tahoma" w:cs="Tahoma"/>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Jan Amos KOMENSKÝ, Listové do nebe</w:t>
      </w:r>
      <w:r w:rsidRPr="00786281">
        <w:rPr>
          <w:rFonts w:ascii="Tahoma" w:hAnsi="Tahoma" w:cs="Tahoma"/>
          <w:color w:val="000000" w:themeColor="text1"/>
          <w:sz w:val="22"/>
          <w:szCs w:val="22"/>
        </w:rPr>
        <w:t xml:space="preserve">, v kterýchž chudí a bohatí před Kristem žaloby a stížnosti na sebe vespolek vedou a rozeznáni býti žádají: spolu i s odpověďmi oběma stranám danými, až i s odložením </w:t>
      </w:r>
      <w:proofErr w:type="spellStart"/>
      <w:r w:rsidRPr="00786281">
        <w:rPr>
          <w:rFonts w:ascii="Tahoma" w:hAnsi="Tahoma" w:cs="Tahoma"/>
          <w:color w:val="000000" w:themeColor="text1"/>
          <w:sz w:val="22"/>
          <w:szCs w:val="22"/>
        </w:rPr>
        <w:t>vejpovědi</w:t>
      </w:r>
      <w:proofErr w:type="spellEnd"/>
      <w:r w:rsidRPr="00786281">
        <w:rPr>
          <w:rFonts w:ascii="Tahoma" w:hAnsi="Tahoma" w:cs="Tahoma"/>
          <w:color w:val="000000" w:themeColor="text1"/>
          <w:sz w:val="22"/>
          <w:szCs w:val="22"/>
        </w:rPr>
        <w:t xml:space="preserve"> k budoucímu konečnému, </w:t>
      </w:r>
      <w:proofErr w:type="spellStart"/>
      <w:r w:rsidRPr="00786281">
        <w:rPr>
          <w:rFonts w:ascii="Tahoma" w:hAnsi="Tahoma" w:cs="Tahoma"/>
          <w:color w:val="000000" w:themeColor="text1"/>
          <w:sz w:val="22"/>
          <w:szCs w:val="22"/>
        </w:rPr>
        <w:t>jenerálnímu</w:t>
      </w:r>
      <w:proofErr w:type="spellEnd"/>
      <w:r w:rsidRPr="00786281">
        <w:rPr>
          <w:rFonts w:ascii="Tahoma" w:hAnsi="Tahoma" w:cs="Tahoma"/>
          <w:color w:val="000000" w:themeColor="text1"/>
          <w:sz w:val="22"/>
          <w:szCs w:val="22"/>
        </w:rPr>
        <w:t xml:space="preserve">, nejspravedlivějšímu soudu a jasnému rozeznání mezi stranami.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Uložení: KNM Praha, sign. 50 F 9.</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Jan Amos KOMENSKÝ, </w:t>
      </w:r>
      <w:proofErr w:type="spellStart"/>
      <w:r w:rsidRPr="00786281">
        <w:rPr>
          <w:rFonts w:ascii="Tahoma" w:hAnsi="Tahoma" w:cs="Tahoma"/>
          <w:b/>
          <w:bCs/>
          <w:color w:val="000000" w:themeColor="text1"/>
          <w:sz w:val="22"/>
          <w:szCs w:val="22"/>
        </w:rPr>
        <w:t>Retuňk</w:t>
      </w:r>
      <w:proofErr w:type="spellEnd"/>
      <w:r w:rsidRPr="00786281">
        <w:rPr>
          <w:rFonts w:ascii="Tahoma" w:hAnsi="Tahoma" w:cs="Tahoma"/>
          <w:b/>
          <w:bCs/>
          <w:color w:val="000000" w:themeColor="text1"/>
          <w:sz w:val="22"/>
          <w:szCs w:val="22"/>
        </w:rPr>
        <w:t xml:space="preserve"> proti Antikristu</w:t>
      </w:r>
      <w:r w:rsidRPr="00786281">
        <w:rPr>
          <w:rStyle w:val="apple-converted-space"/>
          <w:rFonts w:ascii="Tahoma" w:hAnsi="Tahoma" w:cs="Tahoma"/>
          <w:color w:val="000000" w:themeColor="text1"/>
          <w:sz w:val="22"/>
          <w:szCs w:val="22"/>
        </w:rPr>
        <w:t> </w:t>
      </w:r>
      <w:r w:rsidRPr="00786281">
        <w:rPr>
          <w:rFonts w:ascii="Tahoma" w:hAnsi="Tahoma" w:cs="Tahoma"/>
          <w:color w:val="000000" w:themeColor="text1"/>
          <w:sz w:val="22"/>
          <w:szCs w:val="22"/>
        </w:rPr>
        <w:t xml:space="preserve">a </w:t>
      </w:r>
      <w:proofErr w:type="spellStart"/>
      <w:r w:rsidRPr="00786281">
        <w:rPr>
          <w:rFonts w:ascii="Tahoma" w:hAnsi="Tahoma" w:cs="Tahoma"/>
          <w:color w:val="000000" w:themeColor="text1"/>
          <w:sz w:val="22"/>
          <w:szCs w:val="22"/>
        </w:rPr>
        <w:t>svodum</w:t>
      </w:r>
      <w:proofErr w:type="spellEnd"/>
      <w:r w:rsidRPr="00786281">
        <w:rPr>
          <w:rFonts w:ascii="Tahoma" w:hAnsi="Tahoma" w:cs="Tahoma"/>
          <w:color w:val="000000" w:themeColor="text1"/>
          <w:sz w:val="22"/>
          <w:szCs w:val="22"/>
        </w:rPr>
        <w:t xml:space="preserve"> jeho, kteříž v zarmoucených těchto </w:t>
      </w:r>
      <w:proofErr w:type="spellStart"/>
      <w:r w:rsidRPr="00786281">
        <w:rPr>
          <w:rFonts w:ascii="Tahoma" w:hAnsi="Tahoma" w:cs="Tahoma"/>
          <w:color w:val="000000" w:themeColor="text1"/>
          <w:sz w:val="22"/>
          <w:szCs w:val="22"/>
        </w:rPr>
        <w:t>časích</w:t>
      </w:r>
      <w:proofErr w:type="spellEnd"/>
      <w:r w:rsidRPr="00786281">
        <w:rPr>
          <w:rFonts w:ascii="Tahoma" w:hAnsi="Tahoma" w:cs="Tahoma"/>
          <w:color w:val="000000" w:themeColor="text1"/>
          <w:sz w:val="22"/>
          <w:szCs w:val="22"/>
        </w:rPr>
        <w:t xml:space="preserve"> mnohým k zahynutí nešťastně se rozmáhají, a nejedněch od víry odstupování se děje, těm, kdož by duše své </w:t>
      </w:r>
      <w:proofErr w:type="spellStart"/>
      <w:r w:rsidRPr="00786281">
        <w:rPr>
          <w:rFonts w:ascii="Tahoma" w:hAnsi="Tahoma" w:cs="Tahoma"/>
          <w:color w:val="000000" w:themeColor="text1"/>
          <w:sz w:val="22"/>
          <w:szCs w:val="22"/>
        </w:rPr>
        <w:t>retovati</w:t>
      </w:r>
      <w:proofErr w:type="spellEnd"/>
      <w:r w:rsidRPr="00786281">
        <w:rPr>
          <w:rFonts w:ascii="Tahoma" w:hAnsi="Tahoma" w:cs="Tahoma"/>
          <w:color w:val="000000" w:themeColor="text1"/>
          <w:sz w:val="22"/>
          <w:szCs w:val="22"/>
        </w:rPr>
        <w:t xml:space="preserve"> a před zahynutím </w:t>
      </w:r>
      <w:proofErr w:type="spellStart"/>
      <w:r w:rsidRPr="00786281">
        <w:rPr>
          <w:rFonts w:ascii="Tahoma" w:hAnsi="Tahoma" w:cs="Tahoma"/>
          <w:color w:val="000000" w:themeColor="text1"/>
          <w:sz w:val="22"/>
          <w:szCs w:val="22"/>
        </w:rPr>
        <w:t>vystříhnouti</w:t>
      </w:r>
      <w:proofErr w:type="spellEnd"/>
      <w:r w:rsidRPr="00786281">
        <w:rPr>
          <w:rFonts w:ascii="Tahoma" w:hAnsi="Tahoma" w:cs="Tahoma"/>
          <w:color w:val="000000" w:themeColor="text1"/>
          <w:sz w:val="22"/>
          <w:szCs w:val="22"/>
        </w:rPr>
        <w:t xml:space="preserve"> dáti chtěli, podaný od jednoho z milovníků Ježíše Krista. RUKOPIS.</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KNM Praha, sign. IV G 38. </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 xml:space="preserve">Jan Amos KOMENSKÝ, </w:t>
      </w:r>
      <w:proofErr w:type="spellStart"/>
      <w:r w:rsidRPr="00786281">
        <w:rPr>
          <w:rFonts w:ascii="Tahoma" w:hAnsi="Tahoma" w:cs="Tahoma"/>
          <w:b/>
          <w:bCs/>
          <w:color w:val="000000" w:themeColor="text1"/>
          <w:sz w:val="22"/>
          <w:szCs w:val="22"/>
        </w:rPr>
        <w:t>Manualník</w:t>
      </w:r>
      <w:proofErr w:type="spellEnd"/>
      <w:r w:rsidRPr="00786281">
        <w:rPr>
          <w:rStyle w:val="apple-converted-space"/>
          <w:rFonts w:ascii="Tahoma" w:hAnsi="Tahoma" w:cs="Tahoma"/>
          <w:color w:val="000000" w:themeColor="text1"/>
          <w:sz w:val="22"/>
          <w:szCs w:val="22"/>
        </w:rPr>
        <w:t> </w:t>
      </w:r>
      <w:r w:rsidRPr="00786281">
        <w:rPr>
          <w:rFonts w:ascii="Tahoma" w:hAnsi="Tahoma" w:cs="Tahoma"/>
          <w:color w:val="000000" w:themeColor="text1"/>
          <w:sz w:val="22"/>
          <w:szCs w:val="22"/>
        </w:rPr>
        <w:t xml:space="preserve">aneb Jádro celé Biblí svaté. </w:t>
      </w:r>
      <w:proofErr w:type="spellStart"/>
      <w:r w:rsidRPr="00786281">
        <w:rPr>
          <w:rFonts w:ascii="Tahoma" w:hAnsi="Tahoma" w:cs="Tahoma"/>
          <w:color w:val="000000" w:themeColor="text1"/>
          <w:sz w:val="22"/>
          <w:szCs w:val="22"/>
        </w:rPr>
        <w:t>Summu</w:t>
      </w:r>
      <w:proofErr w:type="spellEnd"/>
      <w:r w:rsidRPr="00786281">
        <w:rPr>
          <w:rFonts w:ascii="Tahoma" w:hAnsi="Tahoma" w:cs="Tahoma"/>
          <w:color w:val="000000" w:themeColor="text1"/>
          <w:sz w:val="22"/>
          <w:szCs w:val="22"/>
        </w:rPr>
        <w:t xml:space="preserve"> všeho, co Bůh lidem 1. k věření vyjevil, 2. k činění poručil, 3. k očekávání zaslíbil, plně a jasně obsahující. Místo nové svíce sedícím ještě v temnostech zpuštění svého církve české ostatkům podané. 1658 Amsterdam.</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FF0000"/>
          <w:sz w:val="22"/>
          <w:szCs w:val="22"/>
        </w:rPr>
      </w:pPr>
      <w:r w:rsidRPr="00786281">
        <w:rPr>
          <w:rFonts w:ascii="Tahoma" w:hAnsi="Tahoma" w:cs="Tahoma"/>
          <w:color w:val="000000" w:themeColor="text1"/>
          <w:sz w:val="22"/>
          <w:szCs w:val="22"/>
        </w:rPr>
        <w:t xml:space="preserve">Jan Amos KOMENSKÝ, </w:t>
      </w:r>
      <w:proofErr w:type="spellStart"/>
      <w:r w:rsidRPr="00786281">
        <w:rPr>
          <w:rFonts w:ascii="Tahoma" w:hAnsi="Tahoma" w:cs="Tahoma"/>
          <w:b/>
          <w:bCs/>
          <w:color w:val="000000" w:themeColor="text1"/>
          <w:sz w:val="22"/>
          <w:szCs w:val="22"/>
        </w:rPr>
        <w:t>Theatrum</w:t>
      </w:r>
      <w:proofErr w:type="spellEnd"/>
      <w:r w:rsidRPr="00786281">
        <w:rPr>
          <w:rFonts w:ascii="Tahoma" w:hAnsi="Tahoma" w:cs="Tahoma"/>
          <w:b/>
          <w:bCs/>
          <w:color w:val="000000" w:themeColor="text1"/>
          <w:sz w:val="22"/>
          <w:szCs w:val="22"/>
        </w:rPr>
        <w:t xml:space="preserve"> </w:t>
      </w:r>
      <w:proofErr w:type="spellStart"/>
      <w:r w:rsidRPr="00786281">
        <w:rPr>
          <w:rFonts w:ascii="Tahoma" w:hAnsi="Tahoma" w:cs="Tahoma"/>
          <w:b/>
          <w:bCs/>
          <w:color w:val="000000" w:themeColor="text1"/>
          <w:sz w:val="22"/>
          <w:szCs w:val="22"/>
        </w:rPr>
        <w:t>universitatis</w:t>
      </w:r>
      <w:proofErr w:type="spellEnd"/>
      <w:r w:rsidRPr="00786281">
        <w:rPr>
          <w:rFonts w:ascii="Tahoma" w:hAnsi="Tahoma" w:cs="Tahoma"/>
          <w:b/>
          <w:bCs/>
          <w:color w:val="000000" w:themeColor="text1"/>
          <w:sz w:val="22"/>
          <w:szCs w:val="22"/>
        </w:rPr>
        <w:t xml:space="preserve"> </w:t>
      </w:r>
      <w:proofErr w:type="spellStart"/>
      <w:r w:rsidRPr="00786281">
        <w:rPr>
          <w:rFonts w:ascii="Tahoma" w:hAnsi="Tahoma" w:cs="Tahoma"/>
          <w:b/>
          <w:bCs/>
          <w:color w:val="000000" w:themeColor="text1"/>
          <w:sz w:val="22"/>
          <w:szCs w:val="22"/>
        </w:rPr>
        <w:t>rerum</w:t>
      </w:r>
      <w:proofErr w:type="spellEnd"/>
      <w:r w:rsidRPr="00786281">
        <w:rPr>
          <w:rFonts w:ascii="Tahoma" w:hAnsi="Tahoma" w:cs="Tahoma"/>
          <w:color w:val="000000" w:themeColor="text1"/>
          <w:sz w:val="22"/>
          <w:szCs w:val="22"/>
        </w:rPr>
        <w:t xml:space="preserve">, to jest Divadlo světa a </w:t>
      </w:r>
      <w:proofErr w:type="spellStart"/>
      <w:r w:rsidRPr="00786281">
        <w:rPr>
          <w:rFonts w:ascii="Tahoma" w:hAnsi="Tahoma" w:cs="Tahoma"/>
          <w:color w:val="000000" w:themeColor="text1"/>
          <w:sz w:val="22"/>
          <w:szCs w:val="22"/>
        </w:rPr>
        <w:t>všechněch</w:t>
      </w:r>
      <w:proofErr w:type="spellEnd"/>
      <w:r w:rsidRPr="00786281">
        <w:rPr>
          <w:rFonts w:ascii="Tahoma" w:hAnsi="Tahoma" w:cs="Tahoma"/>
          <w:color w:val="000000" w:themeColor="text1"/>
          <w:sz w:val="22"/>
          <w:szCs w:val="22"/>
        </w:rPr>
        <w:t xml:space="preserve"> všudy předivných věcí jeho, kteréž na nebi, na zemi, po zemí, u vodách, v povětří a kdekoliv v světě </w:t>
      </w:r>
      <w:proofErr w:type="gramStart"/>
      <w:r w:rsidRPr="00786281">
        <w:rPr>
          <w:rFonts w:ascii="Tahoma" w:hAnsi="Tahoma" w:cs="Tahoma"/>
          <w:color w:val="000000" w:themeColor="text1"/>
          <w:sz w:val="22"/>
          <w:szCs w:val="22"/>
        </w:rPr>
        <w:t>jsou aneb</w:t>
      </w:r>
      <w:proofErr w:type="gramEnd"/>
      <w:r w:rsidRPr="00786281">
        <w:rPr>
          <w:rFonts w:ascii="Tahoma" w:hAnsi="Tahoma" w:cs="Tahoma"/>
          <w:color w:val="000000" w:themeColor="text1"/>
          <w:sz w:val="22"/>
          <w:szCs w:val="22"/>
        </w:rPr>
        <w:t xml:space="preserve"> se dějí a díti budou od počátku světa až do skonání jeho, a až na věky </w:t>
      </w:r>
      <w:proofErr w:type="spellStart"/>
      <w:r w:rsidRPr="00786281">
        <w:rPr>
          <w:rFonts w:ascii="Tahoma" w:hAnsi="Tahoma" w:cs="Tahoma"/>
          <w:color w:val="000000" w:themeColor="text1"/>
          <w:sz w:val="22"/>
          <w:szCs w:val="22"/>
        </w:rPr>
        <w:t>věkův</w:t>
      </w:r>
      <w:proofErr w:type="spellEnd"/>
      <w:r w:rsidRPr="00786281">
        <w:rPr>
          <w:rFonts w:ascii="Tahoma" w:hAnsi="Tahoma" w:cs="Tahoma"/>
          <w:color w:val="000000" w:themeColor="text1"/>
          <w:sz w:val="22"/>
          <w:szCs w:val="22"/>
        </w:rPr>
        <w:t>.</w:t>
      </w:r>
    </w:p>
    <w:p w:rsidR="00FD1009" w:rsidRPr="00786281" w:rsidRDefault="00FD1009" w:rsidP="00FD1009">
      <w:pPr>
        <w:rPr>
          <w:rFonts w:ascii="Tahoma" w:hAnsi="Tahoma" w:cs="Tahoma"/>
          <w:color w:val="FF0000"/>
          <w:sz w:val="22"/>
          <w:szCs w:val="22"/>
        </w:rPr>
      </w:pPr>
    </w:p>
    <w:p w:rsidR="006C294F" w:rsidRPr="00786281" w:rsidRDefault="006C294F"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Měšťan</w:t>
      </w:r>
    </w:p>
    <w:p w:rsidR="006C294F" w:rsidRPr="00786281" w:rsidRDefault="006C294F" w:rsidP="00FD1009">
      <w:pPr>
        <w:rPr>
          <w:rFonts w:ascii="Tahoma" w:hAnsi="Tahoma" w:cs="Tahoma"/>
          <w:color w:val="FF0000"/>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Kniha pozůstalostních inventářů</w:t>
      </w:r>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Inventierung</w:t>
      </w:r>
      <w:proofErr w:type="spellEnd"/>
      <w:r w:rsidRPr="00786281">
        <w:rPr>
          <w:rFonts w:ascii="Tahoma" w:hAnsi="Tahoma" w:cs="Tahoma"/>
          <w:color w:val="000000" w:themeColor="text1"/>
          <w:sz w:val="22"/>
          <w:szCs w:val="22"/>
        </w:rPr>
        <w:t xml:space="preserve"> Buch) města Fulnek 1596–1623.</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Uložení: </w:t>
      </w:r>
      <w:proofErr w:type="spellStart"/>
      <w:r w:rsidRPr="00786281">
        <w:rPr>
          <w:rFonts w:ascii="Tahoma" w:hAnsi="Tahoma" w:cs="Tahoma"/>
          <w:color w:val="000000" w:themeColor="text1"/>
          <w:sz w:val="22"/>
          <w:szCs w:val="22"/>
        </w:rPr>
        <w:t>SOkA</w:t>
      </w:r>
      <w:proofErr w:type="spellEnd"/>
      <w:r w:rsidRPr="00786281">
        <w:rPr>
          <w:rFonts w:ascii="Tahoma" w:hAnsi="Tahoma" w:cs="Tahoma"/>
          <w:color w:val="000000" w:themeColor="text1"/>
          <w:sz w:val="22"/>
          <w:szCs w:val="22"/>
        </w:rPr>
        <w:t xml:space="preserve"> Nový Jičín, sign. I A 22, </w:t>
      </w:r>
      <w:proofErr w:type="spellStart"/>
      <w:r w:rsidRPr="00786281">
        <w:rPr>
          <w:rFonts w:ascii="Tahoma" w:hAnsi="Tahoma" w:cs="Tahoma"/>
          <w:color w:val="000000" w:themeColor="text1"/>
          <w:sz w:val="22"/>
          <w:szCs w:val="22"/>
        </w:rPr>
        <w:t>inv</w:t>
      </w:r>
      <w:proofErr w:type="spellEnd"/>
      <w:r w:rsidRPr="00786281">
        <w:rPr>
          <w:rFonts w:ascii="Tahoma" w:hAnsi="Tahoma" w:cs="Tahoma"/>
          <w:color w:val="000000" w:themeColor="text1"/>
          <w:sz w:val="22"/>
          <w:szCs w:val="22"/>
        </w:rPr>
        <w:t>. č. 113</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 </w:t>
      </w:r>
    </w:p>
    <w:p w:rsidR="00FD1009" w:rsidRPr="00786281" w:rsidRDefault="00FD1009" w:rsidP="00FD1009">
      <w:pPr>
        <w:rPr>
          <w:rFonts w:ascii="Tahoma" w:hAnsi="Tahoma" w:cs="Tahoma"/>
          <w:b/>
          <w:bCs/>
          <w:caps/>
          <w:color w:val="000000" w:themeColor="text1"/>
          <w:sz w:val="22"/>
          <w:szCs w:val="22"/>
        </w:rPr>
      </w:pPr>
      <w:r w:rsidRPr="00786281">
        <w:rPr>
          <w:rFonts w:ascii="Tahoma" w:hAnsi="Tahoma" w:cs="Tahoma"/>
          <w:b/>
          <w:bCs/>
          <w:caps/>
          <w:color w:val="000000" w:themeColor="text1"/>
          <w:sz w:val="22"/>
          <w:szCs w:val="22"/>
        </w:rPr>
        <w:t>Repliky předmětů</w:t>
      </w:r>
    </w:p>
    <w:p w:rsidR="00FD1009" w:rsidRPr="00786281" w:rsidRDefault="00FD1009" w:rsidP="00FD1009">
      <w:pPr>
        <w:jc w:val="both"/>
        <w:rPr>
          <w:rFonts w:ascii="Tahoma" w:hAnsi="Tahoma" w:cs="Tahoma"/>
          <w:color w:val="000000" w:themeColor="text1"/>
          <w:sz w:val="22"/>
          <w:szCs w:val="22"/>
        </w:rPr>
      </w:pPr>
      <w:r w:rsidRPr="00786281">
        <w:rPr>
          <w:rFonts w:ascii="Tahoma" w:hAnsi="Tahoma" w:cs="Tahoma"/>
          <w:color w:val="000000" w:themeColor="text1"/>
          <w:sz w:val="22"/>
          <w:szCs w:val="22"/>
        </w:rPr>
        <w:t xml:space="preserve">U replik střelných a chladných zbraní se pokusit o možná co nejvyšší míru autenticity, jak s ohledem na autentický materiál zvolený k výrobě makety, tak vzhledem k možné podobě předmětu. Řada zbraní doložená v inventářích byla pravděpodobných dědictvím a mohly pamatovat několik generací předchozích vlastníků. U jednotlivých položek je ještě nutné podrobit názvy etymologickému rozbor, srovnání se situací v okolních městech a dohledat možné ikonografické předlohy či sbírkové exponáty. Před samotnou výrobou </w:t>
      </w:r>
      <w:r w:rsidRPr="00786281">
        <w:rPr>
          <w:rFonts w:ascii="Tahoma" w:hAnsi="Tahoma" w:cs="Tahoma"/>
          <w:b/>
          <w:bCs/>
          <w:color w:val="000000" w:themeColor="text1"/>
          <w:sz w:val="22"/>
          <w:szCs w:val="22"/>
        </w:rPr>
        <w:t>bude odsouhlasena konkrétní podoba</w:t>
      </w:r>
      <w:r w:rsidRPr="00786281">
        <w:rPr>
          <w:rFonts w:ascii="Tahoma" w:hAnsi="Tahoma" w:cs="Tahoma"/>
          <w:color w:val="000000" w:themeColor="text1"/>
          <w:sz w:val="22"/>
          <w:szCs w:val="22"/>
        </w:rPr>
        <w:t xml:space="preserve"> i materiál s pracovníky Muzea Novojičínska. </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b/>
          <w:bCs/>
          <w:color w:val="000000" w:themeColor="text1"/>
          <w:sz w:val="22"/>
          <w:szCs w:val="22"/>
        </w:rPr>
        <w:t>Detailní replika měšťanského oděvu</w:t>
      </w:r>
      <w:r w:rsidRPr="00786281">
        <w:rPr>
          <w:rFonts w:ascii="Tahoma" w:hAnsi="Tahoma" w:cs="Tahoma"/>
          <w:color w:val="000000" w:themeColor="text1"/>
          <w:sz w:val="22"/>
          <w:szCs w:val="22"/>
        </w:rPr>
        <w:t xml:space="preserve"> z předbělohorského období s použitím jednotlivých oděvních prvků, které zachycují inventáře fulneckých měšťanů. </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 xml:space="preserve">Kopí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eine</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Spiessel</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Bestel</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Kreicz</w:t>
      </w:r>
      <w:proofErr w:type="spellEnd"/>
      <w:r w:rsidRPr="00786281">
        <w:rPr>
          <w:rFonts w:ascii="Tahoma" w:hAnsi="Tahoma" w:cs="Tahoma"/>
          <w:color w:val="000000" w:themeColor="text1"/>
          <w:sz w:val="22"/>
          <w:szCs w:val="22"/>
        </w:rPr>
        <w:t xml:space="preserve"> + 1597,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27r)</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Meč / kord</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eine</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Degen</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Jackob</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Seliger</w:t>
      </w:r>
      <w:proofErr w:type="spellEnd"/>
      <w:r w:rsidRPr="00786281">
        <w:rPr>
          <w:rFonts w:ascii="Tahoma" w:hAnsi="Tahoma" w:cs="Tahoma"/>
          <w:color w:val="000000" w:themeColor="text1"/>
          <w:sz w:val="22"/>
          <w:szCs w:val="22"/>
        </w:rPr>
        <w:t xml:space="preserve"> + 1611,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59v)</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Palaš</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Palasch</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die</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ist</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beym</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Haus</w:t>
      </w:r>
      <w:proofErr w:type="spellEnd"/>
      <w:r w:rsidRPr="00786281">
        <w:rPr>
          <w:rFonts w:ascii="Tahoma" w:hAnsi="Tahoma" w:cs="Tahoma"/>
          <w:color w:val="000000" w:themeColor="text1"/>
          <w:sz w:val="22"/>
          <w:szCs w:val="22"/>
        </w:rPr>
        <w:t xml:space="preserve">, purkmistr Hans </w:t>
      </w:r>
      <w:proofErr w:type="spellStart"/>
      <w:r w:rsidRPr="00786281">
        <w:rPr>
          <w:rFonts w:ascii="Tahoma" w:hAnsi="Tahoma" w:cs="Tahoma"/>
          <w:color w:val="000000" w:themeColor="text1"/>
          <w:sz w:val="22"/>
          <w:szCs w:val="22"/>
        </w:rPr>
        <w:t>Mitzke</w:t>
      </w:r>
      <w:proofErr w:type="spellEnd"/>
      <w:r w:rsidRPr="00786281">
        <w:rPr>
          <w:rFonts w:ascii="Tahoma" w:hAnsi="Tahoma" w:cs="Tahoma"/>
          <w:color w:val="000000" w:themeColor="text1"/>
          <w:sz w:val="22"/>
          <w:szCs w:val="22"/>
        </w:rPr>
        <w:t xml:space="preserve"> + 1620)</w:t>
      </w:r>
    </w:p>
    <w:p w:rsidR="00FD1009" w:rsidRPr="00786281" w:rsidRDefault="00FD1009" w:rsidP="00FD1009">
      <w:pPr>
        <w:rPr>
          <w:rFonts w:ascii="Tahoma" w:hAnsi="Tahoma" w:cs="Tahoma"/>
          <w:b/>
          <w:bCs/>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Mušketa s doutnákovým zámkem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eine</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Musket</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Buchse</w:t>
      </w:r>
      <w:proofErr w:type="spellEnd"/>
      <w:r w:rsidRPr="00786281">
        <w:rPr>
          <w:rFonts w:ascii="Tahoma" w:hAnsi="Tahoma" w:cs="Tahoma"/>
          <w:color w:val="000000" w:themeColor="text1"/>
          <w:sz w:val="22"/>
          <w:szCs w:val="22"/>
        </w:rPr>
        <w:t xml:space="preserve">, Hans </w:t>
      </w:r>
      <w:proofErr w:type="spellStart"/>
      <w:r w:rsidRPr="00786281">
        <w:rPr>
          <w:rFonts w:ascii="Tahoma" w:hAnsi="Tahoma" w:cs="Tahoma"/>
          <w:color w:val="000000" w:themeColor="text1"/>
          <w:sz w:val="22"/>
          <w:szCs w:val="22"/>
        </w:rPr>
        <w:t>Mudrack</w:t>
      </w:r>
      <w:proofErr w:type="spellEnd"/>
      <w:r w:rsidRPr="00786281">
        <w:rPr>
          <w:rFonts w:ascii="Tahoma" w:hAnsi="Tahoma" w:cs="Tahoma"/>
          <w:color w:val="000000" w:themeColor="text1"/>
          <w:sz w:val="22"/>
          <w:szCs w:val="22"/>
        </w:rPr>
        <w:t xml:space="preserve"> + 1613,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69r)</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lastRenderedPageBreak/>
        <w:t>Halapartna</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eine</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Hellebartt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Baltzer</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Fibiger</w:t>
      </w:r>
      <w:proofErr w:type="spellEnd"/>
      <w:r w:rsidRPr="00786281">
        <w:rPr>
          <w:rFonts w:ascii="Tahoma" w:hAnsi="Tahoma" w:cs="Tahoma"/>
          <w:color w:val="000000" w:themeColor="text1"/>
          <w:sz w:val="22"/>
          <w:szCs w:val="22"/>
        </w:rPr>
        <w:t xml:space="preserve"> + 1619,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119r)</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Rapír se závěsem</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ein</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Rapir</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mit</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einem</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gehenck</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Cunrath</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Balbier</w:t>
      </w:r>
      <w:proofErr w:type="spellEnd"/>
      <w:r w:rsidRPr="00786281">
        <w:rPr>
          <w:rFonts w:ascii="Tahoma" w:hAnsi="Tahoma" w:cs="Tahoma"/>
          <w:color w:val="000000" w:themeColor="text1"/>
          <w:sz w:val="22"/>
          <w:szCs w:val="22"/>
        </w:rPr>
        <w:t xml:space="preserve"> + 1622,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130v)</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proofErr w:type="spellStart"/>
      <w:r w:rsidRPr="00786281">
        <w:rPr>
          <w:rFonts w:ascii="Tahoma" w:hAnsi="Tahoma" w:cs="Tahoma"/>
          <w:b/>
          <w:bCs/>
          <w:color w:val="000000" w:themeColor="text1"/>
          <w:sz w:val="22"/>
          <w:szCs w:val="22"/>
        </w:rPr>
        <w:t>Arkebůza</w:t>
      </w:r>
      <w:proofErr w:type="spellEnd"/>
      <w:r w:rsidRPr="00786281">
        <w:rPr>
          <w:rFonts w:ascii="Tahoma" w:hAnsi="Tahoma" w:cs="Tahoma"/>
          <w:b/>
          <w:bCs/>
          <w:color w:val="000000" w:themeColor="text1"/>
          <w:sz w:val="22"/>
          <w:szCs w:val="22"/>
        </w:rPr>
        <w:t xml:space="preserve"> / hákovnice a prachovnice</w:t>
      </w:r>
    </w:p>
    <w:p w:rsidR="00FD1009" w:rsidRPr="00786281" w:rsidRDefault="00FD1009" w:rsidP="00FD1009">
      <w:pPr>
        <w:rPr>
          <w:rFonts w:ascii="Tahoma" w:hAnsi="Tahoma" w:cs="Tahoma"/>
          <w:color w:val="000000" w:themeColor="text1"/>
          <w:sz w:val="22"/>
          <w:szCs w:val="22"/>
          <w:lang w:val="de-DE"/>
        </w:rPr>
      </w:pPr>
      <w:r w:rsidRPr="00786281">
        <w:rPr>
          <w:rFonts w:ascii="Tahoma" w:hAnsi="Tahoma" w:cs="Tahoma"/>
          <w:color w:val="000000" w:themeColor="text1"/>
          <w:sz w:val="22"/>
          <w:szCs w:val="22"/>
        </w:rPr>
        <w:t>(</w:t>
      </w:r>
      <w:r w:rsidRPr="00786281">
        <w:rPr>
          <w:rFonts w:ascii="Tahoma" w:hAnsi="Tahoma" w:cs="Tahoma"/>
          <w:i/>
          <w:iCs/>
          <w:color w:val="000000" w:themeColor="text1"/>
          <w:sz w:val="22"/>
          <w:szCs w:val="22"/>
          <w:lang w:val="de-DE"/>
        </w:rPr>
        <w:t xml:space="preserve">Ein </w:t>
      </w:r>
      <w:proofErr w:type="spellStart"/>
      <w:r w:rsidRPr="00786281">
        <w:rPr>
          <w:rFonts w:ascii="Tahoma" w:hAnsi="Tahoma" w:cs="Tahoma"/>
          <w:i/>
          <w:iCs/>
          <w:color w:val="000000" w:themeColor="text1"/>
          <w:sz w:val="22"/>
          <w:szCs w:val="22"/>
          <w:lang w:val="de-DE"/>
        </w:rPr>
        <w:t>arkabuser</w:t>
      </w:r>
      <w:proofErr w:type="spellEnd"/>
      <w:r w:rsidRPr="00786281">
        <w:rPr>
          <w:rFonts w:ascii="Tahoma" w:hAnsi="Tahoma" w:cs="Tahoma"/>
          <w:i/>
          <w:iCs/>
          <w:color w:val="000000" w:themeColor="text1"/>
          <w:sz w:val="22"/>
          <w:szCs w:val="22"/>
          <w:lang w:val="de-DE"/>
        </w:rPr>
        <w:t xml:space="preserve"> Rohr, ein </w:t>
      </w:r>
      <w:proofErr w:type="spellStart"/>
      <w:r w:rsidRPr="00786281">
        <w:rPr>
          <w:rFonts w:ascii="Tahoma" w:hAnsi="Tahoma" w:cs="Tahoma"/>
          <w:i/>
          <w:iCs/>
          <w:color w:val="000000" w:themeColor="text1"/>
          <w:sz w:val="22"/>
          <w:szCs w:val="22"/>
          <w:lang w:val="de-DE"/>
        </w:rPr>
        <w:t>pulwer</w:t>
      </w:r>
      <w:proofErr w:type="spellEnd"/>
      <w:r w:rsidRPr="00786281">
        <w:rPr>
          <w:rFonts w:ascii="Tahoma" w:hAnsi="Tahoma" w:cs="Tahoma"/>
          <w:i/>
          <w:iCs/>
          <w:color w:val="000000" w:themeColor="text1"/>
          <w:sz w:val="22"/>
          <w:szCs w:val="22"/>
          <w:lang w:val="de-DE"/>
        </w:rPr>
        <w:t xml:space="preserve"> </w:t>
      </w:r>
      <w:proofErr w:type="spellStart"/>
      <w:r w:rsidRPr="00786281">
        <w:rPr>
          <w:rFonts w:ascii="Tahoma" w:hAnsi="Tahoma" w:cs="Tahoma"/>
          <w:i/>
          <w:iCs/>
          <w:color w:val="000000" w:themeColor="text1"/>
          <w:sz w:val="22"/>
          <w:szCs w:val="22"/>
          <w:lang w:val="de-DE"/>
        </w:rPr>
        <w:t>flasch</w:t>
      </w:r>
      <w:proofErr w:type="spellEnd"/>
      <w:r w:rsidRPr="00786281">
        <w:rPr>
          <w:rFonts w:ascii="Tahoma" w:hAnsi="Tahoma" w:cs="Tahoma"/>
          <w:i/>
          <w:iCs/>
          <w:color w:val="000000" w:themeColor="text1"/>
          <w:sz w:val="22"/>
          <w:szCs w:val="22"/>
          <w:lang w:val="de-DE"/>
        </w:rPr>
        <w:t>,</w:t>
      </w:r>
      <w:r w:rsidRPr="00786281">
        <w:rPr>
          <w:rFonts w:ascii="Tahoma" w:hAnsi="Tahoma" w:cs="Tahoma"/>
          <w:color w:val="000000" w:themeColor="text1"/>
          <w:sz w:val="22"/>
          <w:szCs w:val="22"/>
          <w:lang w:val="de-DE"/>
        </w:rPr>
        <w:t xml:space="preserve"> Bartel </w:t>
      </w:r>
      <w:proofErr w:type="spellStart"/>
      <w:r w:rsidRPr="00786281">
        <w:rPr>
          <w:rFonts w:ascii="Tahoma" w:hAnsi="Tahoma" w:cs="Tahoma"/>
          <w:color w:val="000000" w:themeColor="text1"/>
          <w:sz w:val="22"/>
          <w:szCs w:val="22"/>
          <w:lang w:val="de-DE"/>
        </w:rPr>
        <w:t>Absky</w:t>
      </w:r>
      <w:proofErr w:type="spellEnd"/>
      <w:r w:rsidRPr="00786281">
        <w:rPr>
          <w:rFonts w:ascii="Tahoma" w:hAnsi="Tahoma" w:cs="Tahoma"/>
          <w:color w:val="000000" w:themeColor="text1"/>
          <w:sz w:val="22"/>
          <w:szCs w:val="22"/>
          <w:lang w:val="de-DE"/>
        </w:rPr>
        <w:t xml:space="preserve"> + 1616, </w:t>
      </w:r>
      <w:proofErr w:type="spellStart"/>
      <w:r w:rsidRPr="00786281">
        <w:rPr>
          <w:rFonts w:ascii="Tahoma" w:hAnsi="Tahoma" w:cs="Tahoma"/>
          <w:color w:val="000000" w:themeColor="text1"/>
          <w:sz w:val="22"/>
          <w:szCs w:val="22"/>
          <w:lang w:val="de-DE"/>
        </w:rPr>
        <w:t>fol</w:t>
      </w:r>
      <w:proofErr w:type="spellEnd"/>
      <w:r w:rsidRPr="00786281">
        <w:rPr>
          <w:rFonts w:ascii="Tahoma" w:hAnsi="Tahoma" w:cs="Tahoma"/>
          <w:color w:val="000000" w:themeColor="text1"/>
          <w:sz w:val="22"/>
          <w:szCs w:val="22"/>
          <w:lang w:val="de-DE"/>
        </w:rPr>
        <w:t>. 87r)</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 xml:space="preserve">Jezdecká pistole s kolečkovým zámkem + </w:t>
      </w:r>
      <w:proofErr w:type="spellStart"/>
      <w:r w:rsidRPr="00786281">
        <w:rPr>
          <w:rFonts w:ascii="Tahoma" w:hAnsi="Tahoma" w:cs="Tahoma"/>
          <w:b/>
          <w:bCs/>
          <w:color w:val="000000" w:themeColor="text1"/>
          <w:sz w:val="22"/>
          <w:szCs w:val="22"/>
        </w:rPr>
        <w:t>holster</w:t>
      </w:r>
      <w:proofErr w:type="spellEnd"/>
      <w:r w:rsidRPr="00786281">
        <w:rPr>
          <w:rFonts w:ascii="Tahoma" w:hAnsi="Tahoma" w:cs="Tahoma"/>
          <w:b/>
          <w:bCs/>
          <w:color w:val="000000" w:themeColor="text1"/>
          <w:sz w:val="22"/>
          <w:szCs w:val="22"/>
        </w:rPr>
        <w:t xml:space="preserve"> + taška na kule</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w:t>
      </w:r>
      <w:proofErr w:type="spellStart"/>
      <w:r w:rsidRPr="00786281">
        <w:rPr>
          <w:rFonts w:ascii="Tahoma" w:hAnsi="Tahoma" w:cs="Tahoma"/>
          <w:i/>
          <w:iCs/>
          <w:color w:val="000000" w:themeColor="text1"/>
          <w:sz w:val="22"/>
          <w:szCs w:val="22"/>
        </w:rPr>
        <w:t>Mer</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ein</w:t>
      </w:r>
      <w:proofErr w:type="spellEnd"/>
      <w:r w:rsidRPr="00786281">
        <w:rPr>
          <w:rFonts w:ascii="Tahoma" w:hAnsi="Tahoma" w:cs="Tahoma"/>
          <w:i/>
          <w:iCs/>
          <w:color w:val="000000" w:themeColor="text1"/>
          <w:sz w:val="22"/>
          <w:szCs w:val="22"/>
        </w:rPr>
        <w:t xml:space="preserve"> Pistole </w:t>
      </w:r>
      <w:proofErr w:type="spellStart"/>
      <w:r w:rsidRPr="00786281">
        <w:rPr>
          <w:rFonts w:ascii="Tahoma" w:hAnsi="Tahoma" w:cs="Tahoma"/>
          <w:i/>
          <w:iCs/>
          <w:color w:val="000000" w:themeColor="text1"/>
          <w:sz w:val="22"/>
          <w:szCs w:val="22"/>
        </w:rPr>
        <w:t>vnnd</w:t>
      </w:r>
      <w:proofErr w:type="spellEnd"/>
      <w:r w:rsidRPr="00786281">
        <w:rPr>
          <w:rFonts w:ascii="Tahoma" w:hAnsi="Tahoma" w:cs="Tahoma"/>
          <w:i/>
          <w:iCs/>
          <w:color w:val="000000" w:themeColor="text1"/>
          <w:sz w:val="22"/>
          <w:szCs w:val="22"/>
        </w:rPr>
        <w:t xml:space="preserve"> 2 </w:t>
      </w:r>
      <w:proofErr w:type="spellStart"/>
      <w:r w:rsidRPr="00786281">
        <w:rPr>
          <w:rFonts w:ascii="Tahoma" w:hAnsi="Tahoma" w:cs="Tahoma"/>
          <w:i/>
          <w:iCs/>
          <w:color w:val="000000" w:themeColor="text1"/>
          <w:sz w:val="22"/>
          <w:szCs w:val="22"/>
        </w:rPr>
        <w:t>Holstern</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vnnd</w:t>
      </w:r>
      <w:proofErr w:type="spellEnd"/>
      <w:r w:rsidRPr="00786281">
        <w:rPr>
          <w:rFonts w:ascii="Tahoma" w:hAnsi="Tahoma" w:cs="Tahoma"/>
          <w:i/>
          <w:iCs/>
          <w:color w:val="000000" w:themeColor="text1"/>
          <w:sz w:val="22"/>
          <w:szCs w:val="22"/>
        </w:rPr>
        <w:t xml:space="preserve"> </w:t>
      </w:r>
      <w:proofErr w:type="spellStart"/>
      <w:r w:rsidRPr="00786281">
        <w:rPr>
          <w:rFonts w:ascii="Tahoma" w:hAnsi="Tahoma" w:cs="Tahoma"/>
          <w:i/>
          <w:iCs/>
          <w:color w:val="000000" w:themeColor="text1"/>
          <w:sz w:val="22"/>
          <w:szCs w:val="22"/>
        </w:rPr>
        <w:t>Patrontaschen</w:t>
      </w:r>
      <w:proofErr w:type="spellEnd"/>
      <w:r w:rsidRPr="00786281">
        <w:rPr>
          <w:rFonts w:ascii="Tahoma" w:hAnsi="Tahoma" w:cs="Tahoma"/>
          <w:color w:val="000000" w:themeColor="text1"/>
          <w:sz w:val="22"/>
          <w:szCs w:val="22"/>
        </w:rPr>
        <w:t xml:space="preserve">, Georg </w:t>
      </w:r>
      <w:proofErr w:type="spellStart"/>
      <w:r w:rsidRPr="00786281">
        <w:rPr>
          <w:rFonts w:ascii="Tahoma" w:hAnsi="Tahoma" w:cs="Tahoma"/>
          <w:color w:val="000000" w:themeColor="text1"/>
          <w:sz w:val="22"/>
          <w:szCs w:val="22"/>
        </w:rPr>
        <w:t>Jeronimus</w:t>
      </w:r>
      <w:proofErr w:type="spellEnd"/>
      <w:r w:rsidRPr="00786281">
        <w:rPr>
          <w:rFonts w:ascii="Tahoma" w:hAnsi="Tahoma" w:cs="Tahoma"/>
          <w:color w:val="000000" w:themeColor="text1"/>
          <w:sz w:val="22"/>
          <w:szCs w:val="22"/>
        </w:rPr>
        <w:t xml:space="preserve"> + 1613, </w:t>
      </w:r>
      <w:proofErr w:type="spellStart"/>
      <w:r w:rsidRPr="00786281">
        <w:rPr>
          <w:rFonts w:ascii="Tahoma" w:hAnsi="Tahoma" w:cs="Tahoma"/>
          <w:color w:val="000000" w:themeColor="text1"/>
          <w:sz w:val="22"/>
          <w:szCs w:val="22"/>
        </w:rPr>
        <w:t>fol</w:t>
      </w:r>
      <w:proofErr w:type="spellEnd"/>
      <w:r w:rsidRPr="00786281">
        <w:rPr>
          <w:rFonts w:ascii="Tahoma" w:hAnsi="Tahoma" w:cs="Tahoma"/>
          <w:color w:val="000000" w:themeColor="text1"/>
          <w:sz w:val="22"/>
          <w:szCs w:val="22"/>
        </w:rPr>
        <w:t>. 70v)</w:t>
      </w:r>
    </w:p>
    <w:p w:rsidR="00FD1009" w:rsidRPr="00786281" w:rsidRDefault="00FD1009" w:rsidP="00FD1009">
      <w:pPr>
        <w:rPr>
          <w:rFonts w:ascii="Tahoma" w:hAnsi="Tahoma" w:cs="Tahoma"/>
          <w:color w:val="000000" w:themeColor="text1"/>
          <w:sz w:val="22"/>
          <w:szCs w:val="22"/>
        </w:rPr>
      </w:pPr>
    </w:p>
    <w:p w:rsidR="006C294F" w:rsidRPr="00786281" w:rsidRDefault="006C294F"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Hlava rodiny</w:t>
      </w:r>
    </w:p>
    <w:p w:rsidR="006C294F" w:rsidRPr="00786281" w:rsidRDefault="006C294F" w:rsidP="00FD1009">
      <w:pPr>
        <w:rPr>
          <w:rFonts w:ascii="Tahoma" w:hAnsi="Tahoma" w:cs="Tahoma"/>
          <w:color w:val="000000" w:themeColor="text1"/>
          <w:sz w:val="22"/>
          <w:szCs w:val="22"/>
        </w:rPr>
      </w:pP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FAKSIMILE</w:t>
      </w:r>
    </w:p>
    <w:p w:rsidR="00FD1009" w:rsidRPr="00786281" w:rsidRDefault="00FD1009"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 xml:space="preserve">Kniha zapisování smluv svatebních města Přerova </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Dvoustrana obsahující svatební smlouvu mezi Janem Amosem Komenským a Magdalenou </w:t>
      </w:r>
      <w:proofErr w:type="spellStart"/>
      <w:r w:rsidRPr="00786281">
        <w:rPr>
          <w:rFonts w:ascii="Tahoma" w:hAnsi="Tahoma" w:cs="Tahoma"/>
          <w:color w:val="000000" w:themeColor="text1"/>
          <w:sz w:val="22"/>
          <w:szCs w:val="22"/>
        </w:rPr>
        <w:t>Vizovskou</w:t>
      </w:r>
      <w:proofErr w:type="spellEnd"/>
      <w:r w:rsidRPr="00786281">
        <w:rPr>
          <w:rFonts w:ascii="Tahoma" w:hAnsi="Tahoma" w:cs="Tahoma"/>
          <w:color w:val="000000" w:themeColor="text1"/>
          <w:sz w:val="22"/>
          <w:szCs w:val="22"/>
        </w:rPr>
        <w:t xml:space="preserve"> (1618)</w:t>
      </w:r>
    </w:p>
    <w:p w:rsidR="00FD1009" w:rsidRPr="00786281" w:rsidRDefault="00FD1009" w:rsidP="00FD1009">
      <w:pPr>
        <w:rPr>
          <w:rFonts w:ascii="Tahoma" w:hAnsi="Tahoma" w:cs="Tahoma"/>
          <w:color w:val="000000" w:themeColor="text1"/>
          <w:sz w:val="22"/>
          <w:szCs w:val="22"/>
        </w:rPr>
      </w:pPr>
    </w:p>
    <w:p w:rsidR="006C294F" w:rsidRPr="00786281" w:rsidRDefault="006C294F" w:rsidP="00FD1009">
      <w:pPr>
        <w:rPr>
          <w:rFonts w:ascii="Tahoma" w:hAnsi="Tahoma" w:cs="Tahoma"/>
          <w:b/>
          <w:bCs/>
          <w:color w:val="000000" w:themeColor="text1"/>
          <w:sz w:val="22"/>
          <w:szCs w:val="22"/>
        </w:rPr>
      </w:pPr>
      <w:r w:rsidRPr="00786281">
        <w:rPr>
          <w:rFonts w:ascii="Tahoma" w:hAnsi="Tahoma" w:cs="Tahoma"/>
          <w:b/>
          <w:bCs/>
          <w:color w:val="000000" w:themeColor="text1"/>
          <w:sz w:val="22"/>
          <w:szCs w:val="22"/>
        </w:rPr>
        <w:t>Komenský ve Fulneku |fakta|</w:t>
      </w:r>
    </w:p>
    <w:p w:rsidR="006C294F" w:rsidRPr="00786281" w:rsidRDefault="006C294F" w:rsidP="00FD1009">
      <w:pPr>
        <w:rPr>
          <w:rFonts w:ascii="Tahoma" w:hAnsi="Tahoma" w:cs="Tahoma"/>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Mikuláš </w:t>
      </w:r>
      <w:r w:rsidRPr="00786281">
        <w:rPr>
          <w:rFonts w:ascii="Tahoma" w:hAnsi="Tahoma" w:cs="Tahoma"/>
          <w:b/>
          <w:bCs/>
          <w:color w:val="000000" w:themeColor="text1"/>
          <w:sz w:val="22"/>
          <w:szCs w:val="22"/>
        </w:rPr>
        <w:t>DRABÍK</w:t>
      </w:r>
      <w:r w:rsidRPr="00786281">
        <w:rPr>
          <w:rFonts w:ascii="Tahoma" w:hAnsi="Tahoma" w:cs="Tahoma"/>
          <w:color w:val="000000" w:themeColor="text1"/>
          <w:sz w:val="22"/>
          <w:szCs w:val="22"/>
        </w:rPr>
        <w:t xml:space="preserve">, Deník. Rukopis (záznam k roku 1621 o pobytu </w:t>
      </w:r>
      <w:proofErr w:type="gramStart"/>
      <w:r w:rsidRPr="00786281">
        <w:rPr>
          <w:rFonts w:ascii="Tahoma" w:hAnsi="Tahoma" w:cs="Tahoma"/>
          <w:color w:val="000000" w:themeColor="text1"/>
          <w:sz w:val="22"/>
          <w:szCs w:val="22"/>
        </w:rPr>
        <w:t>J.A.</w:t>
      </w:r>
      <w:proofErr w:type="gramEnd"/>
      <w:r w:rsidRPr="00786281">
        <w:rPr>
          <w:rFonts w:ascii="Tahoma" w:hAnsi="Tahoma" w:cs="Tahoma"/>
          <w:color w:val="000000" w:themeColor="text1"/>
          <w:sz w:val="22"/>
          <w:szCs w:val="22"/>
        </w:rPr>
        <w:t>K. ve Fulneku)</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Uložení: KNM Praha, sign. V E 21.</w:t>
      </w: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Reprodukce: Jaroslav PLESKOT, Fulnecké intermezzo Jana Amose Komenského 1970, přílohy.</w:t>
      </w:r>
    </w:p>
    <w:p w:rsidR="00FD1009" w:rsidRPr="00786281" w:rsidRDefault="00FD1009" w:rsidP="00FD1009">
      <w:pPr>
        <w:rPr>
          <w:rFonts w:ascii="Tahoma" w:hAnsi="Tahoma" w:cs="Tahoma"/>
          <w:b/>
          <w:bCs/>
          <w:color w:val="000000" w:themeColor="text1"/>
          <w:sz w:val="22"/>
          <w:szCs w:val="22"/>
        </w:rPr>
      </w:pPr>
    </w:p>
    <w:p w:rsidR="006C294F" w:rsidRPr="00786281" w:rsidRDefault="006C294F" w:rsidP="00FD1009">
      <w:pPr>
        <w:rPr>
          <w:rFonts w:ascii="Tahoma" w:hAnsi="Tahoma" w:cs="Tahoma"/>
          <w:b/>
          <w:bCs/>
          <w:color w:val="000000" w:themeColor="text1"/>
          <w:sz w:val="22"/>
          <w:szCs w:val="22"/>
          <w:u w:val="single"/>
        </w:rPr>
      </w:pPr>
      <w:r w:rsidRPr="00786281">
        <w:rPr>
          <w:rFonts w:ascii="Tahoma" w:hAnsi="Tahoma" w:cs="Tahoma"/>
          <w:b/>
          <w:bCs/>
          <w:color w:val="000000" w:themeColor="text1"/>
          <w:sz w:val="22"/>
          <w:szCs w:val="22"/>
          <w:u w:val="single"/>
        </w:rPr>
        <w:t>V zajetí vizí</w:t>
      </w:r>
    </w:p>
    <w:p w:rsidR="006C294F" w:rsidRPr="00786281" w:rsidRDefault="006C294F" w:rsidP="00FD1009">
      <w:pPr>
        <w:rPr>
          <w:rFonts w:ascii="Tahoma" w:hAnsi="Tahoma" w:cs="Tahoma"/>
          <w:b/>
          <w:bCs/>
          <w:color w:val="000000" w:themeColor="text1"/>
          <w:sz w:val="22"/>
          <w:szCs w:val="22"/>
        </w:rPr>
      </w:pPr>
    </w:p>
    <w:p w:rsidR="00FD1009" w:rsidRPr="00786281" w:rsidRDefault="00FD1009" w:rsidP="00FD1009">
      <w:pPr>
        <w:rPr>
          <w:rFonts w:ascii="Tahoma" w:hAnsi="Tahoma" w:cs="Tahoma"/>
          <w:color w:val="000000" w:themeColor="text1"/>
          <w:sz w:val="22"/>
          <w:szCs w:val="22"/>
        </w:rPr>
      </w:pPr>
      <w:r w:rsidRPr="00786281">
        <w:rPr>
          <w:rFonts w:ascii="Tahoma" w:hAnsi="Tahoma" w:cs="Tahoma"/>
          <w:color w:val="000000" w:themeColor="text1"/>
          <w:sz w:val="22"/>
          <w:szCs w:val="22"/>
        </w:rPr>
        <w:t xml:space="preserve">Jan Amos </w:t>
      </w:r>
      <w:r w:rsidRPr="00786281">
        <w:rPr>
          <w:rFonts w:ascii="Tahoma" w:hAnsi="Tahoma" w:cs="Tahoma"/>
          <w:b/>
          <w:bCs/>
          <w:color w:val="000000" w:themeColor="text1"/>
          <w:sz w:val="22"/>
          <w:szCs w:val="22"/>
        </w:rPr>
        <w:t>KOMENSKÝ</w:t>
      </w:r>
      <w:r w:rsidRPr="00786281">
        <w:rPr>
          <w:rFonts w:ascii="Tahoma" w:hAnsi="Tahoma" w:cs="Tahoma"/>
          <w:color w:val="000000" w:themeColor="text1"/>
          <w:sz w:val="22"/>
          <w:szCs w:val="22"/>
        </w:rPr>
        <w:t xml:space="preserve">, </w:t>
      </w:r>
      <w:r w:rsidRPr="00786281">
        <w:rPr>
          <w:rFonts w:ascii="Tahoma" w:hAnsi="Tahoma" w:cs="Tahoma"/>
          <w:b/>
          <w:bCs/>
          <w:color w:val="000000" w:themeColor="text1"/>
          <w:sz w:val="22"/>
          <w:szCs w:val="22"/>
        </w:rPr>
        <w:t xml:space="preserve">Lux in </w:t>
      </w:r>
      <w:proofErr w:type="spellStart"/>
      <w:r w:rsidRPr="00786281">
        <w:rPr>
          <w:rFonts w:ascii="Tahoma" w:hAnsi="Tahoma" w:cs="Tahoma"/>
          <w:b/>
          <w:bCs/>
          <w:color w:val="000000" w:themeColor="text1"/>
          <w:sz w:val="22"/>
          <w:szCs w:val="22"/>
        </w:rPr>
        <w:t>tenebris</w:t>
      </w:r>
      <w:proofErr w:type="spellEnd"/>
      <w:r w:rsidRPr="00786281">
        <w:rPr>
          <w:rFonts w:ascii="Tahoma" w:hAnsi="Tahoma" w:cs="Tahoma"/>
          <w:color w:val="000000" w:themeColor="text1"/>
          <w:sz w:val="22"/>
          <w:szCs w:val="22"/>
        </w:rPr>
        <w:t xml:space="preserve">, hoc </w:t>
      </w:r>
      <w:proofErr w:type="spellStart"/>
      <w:r w:rsidRPr="00786281">
        <w:rPr>
          <w:rFonts w:ascii="Tahoma" w:hAnsi="Tahoma" w:cs="Tahoma"/>
          <w:color w:val="000000" w:themeColor="text1"/>
          <w:sz w:val="22"/>
          <w:szCs w:val="22"/>
        </w:rPr>
        <w:t>est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Prophetiae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donum</w:t>
      </w:r>
      <w:proofErr w:type="spellEnd"/>
      <w:r w:rsidRPr="00786281">
        <w:rPr>
          <w:rFonts w:ascii="Tahoma" w:hAnsi="Tahoma" w:cs="Tahoma"/>
          <w:color w:val="000000" w:themeColor="text1"/>
          <w:sz w:val="22"/>
          <w:szCs w:val="22"/>
        </w:rPr>
        <w:t xml:space="preserve"> quo Deus </w:t>
      </w:r>
      <w:proofErr w:type="spellStart"/>
      <w:r w:rsidRPr="00786281">
        <w:rPr>
          <w:rFonts w:ascii="Tahoma" w:hAnsi="Tahoma" w:cs="Tahoma"/>
          <w:color w:val="000000" w:themeColor="text1"/>
          <w:sz w:val="22"/>
          <w:szCs w:val="22"/>
        </w:rPr>
        <w:t>ecclesiam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evangelicam</w:t>
      </w:r>
      <w:proofErr w:type="spellEnd"/>
      <w:r w:rsidRPr="00786281">
        <w:rPr>
          <w:rFonts w:ascii="Tahoma" w:hAnsi="Tahoma" w:cs="Tahoma"/>
          <w:color w:val="000000" w:themeColor="text1"/>
          <w:sz w:val="22"/>
          <w:szCs w:val="22"/>
        </w:rPr>
        <w:t xml:space="preserve"> (in </w:t>
      </w:r>
      <w:proofErr w:type="spellStart"/>
      <w:r w:rsidRPr="00786281">
        <w:rPr>
          <w:rFonts w:ascii="Tahoma" w:hAnsi="Tahoma" w:cs="Tahoma"/>
          <w:color w:val="000000" w:themeColor="text1"/>
          <w:sz w:val="22"/>
          <w:szCs w:val="22"/>
        </w:rPr>
        <w:t>Regno</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Bohemiae</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incorporatis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provinciis</w:t>
      </w:r>
      <w:proofErr w:type="spellEnd"/>
      <w:r w:rsidRPr="00786281">
        <w:rPr>
          <w:rFonts w:ascii="Tahoma" w:hAnsi="Tahoma" w:cs="Tahoma"/>
          <w:color w:val="000000" w:themeColor="text1"/>
          <w:sz w:val="22"/>
          <w:szCs w:val="22"/>
        </w:rPr>
        <w:t xml:space="preserve">) sub </w:t>
      </w:r>
      <w:proofErr w:type="spellStart"/>
      <w:r w:rsidRPr="00786281">
        <w:rPr>
          <w:rFonts w:ascii="Tahoma" w:hAnsi="Tahoma" w:cs="Tahoma"/>
          <w:color w:val="000000" w:themeColor="text1"/>
          <w:sz w:val="22"/>
          <w:szCs w:val="22"/>
        </w:rPr>
        <w:t>tempus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horrendae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ejus</w:t>
      </w:r>
      <w:proofErr w:type="spellEnd"/>
      <w:r w:rsidRPr="00786281">
        <w:rPr>
          <w:rFonts w:ascii="Tahoma" w:hAnsi="Tahoma" w:cs="Tahoma"/>
          <w:color w:val="000000" w:themeColor="text1"/>
          <w:sz w:val="22"/>
          <w:szCs w:val="22"/>
        </w:rPr>
        <w:t xml:space="preserve"> pro </w:t>
      </w:r>
      <w:proofErr w:type="spellStart"/>
      <w:r w:rsidRPr="00786281">
        <w:rPr>
          <w:rFonts w:ascii="Tahoma" w:hAnsi="Tahoma" w:cs="Tahoma"/>
          <w:color w:val="000000" w:themeColor="text1"/>
          <w:sz w:val="22"/>
          <w:szCs w:val="22"/>
        </w:rPr>
        <w:t>evangelio</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persequutionis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extremaeque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dissipationis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ornare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ac</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paterne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solari</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dignatus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est</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submissis</w:t>
      </w:r>
      <w:proofErr w:type="spellEnd"/>
      <w:r w:rsidRPr="00786281">
        <w:rPr>
          <w:rFonts w:ascii="Tahoma" w:hAnsi="Tahoma" w:cs="Tahoma"/>
          <w:color w:val="000000" w:themeColor="text1"/>
          <w:sz w:val="22"/>
          <w:szCs w:val="22"/>
        </w:rPr>
        <w:t xml:space="preserve"> de </w:t>
      </w:r>
      <w:proofErr w:type="spellStart"/>
      <w:r w:rsidRPr="00786281">
        <w:rPr>
          <w:rFonts w:ascii="Tahoma" w:hAnsi="Tahoma" w:cs="Tahoma"/>
          <w:color w:val="000000" w:themeColor="text1"/>
          <w:sz w:val="22"/>
          <w:szCs w:val="22"/>
        </w:rPr>
        <w:t>statu</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Ecclesiae</w:t>
      </w:r>
      <w:proofErr w:type="spellEnd"/>
      <w:r w:rsidRPr="00786281">
        <w:rPr>
          <w:rFonts w:ascii="Tahoma" w:hAnsi="Tahoma" w:cs="Tahoma"/>
          <w:color w:val="000000" w:themeColor="text1"/>
          <w:sz w:val="22"/>
          <w:szCs w:val="22"/>
        </w:rPr>
        <w:t xml:space="preserve"> in </w:t>
      </w:r>
      <w:proofErr w:type="spellStart"/>
      <w:r w:rsidRPr="00786281">
        <w:rPr>
          <w:rFonts w:ascii="Tahoma" w:hAnsi="Tahoma" w:cs="Tahoma"/>
          <w:color w:val="000000" w:themeColor="text1"/>
          <w:sz w:val="22"/>
          <w:szCs w:val="22"/>
        </w:rPr>
        <w:t>terris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praesenti</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mox</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futuro</w:t>
      </w:r>
      <w:proofErr w:type="spellEnd"/>
      <w:r w:rsidRPr="00786281">
        <w:rPr>
          <w:rFonts w:ascii="Tahoma" w:hAnsi="Tahoma" w:cs="Tahoma"/>
          <w:color w:val="000000" w:themeColor="text1"/>
          <w:sz w:val="22"/>
          <w:szCs w:val="22"/>
        </w:rPr>
        <w:t xml:space="preserve"> per </w:t>
      </w:r>
      <w:proofErr w:type="spellStart"/>
      <w:r w:rsidRPr="00786281">
        <w:rPr>
          <w:rFonts w:ascii="Tahoma" w:hAnsi="Tahoma" w:cs="Tahoma"/>
          <w:color w:val="000000" w:themeColor="text1"/>
          <w:sz w:val="22"/>
          <w:szCs w:val="22"/>
        </w:rPr>
        <w:t>Christophorum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Cotterum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Silesium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Christinam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Poniatoviam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Bohemam</w:t>
      </w:r>
      <w:proofErr w:type="spellEnd"/>
      <w:r w:rsidRPr="00786281">
        <w:rPr>
          <w:rFonts w:ascii="Tahoma" w:hAnsi="Tahoma" w:cs="Tahoma"/>
          <w:color w:val="000000" w:themeColor="text1"/>
          <w:sz w:val="22"/>
          <w:szCs w:val="22"/>
        </w:rPr>
        <w:t xml:space="preserve"> et </w:t>
      </w:r>
      <w:proofErr w:type="spellStart"/>
      <w:r w:rsidRPr="00786281">
        <w:rPr>
          <w:rFonts w:ascii="Tahoma" w:hAnsi="Tahoma" w:cs="Tahoma"/>
          <w:color w:val="000000" w:themeColor="text1"/>
          <w:sz w:val="22"/>
          <w:szCs w:val="22"/>
        </w:rPr>
        <w:t>Nicolaum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Drabicium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Moravum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revelationibus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vere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Divinis</w:t>
      </w:r>
      <w:proofErr w:type="spellEnd"/>
      <w:r w:rsidRPr="00786281">
        <w:rPr>
          <w:rFonts w:ascii="Tahoma" w:hAnsi="Tahoma" w:cs="Tahoma"/>
          <w:color w:val="000000" w:themeColor="text1"/>
          <w:sz w:val="22"/>
          <w:szCs w:val="22"/>
        </w:rPr>
        <w:t xml:space="preserve"> ab anno 1616 </w:t>
      </w:r>
      <w:proofErr w:type="spellStart"/>
      <w:r w:rsidRPr="00786281">
        <w:rPr>
          <w:rFonts w:ascii="Tahoma" w:hAnsi="Tahoma" w:cs="Tahoma"/>
          <w:color w:val="000000" w:themeColor="text1"/>
          <w:sz w:val="22"/>
          <w:szCs w:val="22"/>
        </w:rPr>
        <w:t>usque</w:t>
      </w:r>
      <w:proofErr w:type="spellEnd"/>
      <w:r w:rsidRPr="00786281">
        <w:rPr>
          <w:rFonts w:ascii="Tahoma" w:hAnsi="Tahoma" w:cs="Tahoma"/>
          <w:color w:val="000000" w:themeColor="text1"/>
          <w:sz w:val="22"/>
          <w:szCs w:val="22"/>
        </w:rPr>
        <w:t xml:space="preserve"> ad </w:t>
      </w:r>
      <w:proofErr w:type="spellStart"/>
      <w:r w:rsidRPr="00786281">
        <w:rPr>
          <w:rFonts w:ascii="Tahoma" w:hAnsi="Tahoma" w:cs="Tahoma"/>
          <w:color w:val="000000" w:themeColor="text1"/>
          <w:sz w:val="22"/>
          <w:szCs w:val="22"/>
        </w:rPr>
        <w:t>annum</w:t>
      </w:r>
      <w:proofErr w:type="spellEnd"/>
      <w:r w:rsidRPr="00786281">
        <w:rPr>
          <w:rFonts w:ascii="Tahoma" w:hAnsi="Tahoma" w:cs="Tahoma"/>
          <w:color w:val="000000" w:themeColor="text1"/>
          <w:sz w:val="22"/>
          <w:szCs w:val="22"/>
        </w:rPr>
        <w:t xml:space="preserve"> 1656 </w:t>
      </w:r>
      <w:proofErr w:type="spellStart"/>
      <w:r w:rsidRPr="00786281">
        <w:rPr>
          <w:rFonts w:ascii="Tahoma" w:hAnsi="Tahoma" w:cs="Tahoma"/>
          <w:color w:val="000000" w:themeColor="text1"/>
          <w:sz w:val="22"/>
          <w:szCs w:val="22"/>
        </w:rPr>
        <w:t>continuatis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Quae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nunc</w:t>
      </w:r>
      <w:proofErr w:type="spellEnd"/>
      <w:r w:rsidRPr="00786281">
        <w:rPr>
          <w:rFonts w:ascii="Tahoma" w:hAnsi="Tahoma" w:cs="Tahoma"/>
          <w:color w:val="000000" w:themeColor="text1"/>
          <w:sz w:val="22"/>
          <w:szCs w:val="22"/>
        </w:rPr>
        <w:t xml:space="preserve"> e </w:t>
      </w:r>
      <w:proofErr w:type="spellStart"/>
      <w:r w:rsidRPr="00786281">
        <w:rPr>
          <w:rFonts w:ascii="Tahoma" w:hAnsi="Tahoma" w:cs="Tahoma"/>
          <w:color w:val="000000" w:themeColor="text1"/>
          <w:sz w:val="22"/>
          <w:szCs w:val="22"/>
        </w:rPr>
        <w:t>vernaculo</w:t>
      </w:r>
      <w:proofErr w:type="spellEnd"/>
      <w:r w:rsidRPr="00786281">
        <w:rPr>
          <w:rFonts w:ascii="Tahoma" w:hAnsi="Tahoma" w:cs="Tahoma"/>
          <w:color w:val="000000" w:themeColor="text1"/>
          <w:sz w:val="22"/>
          <w:szCs w:val="22"/>
        </w:rPr>
        <w:t xml:space="preserve"> in </w:t>
      </w:r>
      <w:proofErr w:type="spellStart"/>
      <w:r w:rsidRPr="00786281">
        <w:rPr>
          <w:rFonts w:ascii="Tahoma" w:hAnsi="Tahoma" w:cs="Tahoma"/>
          <w:color w:val="000000" w:themeColor="text1"/>
          <w:sz w:val="22"/>
          <w:szCs w:val="22"/>
        </w:rPr>
        <w:t>Latinum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fideliter</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translatae</w:t>
      </w:r>
      <w:proofErr w:type="spellEnd"/>
      <w:r w:rsidRPr="00786281">
        <w:rPr>
          <w:rFonts w:ascii="Tahoma" w:hAnsi="Tahoma" w:cs="Tahoma"/>
          <w:color w:val="000000" w:themeColor="text1"/>
          <w:sz w:val="22"/>
          <w:szCs w:val="22"/>
        </w:rPr>
        <w:t xml:space="preserve"> in Dei </w:t>
      </w:r>
      <w:proofErr w:type="spellStart"/>
      <w:r w:rsidRPr="00786281">
        <w:rPr>
          <w:rFonts w:ascii="Tahoma" w:hAnsi="Tahoma" w:cs="Tahoma"/>
          <w:color w:val="000000" w:themeColor="text1"/>
          <w:sz w:val="22"/>
          <w:szCs w:val="22"/>
        </w:rPr>
        <w:t>gloriam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afflictorum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solatia</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aliorumque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salutarem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informationem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ipsius</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oraculi</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jussu</w:t>
      </w:r>
      <w:proofErr w:type="spellEnd"/>
      <w:r w:rsidRPr="00786281">
        <w:rPr>
          <w:rFonts w:ascii="Tahoma" w:hAnsi="Tahoma" w:cs="Tahoma"/>
          <w:color w:val="000000" w:themeColor="text1"/>
          <w:sz w:val="22"/>
          <w:szCs w:val="22"/>
        </w:rPr>
        <w:t xml:space="preserve"> in </w:t>
      </w:r>
      <w:proofErr w:type="spellStart"/>
      <w:r w:rsidRPr="00786281">
        <w:rPr>
          <w:rFonts w:ascii="Tahoma" w:hAnsi="Tahoma" w:cs="Tahoma"/>
          <w:color w:val="000000" w:themeColor="text1"/>
          <w:sz w:val="22"/>
          <w:szCs w:val="22"/>
        </w:rPr>
        <w:t>lucem</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dantur</w:t>
      </w:r>
      <w:proofErr w:type="spellEnd"/>
      <w:r w:rsidRPr="00786281">
        <w:rPr>
          <w:rFonts w:ascii="Tahoma" w:hAnsi="Tahoma" w:cs="Tahoma"/>
          <w:color w:val="000000" w:themeColor="text1"/>
          <w:sz w:val="22"/>
          <w:szCs w:val="22"/>
        </w:rPr>
        <w:t xml:space="preserve">. Anno </w:t>
      </w:r>
      <w:proofErr w:type="spellStart"/>
      <w:r w:rsidRPr="00786281">
        <w:rPr>
          <w:rFonts w:ascii="Tahoma" w:hAnsi="Tahoma" w:cs="Tahoma"/>
          <w:color w:val="000000" w:themeColor="text1"/>
          <w:sz w:val="22"/>
          <w:szCs w:val="22"/>
        </w:rPr>
        <w:t>inchoandae</w:t>
      </w:r>
      <w:proofErr w:type="spellEnd"/>
      <w:r w:rsidRPr="00786281">
        <w:rPr>
          <w:rFonts w:ascii="Tahoma" w:hAnsi="Tahoma" w:cs="Tahoma"/>
          <w:color w:val="000000" w:themeColor="text1"/>
          <w:sz w:val="22"/>
          <w:szCs w:val="22"/>
        </w:rPr>
        <w:t xml:space="preserve"> </w:t>
      </w:r>
      <w:proofErr w:type="spellStart"/>
      <w:r w:rsidRPr="00786281">
        <w:rPr>
          <w:rFonts w:ascii="Tahoma" w:hAnsi="Tahoma" w:cs="Tahoma"/>
          <w:color w:val="000000" w:themeColor="text1"/>
          <w:sz w:val="22"/>
          <w:szCs w:val="22"/>
        </w:rPr>
        <w:t>liberationis</w:t>
      </w:r>
      <w:proofErr w:type="spellEnd"/>
      <w:r w:rsidRPr="00786281">
        <w:rPr>
          <w:rFonts w:ascii="Tahoma" w:hAnsi="Tahoma" w:cs="Tahoma"/>
          <w:color w:val="000000" w:themeColor="text1"/>
          <w:sz w:val="22"/>
          <w:szCs w:val="22"/>
        </w:rPr>
        <w:t xml:space="preserve"> 1657.</w:t>
      </w:r>
    </w:p>
    <w:p w:rsidR="00FD1009" w:rsidRPr="00786281" w:rsidRDefault="00FD1009" w:rsidP="00FD1009">
      <w:pPr>
        <w:rPr>
          <w:rFonts w:ascii="Tahoma" w:hAnsi="Tahoma" w:cs="Tahoma"/>
          <w:color w:val="000000" w:themeColor="text1"/>
          <w:sz w:val="22"/>
          <w:szCs w:val="22"/>
        </w:rPr>
      </w:pPr>
    </w:p>
    <w:p w:rsidR="00FD1009" w:rsidRPr="00786281" w:rsidRDefault="00FD1009" w:rsidP="00FD1009">
      <w:pPr>
        <w:rPr>
          <w:rFonts w:ascii="Tahoma" w:hAnsi="Tahoma" w:cs="Tahoma"/>
          <w:i/>
          <w:iCs/>
          <w:color w:val="000000" w:themeColor="text1"/>
          <w:sz w:val="22"/>
          <w:szCs w:val="22"/>
        </w:rPr>
      </w:pPr>
      <w:r w:rsidRPr="00786281">
        <w:rPr>
          <w:rFonts w:ascii="Tahoma" w:hAnsi="Tahoma" w:cs="Tahoma"/>
          <w:i/>
          <w:iCs/>
          <w:color w:val="000000" w:themeColor="text1"/>
          <w:sz w:val="22"/>
          <w:szCs w:val="22"/>
        </w:rPr>
        <w:t xml:space="preserve">Světlo v temnotách, to jest Dar proroctví, jímž Bůh ráčil ozdobit a otcovsky potěšit evangelickou církev (v Království českém a v připojených územích) v čase jejího hrozného pronásledování a nejvyššího zpustošení, poskytnuv prostřednictvím Slezana Kryštofa </w:t>
      </w:r>
      <w:proofErr w:type="spellStart"/>
      <w:r w:rsidRPr="00786281">
        <w:rPr>
          <w:rFonts w:ascii="Tahoma" w:hAnsi="Tahoma" w:cs="Tahoma"/>
          <w:i/>
          <w:iCs/>
          <w:color w:val="000000" w:themeColor="text1"/>
          <w:sz w:val="22"/>
          <w:szCs w:val="22"/>
        </w:rPr>
        <w:t>Kottera</w:t>
      </w:r>
      <w:proofErr w:type="spellEnd"/>
      <w:r w:rsidRPr="00786281">
        <w:rPr>
          <w:rFonts w:ascii="Tahoma" w:hAnsi="Tahoma" w:cs="Tahoma"/>
          <w:i/>
          <w:iCs/>
          <w:color w:val="000000" w:themeColor="text1"/>
          <w:sz w:val="22"/>
          <w:szCs w:val="22"/>
        </w:rPr>
        <w:t xml:space="preserve">, Češky Kristiny </w:t>
      </w:r>
      <w:proofErr w:type="spellStart"/>
      <w:r w:rsidRPr="00786281">
        <w:rPr>
          <w:rFonts w:ascii="Tahoma" w:hAnsi="Tahoma" w:cs="Tahoma"/>
          <w:i/>
          <w:iCs/>
          <w:color w:val="000000" w:themeColor="text1"/>
          <w:sz w:val="22"/>
          <w:szCs w:val="22"/>
        </w:rPr>
        <w:t>Poniatovské</w:t>
      </w:r>
      <w:proofErr w:type="spellEnd"/>
      <w:r w:rsidRPr="00786281">
        <w:rPr>
          <w:rFonts w:ascii="Tahoma" w:hAnsi="Tahoma" w:cs="Tahoma"/>
          <w:i/>
          <w:iCs/>
          <w:color w:val="000000" w:themeColor="text1"/>
          <w:sz w:val="22"/>
          <w:szCs w:val="22"/>
        </w:rPr>
        <w:t xml:space="preserve"> a Moravana Mikuláše Drabíka vpravdě božská zjevení o současném i brzkém budoucím stavu církve na zemi, jež pokračovala od roku 1616 až do roku 1656. Ta jsou nyní k Boží slávě, na potěchu zarmouceným a ke spásnému poučení ostatním věrně přeložena z domácího jazyka do latiny a vycházejí na světlo z příkazu samotné věštby. V roce počínajícího se osvobození 1657</w:t>
      </w:r>
    </w:p>
    <w:p w:rsidR="00FD1009" w:rsidRPr="00786281" w:rsidRDefault="00FD1009" w:rsidP="00FD1009">
      <w:pPr>
        <w:rPr>
          <w:rFonts w:ascii="Tahoma" w:hAnsi="Tahoma" w:cs="Tahoma"/>
          <w:i/>
          <w:iCs/>
          <w:color w:val="FF0000"/>
          <w:sz w:val="22"/>
          <w:szCs w:val="22"/>
        </w:rPr>
      </w:pPr>
    </w:p>
    <w:p w:rsidR="00FD1009" w:rsidRPr="00786281" w:rsidRDefault="00FD1009" w:rsidP="00FD1009">
      <w:pPr>
        <w:rPr>
          <w:rFonts w:ascii="Tahoma" w:hAnsi="Tahoma" w:cs="Tahoma"/>
          <w:color w:val="000000" w:themeColor="text1"/>
          <w:sz w:val="22"/>
          <w:szCs w:val="22"/>
        </w:rPr>
      </w:pPr>
    </w:p>
    <w:p w:rsidR="00FD1009" w:rsidRPr="00786281" w:rsidRDefault="00FD1009" w:rsidP="003A6788">
      <w:pPr>
        <w:jc w:val="both"/>
        <w:rPr>
          <w:rFonts w:ascii="Tahoma" w:hAnsi="Tahoma" w:cs="Tahoma"/>
          <w:color w:val="000000" w:themeColor="text1"/>
          <w:sz w:val="22"/>
          <w:szCs w:val="22"/>
        </w:rPr>
      </w:pPr>
    </w:p>
    <w:p w:rsidR="00FD1009" w:rsidRPr="00786281" w:rsidRDefault="00FD1009" w:rsidP="003A6788">
      <w:pPr>
        <w:jc w:val="both"/>
        <w:rPr>
          <w:rFonts w:ascii="Tahoma" w:hAnsi="Tahoma" w:cs="Tahoma"/>
          <w:color w:val="000000" w:themeColor="text1"/>
          <w:sz w:val="22"/>
          <w:szCs w:val="22"/>
        </w:rPr>
      </w:pPr>
    </w:p>
    <w:p w:rsidR="00EE6268" w:rsidRPr="00786281" w:rsidRDefault="00EE6268" w:rsidP="00786281">
      <w:pPr>
        <w:tabs>
          <w:tab w:val="left" w:pos="708"/>
          <w:tab w:val="left" w:pos="1416"/>
          <w:tab w:val="left" w:pos="2124"/>
          <w:tab w:val="left" w:pos="2832"/>
          <w:tab w:val="left" w:pos="3540"/>
          <w:tab w:val="left" w:pos="4248"/>
          <w:tab w:val="left" w:pos="4956"/>
          <w:tab w:val="left" w:pos="5664"/>
          <w:tab w:val="left" w:pos="6372"/>
          <w:tab w:val="left" w:pos="7233"/>
        </w:tabs>
        <w:jc w:val="both"/>
        <w:rPr>
          <w:rFonts w:ascii="Tahoma" w:hAnsi="Tahoma" w:cs="Tahoma"/>
          <w:color w:val="000000" w:themeColor="text1"/>
          <w:sz w:val="22"/>
          <w:szCs w:val="22"/>
        </w:rPr>
      </w:pPr>
      <w:r w:rsidRPr="00786281">
        <w:rPr>
          <w:rFonts w:ascii="Tahoma" w:hAnsi="Tahoma" w:cs="Tahoma"/>
          <w:color w:val="000000" w:themeColor="text1"/>
          <w:sz w:val="22"/>
          <w:szCs w:val="22"/>
        </w:rPr>
        <w:t>Zpracovali:</w:t>
      </w:r>
      <w:r w:rsidR="00786281" w:rsidRPr="00786281">
        <w:rPr>
          <w:rFonts w:ascii="Tahoma" w:hAnsi="Tahoma" w:cs="Tahoma"/>
          <w:color w:val="000000" w:themeColor="text1"/>
          <w:sz w:val="22"/>
          <w:szCs w:val="22"/>
        </w:rPr>
        <w:tab/>
      </w:r>
    </w:p>
    <w:p w:rsidR="00EE6268" w:rsidRPr="00786281" w:rsidRDefault="00EE6268" w:rsidP="00786281">
      <w:pPr>
        <w:jc w:val="both"/>
        <w:rPr>
          <w:rFonts w:ascii="Tahoma" w:hAnsi="Tahoma" w:cs="Tahoma"/>
          <w:color w:val="000000" w:themeColor="text1"/>
          <w:sz w:val="22"/>
          <w:szCs w:val="22"/>
        </w:rPr>
      </w:pPr>
      <w:r w:rsidRPr="00786281">
        <w:rPr>
          <w:rFonts w:ascii="Tahoma" w:hAnsi="Tahoma" w:cs="Tahoma"/>
          <w:color w:val="000000" w:themeColor="text1"/>
          <w:sz w:val="22"/>
          <w:szCs w:val="22"/>
        </w:rPr>
        <w:t>Zdeněk Orlita, Aleš Knápek</w:t>
      </w:r>
    </w:p>
    <w:p w:rsidR="00D51084" w:rsidRPr="00786281" w:rsidRDefault="00EE6268" w:rsidP="00C70D21">
      <w:pPr>
        <w:jc w:val="both"/>
        <w:rPr>
          <w:rFonts w:ascii="Tahoma" w:hAnsi="Tahoma" w:cs="Tahoma"/>
          <w:sz w:val="22"/>
          <w:szCs w:val="22"/>
        </w:rPr>
      </w:pPr>
      <w:r w:rsidRPr="00786281">
        <w:rPr>
          <w:rFonts w:ascii="Tahoma" w:hAnsi="Tahoma" w:cs="Tahoma"/>
          <w:color w:val="000000" w:themeColor="text1"/>
          <w:sz w:val="22"/>
          <w:szCs w:val="22"/>
        </w:rPr>
        <w:t>Muzeum Novojičínska, p. o.</w:t>
      </w:r>
    </w:p>
    <w:sectPr w:rsidR="00D51084" w:rsidRPr="00786281" w:rsidSect="00DB0936">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6F" w:rsidRDefault="006A056F" w:rsidP="00846F25">
      <w:r>
        <w:separator/>
      </w:r>
    </w:p>
  </w:endnote>
  <w:endnote w:type="continuationSeparator" w:id="0">
    <w:p w:rsidR="006A056F" w:rsidRDefault="006A056F" w:rsidP="008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10160"/>
      <w:docPartObj>
        <w:docPartGallery w:val="Page Numbers (Bottom of Page)"/>
        <w:docPartUnique/>
      </w:docPartObj>
    </w:sdtPr>
    <w:sdtEndPr>
      <w:rPr>
        <w:rFonts w:ascii="Tahoma" w:hAnsi="Tahoma" w:cs="Tahoma"/>
      </w:rPr>
    </w:sdtEndPr>
    <w:sdtContent>
      <w:p w:rsidR="00DB0936" w:rsidRPr="00DB0936" w:rsidRDefault="00443A6F">
        <w:pPr>
          <w:pStyle w:val="Zpat"/>
          <w:jc w:val="right"/>
          <w:rPr>
            <w:rFonts w:ascii="Tahoma" w:hAnsi="Tahoma" w:cs="Tahoma"/>
          </w:rPr>
        </w:pPr>
        <w:r w:rsidRPr="00786281">
          <w:rPr>
            <w:rFonts w:ascii="Tahoma" w:hAnsi="Tahoma" w:cs="Tahoma"/>
            <w:sz w:val="20"/>
            <w:szCs w:val="20"/>
          </w:rPr>
          <w:fldChar w:fldCharType="begin"/>
        </w:r>
        <w:r w:rsidR="00DB0936" w:rsidRPr="00786281">
          <w:rPr>
            <w:rFonts w:ascii="Tahoma" w:hAnsi="Tahoma" w:cs="Tahoma"/>
            <w:sz w:val="20"/>
            <w:szCs w:val="20"/>
          </w:rPr>
          <w:instrText xml:space="preserve"> PAGE   \* MERGEFORMAT </w:instrText>
        </w:r>
        <w:r w:rsidRPr="00786281">
          <w:rPr>
            <w:rFonts w:ascii="Tahoma" w:hAnsi="Tahoma" w:cs="Tahoma"/>
            <w:sz w:val="20"/>
            <w:szCs w:val="20"/>
          </w:rPr>
          <w:fldChar w:fldCharType="separate"/>
        </w:r>
        <w:r w:rsidR="002B3F16">
          <w:rPr>
            <w:rFonts w:ascii="Tahoma" w:hAnsi="Tahoma" w:cs="Tahoma"/>
            <w:noProof/>
            <w:sz w:val="20"/>
            <w:szCs w:val="20"/>
          </w:rPr>
          <w:t>9</w:t>
        </w:r>
        <w:r w:rsidRPr="00786281">
          <w:rPr>
            <w:rFonts w:ascii="Tahoma" w:hAnsi="Tahoma" w:cs="Tahoma"/>
            <w:sz w:val="20"/>
            <w:szCs w:val="20"/>
          </w:rPr>
          <w:fldChar w:fldCharType="end"/>
        </w:r>
      </w:p>
    </w:sdtContent>
  </w:sdt>
  <w:p w:rsidR="00DB0936" w:rsidRDefault="00DB09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10157"/>
      <w:docPartObj>
        <w:docPartGallery w:val="Page Numbers (Bottom of Page)"/>
        <w:docPartUnique/>
      </w:docPartObj>
    </w:sdtPr>
    <w:sdtEndPr/>
    <w:sdtContent>
      <w:p w:rsidR="00DB0936" w:rsidRDefault="00443A6F">
        <w:pPr>
          <w:pStyle w:val="Zpat"/>
          <w:jc w:val="right"/>
        </w:pPr>
        <w:r w:rsidRPr="00786281">
          <w:rPr>
            <w:rFonts w:ascii="Tahoma" w:hAnsi="Tahoma" w:cs="Tahoma"/>
            <w:sz w:val="20"/>
            <w:szCs w:val="20"/>
          </w:rPr>
          <w:fldChar w:fldCharType="begin"/>
        </w:r>
        <w:r w:rsidR="00DB0936" w:rsidRPr="00786281">
          <w:rPr>
            <w:rFonts w:ascii="Tahoma" w:hAnsi="Tahoma" w:cs="Tahoma"/>
            <w:sz w:val="20"/>
            <w:szCs w:val="20"/>
          </w:rPr>
          <w:instrText xml:space="preserve"> PAGE   \* MERGEFORMAT </w:instrText>
        </w:r>
        <w:r w:rsidRPr="00786281">
          <w:rPr>
            <w:rFonts w:ascii="Tahoma" w:hAnsi="Tahoma" w:cs="Tahoma"/>
            <w:sz w:val="20"/>
            <w:szCs w:val="20"/>
          </w:rPr>
          <w:fldChar w:fldCharType="separate"/>
        </w:r>
        <w:r w:rsidR="002B3F16">
          <w:rPr>
            <w:rFonts w:ascii="Tahoma" w:hAnsi="Tahoma" w:cs="Tahoma"/>
            <w:noProof/>
            <w:sz w:val="20"/>
            <w:szCs w:val="20"/>
          </w:rPr>
          <w:t>1</w:t>
        </w:r>
        <w:r w:rsidRPr="00786281">
          <w:rPr>
            <w:rFonts w:ascii="Tahoma" w:hAnsi="Tahoma" w:cs="Tahoma"/>
            <w:sz w:val="20"/>
            <w:szCs w:val="20"/>
          </w:rPr>
          <w:fldChar w:fldCharType="end"/>
        </w:r>
      </w:p>
    </w:sdtContent>
  </w:sdt>
  <w:p w:rsidR="00DB0936" w:rsidRDefault="00DB09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6F" w:rsidRDefault="006A056F" w:rsidP="00846F25">
      <w:r>
        <w:separator/>
      </w:r>
    </w:p>
  </w:footnote>
  <w:footnote w:type="continuationSeparator" w:id="0">
    <w:p w:rsidR="006A056F" w:rsidRDefault="006A056F" w:rsidP="0084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6" w:rsidRPr="00786281" w:rsidRDefault="00DB0936" w:rsidP="00DB0936">
    <w:pPr>
      <w:pStyle w:val="Zhlav"/>
      <w:jc w:val="right"/>
      <w:rPr>
        <w:rFonts w:ascii="Tahoma" w:hAnsi="Tahoma" w:cs="Tahoma"/>
        <w:sz w:val="20"/>
        <w:szCs w:val="20"/>
      </w:rPr>
    </w:pPr>
    <w:r w:rsidRPr="00786281">
      <w:rPr>
        <w:rFonts w:ascii="Tahoma" w:hAnsi="Tahoma" w:cs="Tahoma"/>
        <w:sz w:val="20"/>
        <w:szCs w:val="20"/>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D9"/>
    <w:multiLevelType w:val="hybridMultilevel"/>
    <w:tmpl w:val="1626F75C"/>
    <w:lvl w:ilvl="0" w:tplc="B3204CE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084AB3"/>
    <w:multiLevelType w:val="hybridMultilevel"/>
    <w:tmpl w:val="D28CF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F6"/>
    <w:rsid w:val="00001D3E"/>
    <w:rsid w:val="000064B1"/>
    <w:rsid w:val="000103FB"/>
    <w:rsid w:val="00061092"/>
    <w:rsid w:val="000A50A8"/>
    <w:rsid w:val="000B1FF9"/>
    <w:rsid w:val="000B2877"/>
    <w:rsid w:val="000D6524"/>
    <w:rsid w:val="000D7E8E"/>
    <w:rsid w:val="000F04D0"/>
    <w:rsid w:val="000F205D"/>
    <w:rsid w:val="00114051"/>
    <w:rsid w:val="00125AF8"/>
    <w:rsid w:val="00164A9B"/>
    <w:rsid w:val="00180B0E"/>
    <w:rsid w:val="00184417"/>
    <w:rsid w:val="001B2808"/>
    <w:rsid w:val="001C6407"/>
    <w:rsid w:val="00207BF6"/>
    <w:rsid w:val="0021294C"/>
    <w:rsid w:val="00227972"/>
    <w:rsid w:val="00232C6E"/>
    <w:rsid w:val="00262D9A"/>
    <w:rsid w:val="002673C0"/>
    <w:rsid w:val="0029530C"/>
    <w:rsid w:val="002A2AFF"/>
    <w:rsid w:val="002B10DA"/>
    <w:rsid w:val="002B3F16"/>
    <w:rsid w:val="00311B53"/>
    <w:rsid w:val="003147BC"/>
    <w:rsid w:val="003210D9"/>
    <w:rsid w:val="00334249"/>
    <w:rsid w:val="00394A4E"/>
    <w:rsid w:val="003A6788"/>
    <w:rsid w:val="003A7D93"/>
    <w:rsid w:val="00401756"/>
    <w:rsid w:val="00414FAD"/>
    <w:rsid w:val="00443A6F"/>
    <w:rsid w:val="0045647C"/>
    <w:rsid w:val="004579D4"/>
    <w:rsid w:val="00460E6E"/>
    <w:rsid w:val="004812C5"/>
    <w:rsid w:val="004969D7"/>
    <w:rsid w:val="004D36BB"/>
    <w:rsid w:val="004E5BEB"/>
    <w:rsid w:val="00545679"/>
    <w:rsid w:val="0056017E"/>
    <w:rsid w:val="0058377D"/>
    <w:rsid w:val="00583E38"/>
    <w:rsid w:val="005D26B4"/>
    <w:rsid w:val="005E2767"/>
    <w:rsid w:val="006959AC"/>
    <w:rsid w:val="006A056F"/>
    <w:rsid w:val="006A38B7"/>
    <w:rsid w:val="006B1CB5"/>
    <w:rsid w:val="006B3D66"/>
    <w:rsid w:val="006C294F"/>
    <w:rsid w:val="006C6F31"/>
    <w:rsid w:val="006D04A9"/>
    <w:rsid w:val="006F4A15"/>
    <w:rsid w:val="00756450"/>
    <w:rsid w:val="00760D58"/>
    <w:rsid w:val="00786281"/>
    <w:rsid w:val="00810D22"/>
    <w:rsid w:val="0081204E"/>
    <w:rsid w:val="00840CDF"/>
    <w:rsid w:val="00846F25"/>
    <w:rsid w:val="00850D63"/>
    <w:rsid w:val="0086342A"/>
    <w:rsid w:val="008839E9"/>
    <w:rsid w:val="00896E76"/>
    <w:rsid w:val="008A0D59"/>
    <w:rsid w:val="008C6E80"/>
    <w:rsid w:val="008D3899"/>
    <w:rsid w:val="008E69B1"/>
    <w:rsid w:val="008F5F52"/>
    <w:rsid w:val="009807A6"/>
    <w:rsid w:val="00983B89"/>
    <w:rsid w:val="009924E3"/>
    <w:rsid w:val="009C0590"/>
    <w:rsid w:val="009C17F9"/>
    <w:rsid w:val="009F127F"/>
    <w:rsid w:val="00A27571"/>
    <w:rsid w:val="00A65546"/>
    <w:rsid w:val="00A763E8"/>
    <w:rsid w:val="00AE1D22"/>
    <w:rsid w:val="00B10536"/>
    <w:rsid w:val="00B1350B"/>
    <w:rsid w:val="00B30635"/>
    <w:rsid w:val="00B36969"/>
    <w:rsid w:val="00B52351"/>
    <w:rsid w:val="00B90743"/>
    <w:rsid w:val="00BC146E"/>
    <w:rsid w:val="00BD3F7E"/>
    <w:rsid w:val="00BE3655"/>
    <w:rsid w:val="00BF62C3"/>
    <w:rsid w:val="00C10117"/>
    <w:rsid w:val="00C15138"/>
    <w:rsid w:val="00C2131F"/>
    <w:rsid w:val="00C70D21"/>
    <w:rsid w:val="00C74A88"/>
    <w:rsid w:val="00C84133"/>
    <w:rsid w:val="00C879EC"/>
    <w:rsid w:val="00CB65E3"/>
    <w:rsid w:val="00D31BD6"/>
    <w:rsid w:val="00D3391A"/>
    <w:rsid w:val="00D51084"/>
    <w:rsid w:val="00D55CCC"/>
    <w:rsid w:val="00D60035"/>
    <w:rsid w:val="00D71DE6"/>
    <w:rsid w:val="00D75E67"/>
    <w:rsid w:val="00D86866"/>
    <w:rsid w:val="00DB0936"/>
    <w:rsid w:val="00DB32D5"/>
    <w:rsid w:val="00DB5D3E"/>
    <w:rsid w:val="00E10091"/>
    <w:rsid w:val="00E43E84"/>
    <w:rsid w:val="00E555A2"/>
    <w:rsid w:val="00E6033C"/>
    <w:rsid w:val="00E979C9"/>
    <w:rsid w:val="00EB404F"/>
    <w:rsid w:val="00EB4C95"/>
    <w:rsid w:val="00EE6268"/>
    <w:rsid w:val="00F030DC"/>
    <w:rsid w:val="00F2237F"/>
    <w:rsid w:val="00F27666"/>
    <w:rsid w:val="00F4171F"/>
    <w:rsid w:val="00F47510"/>
    <w:rsid w:val="00F547B0"/>
    <w:rsid w:val="00F606C4"/>
    <w:rsid w:val="00F64362"/>
    <w:rsid w:val="00F73BCA"/>
    <w:rsid w:val="00F832C4"/>
    <w:rsid w:val="00F83B71"/>
    <w:rsid w:val="00F9155D"/>
    <w:rsid w:val="00FA53D3"/>
    <w:rsid w:val="00FB7D5D"/>
    <w:rsid w:val="00FD1009"/>
    <w:rsid w:val="00FD5DC3"/>
    <w:rsid w:val="00FE6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7D611-F326-4C51-B1B2-D4040F2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47C"/>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BD6"/>
    <w:pPr>
      <w:ind w:left="720"/>
      <w:contextualSpacing/>
    </w:pPr>
    <w:rPr>
      <w:rFonts w:asciiTheme="minorHAnsi" w:eastAsiaTheme="minorHAnsi" w:hAnsiTheme="minorHAnsi" w:cstheme="minorBidi"/>
      <w:lang w:eastAsia="en-US"/>
    </w:rPr>
  </w:style>
  <w:style w:type="paragraph" w:styleId="Textpoznpodarou">
    <w:name w:val="footnote text"/>
    <w:basedOn w:val="Normln"/>
    <w:link w:val="TextpoznpodarouChar"/>
    <w:unhideWhenUsed/>
    <w:rsid w:val="00846F25"/>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rsid w:val="00846F25"/>
    <w:rPr>
      <w:sz w:val="20"/>
      <w:szCs w:val="20"/>
    </w:rPr>
  </w:style>
  <w:style w:type="character" w:styleId="Znakapoznpodarou">
    <w:name w:val="footnote reference"/>
    <w:basedOn w:val="Standardnpsmoodstavce"/>
    <w:semiHidden/>
    <w:unhideWhenUsed/>
    <w:rsid w:val="00846F25"/>
    <w:rPr>
      <w:vertAlign w:val="superscript"/>
    </w:rPr>
  </w:style>
  <w:style w:type="character" w:customStyle="1" w:styleId="apple-converted-space">
    <w:name w:val="apple-converted-space"/>
    <w:basedOn w:val="Standardnpsmoodstavce"/>
    <w:rsid w:val="00262D9A"/>
  </w:style>
  <w:style w:type="paragraph" w:styleId="Normlnweb">
    <w:name w:val="Normal (Web)"/>
    <w:basedOn w:val="Normln"/>
    <w:uiPriority w:val="99"/>
    <w:semiHidden/>
    <w:unhideWhenUsed/>
    <w:rsid w:val="00262D9A"/>
    <w:pPr>
      <w:spacing w:before="100" w:beforeAutospacing="1" w:after="100" w:afterAutospacing="1"/>
    </w:pPr>
  </w:style>
  <w:style w:type="paragraph" w:styleId="Zhlav">
    <w:name w:val="header"/>
    <w:basedOn w:val="Normln"/>
    <w:link w:val="ZhlavChar"/>
    <w:uiPriority w:val="99"/>
    <w:semiHidden/>
    <w:unhideWhenUsed/>
    <w:rsid w:val="001B2808"/>
    <w:pPr>
      <w:tabs>
        <w:tab w:val="center" w:pos="4536"/>
        <w:tab w:val="right" w:pos="9072"/>
      </w:tabs>
    </w:pPr>
  </w:style>
  <w:style w:type="character" w:customStyle="1" w:styleId="ZhlavChar">
    <w:name w:val="Záhlaví Char"/>
    <w:basedOn w:val="Standardnpsmoodstavce"/>
    <w:link w:val="Zhlav"/>
    <w:uiPriority w:val="99"/>
    <w:semiHidden/>
    <w:rsid w:val="001B2808"/>
    <w:rPr>
      <w:rFonts w:ascii="Times New Roman" w:eastAsia="Times New Roman" w:hAnsi="Times New Roman" w:cs="Times New Roman"/>
      <w:lang w:eastAsia="cs-CZ"/>
    </w:rPr>
  </w:style>
  <w:style w:type="paragraph" w:styleId="Zpat">
    <w:name w:val="footer"/>
    <w:basedOn w:val="Normln"/>
    <w:link w:val="ZpatChar"/>
    <w:uiPriority w:val="99"/>
    <w:unhideWhenUsed/>
    <w:rsid w:val="001B2808"/>
    <w:pPr>
      <w:tabs>
        <w:tab w:val="center" w:pos="4536"/>
        <w:tab w:val="right" w:pos="9072"/>
      </w:tabs>
    </w:pPr>
  </w:style>
  <w:style w:type="character" w:customStyle="1" w:styleId="ZpatChar">
    <w:name w:val="Zápatí Char"/>
    <w:basedOn w:val="Standardnpsmoodstavce"/>
    <w:link w:val="Zpat"/>
    <w:uiPriority w:val="99"/>
    <w:rsid w:val="001B2808"/>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3187">
      <w:bodyDiv w:val="1"/>
      <w:marLeft w:val="0"/>
      <w:marRight w:val="0"/>
      <w:marTop w:val="0"/>
      <w:marBottom w:val="0"/>
      <w:divBdr>
        <w:top w:val="none" w:sz="0" w:space="0" w:color="auto"/>
        <w:left w:val="none" w:sz="0" w:space="0" w:color="auto"/>
        <w:bottom w:val="none" w:sz="0" w:space="0" w:color="auto"/>
        <w:right w:val="none" w:sz="0" w:space="0" w:color="auto"/>
      </w:divBdr>
    </w:div>
    <w:div w:id="343829011">
      <w:bodyDiv w:val="1"/>
      <w:marLeft w:val="0"/>
      <w:marRight w:val="0"/>
      <w:marTop w:val="0"/>
      <w:marBottom w:val="0"/>
      <w:divBdr>
        <w:top w:val="none" w:sz="0" w:space="0" w:color="auto"/>
        <w:left w:val="none" w:sz="0" w:space="0" w:color="auto"/>
        <w:bottom w:val="none" w:sz="0" w:space="0" w:color="auto"/>
        <w:right w:val="none" w:sz="0" w:space="0" w:color="auto"/>
      </w:divBdr>
    </w:div>
    <w:div w:id="571623837">
      <w:bodyDiv w:val="1"/>
      <w:marLeft w:val="0"/>
      <w:marRight w:val="0"/>
      <w:marTop w:val="0"/>
      <w:marBottom w:val="0"/>
      <w:divBdr>
        <w:top w:val="none" w:sz="0" w:space="0" w:color="auto"/>
        <w:left w:val="none" w:sz="0" w:space="0" w:color="auto"/>
        <w:bottom w:val="none" w:sz="0" w:space="0" w:color="auto"/>
        <w:right w:val="none" w:sz="0" w:space="0" w:color="auto"/>
      </w:divBdr>
    </w:div>
    <w:div w:id="1214543020">
      <w:bodyDiv w:val="1"/>
      <w:marLeft w:val="0"/>
      <w:marRight w:val="0"/>
      <w:marTop w:val="0"/>
      <w:marBottom w:val="0"/>
      <w:divBdr>
        <w:top w:val="none" w:sz="0" w:space="0" w:color="auto"/>
        <w:left w:val="none" w:sz="0" w:space="0" w:color="auto"/>
        <w:bottom w:val="none" w:sz="0" w:space="0" w:color="auto"/>
        <w:right w:val="none" w:sz="0" w:space="0" w:color="auto"/>
      </w:divBdr>
    </w:div>
    <w:div w:id="1428848089">
      <w:bodyDiv w:val="1"/>
      <w:marLeft w:val="0"/>
      <w:marRight w:val="0"/>
      <w:marTop w:val="0"/>
      <w:marBottom w:val="0"/>
      <w:divBdr>
        <w:top w:val="none" w:sz="0" w:space="0" w:color="auto"/>
        <w:left w:val="none" w:sz="0" w:space="0" w:color="auto"/>
        <w:bottom w:val="none" w:sz="0" w:space="0" w:color="auto"/>
        <w:right w:val="none" w:sz="0" w:space="0" w:color="auto"/>
      </w:divBdr>
    </w:div>
    <w:div w:id="1588538400">
      <w:bodyDiv w:val="1"/>
      <w:marLeft w:val="0"/>
      <w:marRight w:val="0"/>
      <w:marTop w:val="0"/>
      <w:marBottom w:val="0"/>
      <w:divBdr>
        <w:top w:val="none" w:sz="0" w:space="0" w:color="auto"/>
        <w:left w:val="none" w:sz="0" w:space="0" w:color="auto"/>
        <w:bottom w:val="none" w:sz="0" w:space="0" w:color="auto"/>
        <w:right w:val="none" w:sz="0" w:space="0" w:color="auto"/>
      </w:divBdr>
    </w:div>
    <w:div w:id="1742942751">
      <w:bodyDiv w:val="1"/>
      <w:marLeft w:val="0"/>
      <w:marRight w:val="0"/>
      <w:marTop w:val="0"/>
      <w:marBottom w:val="0"/>
      <w:divBdr>
        <w:top w:val="none" w:sz="0" w:space="0" w:color="auto"/>
        <w:left w:val="none" w:sz="0" w:space="0" w:color="auto"/>
        <w:bottom w:val="none" w:sz="0" w:space="0" w:color="auto"/>
        <w:right w:val="none" w:sz="0" w:space="0" w:color="auto"/>
      </w:divBdr>
    </w:div>
    <w:div w:id="20602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64D01-C0AD-4AAE-92AC-2DED7E5F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4192</Words>
  <Characters>24734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orlitaz@gmail.com</dc:creator>
  <cp:lastModifiedBy>Renata Janulková</cp:lastModifiedBy>
  <cp:revision>3</cp:revision>
  <dcterms:created xsi:type="dcterms:W3CDTF">2020-04-14T09:35:00Z</dcterms:created>
  <dcterms:modified xsi:type="dcterms:W3CDTF">2020-04-14T09:52:00Z</dcterms:modified>
</cp:coreProperties>
</file>