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6E" w:rsidRDefault="00D01602">
      <w:pPr>
        <w:pStyle w:val="Heading110"/>
        <w:keepNext/>
        <w:keepLines/>
        <w:shd w:val="clear" w:color="auto" w:fill="auto"/>
      </w:pPr>
      <w:bookmarkStart w:id="0" w:name="bookmark0"/>
      <w:bookmarkStart w:id="1" w:name="bookmark1"/>
      <w:r>
        <w:t>Dodatek č. 2</w:t>
      </w:r>
      <w:r>
        <w:br/>
        <w:t>ke Smlouvě o způsobu rozúčtování elektřiny a vodného a stočného</w:t>
      </w:r>
      <w:r>
        <w:br/>
        <w:t>pro prostory užívané provozovatelem ze dne 30.7.2008</w:t>
      </w:r>
      <w:bookmarkEnd w:id="0"/>
      <w:bookmarkEnd w:id="1"/>
    </w:p>
    <w:p w:rsidR="0052606E" w:rsidRDefault="00D01602">
      <w:pPr>
        <w:pStyle w:val="Bodytext10"/>
        <w:shd w:val="clear" w:color="auto" w:fill="auto"/>
        <w:spacing w:after="260"/>
        <w:jc w:val="both"/>
      </w:pPr>
      <w:r>
        <w:rPr>
          <w:u w:val="single"/>
        </w:rPr>
        <w:t>Smluvní strany:</w:t>
      </w:r>
    </w:p>
    <w:p w:rsidR="0052606E" w:rsidRDefault="00D01602">
      <w:pPr>
        <w:pStyle w:val="Bodytext10"/>
        <w:shd w:val="clear" w:color="auto" w:fill="auto"/>
        <w:spacing w:after="0"/>
        <w:jc w:val="both"/>
      </w:pPr>
      <w:r>
        <w:rPr>
          <w:b/>
          <w:bCs/>
        </w:rPr>
        <w:t xml:space="preserve">Zdravotnická záchranná služba Zlínského kraje, příspěvková organizace </w:t>
      </w:r>
      <w:r>
        <w:t xml:space="preserve">jejímž jménem jedná pan JUDr. Josef </w:t>
      </w:r>
      <w:r>
        <w:t>Valenta, ředitel</w:t>
      </w:r>
    </w:p>
    <w:p w:rsidR="0052606E" w:rsidRDefault="00D01602">
      <w:pPr>
        <w:pStyle w:val="Bodytext10"/>
        <w:shd w:val="clear" w:color="auto" w:fill="auto"/>
        <w:spacing w:after="0"/>
        <w:jc w:val="both"/>
      </w:pPr>
      <w:r>
        <w:t xml:space="preserve">zapsaná v obchodním rejstříku vedeném Krajským soudem v Brně, oddíl </w:t>
      </w:r>
      <w:proofErr w:type="spellStart"/>
      <w:r>
        <w:t>Pr</w:t>
      </w:r>
      <w:proofErr w:type="spellEnd"/>
      <w:r>
        <w:t>, vložka 1278 Sídlo: Peroutkovo nábřeží 434, 760 01 Zlín</w:t>
      </w:r>
    </w:p>
    <w:p w:rsidR="0052606E" w:rsidRDefault="00D01602">
      <w:pPr>
        <w:pStyle w:val="Bodytext10"/>
        <w:shd w:val="clear" w:color="auto" w:fill="auto"/>
        <w:tabs>
          <w:tab w:val="left" w:pos="701"/>
        </w:tabs>
        <w:spacing w:after="0"/>
        <w:jc w:val="both"/>
      </w:pPr>
      <w:r>
        <w:t>IČ:</w:t>
      </w:r>
      <w:r>
        <w:tab/>
        <w:t>62182137</w:t>
      </w:r>
    </w:p>
    <w:p w:rsidR="0052606E" w:rsidRDefault="00D01602">
      <w:pPr>
        <w:pStyle w:val="Bodytext10"/>
        <w:shd w:val="clear" w:color="auto" w:fill="auto"/>
        <w:spacing w:after="0"/>
        <w:jc w:val="both"/>
      </w:pPr>
      <w:r>
        <w:t>DIČ: CZ62182137</w:t>
      </w:r>
    </w:p>
    <w:p w:rsidR="0052606E" w:rsidRDefault="00D01602">
      <w:pPr>
        <w:pStyle w:val="Bodytext10"/>
        <w:shd w:val="clear" w:color="auto" w:fill="auto"/>
        <w:spacing w:after="260"/>
        <w:ind w:firstLine="6360"/>
      </w:pPr>
      <w:r>
        <w:t xml:space="preserve">(dále jen </w:t>
      </w:r>
      <w:r>
        <w:rPr>
          <w:b/>
          <w:bCs/>
          <w:i/>
          <w:iCs/>
        </w:rPr>
        <w:t xml:space="preserve">„Provozovatel“) </w:t>
      </w:r>
      <w:r>
        <w:t>a</w:t>
      </w:r>
    </w:p>
    <w:p w:rsidR="0052606E" w:rsidRDefault="00D01602">
      <w:pPr>
        <w:pStyle w:val="Heading210"/>
        <w:keepNext/>
        <w:keepLines/>
        <w:shd w:val="clear" w:color="auto" w:fill="auto"/>
        <w:spacing w:after="0"/>
        <w:ind w:left="0"/>
        <w:jc w:val="both"/>
      </w:pPr>
      <w:bookmarkStart w:id="2" w:name="bookmark2"/>
      <w:bookmarkStart w:id="3" w:name="bookmark3"/>
      <w:r>
        <w:t>Krajská nemocnice T. Bati, a. s.</w:t>
      </w:r>
      <w:bookmarkEnd w:id="2"/>
      <w:bookmarkEnd w:id="3"/>
    </w:p>
    <w:p w:rsidR="0052606E" w:rsidRDefault="00D01602">
      <w:pPr>
        <w:pStyle w:val="Bodytext10"/>
        <w:shd w:val="clear" w:color="auto" w:fill="auto"/>
        <w:spacing w:after="0"/>
        <w:jc w:val="both"/>
      </w:pPr>
      <w:r>
        <w:t xml:space="preserve">jejímž jménem jednají </w:t>
      </w:r>
      <w:r>
        <w:t>společně pan MUDr. Radomír Maráček, předseda představenstva a pan Ing. Petr Liškář, MBA, člen představenstva</w:t>
      </w:r>
    </w:p>
    <w:p w:rsidR="0052606E" w:rsidRDefault="00D01602">
      <w:pPr>
        <w:pStyle w:val="Bodytext10"/>
        <w:shd w:val="clear" w:color="auto" w:fill="auto"/>
        <w:spacing w:after="0"/>
      </w:pPr>
      <w:r>
        <w:t>zapsaná v obchodním rejstříku vedeném Krajským soudem v Brně, oddíl B, vložka 4437 Sídlo: Zlín, Havlíčkovo nábřeží 600, PSČ 762 75</w:t>
      </w:r>
    </w:p>
    <w:p w:rsidR="0052606E" w:rsidRDefault="00D01602">
      <w:pPr>
        <w:pStyle w:val="Bodytext10"/>
        <w:shd w:val="clear" w:color="auto" w:fill="auto"/>
        <w:tabs>
          <w:tab w:val="left" w:pos="701"/>
        </w:tabs>
        <w:spacing w:after="0"/>
      </w:pPr>
      <w:r>
        <w:t>IČ:</w:t>
      </w:r>
      <w:r>
        <w:tab/>
        <w:t>27661989</w:t>
      </w:r>
    </w:p>
    <w:p w:rsidR="0052606E" w:rsidRDefault="00D01602">
      <w:pPr>
        <w:pStyle w:val="Bodytext10"/>
        <w:shd w:val="clear" w:color="auto" w:fill="auto"/>
        <w:spacing w:after="0"/>
        <w:jc w:val="both"/>
      </w:pPr>
      <w:r>
        <w:t>DIČ: CZ27661989</w:t>
      </w:r>
    </w:p>
    <w:p w:rsidR="0052606E" w:rsidRDefault="00D01602">
      <w:pPr>
        <w:pStyle w:val="Bodytext10"/>
        <w:shd w:val="clear" w:color="auto" w:fill="auto"/>
        <w:spacing w:after="260"/>
        <w:ind w:left="6360"/>
      </w:pPr>
      <w:r>
        <w:t xml:space="preserve">(dále jen </w:t>
      </w:r>
      <w:r>
        <w:rPr>
          <w:b/>
          <w:bCs/>
          <w:i/>
          <w:iCs/>
        </w:rPr>
        <w:t>„Nemocnice“)</w:t>
      </w:r>
    </w:p>
    <w:p w:rsidR="0052606E" w:rsidRDefault="00D01602">
      <w:pPr>
        <w:pStyle w:val="Bodytext10"/>
        <w:shd w:val="clear" w:color="auto" w:fill="auto"/>
        <w:spacing w:after="540"/>
        <w:jc w:val="both"/>
      </w:pPr>
      <w:r>
        <w:t xml:space="preserve">uzavřely dne 30.7.2008 Smlouvu o způsobu rozúčtování elektřiny a vodného a stočného pro prostory užívané provozovatelem, ve znění pozdějšího dodatku č. 1 (dále jen </w:t>
      </w:r>
      <w:r>
        <w:rPr>
          <w:b/>
          <w:bCs/>
          <w:i/>
          <w:iCs/>
        </w:rPr>
        <w:t xml:space="preserve">„Smlouva“). </w:t>
      </w:r>
      <w:r>
        <w:t xml:space="preserve">Smluvní strany se dohodly na tomto </w:t>
      </w:r>
      <w:r>
        <w:t>dodatku č. 2 ke Smlouvě:</w:t>
      </w:r>
    </w:p>
    <w:p w:rsidR="0052606E" w:rsidRDefault="00D01602">
      <w:pPr>
        <w:pStyle w:val="Heading210"/>
        <w:keepNext/>
        <w:keepLines/>
        <w:shd w:val="clear" w:color="auto" w:fill="auto"/>
        <w:spacing w:after="260"/>
        <w:ind w:left="0"/>
        <w:jc w:val="center"/>
      </w:pPr>
      <w:bookmarkStart w:id="4" w:name="bookmark4"/>
      <w:bookmarkStart w:id="5" w:name="bookmark5"/>
      <w:r>
        <w:t>I.</w:t>
      </w:r>
      <w:bookmarkEnd w:id="4"/>
      <w:bookmarkEnd w:id="5"/>
    </w:p>
    <w:p w:rsidR="0052606E" w:rsidRDefault="00D01602">
      <w:pPr>
        <w:pStyle w:val="Bodytext10"/>
        <w:numPr>
          <w:ilvl w:val="0"/>
          <w:numId w:val="1"/>
        </w:numPr>
        <w:shd w:val="clear" w:color="auto" w:fill="auto"/>
        <w:tabs>
          <w:tab w:val="left" w:pos="701"/>
        </w:tabs>
        <w:spacing w:after="260"/>
        <w:jc w:val="both"/>
      </w:pPr>
      <w:r>
        <w:t>Dosavadní příloha č. 1 ke Smlouvě, která byla přiložena k dodatku č. 1 ke Smlouvě, se zrušuje a nahrazuje se přílohou č. 1 ke Smlouvě, která je přiložena k tomuto dodatku č. 2.</w:t>
      </w:r>
    </w:p>
    <w:p w:rsidR="0052606E" w:rsidRDefault="00D01602">
      <w:pPr>
        <w:pStyle w:val="Bodytext10"/>
        <w:numPr>
          <w:ilvl w:val="0"/>
          <w:numId w:val="1"/>
        </w:numPr>
        <w:shd w:val="clear" w:color="auto" w:fill="auto"/>
        <w:tabs>
          <w:tab w:val="left" w:pos="701"/>
        </w:tabs>
        <w:spacing w:after="260"/>
        <w:jc w:val="both"/>
      </w:pPr>
      <w:r>
        <w:t>V článku II., prvním odstavci Smlouvy, ve znění dod</w:t>
      </w:r>
      <w:r>
        <w:t>atku č. 1, se dosud uvedený koeficient 0,19 mění na 0,16.</w:t>
      </w:r>
    </w:p>
    <w:p w:rsidR="0052606E" w:rsidRDefault="00D01602">
      <w:pPr>
        <w:pStyle w:val="Bodytext10"/>
        <w:shd w:val="clear" w:color="auto" w:fill="auto"/>
        <w:spacing w:after="540"/>
        <w:jc w:val="both"/>
      </w:pPr>
      <w:r>
        <w:t>2. V článku III., prvním odstavci Smlouvy, ve znění dodatku č. 1, se dosud uvedený koeficient 0,06 mění na 0,03.</w:t>
      </w:r>
    </w:p>
    <w:p w:rsidR="0052606E" w:rsidRDefault="00D01602">
      <w:pPr>
        <w:pStyle w:val="Heading210"/>
        <w:keepNext/>
        <w:keepLines/>
        <w:shd w:val="clear" w:color="auto" w:fill="auto"/>
        <w:spacing w:after="260"/>
        <w:ind w:left="0"/>
        <w:jc w:val="center"/>
      </w:pPr>
      <w:bookmarkStart w:id="6" w:name="bookmark6"/>
      <w:bookmarkStart w:id="7" w:name="bookmark7"/>
      <w:r>
        <w:t>II.</w:t>
      </w:r>
      <w:bookmarkEnd w:id="6"/>
      <w:bookmarkEnd w:id="7"/>
    </w:p>
    <w:p w:rsidR="0052606E" w:rsidRDefault="00D01602">
      <w:pPr>
        <w:pStyle w:val="Bodytext10"/>
        <w:shd w:val="clear" w:color="auto" w:fill="auto"/>
        <w:spacing w:after="260"/>
        <w:ind w:firstLine="3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12700</wp:posOffset>
                </wp:positionV>
                <wp:extent cx="12827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606E" w:rsidRDefault="00D01602">
                            <w:pPr>
                              <w:pStyle w:val="Bodytext10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1.8pt;margin-top:1pt;width:10.1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" filled="f" stroked="f">
                <v:textbox inset="0,0,0,0">
                  <w:txbxContent>
                    <w:p w:rsidR="0052606E" w:rsidRDefault="00D01602">
                      <w:pPr>
                        <w:pStyle w:val="Bodytext10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ostatním se Smlouva nemění.</w:t>
      </w:r>
      <w:r>
        <w:br w:type="page"/>
      </w:r>
    </w:p>
    <w:p w:rsidR="0052606E" w:rsidRDefault="00D01602">
      <w:pPr>
        <w:pStyle w:val="Bodytext10"/>
        <w:shd w:val="clear" w:color="auto" w:fill="auto"/>
      </w:pPr>
      <w:r>
        <w:rPr>
          <w:lang w:val="en-US" w:eastAsia="en-US" w:bidi="en-US"/>
        </w:rPr>
        <w:lastRenderedPageBreak/>
        <w:t xml:space="preserve">2. </w:t>
      </w:r>
      <w:r>
        <w:t>Práva a povinnosti smluvních stran ze Sml</w:t>
      </w:r>
      <w:r>
        <w:t>ouvy se řídí ujednáními obsaženými v tomto dodatku č. 2 na základě dohody smluvních stran již ode dne 1.1.2020, což si smluvní strany navzájem potvrzují s tím, že se těmito ujednání od 1.1.2020 také skutečně řídily.</w:t>
      </w:r>
    </w:p>
    <w:p w:rsidR="0052606E" w:rsidRDefault="00D01602">
      <w:pPr>
        <w:pStyle w:val="Bodytext10"/>
        <w:numPr>
          <w:ilvl w:val="0"/>
          <w:numId w:val="1"/>
        </w:numPr>
        <w:shd w:val="clear" w:color="auto" w:fill="auto"/>
        <w:tabs>
          <w:tab w:val="left" w:pos="706"/>
        </w:tabs>
        <w:spacing w:after="640"/>
      </w:pPr>
      <w:r>
        <w:rPr>
          <w:noProof/>
        </w:rPr>
        <mc:AlternateContent>
          <mc:Choice Requires="wps">
            <w:drawing>
              <wp:anchor distT="0" distB="350520" distL="114300" distR="114300" simplePos="0" relativeHeight="125829380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698500</wp:posOffset>
                </wp:positionV>
                <wp:extent cx="1962785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606E" w:rsidRDefault="00D01602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320"/>
                                <w:tab w:val="left" w:leader="dot" w:pos="3014"/>
                              </w:tabs>
                              <w:spacing w:after="0"/>
                            </w:pPr>
                            <w:r>
                              <w:t>Ve Zlíně dne</w:t>
                            </w:r>
                            <w:r>
                              <w:tab/>
                            </w:r>
                            <w:r w:rsidR="00024F19">
                              <w:t>11. 3. 2020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66.9pt;margin-top:55pt;width:154.55pt;height:15.85pt;z-index:125829380;visibility:visible;mso-wrap-style:none;mso-wrap-distance-left:9pt;mso-wrap-distance-top:0;mso-wrap-distance-right:9pt;mso-wrap-distance-bottom:2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" filled="f" stroked="f">
                <v:textbox inset="0,0,0,0">
                  <w:txbxContent>
                    <w:p w:rsidR="0052606E" w:rsidRDefault="00D01602">
                      <w:pPr>
                        <w:pStyle w:val="Bodytext10"/>
                        <w:shd w:val="clear" w:color="auto" w:fill="auto"/>
                        <w:tabs>
                          <w:tab w:val="left" w:pos="1320"/>
                          <w:tab w:val="left" w:leader="dot" w:pos="3014"/>
                        </w:tabs>
                        <w:spacing w:after="0"/>
                      </w:pPr>
                      <w:r>
                        <w:t>Ve Zlíně dne</w:t>
                      </w:r>
                      <w:r>
                        <w:tab/>
                      </w:r>
                      <w:r w:rsidR="00024F19">
                        <w:t>11. 3. 2020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0520" distB="0" distL="117475" distR="967740" simplePos="0" relativeHeight="125829382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1049020</wp:posOffset>
                </wp:positionV>
                <wp:extent cx="110617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606E" w:rsidRDefault="00D01602">
                            <w:pPr>
                              <w:pStyle w:val="Bodytext10"/>
                              <w:shd w:val="clear" w:color="auto" w:fill="auto"/>
                              <w:spacing w:after="0"/>
                            </w:pPr>
                            <w:r>
                              <w:t>za Provozovatele: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67.15pt;margin-top:82.6pt;width:87.1pt;height:15.85pt;z-index:125829382;visibility:visible;mso-wrap-style:none;mso-wrap-distance-left:9.25pt;mso-wrap-distance-top:27.6pt;mso-wrap-distance-right:76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" filled="f" stroked="f">
                <v:textbox inset="0,0,0,0">
                  <w:txbxContent>
                    <w:p w:rsidR="0052606E" w:rsidRDefault="00D01602">
                      <w:pPr>
                        <w:pStyle w:val="Bodytext10"/>
                        <w:shd w:val="clear" w:color="auto" w:fill="auto"/>
                        <w:spacing w:after="0"/>
                      </w:pPr>
                      <w:r>
                        <w:t>za Provozovatele: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Tento dodatek ke Smlouvě byl sepsán a podepsán ve dvou vyhotoveních, přičemž každá ze smluvních stran obdrží po jednom z nich.</w:t>
      </w:r>
    </w:p>
    <w:p w:rsidR="00024F19" w:rsidRDefault="00024F19" w:rsidP="00024F19">
      <w:pPr>
        <w:pStyle w:val="Bodytext10"/>
        <w:shd w:val="clear" w:color="auto" w:fill="auto"/>
        <w:spacing w:line="427" w:lineRule="auto"/>
        <w:ind w:left="30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 Zlíně dne </w:t>
      </w:r>
      <w:r w:rsidR="00D01602">
        <w:rPr>
          <w:rFonts w:ascii="Arial" w:eastAsia="Arial" w:hAnsi="Arial" w:cs="Arial"/>
          <w:sz w:val="22"/>
          <w:szCs w:val="22"/>
        </w:rPr>
        <w:t xml:space="preserve">2 </w:t>
      </w:r>
      <w:proofErr w:type="gramStart"/>
      <w:r w:rsidR="00D01602">
        <w:rPr>
          <w:rFonts w:ascii="Arial" w:eastAsia="Arial" w:hAnsi="Arial" w:cs="Arial"/>
          <w:sz w:val="22"/>
          <w:szCs w:val="22"/>
        </w:rPr>
        <w:t>7 -03</w:t>
      </w:r>
      <w:proofErr w:type="gramEnd"/>
      <w:r w:rsidR="00D01602">
        <w:rPr>
          <w:rFonts w:ascii="Arial" w:eastAsia="Arial" w:hAnsi="Arial" w:cs="Arial"/>
          <w:sz w:val="22"/>
          <w:szCs w:val="22"/>
        </w:rPr>
        <w:t xml:space="preserve">- 2020 </w:t>
      </w:r>
    </w:p>
    <w:p w:rsidR="0052606E" w:rsidRDefault="00D01602">
      <w:pPr>
        <w:pStyle w:val="Bodytext10"/>
        <w:shd w:val="clear" w:color="auto" w:fill="auto"/>
        <w:spacing w:line="427" w:lineRule="auto"/>
        <w:ind w:left="3020"/>
        <w:jc w:val="right"/>
      </w:pPr>
      <w:r>
        <w:t>za Nemocnici:</w:t>
      </w:r>
    </w:p>
    <w:p w:rsidR="0052606E" w:rsidRDefault="0052606E">
      <w:pPr>
        <w:pStyle w:val="Bodytext30"/>
        <w:shd w:val="clear" w:color="auto" w:fill="auto"/>
      </w:pPr>
    </w:p>
    <w:p w:rsidR="0052606E" w:rsidRDefault="0052606E">
      <w:pPr>
        <w:pStyle w:val="Bodytext20"/>
        <w:shd w:val="clear" w:color="auto" w:fill="auto"/>
        <w:spacing w:after="520" w:line="283" w:lineRule="auto"/>
        <w:ind w:left="0" w:firstLine="520"/>
        <w:rPr>
          <w:sz w:val="16"/>
          <w:szCs w:val="16"/>
        </w:rPr>
      </w:pPr>
    </w:p>
    <w:p w:rsidR="0052606E" w:rsidRDefault="00024F19">
      <w:pPr>
        <w:pStyle w:val="Heading210"/>
        <w:keepNext/>
        <w:keepLines/>
        <w:shd w:val="clear" w:color="auto" w:fill="auto"/>
        <w:spacing w:after="0"/>
        <w:ind w:left="780" w:hanging="600"/>
      </w:pPr>
      <w:bookmarkStart w:id="8" w:name="bookmark8"/>
      <w:bookmarkStart w:id="9" w:name="bookmark9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4869180</wp:posOffset>
                </wp:positionH>
                <wp:positionV relativeFrom="paragraph">
                  <wp:posOffset>156210</wp:posOffset>
                </wp:positionV>
                <wp:extent cx="1950720" cy="124968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249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606E" w:rsidRDefault="00D01602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MUDr. Radomír Maráček</w:t>
                            </w:r>
                          </w:p>
                          <w:p w:rsidR="0052606E" w:rsidRDefault="00D01602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předseda představenstva</w:t>
                            </w:r>
                          </w:p>
                          <w:p w:rsidR="00024F19" w:rsidRPr="00024F19" w:rsidRDefault="00024F19">
                            <w:pPr>
                              <w:pStyle w:val="Picturecaption10"/>
                              <w:shd w:val="clear" w:color="auto" w:fill="auto"/>
                              <w:rPr>
                                <w:b/>
                              </w:rPr>
                            </w:pPr>
                            <w:r w:rsidRPr="00024F19">
                              <w:rPr>
                                <w:b/>
                              </w:rPr>
                              <w:t>Ing. Petr Liškář, MBA</w:t>
                            </w:r>
                          </w:p>
                          <w:p w:rsidR="00024F19" w:rsidRDefault="00024F19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člen představenstva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9" type="#_x0000_t202" style="position:absolute;left:0;text-align:left;margin-left:383.4pt;margin-top:12.3pt;width:153.6pt;height:98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" filled="f" stroked="f">
                <v:textbox inset="0,0,0,0">
                  <w:txbxContent>
                    <w:p w:rsidR="0052606E" w:rsidRDefault="00D01602">
                      <w:pPr>
                        <w:pStyle w:val="Picturecaption1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MUDr. Radomír Maráček</w:t>
                      </w:r>
                    </w:p>
                    <w:p w:rsidR="0052606E" w:rsidRDefault="00D01602">
                      <w:pPr>
                        <w:pStyle w:val="Picturecaption10"/>
                        <w:shd w:val="clear" w:color="auto" w:fill="auto"/>
                      </w:pPr>
                      <w:r>
                        <w:t>předseda představenstva</w:t>
                      </w:r>
                    </w:p>
                    <w:p w:rsidR="00024F19" w:rsidRPr="00024F19" w:rsidRDefault="00024F19">
                      <w:pPr>
                        <w:pStyle w:val="Picturecaption10"/>
                        <w:shd w:val="clear" w:color="auto" w:fill="auto"/>
                        <w:rPr>
                          <w:b/>
                        </w:rPr>
                      </w:pPr>
                      <w:r w:rsidRPr="00024F19">
                        <w:rPr>
                          <w:b/>
                        </w:rPr>
                        <w:t>Ing. Petr Liškář, MBA</w:t>
                      </w:r>
                    </w:p>
                    <w:p w:rsidR="00024F19" w:rsidRDefault="00024F19">
                      <w:pPr>
                        <w:pStyle w:val="Picturecaption10"/>
                        <w:shd w:val="clear" w:color="auto" w:fill="auto"/>
                      </w:pPr>
                      <w:r>
                        <w:t>člen představenstva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602">
        <w:t xml:space="preserve">JUDr. Josef Valenta </w:t>
      </w:r>
      <w:r w:rsidR="00D01602">
        <w:rPr>
          <w:b w:val="0"/>
          <w:bCs w:val="0"/>
        </w:rPr>
        <w:t>ředitel</w:t>
      </w:r>
      <w:bookmarkEnd w:id="8"/>
      <w:bookmarkEnd w:id="9"/>
    </w:p>
    <w:p w:rsidR="0052606E" w:rsidRDefault="0052606E">
      <w:pPr>
        <w:spacing w:line="1" w:lineRule="exact"/>
      </w:pPr>
    </w:p>
    <w:p w:rsidR="0052606E" w:rsidRDefault="0052606E">
      <w:pPr>
        <w:sectPr w:rsidR="0052606E">
          <w:pgSz w:w="11900" w:h="16840"/>
          <w:pgMar w:top="1529" w:right="1332" w:bottom="2684" w:left="1338" w:header="1101" w:footer="2256" w:gutter="0"/>
          <w:pgNumType w:start="1"/>
          <w:cols w:space="720"/>
          <w:noEndnote/>
          <w:docGrid w:linePitch="360"/>
        </w:sectPr>
      </w:pPr>
    </w:p>
    <w:p w:rsidR="0052606E" w:rsidRDefault="00D01602">
      <w:pPr>
        <w:pStyle w:val="Bodytext20"/>
        <w:shd w:val="clear" w:color="auto" w:fill="auto"/>
        <w:spacing w:after="180" w:line="266" w:lineRule="auto"/>
        <w:ind w:left="6820"/>
        <w:jc w:val="right"/>
      </w:pPr>
      <w:r>
        <w:lastRenderedPageBreak/>
        <w:t>Příloha 0.1 K dodatku 0. 2 ke Smlouvě o způsobu rozúčtování elektřiny a vodného a stočného</w:t>
      </w:r>
    </w:p>
    <w:p w:rsidR="0052606E" w:rsidRDefault="00D01602">
      <w:pPr>
        <w:pStyle w:val="Heading310"/>
        <w:keepNext/>
        <w:keepLines/>
        <w:shd w:val="clear" w:color="auto" w:fill="auto"/>
        <w:spacing w:before="0" w:after="180"/>
        <w:ind w:left="0"/>
      </w:pPr>
      <w:bookmarkStart w:id="10" w:name="bookmark10"/>
      <w:bookmarkStart w:id="11" w:name="bookmark11"/>
      <w:proofErr w:type="spellStart"/>
      <w:r>
        <w:t>Stenovení</w:t>
      </w:r>
      <w:proofErr w:type="spellEnd"/>
      <w:r>
        <w:t xml:space="preserve"> </w:t>
      </w:r>
      <w:proofErr w:type="spellStart"/>
      <w:r>
        <w:t>koeficinetu</w:t>
      </w:r>
      <w:proofErr w:type="spellEnd"/>
      <w:r>
        <w:t xml:space="preserve"> rozpočítávání nákladů na vodné, stočné a elektrickou energii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12"/>
        <w:gridCol w:w="307"/>
        <w:gridCol w:w="758"/>
        <w:gridCol w:w="2558"/>
        <w:gridCol w:w="619"/>
        <w:gridCol w:w="758"/>
        <w:gridCol w:w="758"/>
        <w:gridCol w:w="763"/>
        <w:gridCol w:w="610"/>
        <w:gridCol w:w="768"/>
        <w:gridCol w:w="629"/>
        <w:gridCol w:w="749"/>
        <w:gridCol w:w="763"/>
      </w:tblGrid>
      <w:tr w:rsidR="0052606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85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Vodné stočné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elektřina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spacing w:before="540"/>
              <w:jc w:val="both"/>
            </w:pPr>
            <w:r>
              <w:t>No.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06E" w:rsidRDefault="00D01602">
            <w:pPr>
              <w:pStyle w:val="Other10"/>
              <w:shd w:val="clear" w:color="auto" w:fill="auto"/>
              <w:jc w:val="center"/>
            </w:pPr>
            <w:r>
              <w:t>Část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spacing w:before="520" w:line="154" w:lineRule="auto"/>
              <w:jc w:val="center"/>
            </w:pPr>
            <w:r>
              <w:t>£L Z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spacing w:before="520"/>
              <w:ind w:firstLine="240"/>
              <w:jc w:val="both"/>
            </w:pPr>
            <w:r>
              <w:t>ČM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spacing w:before="520"/>
              <w:ind w:firstLine="600"/>
            </w:pPr>
            <w:r>
              <w:t>ÚČEL MÍSTNOSTI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06E" w:rsidRDefault="00D01602">
            <w:pPr>
              <w:pStyle w:val="Other10"/>
              <w:shd w:val="clear" w:color="auto" w:fill="auto"/>
              <w:spacing w:before="280"/>
              <w:jc w:val="center"/>
            </w:pPr>
            <w:r>
              <w:t>PLOCHA im2]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06E" w:rsidRDefault="00D01602">
            <w:pPr>
              <w:pStyle w:val="Other10"/>
              <w:shd w:val="clear" w:color="auto" w:fill="auto"/>
              <w:spacing w:before="280"/>
              <w:jc w:val="center"/>
            </w:pPr>
            <w:r>
              <w:t>Hlavní plocha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06E" w:rsidRDefault="00D01602">
            <w:pPr>
              <w:pStyle w:val="Other10"/>
              <w:shd w:val="clear" w:color="auto" w:fill="auto"/>
              <w:spacing w:before="180"/>
              <w:jc w:val="center"/>
            </w:pPr>
            <w:r>
              <w:t>vedlejší plocha</w:t>
            </w:r>
          </w:p>
          <w:p w:rsidR="0052606E" w:rsidRDefault="00D01602">
            <w:pPr>
              <w:pStyle w:val="Other10"/>
              <w:shd w:val="clear" w:color="auto" w:fill="auto"/>
              <w:jc w:val="center"/>
            </w:pPr>
            <w:r>
              <w:t>I.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06E" w:rsidRDefault="00D01602">
            <w:pPr>
              <w:pStyle w:val="Other10"/>
              <w:shd w:val="clear" w:color="auto" w:fill="auto"/>
              <w:spacing w:before="120"/>
              <w:jc w:val="center"/>
            </w:pPr>
            <w:r>
              <w:t>vedlejší plocha</w:t>
            </w:r>
          </w:p>
          <w:p w:rsidR="0052606E" w:rsidRDefault="00D01602">
            <w:pPr>
              <w:pStyle w:val="Other10"/>
              <w:shd w:val="clear" w:color="auto" w:fill="auto"/>
              <w:jc w:val="center"/>
            </w:pPr>
            <w:r>
              <w:t>II.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06E" w:rsidRDefault="00D01602">
            <w:pPr>
              <w:pStyle w:val="Other10"/>
              <w:shd w:val="clear" w:color="auto" w:fill="auto"/>
              <w:spacing w:before="300"/>
              <w:jc w:val="center"/>
            </w:pPr>
            <w:r>
              <w:t>místnosti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06E" w:rsidRDefault="00D01602">
            <w:pPr>
              <w:pStyle w:val="Other10"/>
              <w:shd w:val="clear" w:color="auto" w:fill="auto"/>
              <w:spacing w:before="220"/>
              <w:jc w:val="center"/>
            </w:pPr>
            <w:proofErr w:type="spellStart"/>
            <w:r>
              <w:t>koeficinet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606E" w:rsidRDefault="00D01602">
            <w:pPr>
              <w:pStyle w:val="Other10"/>
              <w:shd w:val="clear" w:color="auto" w:fill="auto"/>
              <w:spacing w:before="180"/>
              <w:jc w:val="center"/>
            </w:pPr>
            <w:r>
              <w:t>přepočet pro</w:t>
            </w:r>
          </w:p>
          <w:p w:rsidR="0052606E" w:rsidRDefault="00D01602">
            <w:pPr>
              <w:pStyle w:val="Other10"/>
              <w:shd w:val="clear" w:color="auto" w:fill="auto"/>
              <w:jc w:val="center"/>
            </w:pPr>
            <w:r>
              <w:t>rozúčtování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2606E" w:rsidRDefault="00D01602">
            <w:pPr>
              <w:pStyle w:val="Other10"/>
              <w:shd w:val="clear" w:color="auto" w:fill="auto"/>
              <w:spacing w:before="280"/>
              <w:jc w:val="center"/>
            </w:pPr>
            <w:r>
              <w:t>místnosti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ZZS</w:t>
            </w:r>
            <w:r>
              <w:rPr>
                <w:sz w:val="20"/>
                <w:szCs w:val="20"/>
              </w:rPr>
              <w:t xml:space="preserve"> ZK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A.1001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VSTUP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16,76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16,76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16,76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 1007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27,16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27,16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27,16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 1008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PŘEDSÍŇ WC MUŽ]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3,04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3,04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 1009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</w:pPr>
            <w:r>
              <w:t>UKLIĎ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2,22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2,22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A.1010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WC MUŽI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5,08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5,08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5,08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A.1011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</w:pPr>
            <w:r>
              <w:t>WC MUŽI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1.08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1.08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1.08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 1012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WC MUŽI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t xml:space="preserve">1 </w:t>
            </w:r>
            <w:proofErr w:type="gramStart"/>
            <w:r>
              <w:rPr>
                <w:smallCaps/>
                <w:sz w:val="19"/>
                <w:szCs w:val="19"/>
              </w:rPr>
              <w:t>,6-íi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1,64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A.1013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 xml:space="preserve">předsíň </w:t>
            </w:r>
            <w:proofErr w:type="spellStart"/>
            <w:r>
              <w:rPr>
                <w:smallCaps/>
                <w:sz w:val="19"/>
                <w:szCs w:val="19"/>
              </w:rPr>
              <w:t>wc</w:t>
            </w:r>
            <w:proofErr w:type="spellEnd"/>
            <w:r>
              <w:rPr>
                <w:smallCaps/>
                <w:sz w:val="19"/>
                <w:szCs w:val="19"/>
              </w:rPr>
              <w:t xml:space="preserve"> 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3,78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3,78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3,78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A.1014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PŘEDSÍŇ WC 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3,06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3,06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A.1015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WC 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1,05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A.1017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TECH MÍSTNOST ZZS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62,35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62,35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62,35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A.1019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proofErr w:type="spellStart"/>
            <w:r>
              <w:rPr>
                <w:smallCaps/>
                <w:sz w:val="19"/>
                <w:szCs w:val="19"/>
              </w:rPr>
              <w:t>PARKOVAcTgÁRAZE</w:t>
            </w:r>
            <w:proofErr w:type="spellEnd"/>
            <w:r>
              <w:t xml:space="preserve"> (ZZS)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1 433,97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1 433,97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1 433,97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 1024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VÝTAH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1,56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 1025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 xml:space="preserve">VSTUPNÍ </w:t>
            </w:r>
            <w:r>
              <w:rPr>
                <w:i/>
                <w:iCs/>
              </w:rPr>
              <w:t>Z</w:t>
            </w:r>
            <w:proofErr w:type="gramStart"/>
            <w:r>
              <w:rPr>
                <w:i/>
                <w:iCs/>
              </w:rPr>
              <w:t>/.i</w:t>
            </w:r>
            <w:proofErr w:type="gramEnd"/>
            <w:r>
              <w:t xml:space="preserve"> </w:t>
            </w:r>
            <w:proofErr w:type="spellStart"/>
            <w:r>
              <w:t>ÍVĚRl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18,71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18,71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18,71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 1026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SCHODIŠTĚ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41,81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41,81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41,81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GARÁŽE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152,26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20"/>
              <w:jc w:val="both"/>
            </w:pPr>
            <w:r>
              <w:t>152,26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152,26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NEBEZPEČNÝ ODPAD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12,03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12,03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12,03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</w:pPr>
            <w:r>
              <w:t>KOMUNÁLNÍ ODPAD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8,01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8,01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8,01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UMÝVÁRNA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86,17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86,17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86,17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43,09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86,17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GARÁŽ, ÚDRŽBA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55,67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55,67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55,67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SKLAD GARÁŽI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29,81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29,81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29,81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GARÁŽE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369,96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20"/>
              <w:jc w:val="both"/>
            </w:pPr>
            <w:r>
              <w:t>369,96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369,96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GARÁŽE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101,81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101,81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101,81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GARÁŽE, OČISTA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133,56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133,56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133,56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53,42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133.56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PŘEZOUVÁRNA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15,68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31,87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31,87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31,87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PLYNOVÁ KOTELNA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40,78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40,78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40,78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ELEKTROROZVODNÁ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7,99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7,99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7 99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DIESELAGREGÁT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15,26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NAFTOVÉ HOSPODÁŘSTVÍ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6,67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6,67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SKLAD ZDRAV. MATERIÁLU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28.44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28,44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28.44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180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 xml:space="preserve">SKLAD </w:t>
            </w:r>
            <w:r>
              <w:rPr>
                <w:lang w:val="en-US" w:eastAsia="en-US" w:bidi="en-US"/>
              </w:rPr>
              <w:t xml:space="preserve">MEDIC. </w:t>
            </w:r>
            <w:r>
              <w:t>KYSLÍKU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19,81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19,81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19,81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181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B.1027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 xml:space="preserve">SKLAD HROMAD. </w:t>
            </w:r>
            <w:proofErr w:type="spellStart"/>
            <w:r>
              <w:t>NEŠTÉSTl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63,99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63,99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63,99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180,45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180,45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180,45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KANCELÁŘ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17,97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17,97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17,97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KANCELÁŘ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15,45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KANCELÁŘ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14,28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14,28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14,28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31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KANCELÁŘ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16,89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16,89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16,89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32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KANCELÁŘ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18,91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18,91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33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HLAVNÍ SESTRA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17,76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17,76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17,76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34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KANCELÁŘ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25,93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25,93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25,93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35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A.2CC9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PŘÍSLUŠENSTVÍ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10,42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10,42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10.42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36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SPRCHA, WC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3,54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3 54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3,54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37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SEKRETARIÁT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25,99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25,99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25,99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38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t xml:space="preserve">CAJ. </w:t>
            </w:r>
            <w:r>
              <w:rPr>
                <w:smallCaps/>
                <w:sz w:val="19"/>
                <w:szCs w:val="19"/>
              </w:rPr>
              <w:t>kuchyňka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4,37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4,37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39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ŘEDITEL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36,27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36,27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36,97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40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PŘÍSLUŠENSTVÍ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10,99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Í0.99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10,99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41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SPRCHA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3,61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3,61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42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Iwc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1.89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1.89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1,89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43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WC INVALIDA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3,24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3,24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44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PŘEDSÍŇ WC MUŽT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2,91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2,91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45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WC MUŽI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5,29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5,29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46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WC 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5,67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5,67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47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JEDNACÍ MÍSTNOST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25 11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25,11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25,11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48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CAJ KUCHYŇKA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7,50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7,50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60"/>
              <w:jc w:val="both"/>
            </w:pPr>
            <w:r>
              <w:t>49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A.2023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KOPÍROVÁNÍ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7,27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7,27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7,27</w:t>
            </w:r>
          </w:p>
        </w:tc>
      </w:tr>
    </w:tbl>
    <w:p w:rsidR="0052606E" w:rsidRDefault="00D0160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12"/>
        <w:gridCol w:w="307"/>
        <w:gridCol w:w="763"/>
        <w:gridCol w:w="2554"/>
        <w:gridCol w:w="619"/>
        <w:gridCol w:w="758"/>
        <w:gridCol w:w="758"/>
        <w:gridCol w:w="768"/>
        <w:gridCol w:w="605"/>
        <w:gridCol w:w="763"/>
        <w:gridCol w:w="629"/>
        <w:gridCol w:w="754"/>
        <w:gridCol w:w="768"/>
      </w:tblGrid>
      <w:tr w:rsidR="005260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lastRenderedPageBreak/>
              <w:t>50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SKLAD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7,46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7,46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7,46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51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 xml:space="preserve">ŠATNA, </w:t>
            </w:r>
            <w:proofErr w:type="gramStart"/>
            <w:r>
              <w:t xml:space="preserve">SPRCHA </w:t>
            </w:r>
            <w:r>
              <w:rPr>
                <w:lang w:val="en-US" w:eastAsia="en-US" w:bidi="en-US"/>
              </w:rPr>
              <w:t xml:space="preserve">- </w:t>
            </w:r>
            <w:r>
              <w:t>ÚKLÍZ</w:t>
            </w:r>
            <w:proofErr w:type="gramEnd"/>
            <w: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7,50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  <w:jc w:val="both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7,50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7,50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52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A’026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UKLIĎ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2,53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2,53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2,53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53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KANCELÁŘ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24,17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24,17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24,17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proofErr w:type="gramStart"/>
            <w:r>
              <w:t>0,G</w:t>
            </w:r>
            <w:proofErr w:type="gramEnd"/>
            <w: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24,17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54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KANCELÁŘ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24,82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24,82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24,82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  <w:jc w:val="both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24,82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55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KANCELÁŘ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24.21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24.21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24.21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  <w:jc w:val="both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24,21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56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SPISOVNA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6,40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6,40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6,40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57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KANCtLÁK1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18,59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18,59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18,59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  <w:jc w:val="both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18,59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58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KANCELÁŘ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11,85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11,85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59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A’033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KANCELÁŘI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23,47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23,47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23,47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23,47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60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KANCELÁŘT“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23,92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23,92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23,92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23,92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61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KANCELÁŘ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18,38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18,38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18,38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18,38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62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KANCELÁŘ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16,46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16,46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16,46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  <w:jc w:val="both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1.32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16,46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63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ŠKOLÍCÍ MÍSTNOST-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54,32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54,32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54,32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64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SPISOVNA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28,46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28,46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28,46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65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SERVEROVNA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22,66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22,66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22,66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66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proofErr w:type="gramStart"/>
            <w:r>
              <w:t>CH( DBA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47 78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47,78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47 78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67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VRCHNÍ SESTRA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16,12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16,12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■ 16,12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16,12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68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LÉKAŘ ZZS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14,95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14,95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14,95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69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LÉKAŘ ZZS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14,86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14,86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14,86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70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A’044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SPRCHA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4,45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4,45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4,45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71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WC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1,39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72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LÉKAŘ ZZS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14,95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14,95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14,95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73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LÉKAŘ ZZS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14,86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14,86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I4 86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74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SPRCHA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4,45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4,45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4,45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75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WC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1,39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76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gramStart"/>
            <w:r>
              <w:t>.KANCELÁŘ</w:t>
            </w:r>
            <w:proofErr w:type="gramEnd"/>
            <w:r>
              <w:t xml:space="preserve">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20,21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20,21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20,21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77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VEDOUCÍ LÉKAŘ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26,08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proofErr w:type="gramStart"/>
            <w:r>
              <w:t>26,C</w:t>
            </w:r>
            <w:proofErr w:type="gramEnd"/>
            <w: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26,08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78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SPRCHA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4,28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4,28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4,28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4,28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79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WC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1,32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80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ÓAJ. KUCHYŇKA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4,64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4.64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2,32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464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81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ČISTÉ PRÁDLO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12,63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12,63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12,63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82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žehlen!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11,09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11,09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83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PRANÍ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11,86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11,86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11,86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84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ŠPINAVÉ PRÁDLO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11 64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11,64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85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PŘEDSÍŇ WC MUŽI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3,04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3,04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86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WC MUŽI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8,30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8,30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8,30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8,30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8,30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87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</w:pPr>
            <w:r>
              <w:t>UKLIĎ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2,22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2.22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2,22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88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PŘEDSÍŇ WC 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3,37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3,37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3,37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89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WČŤŽENY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2,87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2,87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2,87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2,87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90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VÝTAH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1,56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91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A.’0</w:t>
            </w:r>
            <w:r>
              <w:rPr>
                <w:vertAlign w:val="superscript"/>
                <w:lang w:val="en-US" w:eastAsia="en-US" w:bidi="en-US"/>
              </w:rPr>
              <w:t>fi</w:t>
            </w:r>
            <w:r>
              <w:rPr>
                <w:lang w:val="en-US" w:eastAsia="en-US" w:bidi="en-US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30,19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30,19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30,19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92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POSILOVNA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24,24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24,24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24,24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24,24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93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ÍA.2067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ZÁCHRANÁŘI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11,86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94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ZÁCHRANÁŘI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11,86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0.08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11.86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95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ZÁCHRANÁŘI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11,86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96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ZÁCHRANÁŘI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11,86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11,86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97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ZÁCHRANÁŘI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24,49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24,49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24,49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24,49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98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DENNÍ MÍSTNOST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41,52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41,52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41,52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41,52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99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ŠATNA 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18,47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18,47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SPRCHY 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15,20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WC 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1,14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ŠATNA MUŽ]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35,23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35,23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35,23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SPRCHY MUŽI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15,26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WC MUŽI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1,14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ŠATNA MUŽI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18,66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18,66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106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A.2080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CHODBA A SCHODIŠTĚ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29,13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29,13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29,13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137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41,61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41,61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41,61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139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NÁDVOŘÍ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799,39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PŘEDSÍŇ WC 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0 50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1,51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WC ZENY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1,40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PŘEDSÍŇ WC MUŽI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1,51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WC MUŽI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1.40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1,40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5,91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5,91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PŘEDSÍŇ WC 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3,09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3,09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WC ŽENY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6,56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6,56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6,56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6,56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ŠATNA KOS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18,30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UMÝVÁRNA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5,43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5,43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A.2124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KRAJSKÉ OPERAČNÍ STŘEDISKO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69,76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69,76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69,76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DENNÍ MÍSTNOST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7,64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15,27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A.2126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LÉKAŘ KOS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16,51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16,51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16,51</w:t>
            </w:r>
          </w:p>
        </w:tc>
      </w:tr>
    </w:tbl>
    <w:p w:rsidR="0052606E" w:rsidRDefault="00D0160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12"/>
        <w:gridCol w:w="312"/>
        <w:gridCol w:w="754"/>
        <w:gridCol w:w="2549"/>
        <w:gridCol w:w="629"/>
        <w:gridCol w:w="754"/>
        <w:gridCol w:w="763"/>
        <w:gridCol w:w="758"/>
        <w:gridCol w:w="610"/>
        <w:gridCol w:w="768"/>
        <w:gridCol w:w="629"/>
        <w:gridCol w:w="754"/>
        <w:gridCol w:w="763"/>
      </w:tblGrid>
      <w:tr w:rsidR="005260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lastRenderedPageBreak/>
              <w:t>153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A.2127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6,12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6,12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154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A.2128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KANCELÁŘ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12,25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12,25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12,25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155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A.3001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VÝCVIKOVÁ A VZDÉL. MÍSTNOST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137,10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137,10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137,10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137,10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137,10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156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proofErr w:type="spellStart"/>
            <w:r>
              <w:t>PRAC.MULTIFUNKČNl</w:t>
            </w:r>
            <w:proofErr w:type="spellEnd"/>
            <w:r>
              <w:t xml:space="preserve"> TŘEN.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23,90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23,90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23,90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23,90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23,90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157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SKLAD VÝUK.MODELÚ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17,50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17,50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17,50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17,50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158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SKLAD POMŮCEK VYP.TECH.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16,90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16,90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16,90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16,90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16,90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159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VÝCVIK. PC MÍSTNOST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61,80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61,80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61,80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61,80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SKLAD VÝUK. MODELU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15,70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zázemí externí Školitel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13,40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13,40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13,40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t xml:space="preserve">ZÁZEMÍ INTERNÍ </w:t>
            </w:r>
            <w:r>
              <w:rPr>
                <w:smallCaps/>
                <w:sz w:val="19"/>
                <w:szCs w:val="19"/>
              </w:rPr>
              <w:t>školitel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18,40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18,40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A.3009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SKLAD POMŮCEK TRAN.TECH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13,20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13,20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13,20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čaj. kuchyňka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41,50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41,50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41,50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41,50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41,50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TECH. MÍSTNOST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ŠATNA ŽENY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23,40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23,40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23,40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23,40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23,40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UMÝVÁRNA ŽENY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12,80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12,80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12,80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12,80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12,80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ÚKLIDOVÁ KOMORA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2,00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2,00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předsíňka</w:t>
            </w:r>
            <w:r>
              <w:t xml:space="preserve"> </w:t>
            </w:r>
            <w:proofErr w:type="spellStart"/>
            <w:r>
              <w:t>wc</w:t>
            </w:r>
            <w:proofErr w:type="spellEnd"/>
            <w:r>
              <w:t xml:space="preserve"> </w:t>
            </w:r>
            <w:r>
              <w:rPr>
                <w:smallCaps/>
                <w:sz w:val="19"/>
                <w:szCs w:val="19"/>
              </w:rPr>
              <w:t>ženy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5,00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WC ŽENY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1,50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1,50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PŘEDSÍŇKA WC MUŽI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WC MUŽI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6,00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6,00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WCZTP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80"/>
              <w:jc w:val="both"/>
            </w:pPr>
            <w:r>
              <w:t>3,80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UMÝVÁRNA MUŽI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19,80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19,80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19,80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19,80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19,80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ŠATNA MUŽI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34,30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34,30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34,30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34,30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EXTERNÍ VÝCVIK.PROSTOR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103,70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103,70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103,70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103,70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VESTIBUL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35,10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35,10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35,10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35,10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A.3024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76,60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76,60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76,60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76,60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179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A.3025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25,50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25,50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25,50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80"/>
              <w:jc w:val="both"/>
            </w:pPr>
            <w: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400"/>
              <w:jc w:val="both"/>
            </w:pPr>
            <w: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300"/>
              <w:jc w:val="both"/>
            </w:pPr>
            <w:r>
              <w:t>25,50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5 068,90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1 368,50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3 700,40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1 465,23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8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574,43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5 068,90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</w:tbl>
    <w:p w:rsidR="0052606E" w:rsidRDefault="0052606E">
      <w:pPr>
        <w:spacing w:after="199" w:line="1" w:lineRule="exact"/>
      </w:pPr>
    </w:p>
    <w:p w:rsidR="0052606E" w:rsidRDefault="00D01602">
      <w:pPr>
        <w:pStyle w:val="Heading310"/>
        <w:keepNext/>
        <w:keepLines/>
        <w:shd w:val="clear" w:color="auto" w:fill="auto"/>
        <w:spacing w:before="0"/>
        <w:ind w:left="0"/>
      </w:pPr>
      <w:bookmarkStart w:id="12" w:name="bookmark12"/>
      <w:bookmarkStart w:id="13" w:name="bookmark13"/>
      <w:r>
        <w:rPr>
          <w:lang w:val="en-US" w:eastAsia="en-US" w:bidi="en-US"/>
        </w:rPr>
        <w:t>KNTB</w:t>
      </w:r>
      <w:bookmarkEnd w:id="12"/>
      <w:bookmarkEnd w:id="13"/>
    </w:p>
    <w:p w:rsidR="0052606E" w:rsidRDefault="00D01602">
      <w:pPr>
        <w:pStyle w:val="Heading310"/>
        <w:keepNext/>
        <w:keepLines/>
        <w:shd w:val="clear" w:color="auto" w:fill="auto"/>
        <w:spacing w:before="0"/>
        <w:ind w:left="0"/>
      </w:pPr>
      <w:r>
        <w:rPr>
          <w:noProof/>
        </w:rPr>
        <mc:AlternateContent>
          <mc:Choice Requires="wps">
            <w:drawing>
              <wp:anchor distT="173990" distB="0" distL="114300" distR="3649980" simplePos="0" relativeHeight="12582938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ragraph">
                  <wp:posOffset>4072890</wp:posOffset>
                </wp:positionV>
                <wp:extent cx="777240" cy="13716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606E" w:rsidRDefault="00D01602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r>
                              <w:t>za ZZS ZK, p. 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26.8pt;margin-top:320.7pt;width:61.2pt;height:10.8pt;z-index:125829386;visibility:visible;mso-wrap-style:none;mso-wrap-distance-left:9pt;mso-wrap-distance-top:13.7pt;mso-wrap-distance-right:287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" filled="f" stroked="f">
                <v:textbox inset="0,0,0,0">
                  <w:txbxContent>
                    <w:p w:rsidR="0052606E" w:rsidRDefault="00D01602">
                      <w:pPr>
                        <w:pStyle w:val="Bodytext20"/>
                        <w:shd w:val="clear" w:color="auto" w:fill="auto"/>
                        <w:spacing w:after="0" w:line="240" w:lineRule="auto"/>
                        <w:ind w:left="0"/>
                      </w:pPr>
                      <w:r>
                        <w:t>za ZZS ZK, p. 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24765" distL="3738245" distR="114300" simplePos="0" relativeHeight="125829388" behindDoc="0" locked="0" layoutInCell="1" allowOverlap="1">
                <wp:simplePos x="0" y="0"/>
                <wp:positionH relativeFrom="page">
                  <wp:posOffset>3964305</wp:posOffset>
                </wp:positionH>
                <wp:positionV relativeFrom="paragraph">
                  <wp:posOffset>4051300</wp:posOffset>
                </wp:positionV>
                <wp:extent cx="688975" cy="13398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606E" w:rsidRDefault="00D01602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r>
                              <w:t>za KNTB,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margin-left:312.15pt;margin-top:319pt;width:54.25pt;height:10.55pt;z-index:125829388;visibility:visible;mso-wrap-style:none;mso-wrap-distance-left:294.35pt;mso-wrap-distance-top:12pt;mso-wrap-distance-right:9pt;mso-wrap-distance-bottom: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" filled="f" stroked="f">
                <v:textbox inset="0,0,0,0">
                  <w:txbxContent>
                    <w:p w:rsidR="0052606E" w:rsidRDefault="00D01602">
                      <w:pPr>
                        <w:pStyle w:val="Bodytext20"/>
                        <w:shd w:val="clear" w:color="auto" w:fill="auto"/>
                        <w:spacing w:after="0" w:line="240" w:lineRule="auto"/>
                        <w:ind w:left="0"/>
                      </w:pPr>
                      <w:r>
                        <w:t>za KNTB, a. 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4" w:name="bookmark14"/>
      <w:bookmarkStart w:id="15" w:name="bookmark15"/>
      <w:r>
        <w:t>Zázemí řidičů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12"/>
        <w:gridCol w:w="312"/>
        <w:gridCol w:w="758"/>
        <w:gridCol w:w="2549"/>
        <w:gridCol w:w="624"/>
        <w:gridCol w:w="758"/>
        <w:gridCol w:w="758"/>
        <w:gridCol w:w="763"/>
        <w:gridCol w:w="605"/>
        <w:gridCol w:w="778"/>
        <w:gridCol w:w="624"/>
        <w:gridCol w:w="749"/>
        <w:gridCol w:w="763"/>
      </w:tblGrid>
      <w:tr w:rsidR="005260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  <w:jc w:val="both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A. 1002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9,80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9,80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9,80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60"/>
              <w:jc w:val="both"/>
            </w:pPr>
            <w: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A. 1003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 xml:space="preserve">DENNÍ </w:t>
            </w:r>
            <w:r>
              <w:rPr>
                <w:smallCaps/>
                <w:sz w:val="19"/>
                <w:szCs w:val="19"/>
              </w:rPr>
              <w:t>místnost</w:t>
            </w:r>
            <w:r>
              <w:t xml:space="preserve"> ŘIDIČŮ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12,45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12,45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12,45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12,45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60"/>
              <w:jc w:val="both"/>
            </w:pPr>
            <w: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A. 1004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CAJ. KUCHYŇKA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ind w:firstLine="260"/>
            </w:pPr>
            <w:r>
              <w:t>0,50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2,15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4,29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  <w:jc w:val="both"/>
            </w:pPr>
            <w: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A. 1005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ŠATNA ŘIDIČŮ DRNR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35,98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35,98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35,98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  <w:jc w:val="both"/>
            </w:pPr>
            <w: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A. 1006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UMÝVÁRNY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8,58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8,58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8,58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</w:pPr>
            <w:r>
              <w:t>1,00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8,58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8,58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71,10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71,10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25,32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12,59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71,10</w:t>
            </w:r>
          </w:p>
        </w:tc>
      </w:tr>
    </w:tbl>
    <w:p w:rsidR="0052606E" w:rsidRDefault="0052606E">
      <w:pPr>
        <w:spacing w:line="1" w:lineRule="exact"/>
      </w:pPr>
    </w:p>
    <w:p w:rsidR="0052606E" w:rsidRDefault="00D01602">
      <w:pPr>
        <w:pStyle w:val="Tablecaption10"/>
        <w:shd w:val="clear" w:color="auto" w:fill="auto"/>
        <w:ind w:left="19"/>
      </w:pPr>
      <w:r>
        <w:t>Garáže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12"/>
        <w:gridCol w:w="312"/>
        <w:gridCol w:w="754"/>
        <w:gridCol w:w="2554"/>
        <w:gridCol w:w="624"/>
        <w:gridCol w:w="758"/>
        <w:gridCol w:w="758"/>
        <w:gridCol w:w="763"/>
        <w:gridCol w:w="610"/>
        <w:gridCol w:w="773"/>
        <w:gridCol w:w="624"/>
        <w:gridCol w:w="749"/>
        <w:gridCol w:w="763"/>
      </w:tblGrid>
      <w:tr w:rsidR="0052606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A.1016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GARÁŽ (KNTB)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926,60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926,60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40"/>
              <w:jc w:val="both"/>
            </w:pPr>
            <w: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926,60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926,60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926,60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926,60</w:t>
            </w:r>
          </w:p>
        </w:tc>
      </w:tr>
    </w:tbl>
    <w:p w:rsidR="0052606E" w:rsidRDefault="0052606E">
      <w:pPr>
        <w:spacing w:line="1" w:lineRule="exact"/>
      </w:pPr>
    </w:p>
    <w:p w:rsidR="0052606E" w:rsidRDefault="00D01602">
      <w:pPr>
        <w:pStyle w:val="Tablecaption10"/>
        <w:shd w:val="clear" w:color="auto" w:fill="auto"/>
        <w:ind w:left="24"/>
      </w:pPr>
      <w:proofErr w:type="spellStart"/>
      <w:r>
        <w:t>Elektrodílna</w:t>
      </w:r>
      <w:proofErr w:type="spellEnd"/>
      <w:r>
        <w:t xml:space="preserve"> včetně zázemí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12"/>
        <w:gridCol w:w="312"/>
        <w:gridCol w:w="754"/>
        <w:gridCol w:w="2554"/>
        <w:gridCol w:w="624"/>
        <w:gridCol w:w="758"/>
        <w:gridCol w:w="758"/>
        <w:gridCol w:w="763"/>
        <w:gridCol w:w="610"/>
        <w:gridCol w:w="773"/>
        <w:gridCol w:w="624"/>
        <w:gridCol w:w="754"/>
        <w:gridCol w:w="763"/>
      </w:tblGrid>
      <w:tr w:rsidR="0052606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155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</w:t>
            </w:r>
            <w:proofErr w:type="gramStart"/>
            <w:r>
              <w:t>1001N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CHODBA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8,69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8,69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156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</w:t>
            </w:r>
            <w:proofErr w:type="gramStart"/>
            <w:r>
              <w:t>1002N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denní místnost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11,24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11,24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11,24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</w:pPr>
            <w:r>
              <w:t>0,15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157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</w:t>
            </w:r>
            <w:proofErr w:type="gramStart"/>
            <w:r>
              <w:t>1003N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ŠATNA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5,37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5,37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158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</w:t>
            </w:r>
            <w:proofErr w:type="gramStart"/>
            <w:r>
              <w:t>1004N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PŘEDSÍŇ WC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</w:pPr>
            <w:r>
              <w:t>0,50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0,66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159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</w:t>
            </w:r>
            <w:proofErr w:type="gramStart"/>
            <w:r>
              <w:t>1005N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WC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1,10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</w:t>
            </w:r>
            <w:proofErr w:type="gramStart"/>
            <w:r>
              <w:t>1006N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UMÝVÁRNA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ind w:firstLine="260"/>
            </w:pPr>
            <w:r>
              <w:t>1,00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3,13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</w:t>
            </w:r>
            <w:proofErr w:type="gramStart"/>
            <w:r>
              <w:t>1007N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proofErr w:type="spellStart"/>
            <w:r>
              <w:t>DlLNA</w:t>
            </w:r>
            <w:proofErr w:type="spellEnd"/>
            <w:r>
              <w:t xml:space="preserve"> ELEKTRO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33,42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33,42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lastRenderedPageBreak/>
              <w:t>162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</w:t>
            </w:r>
            <w:proofErr w:type="gramStart"/>
            <w:r>
              <w:t>1008N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DÍLNA ZÁMEČNICKÁ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15,41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15,41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163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r>
              <w:t>B.</w:t>
            </w:r>
            <w:proofErr w:type="gramStart"/>
            <w:r>
              <w:t>1009N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proofErr w:type="spellStart"/>
            <w:r>
              <w:t>DlLNA</w:t>
            </w:r>
            <w:proofErr w:type="spellEnd"/>
            <w:r>
              <w:t xml:space="preserve"> ZÁMEČNICKÁ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both"/>
            </w:pPr>
            <w:proofErr w:type="spellStart"/>
            <w:r>
              <w:t>KNTBp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85,51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85,51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165,18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165,18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16,78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6,57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rPr>
                <w:b/>
                <w:bCs/>
              </w:rPr>
              <w:t>Plocha celkem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6 231,78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1 439,60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627,00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165,18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</w:pPr>
            <w:r>
              <w:t>Přepočtená plocha celkem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593,59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6 066,60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Přepočtená plocha ZZS ZK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574,43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5 068,90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Přepočtená plocha KNTB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19,16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t>997,70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Podíl ZZS ZK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0,84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</w:pPr>
            <w:r>
              <w:t>Podíl KNTB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06E" w:rsidRDefault="00D01602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0,16</w:t>
            </w:r>
          </w:p>
        </w:tc>
      </w:tr>
      <w:tr w:rsidR="0052606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6E" w:rsidRDefault="0052606E">
            <w:pPr>
              <w:rPr>
                <w:sz w:val="10"/>
                <w:szCs w:val="10"/>
              </w:rPr>
            </w:pPr>
          </w:p>
        </w:tc>
      </w:tr>
    </w:tbl>
    <w:p w:rsidR="0052606E" w:rsidRDefault="0052606E">
      <w:pPr>
        <w:spacing w:after="99" w:line="1" w:lineRule="exact"/>
      </w:pPr>
    </w:p>
    <w:p w:rsidR="0052606E" w:rsidRDefault="0052606E" w:rsidP="00024F19">
      <w:pPr>
        <w:pStyle w:val="Heading310"/>
        <w:keepNext/>
        <w:keepLines/>
        <w:shd w:val="clear" w:color="auto" w:fill="auto"/>
        <w:tabs>
          <w:tab w:val="left" w:pos="2818"/>
        </w:tabs>
        <w:spacing w:before="360" w:line="226" w:lineRule="auto"/>
        <w:ind w:left="500"/>
        <w:jc w:val="center"/>
      </w:pPr>
      <w:bookmarkStart w:id="16" w:name="_GoBack"/>
      <w:bookmarkEnd w:id="16"/>
    </w:p>
    <w:p w:rsidR="0052606E" w:rsidRDefault="0052606E" w:rsidP="00024F19">
      <w:pPr>
        <w:pStyle w:val="Bodytext20"/>
        <w:shd w:val="clear" w:color="auto" w:fill="auto"/>
        <w:spacing w:after="0" w:line="240" w:lineRule="auto"/>
        <w:ind w:left="0" w:firstLine="880"/>
        <w:rPr>
          <w:sz w:val="16"/>
          <w:szCs w:val="16"/>
        </w:rPr>
      </w:pPr>
    </w:p>
    <w:sectPr w:rsidR="0052606E">
      <w:pgSz w:w="11900" w:h="16840"/>
      <w:pgMar w:top="1374" w:right="614" w:bottom="752" w:left="509" w:header="946" w:footer="3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02" w:rsidRDefault="00D01602">
      <w:r>
        <w:separator/>
      </w:r>
    </w:p>
  </w:endnote>
  <w:endnote w:type="continuationSeparator" w:id="0">
    <w:p w:rsidR="00D01602" w:rsidRDefault="00D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02" w:rsidRDefault="00D01602"/>
  </w:footnote>
  <w:footnote w:type="continuationSeparator" w:id="0">
    <w:p w:rsidR="00D01602" w:rsidRDefault="00D01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B64"/>
    <w:multiLevelType w:val="multilevel"/>
    <w:tmpl w:val="5C64F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6E"/>
    <w:rsid w:val="00024F19"/>
    <w:rsid w:val="004178E0"/>
    <w:rsid w:val="0052606E"/>
    <w:rsid w:val="00D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5694"/>
  <w15:docId w15:val="{02F6C5BE-9CA7-48DF-A049-4888629F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240"/>
    </w:p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jc w:val="center"/>
    </w:p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60" w:line="254" w:lineRule="auto"/>
      <w:jc w:val="center"/>
      <w:outlineLvl w:val="0"/>
    </w:pPr>
    <w:rPr>
      <w:b/>
      <w:bCs/>
      <w:sz w:val="30"/>
      <w:szCs w:val="3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30"/>
      <w:ind w:left="390"/>
      <w:outlineLvl w:val="1"/>
    </w:pPr>
    <w:rPr>
      <w:b/>
      <w:bCs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60" w:line="252" w:lineRule="auto"/>
      <w:ind w:left="640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180"/>
      <w:ind w:left="25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1841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3</cp:revision>
  <dcterms:created xsi:type="dcterms:W3CDTF">2020-03-31T06:37:00Z</dcterms:created>
  <dcterms:modified xsi:type="dcterms:W3CDTF">2020-03-31T06:45:00Z</dcterms:modified>
</cp:coreProperties>
</file>