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2A" w:rsidRDefault="005446CB">
      <w:pPr>
        <w:jc w:val="center"/>
        <w:rPr>
          <w:rFonts w:ascii="Arial" w:hAnsi="Arial" w:cs="Arial"/>
        </w:rPr>
      </w:pPr>
      <w:r>
        <w:rPr>
          <w:rFonts w:ascii="Arial" w:hAnsi="Arial" w:cs="Arial"/>
          <w:b/>
          <w:sz w:val="22"/>
          <w:szCs w:val="22"/>
        </w:rPr>
        <w:t>RÁMCOVÁ SMLOUVA O DÍLO/POSKYTOVÁNÍ SLUŽEB</w:t>
      </w:r>
    </w:p>
    <w:p w:rsidR="008C2D2A" w:rsidRDefault="008C2D2A">
      <w:pPr>
        <w:jc w:val="center"/>
        <w:rPr>
          <w:rFonts w:ascii="Arial" w:hAnsi="Arial" w:cs="Arial"/>
          <w:b/>
          <w:sz w:val="22"/>
          <w:szCs w:val="22"/>
        </w:rPr>
      </w:pPr>
    </w:p>
    <w:p w:rsidR="008C2D2A" w:rsidRDefault="005446CB">
      <w:pPr>
        <w:jc w:val="center"/>
        <w:rPr>
          <w:rFonts w:ascii="Arial" w:hAnsi="Arial" w:cs="Arial"/>
          <w:sz w:val="22"/>
          <w:szCs w:val="22"/>
        </w:rPr>
      </w:pPr>
      <w:r>
        <w:rPr>
          <w:rFonts w:ascii="Arial" w:hAnsi="Arial" w:cs="Arial"/>
          <w:sz w:val="22"/>
          <w:szCs w:val="22"/>
        </w:rPr>
        <w:t xml:space="preserve">uzavřená ve smyslu </w:t>
      </w:r>
      <w:proofErr w:type="spellStart"/>
      <w:r>
        <w:rPr>
          <w:rFonts w:ascii="Arial" w:hAnsi="Arial" w:cs="Arial"/>
          <w:sz w:val="22"/>
          <w:szCs w:val="22"/>
        </w:rPr>
        <w:t>ust</w:t>
      </w:r>
      <w:proofErr w:type="spellEnd"/>
      <w:r>
        <w:rPr>
          <w:rFonts w:ascii="Arial" w:hAnsi="Arial" w:cs="Arial"/>
          <w:sz w:val="22"/>
          <w:szCs w:val="22"/>
        </w:rPr>
        <w:t>. § 1746 odst. 2 zákona 89/2012 Sb., občanský zákoník v platném znění</w:t>
      </w:r>
    </w:p>
    <w:p w:rsidR="008C2D2A" w:rsidRDefault="008C2D2A">
      <w:pPr>
        <w:rPr>
          <w:rFonts w:ascii="Arial" w:hAnsi="Arial" w:cs="Arial"/>
          <w:sz w:val="22"/>
          <w:szCs w:val="22"/>
        </w:rPr>
      </w:pPr>
    </w:p>
    <w:p w:rsidR="008C2D2A" w:rsidRDefault="005446CB">
      <w:pPr>
        <w:jc w:val="center"/>
        <w:rPr>
          <w:rFonts w:ascii="Arial" w:hAnsi="Arial" w:cs="Arial"/>
          <w:sz w:val="22"/>
          <w:szCs w:val="22"/>
        </w:rPr>
      </w:pPr>
      <w:r>
        <w:rPr>
          <w:rFonts w:ascii="Arial" w:hAnsi="Arial" w:cs="Arial"/>
          <w:b/>
          <w:sz w:val="22"/>
          <w:szCs w:val="22"/>
        </w:rPr>
        <w:t>Článek I.</w:t>
      </w:r>
    </w:p>
    <w:p w:rsidR="008C2D2A" w:rsidRDefault="005446CB">
      <w:pPr>
        <w:jc w:val="center"/>
        <w:rPr>
          <w:rFonts w:ascii="Arial" w:hAnsi="Arial" w:cs="Arial"/>
          <w:sz w:val="22"/>
          <w:szCs w:val="22"/>
        </w:rPr>
      </w:pPr>
      <w:r>
        <w:rPr>
          <w:rFonts w:ascii="Arial" w:hAnsi="Arial" w:cs="Arial"/>
          <w:b/>
          <w:sz w:val="22"/>
          <w:szCs w:val="22"/>
        </w:rPr>
        <w:t>Smluvní strany</w:t>
      </w:r>
    </w:p>
    <w:p w:rsidR="008C2D2A" w:rsidRDefault="008C2D2A">
      <w:pPr>
        <w:jc w:val="center"/>
        <w:rPr>
          <w:rFonts w:ascii="Arial" w:hAnsi="Arial" w:cs="Arial"/>
          <w:sz w:val="22"/>
          <w:szCs w:val="22"/>
        </w:rPr>
      </w:pPr>
    </w:p>
    <w:p w:rsidR="008C2D2A" w:rsidRDefault="005446CB">
      <w:pPr>
        <w:rPr>
          <w:rFonts w:ascii="Arial" w:hAnsi="Arial" w:cs="Arial"/>
          <w:sz w:val="22"/>
          <w:szCs w:val="22"/>
        </w:rPr>
      </w:pPr>
      <w:r>
        <w:rPr>
          <w:rFonts w:ascii="Arial" w:hAnsi="Arial" w:cs="Arial"/>
          <w:b/>
          <w:sz w:val="22"/>
          <w:szCs w:val="22"/>
        </w:rPr>
        <w:t>Západočeská univerzita v Plzni</w:t>
      </w:r>
      <w:r>
        <w:rPr>
          <w:rFonts w:ascii="Arial" w:hAnsi="Arial" w:cs="Arial"/>
          <w:sz w:val="22"/>
          <w:szCs w:val="22"/>
        </w:rPr>
        <w:t xml:space="preserve"> </w:t>
      </w:r>
    </w:p>
    <w:p w:rsidR="008C2D2A" w:rsidRDefault="005446CB">
      <w:pPr>
        <w:rPr>
          <w:rFonts w:ascii="Arial" w:hAnsi="Arial" w:cs="Arial"/>
          <w:sz w:val="22"/>
          <w:szCs w:val="22"/>
        </w:rPr>
      </w:pPr>
      <w:r>
        <w:rPr>
          <w:rFonts w:ascii="Arial" w:hAnsi="Arial" w:cs="Arial"/>
          <w:sz w:val="22"/>
          <w:szCs w:val="22"/>
        </w:rPr>
        <w:t xml:space="preserve">Veřejná vysoká škola zřízena zvláštním zákonem č. 314/1991 Sb. </w:t>
      </w:r>
    </w:p>
    <w:p w:rsidR="008C2D2A" w:rsidRDefault="005446CB">
      <w:pPr>
        <w:rPr>
          <w:rFonts w:ascii="Arial" w:hAnsi="Arial" w:cs="Arial"/>
          <w:sz w:val="22"/>
          <w:szCs w:val="22"/>
        </w:rPr>
      </w:pPr>
      <w:r>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Univerzitní 2732/8, 301 00 Plzeň </w:t>
      </w:r>
    </w:p>
    <w:p w:rsidR="008C2D2A" w:rsidRDefault="005446CB">
      <w:pPr>
        <w:rPr>
          <w:rFonts w:ascii="Arial" w:hAnsi="Arial" w:cs="Arial"/>
          <w:sz w:val="22"/>
          <w:szCs w:val="22"/>
        </w:rPr>
      </w:pPr>
      <w:r>
        <w:rPr>
          <w:rFonts w:ascii="Arial" w:hAnsi="Arial" w:cs="Arial"/>
          <w:sz w:val="22"/>
          <w:szCs w:val="22"/>
        </w:rPr>
        <w:t xml:space="preserve">Zastoupená: </w:t>
      </w:r>
      <w:r>
        <w:rPr>
          <w:rFonts w:ascii="Arial" w:hAnsi="Arial" w:cs="Arial"/>
          <w:sz w:val="22"/>
          <w:szCs w:val="22"/>
        </w:rPr>
        <w:tab/>
      </w:r>
      <w:r>
        <w:rPr>
          <w:rFonts w:ascii="Arial" w:hAnsi="Arial" w:cs="Arial"/>
          <w:sz w:val="22"/>
          <w:szCs w:val="22"/>
        </w:rPr>
        <w:tab/>
        <w:t>Mgr. Marta Kollerová, kvestorka</w:t>
      </w:r>
    </w:p>
    <w:p w:rsidR="008C2D2A" w:rsidRDefault="005446CB">
      <w:pPr>
        <w:rPr>
          <w:rFonts w:ascii="Arial" w:hAnsi="Arial" w:cs="Arial"/>
          <w:sz w:val="22"/>
          <w:szCs w:val="22"/>
        </w:rPr>
      </w:pPr>
      <w:r>
        <w:rPr>
          <w:rFonts w:ascii="Arial" w:hAnsi="Arial" w:cs="Arial"/>
          <w:sz w:val="22"/>
          <w:szCs w:val="22"/>
        </w:rPr>
        <w:t xml:space="preserve">IČ: </w:t>
      </w:r>
      <w:r>
        <w:rPr>
          <w:rFonts w:ascii="Arial" w:hAnsi="Arial" w:cs="Arial"/>
          <w:sz w:val="22"/>
          <w:szCs w:val="22"/>
        </w:rPr>
        <w:tab/>
      </w:r>
      <w:r>
        <w:rPr>
          <w:rFonts w:ascii="Arial" w:hAnsi="Arial" w:cs="Arial"/>
          <w:sz w:val="22"/>
          <w:szCs w:val="22"/>
        </w:rPr>
        <w:tab/>
      </w:r>
      <w:r>
        <w:rPr>
          <w:rFonts w:ascii="Arial" w:hAnsi="Arial" w:cs="Arial"/>
          <w:sz w:val="22"/>
          <w:szCs w:val="22"/>
        </w:rPr>
        <w:tab/>
        <w:t>49777513</w:t>
      </w:r>
    </w:p>
    <w:p w:rsidR="008C2D2A" w:rsidRDefault="005446CB">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CZ49777513</w:t>
      </w:r>
    </w:p>
    <w:p w:rsidR="008C2D2A" w:rsidRDefault="005446CB">
      <w:pPr>
        <w:rPr>
          <w:rFonts w:ascii="Arial" w:hAnsi="Arial" w:cs="Arial"/>
          <w:sz w:val="22"/>
          <w:szCs w:val="22"/>
        </w:rPr>
      </w:pPr>
      <w:r>
        <w:rPr>
          <w:rFonts w:ascii="Arial" w:hAnsi="Arial" w:cs="Arial"/>
          <w:sz w:val="22"/>
          <w:szCs w:val="22"/>
        </w:rPr>
        <w:t>Datová schránka:</w:t>
      </w:r>
      <w:r>
        <w:rPr>
          <w:rFonts w:ascii="Arial" w:hAnsi="Arial" w:cs="Arial"/>
          <w:sz w:val="22"/>
          <w:szCs w:val="22"/>
        </w:rPr>
        <w:tab/>
        <w:t>zqfj9hj</w:t>
      </w:r>
      <w:r>
        <w:rPr>
          <w:rFonts w:ascii="Arial" w:hAnsi="Arial" w:cs="Arial"/>
          <w:sz w:val="22"/>
          <w:szCs w:val="22"/>
        </w:rPr>
        <w:tab/>
      </w:r>
    </w:p>
    <w:p w:rsidR="008C2D2A" w:rsidRDefault="008C2D2A">
      <w:pPr>
        <w:rPr>
          <w:rFonts w:ascii="Arial" w:hAnsi="Arial" w:cs="Arial"/>
          <w:sz w:val="22"/>
          <w:szCs w:val="22"/>
        </w:rPr>
      </w:pPr>
    </w:p>
    <w:p w:rsidR="008C2D2A" w:rsidRDefault="005446CB">
      <w:pPr>
        <w:rPr>
          <w:rFonts w:ascii="Arial" w:hAnsi="Arial" w:cs="Arial"/>
          <w:sz w:val="22"/>
          <w:szCs w:val="22"/>
        </w:rPr>
      </w:pPr>
      <w:r>
        <w:rPr>
          <w:rFonts w:ascii="Arial" w:hAnsi="Arial" w:cs="Arial"/>
          <w:sz w:val="22"/>
          <w:szCs w:val="22"/>
        </w:rPr>
        <w:t>dále jen jako „</w:t>
      </w:r>
      <w:r>
        <w:rPr>
          <w:rFonts w:ascii="Arial" w:hAnsi="Arial" w:cs="Arial"/>
          <w:b/>
          <w:sz w:val="22"/>
          <w:szCs w:val="22"/>
        </w:rPr>
        <w:t xml:space="preserve">Zhotovitel“ </w:t>
      </w:r>
    </w:p>
    <w:p w:rsidR="008C2D2A" w:rsidRDefault="008C2D2A">
      <w:pPr>
        <w:rPr>
          <w:rFonts w:ascii="Arial" w:hAnsi="Arial" w:cs="Arial"/>
          <w:sz w:val="22"/>
          <w:szCs w:val="22"/>
        </w:rPr>
      </w:pPr>
    </w:p>
    <w:p w:rsidR="008C2D2A" w:rsidRDefault="005446CB">
      <w:pPr>
        <w:rPr>
          <w:rFonts w:ascii="Arial" w:hAnsi="Arial" w:cs="Arial"/>
          <w:sz w:val="22"/>
          <w:szCs w:val="22"/>
        </w:rPr>
      </w:pPr>
      <w:r>
        <w:rPr>
          <w:rFonts w:ascii="Arial" w:hAnsi="Arial" w:cs="Arial"/>
          <w:sz w:val="22"/>
          <w:szCs w:val="22"/>
        </w:rPr>
        <w:t>a</w:t>
      </w:r>
    </w:p>
    <w:p w:rsidR="008C2D2A" w:rsidRDefault="005446CB">
      <w:pPr>
        <w:rPr>
          <w:rFonts w:ascii="Arial" w:hAnsi="Arial" w:cs="Arial"/>
          <w:sz w:val="22"/>
          <w:szCs w:val="22"/>
        </w:rPr>
      </w:pPr>
      <w:r>
        <w:rPr>
          <w:rFonts w:ascii="Arial" w:hAnsi="Arial" w:cs="Arial"/>
          <w:b/>
          <w:bCs/>
          <w:sz w:val="22"/>
          <w:szCs w:val="22"/>
        </w:rPr>
        <w:t>UNO Praha spol. s r.o.</w:t>
      </w:r>
    </w:p>
    <w:p w:rsidR="008C2D2A" w:rsidRDefault="005446CB">
      <w:pPr>
        <w:rPr>
          <w:rFonts w:ascii="Arial" w:hAnsi="Arial" w:cs="Arial"/>
          <w:sz w:val="22"/>
          <w:szCs w:val="22"/>
        </w:rPr>
      </w:pPr>
      <w:r>
        <w:rPr>
          <w:rFonts w:ascii="Arial" w:hAnsi="Arial" w:cs="Arial"/>
          <w:sz w:val="22"/>
          <w:szCs w:val="22"/>
        </w:rPr>
        <w:t>Sídlo:                         Thámova 396/1, 186 00 Praha 8</w:t>
      </w:r>
    </w:p>
    <w:p w:rsidR="008C2D2A" w:rsidRDefault="005446CB">
      <w:pPr>
        <w:rPr>
          <w:rFonts w:ascii="Arial" w:hAnsi="Arial" w:cs="Arial"/>
          <w:sz w:val="22"/>
          <w:szCs w:val="22"/>
        </w:rPr>
      </w:pPr>
      <w:r>
        <w:rPr>
          <w:rFonts w:ascii="Arial" w:hAnsi="Arial" w:cs="Arial"/>
          <w:sz w:val="22"/>
          <w:szCs w:val="22"/>
        </w:rPr>
        <w:t xml:space="preserve">Zastoupená:             </w:t>
      </w:r>
      <w:r w:rsidR="0036015B">
        <w:rPr>
          <w:rFonts w:ascii="Arial" w:hAnsi="Arial" w:cs="Arial"/>
          <w:sz w:val="22"/>
          <w:szCs w:val="22"/>
        </w:rPr>
        <w:t>xxxxxxxxx</w:t>
      </w:r>
      <w:bookmarkStart w:id="0" w:name="_GoBack"/>
      <w:bookmarkEnd w:id="0"/>
      <w:r>
        <w:rPr>
          <w:rFonts w:ascii="Arial" w:hAnsi="Arial" w:cs="Arial"/>
          <w:sz w:val="22"/>
          <w:szCs w:val="22"/>
        </w:rPr>
        <w:t>, jednatel</w:t>
      </w:r>
    </w:p>
    <w:p w:rsidR="008C2D2A" w:rsidRDefault="005446CB">
      <w:pPr>
        <w:rPr>
          <w:rFonts w:ascii="Arial" w:hAnsi="Arial" w:cs="Arial"/>
          <w:sz w:val="22"/>
          <w:szCs w:val="22"/>
        </w:rPr>
      </w:pPr>
      <w:r>
        <w:rPr>
          <w:rFonts w:ascii="Arial" w:hAnsi="Arial" w:cs="Arial"/>
          <w:sz w:val="22"/>
          <w:szCs w:val="22"/>
        </w:rPr>
        <w:t>IČ:                              60462515</w:t>
      </w:r>
    </w:p>
    <w:p w:rsidR="008C2D2A" w:rsidRDefault="005446CB">
      <w:pPr>
        <w:rPr>
          <w:rFonts w:ascii="Arial" w:hAnsi="Arial" w:cs="Arial"/>
          <w:sz w:val="22"/>
          <w:szCs w:val="22"/>
        </w:rPr>
      </w:pPr>
      <w:r>
        <w:rPr>
          <w:rFonts w:ascii="Arial" w:hAnsi="Arial" w:cs="Arial"/>
          <w:sz w:val="22"/>
          <w:szCs w:val="22"/>
        </w:rPr>
        <w:t>DIČ:                           CZ60462515</w:t>
      </w:r>
    </w:p>
    <w:p w:rsidR="008C2D2A" w:rsidRDefault="005446CB">
      <w:pPr>
        <w:rPr>
          <w:rFonts w:ascii="Arial" w:hAnsi="Arial" w:cs="Arial"/>
          <w:sz w:val="22"/>
          <w:szCs w:val="22"/>
        </w:rPr>
      </w:pPr>
      <w:r>
        <w:rPr>
          <w:rFonts w:ascii="Arial" w:hAnsi="Arial" w:cs="Arial"/>
          <w:sz w:val="22"/>
          <w:szCs w:val="22"/>
        </w:rPr>
        <w:t>Datová schránka:</w:t>
      </w:r>
      <w:r>
        <w:rPr>
          <w:rFonts w:ascii="Arial" w:hAnsi="Arial" w:cs="Arial"/>
          <w:sz w:val="22"/>
          <w:szCs w:val="22"/>
        </w:rPr>
        <w:tab/>
      </w:r>
      <w:r>
        <w:rPr>
          <w:rFonts w:ascii="Arial" w:eastAsia="Times New Roman" w:hAnsi="Arial" w:cs="Arial"/>
          <w:sz w:val="22"/>
          <w:szCs w:val="22"/>
          <w:lang w:eastAsia="cs-CZ"/>
        </w:rPr>
        <w:t>xn4cxy</w:t>
      </w:r>
    </w:p>
    <w:p w:rsidR="008C2D2A" w:rsidRDefault="005446CB">
      <w:pPr>
        <w:rPr>
          <w:rFonts w:ascii="Arial" w:hAnsi="Arial" w:cs="Arial"/>
          <w:sz w:val="22"/>
          <w:szCs w:val="22"/>
        </w:rPr>
      </w:pPr>
      <w:r>
        <w:rPr>
          <w:rFonts w:ascii="Arial" w:hAnsi="Arial" w:cs="Arial"/>
          <w:sz w:val="22"/>
          <w:szCs w:val="22"/>
        </w:rPr>
        <w:t>Zapsaná v obchodním rejstříku vedenému Městského soudu v Praze pod značkou C 26336</w:t>
      </w:r>
    </w:p>
    <w:p w:rsidR="008C2D2A" w:rsidRDefault="008C2D2A">
      <w:pPr>
        <w:rPr>
          <w:rFonts w:ascii="Arial" w:hAnsi="Arial" w:cs="Arial"/>
          <w:sz w:val="22"/>
          <w:szCs w:val="22"/>
        </w:rPr>
      </w:pPr>
    </w:p>
    <w:p w:rsidR="008C2D2A" w:rsidRDefault="005446CB">
      <w:pPr>
        <w:rPr>
          <w:rFonts w:ascii="Arial" w:hAnsi="Arial" w:cs="Arial"/>
          <w:sz w:val="22"/>
          <w:szCs w:val="22"/>
        </w:rPr>
      </w:pPr>
      <w:r>
        <w:rPr>
          <w:rFonts w:ascii="Arial" w:hAnsi="Arial" w:cs="Arial"/>
          <w:sz w:val="22"/>
          <w:szCs w:val="22"/>
        </w:rPr>
        <w:t>dále jen jako „</w:t>
      </w:r>
      <w:r>
        <w:rPr>
          <w:rFonts w:ascii="Arial" w:hAnsi="Arial" w:cs="Arial"/>
          <w:b/>
          <w:sz w:val="22"/>
          <w:szCs w:val="22"/>
        </w:rPr>
        <w:t>Objednatel“</w:t>
      </w:r>
    </w:p>
    <w:p w:rsidR="008C2D2A" w:rsidRDefault="008C2D2A">
      <w:pPr>
        <w:rPr>
          <w:rFonts w:ascii="Arial" w:hAnsi="Arial" w:cs="Arial"/>
          <w:sz w:val="22"/>
          <w:szCs w:val="22"/>
        </w:rPr>
      </w:pPr>
    </w:p>
    <w:p w:rsidR="008C2D2A" w:rsidRDefault="005446CB">
      <w:pPr>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uzavírají</w:t>
      </w:r>
      <w:r>
        <w:rPr>
          <w:rFonts w:ascii="Arial" w:hAnsi="Arial" w:cs="Arial"/>
          <w:b/>
          <w:sz w:val="22"/>
          <w:szCs w:val="22"/>
        </w:rPr>
        <w:t xml:space="preserve"> </w:t>
      </w:r>
      <w:r>
        <w:rPr>
          <w:rFonts w:ascii="Arial" w:hAnsi="Arial" w:cs="Arial"/>
          <w:sz w:val="22"/>
          <w:szCs w:val="22"/>
        </w:rPr>
        <w:t>tuto Rámcovou smlouvu o dílo/poskytování služeb</w:t>
      </w:r>
    </w:p>
    <w:p w:rsidR="008C2D2A" w:rsidRDefault="008C2D2A">
      <w:pPr>
        <w:rPr>
          <w:rFonts w:ascii="Arial" w:hAnsi="Arial" w:cs="Arial"/>
          <w:sz w:val="22"/>
          <w:szCs w:val="22"/>
        </w:rPr>
      </w:pPr>
    </w:p>
    <w:p w:rsidR="008C2D2A" w:rsidRDefault="008C2D2A">
      <w:pPr>
        <w:jc w:val="both"/>
        <w:rPr>
          <w:rFonts w:ascii="Arial" w:hAnsi="Arial" w:cs="Arial"/>
          <w:sz w:val="22"/>
          <w:szCs w:val="22"/>
        </w:rPr>
      </w:pPr>
    </w:p>
    <w:p w:rsidR="008C2D2A" w:rsidRDefault="005446CB">
      <w:pPr>
        <w:jc w:val="center"/>
        <w:rPr>
          <w:rFonts w:ascii="Arial" w:hAnsi="Arial" w:cs="Arial"/>
          <w:sz w:val="22"/>
          <w:szCs w:val="22"/>
        </w:rPr>
      </w:pPr>
      <w:r>
        <w:rPr>
          <w:rFonts w:ascii="Arial" w:hAnsi="Arial" w:cs="Arial"/>
          <w:b/>
          <w:sz w:val="22"/>
          <w:szCs w:val="22"/>
        </w:rPr>
        <w:t>Článek II.</w:t>
      </w:r>
    </w:p>
    <w:p w:rsidR="008C2D2A" w:rsidRDefault="005446CB">
      <w:pPr>
        <w:jc w:val="center"/>
        <w:rPr>
          <w:rFonts w:ascii="Arial" w:hAnsi="Arial" w:cs="Arial"/>
          <w:sz w:val="22"/>
          <w:szCs w:val="22"/>
        </w:rPr>
      </w:pPr>
      <w:r>
        <w:rPr>
          <w:rFonts w:ascii="Arial" w:hAnsi="Arial" w:cs="Arial"/>
          <w:b/>
          <w:sz w:val="22"/>
          <w:szCs w:val="22"/>
        </w:rPr>
        <w:t>Předmět smlouvy</w:t>
      </w:r>
    </w:p>
    <w:p w:rsidR="008C2D2A" w:rsidRDefault="005446CB">
      <w:pPr>
        <w:pStyle w:val="Zkladntext"/>
        <w:numPr>
          <w:ilvl w:val="0"/>
          <w:numId w:val="1"/>
        </w:numPr>
        <w:ind w:left="426" w:hanging="426"/>
        <w:jc w:val="both"/>
        <w:rPr>
          <w:rFonts w:ascii="Arial" w:hAnsi="Arial" w:cs="Arial"/>
          <w:sz w:val="22"/>
          <w:szCs w:val="22"/>
        </w:rPr>
      </w:pPr>
      <w:r>
        <w:rPr>
          <w:rFonts w:ascii="Arial" w:hAnsi="Arial" w:cs="Arial"/>
          <w:sz w:val="22"/>
          <w:szCs w:val="22"/>
        </w:rPr>
        <w:t>Tato smlouva je uzavírána na základě dřívější vzájemné spolupráce za  účelem vzniku závazkového vztahu, jehož obsahem jsou závazky Zhotovitele provádět díla a poskytovat služby za podmínek stanovených touto smlouvou, převést na Objednatele vlastnické právo k dílům či výsledkům služeb (je-li to s ohledem na charakter služby možné), plnit ostatní smluvní povinnosti plynoucí z této smlouvy a závazky Objednatele převzít provedená díla, služby a výsledky služeb  od Zhotovitele a zaplatit Zhotoviteli dle podmínek daných touto smlouvou za provedení děl a poskytnutí služeb smluvní cenu.</w:t>
      </w:r>
    </w:p>
    <w:p w:rsidR="008C2D2A" w:rsidRDefault="005446CB">
      <w:pPr>
        <w:pStyle w:val="Odstavecseseznamem1"/>
        <w:numPr>
          <w:ilvl w:val="0"/>
          <w:numId w:val="1"/>
        </w:numPr>
        <w:spacing w:after="200" w:line="276" w:lineRule="auto"/>
        <w:ind w:left="426" w:hanging="426"/>
        <w:jc w:val="both"/>
        <w:rPr>
          <w:rFonts w:ascii="Arial" w:hAnsi="Arial" w:cs="Arial"/>
          <w:sz w:val="22"/>
          <w:szCs w:val="22"/>
        </w:rPr>
      </w:pPr>
      <w:r>
        <w:rPr>
          <w:rFonts w:ascii="Arial" w:hAnsi="Arial" w:cs="Arial"/>
          <w:sz w:val="22"/>
          <w:szCs w:val="22"/>
        </w:rPr>
        <w:t>Předmětem této smlouvy je provádění děl a poskytování služeb v následujících oblastech:</w:t>
      </w:r>
    </w:p>
    <w:p w:rsidR="008C2D2A" w:rsidRDefault="005446CB">
      <w:pPr>
        <w:ind w:left="567"/>
        <w:jc w:val="both"/>
        <w:rPr>
          <w:rFonts w:ascii="Arial" w:hAnsi="Arial" w:cs="Arial"/>
          <w:sz w:val="22"/>
          <w:szCs w:val="22"/>
        </w:rPr>
      </w:pPr>
      <w:r>
        <w:rPr>
          <w:rFonts w:ascii="Arial" w:hAnsi="Arial" w:cs="Arial"/>
          <w:sz w:val="22"/>
          <w:szCs w:val="22"/>
        </w:rPr>
        <w:t xml:space="preserve">-   </w:t>
      </w:r>
      <w:r>
        <w:rPr>
          <w:rFonts w:ascii="Arial" w:hAnsi="Arial" w:cs="Arial"/>
          <w:color w:val="000000"/>
          <w:sz w:val="22"/>
          <w:szCs w:val="22"/>
        </w:rPr>
        <w:t>smluvního výzkumu a vývoje vyplývající z řešení projektu OPPIK registrační číslo</w:t>
      </w:r>
    </w:p>
    <w:p w:rsidR="008C2D2A" w:rsidRDefault="005446CB">
      <w:pPr>
        <w:ind w:left="851"/>
        <w:jc w:val="both"/>
        <w:rPr>
          <w:rFonts w:ascii="Arial" w:hAnsi="Arial" w:cs="Arial"/>
          <w:color w:val="000000"/>
          <w:sz w:val="22"/>
          <w:szCs w:val="22"/>
        </w:rPr>
      </w:pPr>
      <w:r>
        <w:rPr>
          <w:rFonts w:ascii="Arial" w:hAnsi="Arial" w:cs="Arial"/>
          <w:color w:val="000000"/>
          <w:sz w:val="22"/>
          <w:szCs w:val="22"/>
        </w:rPr>
        <w:t xml:space="preserve">CZ.01.1.02/0.0/0.0/17_107/0012545 </w:t>
      </w:r>
    </w:p>
    <w:p w:rsidR="008C2D2A" w:rsidRDefault="005446CB">
      <w:pPr>
        <w:ind w:left="851"/>
        <w:jc w:val="both"/>
        <w:rPr>
          <w:rFonts w:ascii="Arial" w:hAnsi="Arial" w:cs="Arial"/>
          <w:sz w:val="22"/>
          <w:szCs w:val="22"/>
        </w:rPr>
      </w:pPr>
      <w:r>
        <w:rPr>
          <w:rFonts w:ascii="Arial" w:hAnsi="Arial" w:cs="Arial"/>
          <w:color w:val="000000"/>
          <w:sz w:val="22"/>
          <w:szCs w:val="22"/>
        </w:rPr>
        <w:t>VÝZKUM A VÝVOJ TENKOVRSTVÝCH IZOLAČNÍCH HMOT,</w:t>
      </w:r>
      <w:r>
        <w:rPr>
          <w:rFonts w:ascii="Arial" w:hAnsi="Arial" w:cs="Arial"/>
          <w:sz w:val="22"/>
          <w:szCs w:val="22"/>
        </w:rPr>
        <w:t xml:space="preserve"> </w:t>
      </w:r>
    </w:p>
    <w:p w:rsidR="008C2D2A" w:rsidRDefault="005446CB">
      <w:pPr>
        <w:ind w:left="567"/>
        <w:jc w:val="both"/>
        <w:rPr>
          <w:rFonts w:ascii="Arial" w:hAnsi="Arial" w:cs="Arial"/>
          <w:sz w:val="22"/>
          <w:szCs w:val="22"/>
        </w:rPr>
      </w:pPr>
      <w:r>
        <w:rPr>
          <w:rFonts w:ascii="Arial" w:eastAsia="Arial" w:hAnsi="Arial" w:cs="Arial"/>
          <w:color w:val="000000"/>
          <w:sz w:val="22"/>
          <w:szCs w:val="22"/>
        </w:rPr>
        <w:t>-   rešeršní činnosti; expertní měření; vyhodnocení výsledků a posouzení komplexních</w:t>
      </w:r>
    </w:p>
    <w:p w:rsidR="008C2D2A" w:rsidRDefault="005446CB">
      <w:pPr>
        <w:ind w:left="567"/>
        <w:jc w:val="both"/>
        <w:rPr>
          <w:rFonts w:ascii="Arial" w:hAnsi="Arial" w:cs="Arial"/>
          <w:sz w:val="22"/>
          <w:szCs w:val="22"/>
        </w:rPr>
      </w:pPr>
      <w:r>
        <w:rPr>
          <w:rFonts w:ascii="Arial" w:eastAsia="Arial" w:hAnsi="Arial" w:cs="Arial"/>
          <w:color w:val="000000"/>
          <w:sz w:val="22"/>
          <w:szCs w:val="22"/>
        </w:rPr>
        <w:t xml:space="preserve">    termodynamických vlastností </w:t>
      </w:r>
      <w:proofErr w:type="spellStart"/>
      <w:r>
        <w:rPr>
          <w:rFonts w:ascii="Arial" w:eastAsia="Arial" w:hAnsi="Arial" w:cs="Arial"/>
          <w:color w:val="000000"/>
          <w:sz w:val="22"/>
          <w:szCs w:val="22"/>
        </w:rPr>
        <w:t>termoizolačních</w:t>
      </w:r>
      <w:proofErr w:type="spellEnd"/>
      <w:r>
        <w:rPr>
          <w:rFonts w:ascii="Arial" w:eastAsia="Arial" w:hAnsi="Arial" w:cs="Arial"/>
          <w:color w:val="000000"/>
          <w:sz w:val="22"/>
          <w:szCs w:val="22"/>
        </w:rPr>
        <w:t xml:space="preserve"> vlastností kompozitních materiálů.</w:t>
      </w:r>
      <w:r>
        <w:rPr>
          <w:rFonts w:ascii="Arial" w:eastAsia="Arial" w:hAnsi="Arial" w:cs="Arial"/>
          <w:b/>
          <w:sz w:val="22"/>
          <w:szCs w:val="22"/>
        </w:rPr>
        <w:t xml:space="preserve"> </w:t>
      </w:r>
    </w:p>
    <w:p w:rsidR="008C2D2A" w:rsidRDefault="008C2D2A">
      <w:pPr>
        <w:rPr>
          <w:rFonts w:ascii="Arial" w:hAnsi="Arial" w:cs="Arial"/>
          <w:sz w:val="22"/>
          <w:szCs w:val="22"/>
        </w:rPr>
      </w:pPr>
    </w:p>
    <w:p w:rsidR="008C2D2A" w:rsidRDefault="005446CB">
      <w:pPr>
        <w:pStyle w:val="Odstavecseseznamem1"/>
        <w:numPr>
          <w:ilvl w:val="0"/>
          <w:numId w:val="1"/>
        </w:numPr>
        <w:spacing w:after="120"/>
        <w:ind w:left="426" w:hanging="426"/>
        <w:jc w:val="both"/>
        <w:rPr>
          <w:rFonts w:ascii="Arial" w:hAnsi="Arial" w:cs="Arial"/>
          <w:sz w:val="22"/>
          <w:szCs w:val="22"/>
        </w:rPr>
      </w:pPr>
      <w:r>
        <w:rPr>
          <w:rFonts w:ascii="Arial" w:hAnsi="Arial" w:cs="Arial"/>
          <w:sz w:val="22"/>
          <w:szCs w:val="22"/>
        </w:rPr>
        <w:t xml:space="preserve">Každé konkrétní dílo nebo provedení služeb (jednotlivá zakázka) se uskuteční na základě písemné objednávky Objednatele, kterou Zhotovitel písemně potvrdí Objednateli. Zhotovitelovým písemným potvrzením objednávky Objednatele vzniká dílčí smlouva. </w:t>
      </w:r>
    </w:p>
    <w:p w:rsidR="008C2D2A" w:rsidRDefault="008C2D2A">
      <w:pPr>
        <w:pStyle w:val="Odstavecseseznamem1"/>
        <w:spacing w:after="120"/>
        <w:ind w:left="426"/>
        <w:jc w:val="both"/>
        <w:rPr>
          <w:rFonts w:ascii="Arial" w:hAnsi="Arial" w:cs="Arial"/>
          <w:sz w:val="22"/>
          <w:szCs w:val="22"/>
        </w:rPr>
      </w:pPr>
    </w:p>
    <w:p w:rsidR="008C2D2A" w:rsidRDefault="005446CB">
      <w:pPr>
        <w:pStyle w:val="Odstavecseseznamem1"/>
        <w:numPr>
          <w:ilvl w:val="0"/>
          <w:numId w:val="1"/>
        </w:numPr>
        <w:spacing w:after="120"/>
        <w:ind w:left="426" w:hanging="426"/>
        <w:jc w:val="both"/>
        <w:rPr>
          <w:rFonts w:ascii="Arial" w:hAnsi="Arial" w:cs="Arial"/>
          <w:sz w:val="22"/>
          <w:szCs w:val="22"/>
        </w:rPr>
      </w:pPr>
      <w:r>
        <w:rPr>
          <w:rFonts w:ascii="Arial" w:hAnsi="Arial" w:cs="Arial"/>
          <w:sz w:val="22"/>
          <w:szCs w:val="22"/>
        </w:rPr>
        <w:t xml:space="preserve">Objednávka vždy musí minimálně obsahovat </w:t>
      </w:r>
      <w:r>
        <w:rPr>
          <w:rFonts w:ascii="Arial" w:hAnsi="Arial" w:cs="Arial"/>
          <w:b/>
          <w:sz w:val="22"/>
          <w:szCs w:val="22"/>
        </w:rPr>
        <w:t>přesnou specifikaci požadovaného díla nebo služby, cenu díla nebo služby a termín plnění</w:t>
      </w:r>
      <w:r>
        <w:rPr>
          <w:rFonts w:ascii="Arial" w:hAnsi="Arial" w:cs="Arial"/>
          <w:sz w:val="22"/>
          <w:szCs w:val="22"/>
        </w:rPr>
        <w:t xml:space="preserve">. V případě, že se objednávka svým obsahem odchyluje od obsahu této rámcové smlouvy, mají ujednání v objednávce přednost před </w:t>
      </w:r>
      <w:r>
        <w:rPr>
          <w:rFonts w:ascii="Arial" w:hAnsi="Arial" w:cs="Arial"/>
          <w:sz w:val="22"/>
          <w:szCs w:val="22"/>
        </w:rPr>
        <w:lastRenderedPageBreak/>
        <w:t>odchylnými ujednáními této rámcové smlouvy. Zhotovitel je povinen akceptaci objednávky, její zamítnutí nebo návrh na změnu podmínek zhotovení příslušného díla zaslat Objednateli nejpozději do pěti (5) pracovních dnů poté, co mu bude objednávka doručena; marným uplynutím této lhůty bude objednávka považována za zaniklou (neakceptovanou).</w:t>
      </w:r>
    </w:p>
    <w:p w:rsidR="008C2D2A" w:rsidRDefault="008C2D2A">
      <w:pPr>
        <w:pStyle w:val="Odstavecseseznamem1"/>
        <w:spacing w:after="120"/>
        <w:ind w:left="426"/>
        <w:jc w:val="both"/>
        <w:rPr>
          <w:rFonts w:ascii="Arial" w:hAnsi="Arial" w:cs="Arial"/>
          <w:sz w:val="22"/>
          <w:szCs w:val="22"/>
        </w:rPr>
      </w:pPr>
    </w:p>
    <w:p w:rsidR="008C2D2A" w:rsidRDefault="005446CB">
      <w:pPr>
        <w:pStyle w:val="Odstavecseseznamem1"/>
        <w:numPr>
          <w:ilvl w:val="0"/>
          <w:numId w:val="1"/>
        </w:numPr>
        <w:spacing w:after="120"/>
        <w:ind w:left="426" w:hanging="426"/>
        <w:jc w:val="both"/>
        <w:rPr>
          <w:rFonts w:ascii="Arial" w:hAnsi="Arial" w:cs="Arial"/>
          <w:sz w:val="22"/>
          <w:szCs w:val="22"/>
        </w:rPr>
      </w:pPr>
      <w:r>
        <w:rPr>
          <w:rFonts w:ascii="Arial" w:hAnsi="Arial" w:cs="Arial"/>
          <w:b/>
          <w:bCs/>
          <w:sz w:val="22"/>
          <w:szCs w:val="22"/>
        </w:rPr>
        <w:t>Veškeré vztahy neupravené v dílčí smlouvě (písemné objednávce) se řídí ustanoveními této smlouvy</w:t>
      </w:r>
      <w:r>
        <w:rPr>
          <w:rFonts w:ascii="Arial" w:hAnsi="Arial" w:cs="Arial"/>
          <w:b/>
          <w:sz w:val="22"/>
          <w:szCs w:val="22"/>
        </w:rPr>
        <w:t xml:space="preserve">. </w:t>
      </w:r>
    </w:p>
    <w:p w:rsidR="008C2D2A" w:rsidRDefault="008C2D2A">
      <w:pPr>
        <w:pStyle w:val="Odstavecseseznamem1"/>
        <w:spacing w:after="120"/>
        <w:ind w:left="0"/>
        <w:jc w:val="both"/>
        <w:rPr>
          <w:rFonts w:ascii="Arial" w:hAnsi="Arial" w:cs="Arial"/>
          <w:sz w:val="22"/>
          <w:szCs w:val="22"/>
        </w:rPr>
      </w:pPr>
    </w:p>
    <w:p w:rsidR="008C2D2A" w:rsidRDefault="008C2D2A">
      <w:pPr>
        <w:pStyle w:val="Odstavecseseznamem1"/>
        <w:spacing w:after="120"/>
        <w:ind w:left="0"/>
        <w:jc w:val="both"/>
        <w:rPr>
          <w:rFonts w:ascii="Arial" w:hAnsi="Arial" w:cs="Arial"/>
          <w:sz w:val="22"/>
          <w:szCs w:val="22"/>
        </w:rPr>
      </w:pP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Článek III.</w:t>
      </w: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Provádění, předání a převzetí díla, poskytnutí služby</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Zhotovitel se zavazuje, že bude provádět dílo nebo poskytovat služby s řádnou péčí na základě požadavků Objednatele uvedených v této smlouvě nebo v příslušné dílčí smlouvě. Případné další požadavky budou specifikovány formou operativních, písemně předávaných pokynů Objednatele, resp. zaměstnance Objednatele pověřeného k jednání ve věcech technických nebo kontaktní osobou uvedenou na objednávce. Dílčí smlouvu (objednávku) lze měnit pouze písemnou formou, a to e-mailem či způsobem, jakým byla příslušná objednávka vystavena a akceptována (potvrzena).</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Při vytváření díla nebo poskytování služby bude dále postupováno na základě Objednatelem schválené a předané dokumentace, nebo na základě přímých písemných požadavků předávaných zaměstnancem Objednatele, pověřeným k jednání ve věcech technických.</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K předání díla nebo výsledku služeb dojde k dohodnutému datu stanovenému v dílčí smlouvě (objednávce). Místem provádění díla nebo poskytnutí služeb a místem jejich předání a převzetí je adresa Zhotovitele: Západočeská univerzita v Plzni, Univerzitní 2732/8, 301 00 Plzeň</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 xml:space="preserve">O předání a převzetí předmětu díla nebo o provedení služby jsou smluvní strany povinny sepsat předávací protokol. </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V případě zjištění vad díla nebo poskytnuté služby, je Objednatel povinen tyto vady písemně vytknout. V případě, že Objednatel nevytkne vady do 5 dnů od předání díla nebo poskytnutí služby, dílo nebo poskytnutá služba se považují za řádně a včas předané bez vad a nedodělků.</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Pokud Zhotovitel bude v prodlení s provedením díla nebo poskytnutím služby, je Objednatel oprávněn požadovat po Zhotoviteli smluvní pokutu ve výši 0,05 % prvních 10 dnů a dále pak 0,3 % z ceny díla a/nebo služby bez DPH dle předmětné dílčí smlouvy za každý den prodlení, nevýše však 10 % z ceny díla nebo služby dle dílčí smlouvy.</w:t>
      </w:r>
    </w:p>
    <w:p w:rsidR="008C2D2A" w:rsidRDefault="005446CB">
      <w:pPr>
        <w:pStyle w:val="Zkladntext"/>
        <w:numPr>
          <w:ilvl w:val="0"/>
          <w:numId w:val="3"/>
        </w:numPr>
        <w:jc w:val="both"/>
        <w:rPr>
          <w:rFonts w:ascii="Arial" w:hAnsi="Arial" w:cs="Arial"/>
          <w:sz w:val="22"/>
          <w:szCs w:val="22"/>
        </w:rPr>
      </w:pPr>
      <w:r>
        <w:rPr>
          <w:rFonts w:ascii="Arial" w:hAnsi="Arial" w:cs="Arial"/>
          <w:sz w:val="22"/>
          <w:szCs w:val="22"/>
        </w:rPr>
        <w:t>V případě prodlení delším jak 30 dní prokazatelně způsobeným Zhotovitelem je Objednatel oprávněn odstoupit od dílčí smlouvy.</w:t>
      </w:r>
    </w:p>
    <w:p w:rsidR="008C2D2A" w:rsidRDefault="008C2D2A">
      <w:pPr>
        <w:jc w:val="both"/>
        <w:rPr>
          <w:rFonts w:ascii="Arial" w:hAnsi="Arial" w:cs="Arial"/>
          <w:sz w:val="22"/>
          <w:szCs w:val="22"/>
        </w:rPr>
      </w:pP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Článek IV.</w:t>
      </w: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Cena a platební podmínky</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Cena uvedená v příslušné dílčí smlouvě (objednávce) zahrnuje veškeré náklady, které Zhotoviteli vzniknou v souvislosti s realizací díla nebo poskytnutím služby podle dílčí smlouvy.</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 xml:space="preserve">Objednatel a zhotovitel se dohodli, že </w:t>
      </w:r>
      <w:r w:rsidR="00131FBA">
        <w:rPr>
          <w:rFonts w:ascii="Arial" w:hAnsi="Arial" w:cs="Arial"/>
          <w:sz w:val="22"/>
          <w:szCs w:val="22"/>
        </w:rPr>
        <w:t xml:space="preserve"> cena za plnění dle dílčích smluv (objednávek) </w:t>
      </w:r>
      <w:r>
        <w:rPr>
          <w:rFonts w:ascii="Arial" w:hAnsi="Arial" w:cs="Arial"/>
          <w:sz w:val="22"/>
          <w:szCs w:val="22"/>
        </w:rPr>
        <w:t>bude</w:t>
      </w:r>
      <w:r w:rsidR="00131FBA">
        <w:rPr>
          <w:rFonts w:ascii="Arial" w:hAnsi="Arial" w:cs="Arial"/>
          <w:sz w:val="22"/>
          <w:szCs w:val="22"/>
        </w:rPr>
        <w:t xml:space="preserve"> účtována (fakturována)</w:t>
      </w:r>
      <w:r>
        <w:rPr>
          <w:rFonts w:ascii="Arial" w:hAnsi="Arial" w:cs="Arial"/>
          <w:sz w:val="22"/>
          <w:szCs w:val="22"/>
        </w:rPr>
        <w:t xml:space="preserve"> průběžn</w:t>
      </w:r>
      <w:r w:rsidR="00131FBA">
        <w:rPr>
          <w:rFonts w:ascii="Arial" w:hAnsi="Arial" w:cs="Arial"/>
          <w:sz w:val="22"/>
          <w:szCs w:val="22"/>
        </w:rPr>
        <w:t>ě</w:t>
      </w:r>
      <w:r>
        <w:rPr>
          <w:rFonts w:ascii="Arial" w:hAnsi="Arial" w:cs="Arial"/>
          <w:sz w:val="22"/>
          <w:szCs w:val="22"/>
        </w:rPr>
        <w:t xml:space="preserve">  v měsíčním intervalu. Zhotovitel je oprávněn fakturovat </w:t>
      </w:r>
      <w:r>
        <w:rPr>
          <w:rFonts w:ascii="Arial" w:hAnsi="Arial" w:cs="Arial"/>
          <w:sz w:val="22"/>
          <w:szCs w:val="22"/>
        </w:rPr>
        <w:lastRenderedPageBreak/>
        <w:t xml:space="preserve">provedenou dílčí práci (v rámci měsíčního období) na základě doložené průběžné výzkumné zprávy o provedené rešeršní činnosti, expertním měření, vyhodnocení výsledků a posouzení </w:t>
      </w:r>
      <w:proofErr w:type="spellStart"/>
      <w:r>
        <w:rPr>
          <w:rFonts w:ascii="Arial" w:hAnsi="Arial" w:cs="Arial"/>
          <w:sz w:val="22"/>
          <w:szCs w:val="22"/>
        </w:rPr>
        <w:t>termoizolačních</w:t>
      </w:r>
      <w:proofErr w:type="spellEnd"/>
      <w:r>
        <w:rPr>
          <w:rFonts w:ascii="Arial" w:hAnsi="Arial" w:cs="Arial"/>
          <w:sz w:val="22"/>
          <w:szCs w:val="22"/>
        </w:rPr>
        <w:t xml:space="preserve"> vlastností zkoumaných kompozitních materiálů dodaných Objednatelem.  </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K ceně díla nebo služby bude připočtena DPH dle platných právních předpisů.</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Splatnost faktury je 15 dnů od jejího doručení objednateli. Faktura musí obsahovat náležitosti daňového dokladu. Faktury budou doručeny na adresu sídla Objednatele uvedenou v záhlaví této smlouvy nebo do datové schránky.</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 xml:space="preserve">V případě, že faktura vystavená Zhotovitelem nebude mít náležitosti stanovené pro daňový doklad, bude vrácena zhotoviteli do 7 dnů od jejího doručení. Běh lhůty splatnosti takové faktury se přerušuje a nová lhůta splatnosti začíná běžet ke dni doručení opravené faktury. </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Veškeré platby v souvislosti s touto smlouvou budou provedeny v Kč a budou převáděny formou bezhotovostního platebního styku z bankovního účtu Objednatele na bankovní účet Zhotovitele uvedený na příslušné faktuře. Úhradou ceny se pro účely této smlouvy rozumí den, kdy byla finanční částka připsána na účet Zhotovitele.</w:t>
      </w:r>
    </w:p>
    <w:p w:rsidR="008C2D2A" w:rsidRDefault="005446CB">
      <w:pPr>
        <w:pStyle w:val="Zkladntext"/>
        <w:numPr>
          <w:ilvl w:val="0"/>
          <w:numId w:val="4"/>
        </w:numPr>
        <w:jc w:val="both"/>
        <w:rPr>
          <w:rFonts w:ascii="Arial" w:hAnsi="Arial" w:cs="Arial"/>
          <w:sz w:val="22"/>
          <w:szCs w:val="22"/>
        </w:rPr>
      </w:pPr>
      <w:r>
        <w:rPr>
          <w:rFonts w:ascii="Arial" w:hAnsi="Arial" w:cs="Arial"/>
          <w:sz w:val="22"/>
          <w:szCs w:val="22"/>
        </w:rPr>
        <w:t>Pokud Objednatel bude v prodlení s úhradou ceny díla nebo služby, je Zhotovitel oprávněn požadovat po Objednateli smluvní pokutu ve výši 0,05 % prvních 10 dnů a dále pak 0,3 % z ceny díla nebo služby dle předmětné dílčí smlouvy za každý den prodlení, nevýše však 10 % z ceny díla a/nebo služby dle dílčí smlouvy.</w:t>
      </w:r>
    </w:p>
    <w:p w:rsidR="008C2D2A" w:rsidRDefault="005446CB">
      <w:pPr>
        <w:pStyle w:val="Level2"/>
        <w:spacing w:after="0"/>
        <w:ind w:left="284"/>
        <w:jc w:val="center"/>
        <w:rPr>
          <w:sz w:val="22"/>
          <w:szCs w:val="22"/>
        </w:rPr>
      </w:pPr>
      <w:r>
        <w:rPr>
          <w:b/>
          <w:sz w:val="22"/>
          <w:szCs w:val="22"/>
          <w:lang w:val="cs-CZ"/>
        </w:rPr>
        <w:t>Článek V.</w:t>
      </w:r>
    </w:p>
    <w:p w:rsidR="008C2D2A" w:rsidRDefault="005446CB">
      <w:pPr>
        <w:pStyle w:val="Level2"/>
        <w:spacing w:after="0"/>
        <w:ind w:left="284"/>
        <w:jc w:val="center"/>
        <w:rPr>
          <w:b/>
          <w:sz w:val="22"/>
          <w:szCs w:val="22"/>
          <w:lang w:val="cs-CZ"/>
        </w:rPr>
      </w:pPr>
      <w:r>
        <w:rPr>
          <w:b/>
          <w:sz w:val="22"/>
          <w:szCs w:val="22"/>
          <w:lang w:val="cs-CZ"/>
        </w:rPr>
        <w:t>Odpovědnost za vady díla, služby</w:t>
      </w:r>
    </w:p>
    <w:p w:rsidR="008C2D2A" w:rsidRDefault="005446CB">
      <w:pPr>
        <w:pStyle w:val="Zkladntext"/>
        <w:numPr>
          <w:ilvl w:val="0"/>
          <w:numId w:val="5"/>
        </w:numPr>
        <w:jc w:val="both"/>
        <w:rPr>
          <w:rFonts w:ascii="Arial" w:hAnsi="Arial" w:cs="Arial"/>
          <w:sz w:val="22"/>
          <w:szCs w:val="22"/>
        </w:rPr>
      </w:pPr>
      <w:r>
        <w:rPr>
          <w:rFonts w:ascii="Arial" w:hAnsi="Arial" w:cs="Arial"/>
          <w:sz w:val="22"/>
          <w:szCs w:val="22"/>
        </w:rPr>
        <w:t>Dílo nebo poskytnutá služba mají vady, pokud nejsou provedeny v souladu s podmínkami stanovenými touto smlouvou nebo příslušnou dílčí smlouvou.</w:t>
      </w:r>
    </w:p>
    <w:p w:rsidR="008C2D2A" w:rsidRDefault="005446CB">
      <w:pPr>
        <w:pStyle w:val="Zkladntext"/>
        <w:numPr>
          <w:ilvl w:val="0"/>
          <w:numId w:val="5"/>
        </w:numPr>
        <w:jc w:val="both"/>
        <w:rPr>
          <w:rFonts w:ascii="Arial" w:hAnsi="Arial" w:cs="Arial"/>
          <w:sz w:val="22"/>
          <w:szCs w:val="22"/>
        </w:rPr>
      </w:pPr>
      <w:r>
        <w:rPr>
          <w:rFonts w:ascii="Arial" w:hAnsi="Arial" w:cs="Arial"/>
          <w:sz w:val="22"/>
          <w:szCs w:val="22"/>
        </w:rPr>
        <w:t>Objednatel je povinen uplatnit vady u Zhotovitele, a to písemně na adresu uvedenou záhlaví této smlouvy nebo do datové schránky s uvedením vytýkaných vad. Lhůta k odstranění vady se stanovuje na 15 kalendářních dní od doručení oznámení o výskytu vady Zhotoviteli, pokud nebude smluvními stranami dohodnuto jinak. Zhotovitel je povinen odstranit vytknuté vady na svůj náklad.</w:t>
      </w:r>
    </w:p>
    <w:p w:rsidR="008C2D2A" w:rsidRDefault="005446CB">
      <w:pPr>
        <w:pStyle w:val="Level2"/>
        <w:spacing w:after="0"/>
        <w:ind w:left="284"/>
        <w:jc w:val="center"/>
        <w:rPr>
          <w:sz w:val="22"/>
          <w:szCs w:val="22"/>
        </w:rPr>
      </w:pPr>
      <w:r>
        <w:rPr>
          <w:b/>
          <w:sz w:val="22"/>
          <w:szCs w:val="22"/>
          <w:lang w:val="cs-CZ"/>
        </w:rPr>
        <w:t>Článek VI.</w:t>
      </w:r>
    </w:p>
    <w:p w:rsidR="008C2D2A" w:rsidRDefault="005446CB">
      <w:pPr>
        <w:pStyle w:val="Level2"/>
        <w:spacing w:after="0"/>
        <w:ind w:left="284"/>
        <w:jc w:val="center"/>
        <w:rPr>
          <w:sz w:val="22"/>
          <w:szCs w:val="22"/>
        </w:rPr>
      </w:pPr>
      <w:r>
        <w:rPr>
          <w:b/>
          <w:sz w:val="22"/>
          <w:szCs w:val="22"/>
          <w:lang w:val="cs-CZ"/>
        </w:rPr>
        <w:t>Povinnost mlčenlivosti</w:t>
      </w:r>
    </w:p>
    <w:p w:rsidR="008C2D2A" w:rsidRDefault="005446CB">
      <w:pPr>
        <w:pStyle w:val="Zkladntext"/>
        <w:numPr>
          <w:ilvl w:val="0"/>
          <w:numId w:val="6"/>
        </w:numPr>
        <w:jc w:val="both"/>
        <w:rPr>
          <w:rFonts w:ascii="Arial" w:hAnsi="Arial" w:cs="Arial"/>
          <w:sz w:val="22"/>
          <w:szCs w:val="22"/>
        </w:rPr>
      </w:pPr>
      <w:r>
        <w:rPr>
          <w:rFonts w:ascii="Arial" w:hAnsi="Arial" w:cs="Arial"/>
          <w:sz w:val="22"/>
          <w:szCs w:val="22"/>
        </w:rPr>
        <w:t xml:space="preserve">Smluvní strany jsou povinny zachovávat mlčenlivost o všech skutečnostech, které se od druhé smluvní strany dozví v souvislosti s touto smlouvou a nesmí je užít k jinému účelu, než ke kterému byly poskytnuty. </w:t>
      </w:r>
    </w:p>
    <w:p w:rsidR="008C2D2A" w:rsidRDefault="005446CB">
      <w:pPr>
        <w:pStyle w:val="Zkladntext"/>
        <w:numPr>
          <w:ilvl w:val="0"/>
          <w:numId w:val="6"/>
        </w:numPr>
        <w:jc w:val="both"/>
        <w:rPr>
          <w:rFonts w:ascii="Arial" w:hAnsi="Arial" w:cs="Arial"/>
          <w:sz w:val="22"/>
          <w:szCs w:val="22"/>
        </w:rPr>
      </w:pPr>
      <w:r>
        <w:rPr>
          <w:rFonts w:ascii="Arial" w:hAnsi="Arial" w:cs="Arial"/>
          <w:sz w:val="22"/>
          <w:szCs w:val="22"/>
        </w:rPr>
        <w:t>Závazek mlčenlivosti se nevztahuje na informace, které:</w:t>
      </w:r>
    </w:p>
    <w:p w:rsidR="008C2D2A" w:rsidRDefault="005446CB">
      <w:pPr>
        <w:numPr>
          <w:ilvl w:val="1"/>
          <w:numId w:val="2"/>
        </w:numPr>
        <w:ind w:left="1134" w:hanging="283"/>
        <w:jc w:val="both"/>
        <w:rPr>
          <w:rFonts w:ascii="Arial" w:hAnsi="Arial" w:cs="Arial"/>
          <w:sz w:val="22"/>
          <w:szCs w:val="22"/>
        </w:rPr>
      </w:pPr>
      <w:r>
        <w:rPr>
          <w:rFonts w:ascii="Arial" w:hAnsi="Arial" w:cs="Arial"/>
          <w:sz w:val="22"/>
          <w:szCs w:val="22"/>
        </w:rPr>
        <w:t>byly písemným souhlasem smluvní strany uvolněny od těchto omezení;</w:t>
      </w:r>
    </w:p>
    <w:p w:rsidR="008C2D2A" w:rsidRDefault="005446CB">
      <w:pPr>
        <w:numPr>
          <w:ilvl w:val="1"/>
          <w:numId w:val="2"/>
        </w:numPr>
        <w:ind w:left="1134" w:hanging="283"/>
        <w:jc w:val="both"/>
        <w:rPr>
          <w:rFonts w:ascii="Arial" w:hAnsi="Arial" w:cs="Arial"/>
          <w:sz w:val="22"/>
          <w:szCs w:val="22"/>
        </w:rPr>
      </w:pPr>
      <w:r>
        <w:rPr>
          <w:rFonts w:ascii="Arial" w:hAnsi="Arial" w:cs="Arial"/>
          <w:sz w:val="22"/>
          <w:szCs w:val="22"/>
        </w:rPr>
        <w:t>jsou veřejně dostupné nebo byly zveřejněny jinak než porušením povinnosti smluvní strany, které byly poskytnuty;</w:t>
      </w:r>
    </w:p>
    <w:p w:rsidR="008C2D2A" w:rsidRDefault="005446CB">
      <w:pPr>
        <w:numPr>
          <w:ilvl w:val="1"/>
          <w:numId w:val="2"/>
        </w:numPr>
        <w:ind w:left="1134" w:hanging="283"/>
        <w:jc w:val="both"/>
        <w:rPr>
          <w:rFonts w:ascii="Arial" w:hAnsi="Arial" w:cs="Arial"/>
          <w:sz w:val="22"/>
          <w:szCs w:val="22"/>
        </w:rPr>
      </w:pPr>
      <w:r>
        <w:rPr>
          <w:rFonts w:ascii="Arial" w:hAnsi="Arial" w:cs="Arial"/>
          <w:sz w:val="22"/>
          <w:szCs w:val="22"/>
        </w:rPr>
        <w:t>smluvní strana, které byly poskytnuty, je znala zcela prokazatelně dříve, než jí byly sděleny;</w:t>
      </w:r>
    </w:p>
    <w:p w:rsidR="008C2D2A" w:rsidRDefault="005446CB">
      <w:pPr>
        <w:numPr>
          <w:ilvl w:val="1"/>
          <w:numId w:val="2"/>
        </w:numPr>
        <w:ind w:left="1134" w:hanging="283"/>
        <w:jc w:val="both"/>
        <w:rPr>
          <w:rFonts w:ascii="Arial" w:hAnsi="Arial" w:cs="Arial"/>
          <w:sz w:val="22"/>
          <w:szCs w:val="22"/>
        </w:rPr>
      </w:pPr>
      <w:r>
        <w:rPr>
          <w:rFonts w:ascii="Arial" w:hAnsi="Arial" w:cs="Arial"/>
          <w:sz w:val="22"/>
          <w:szCs w:val="22"/>
        </w:rPr>
        <w:t>budou vyvinuty smluvní stranou zcela nezávisle na předchozím sdělení informací smluvní stranou;</w:t>
      </w:r>
    </w:p>
    <w:p w:rsidR="008C2D2A" w:rsidRDefault="005446CB">
      <w:pPr>
        <w:numPr>
          <w:ilvl w:val="1"/>
          <w:numId w:val="2"/>
        </w:numPr>
        <w:ind w:left="1134" w:hanging="283"/>
        <w:jc w:val="both"/>
        <w:rPr>
          <w:rFonts w:ascii="Arial" w:hAnsi="Arial" w:cs="Arial"/>
          <w:sz w:val="22"/>
          <w:szCs w:val="22"/>
        </w:rPr>
      </w:pPr>
      <w:r>
        <w:rPr>
          <w:rFonts w:ascii="Arial" w:hAnsi="Arial" w:cs="Arial"/>
          <w:sz w:val="22"/>
          <w:szCs w:val="22"/>
        </w:rPr>
        <w:t>budou poskytnuty třetí stranou, která nebude požadovat jejich utajení;</w:t>
      </w:r>
    </w:p>
    <w:p w:rsidR="008C2D2A" w:rsidRDefault="005446CB">
      <w:pPr>
        <w:numPr>
          <w:ilvl w:val="1"/>
          <w:numId w:val="2"/>
        </w:numPr>
        <w:ind w:left="1134" w:hanging="283"/>
        <w:jc w:val="both"/>
        <w:rPr>
          <w:rFonts w:ascii="Arial" w:hAnsi="Arial" w:cs="Arial"/>
          <w:sz w:val="22"/>
          <w:szCs w:val="22"/>
        </w:rPr>
      </w:pPr>
      <w:r>
        <w:rPr>
          <w:rFonts w:ascii="Arial" w:hAnsi="Arial" w:cs="Arial"/>
          <w:sz w:val="22"/>
          <w:szCs w:val="22"/>
        </w:rPr>
        <w:t>je smluvní strana povinna poskytnout ke splnění své zákonné povinnosti.</w:t>
      </w:r>
    </w:p>
    <w:p w:rsidR="008C2D2A" w:rsidRDefault="008C2D2A">
      <w:pPr>
        <w:ind w:left="709"/>
        <w:jc w:val="both"/>
        <w:rPr>
          <w:rFonts w:ascii="Arial" w:hAnsi="Arial" w:cs="Arial"/>
          <w:sz w:val="22"/>
          <w:szCs w:val="22"/>
        </w:rPr>
      </w:pPr>
    </w:p>
    <w:p w:rsidR="008C2D2A" w:rsidRDefault="005446CB">
      <w:pPr>
        <w:pStyle w:val="Zkladntext"/>
        <w:numPr>
          <w:ilvl w:val="0"/>
          <w:numId w:val="6"/>
        </w:numPr>
        <w:jc w:val="both"/>
        <w:rPr>
          <w:rFonts w:ascii="Arial" w:hAnsi="Arial" w:cs="Arial"/>
          <w:sz w:val="22"/>
          <w:szCs w:val="22"/>
        </w:rPr>
      </w:pPr>
      <w:r>
        <w:rPr>
          <w:rFonts w:ascii="Arial" w:hAnsi="Arial" w:cs="Arial"/>
          <w:sz w:val="22"/>
          <w:szCs w:val="22"/>
        </w:rPr>
        <w:lastRenderedPageBreak/>
        <w:t>Po ukončení smluvního vztahu může každá ze smluvních stran žádat od druhé smluvní strany vrácení všech poskytnutých materiálů potřebných k provedení díla nebo služby obsahujících informace, na které se vztahuje povinnost mlčenlivosti, a druhá smluvní strana je povinna tyto materiály včetně jejich případně pořízených kopií neprodleně vrátit, pokud nebudou přímou součástí provádění díla nebo služby.</w:t>
      </w:r>
    </w:p>
    <w:p w:rsidR="008C2D2A" w:rsidRDefault="005446CB">
      <w:pPr>
        <w:pStyle w:val="Level2"/>
        <w:tabs>
          <w:tab w:val="left" w:pos="1389"/>
        </w:tabs>
        <w:spacing w:after="0" w:line="240" w:lineRule="auto"/>
        <w:ind w:left="425"/>
        <w:rPr>
          <w:sz w:val="22"/>
          <w:szCs w:val="22"/>
        </w:rPr>
      </w:pPr>
      <w:r>
        <w:rPr>
          <w:b/>
          <w:sz w:val="22"/>
          <w:szCs w:val="22"/>
          <w:lang w:val="cs-CZ"/>
        </w:rPr>
        <w:t>Poruší-li kterákoliv smluvní strana povinnosti stanovené v tomto článku, je porušující smluvní strana povinna zaplatit druhé smluvní straně smluvní pokutu                              ve výši 30.000,- Kč za každé takové prokázané porušení.</w:t>
      </w:r>
    </w:p>
    <w:p w:rsidR="008C2D2A" w:rsidRDefault="008C2D2A">
      <w:pPr>
        <w:pStyle w:val="Odstavecseseznamem1"/>
        <w:spacing w:after="120"/>
        <w:ind w:left="0"/>
        <w:jc w:val="both"/>
        <w:rPr>
          <w:rFonts w:ascii="Arial" w:hAnsi="Arial" w:cs="Arial"/>
          <w:sz w:val="22"/>
          <w:szCs w:val="22"/>
        </w:rPr>
      </w:pPr>
    </w:p>
    <w:p w:rsidR="008C2D2A" w:rsidRDefault="008C2D2A">
      <w:pPr>
        <w:pStyle w:val="Odstavecseseznamem1"/>
        <w:spacing w:after="120"/>
        <w:ind w:left="0"/>
        <w:jc w:val="both"/>
        <w:rPr>
          <w:rFonts w:ascii="Arial" w:hAnsi="Arial" w:cs="Arial"/>
          <w:sz w:val="22"/>
          <w:szCs w:val="22"/>
        </w:rPr>
      </w:pPr>
    </w:p>
    <w:p w:rsidR="008C2D2A" w:rsidRDefault="008C2D2A">
      <w:pPr>
        <w:pStyle w:val="Odstavecseseznamem1"/>
        <w:spacing w:after="120"/>
        <w:ind w:left="0"/>
        <w:jc w:val="both"/>
        <w:rPr>
          <w:rFonts w:ascii="Arial" w:hAnsi="Arial" w:cs="Arial"/>
          <w:sz w:val="22"/>
          <w:szCs w:val="22"/>
        </w:rPr>
      </w:pP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Článek VII.</w:t>
      </w: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Vlastnické právo k dílu/výsledku služeb, nebezpečí škody na díle/výsledku služeb</w:t>
      </w:r>
    </w:p>
    <w:p w:rsidR="008C2D2A" w:rsidRDefault="005446CB">
      <w:pPr>
        <w:pStyle w:val="Zkladntext"/>
        <w:numPr>
          <w:ilvl w:val="0"/>
          <w:numId w:val="7"/>
        </w:numPr>
        <w:jc w:val="both"/>
        <w:rPr>
          <w:rFonts w:ascii="Arial" w:hAnsi="Arial" w:cs="Arial"/>
          <w:sz w:val="22"/>
          <w:szCs w:val="22"/>
        </w:rPr>
      </w:pPr>
      <w:r>
        <w:rPr>
          <w:rFonts w:ascii="Arial" w:hAnsi="Arial" w:cs="Arial"/>
          <w:sz w:val="22"/>
          <w:szCs w:val="22"/>
        </w:rPr>
        <w:t>Vlastníkem díla nebo výsledku služeb (je-li to z povahy poskytnuté služby možné) je až do okamžiku jejich předání Objednateli Zhotovitel. Objednatel se stává vlastníkem díla nebo výsledku poskytnutí služeb okamžikem jeho převzetí.</w:t>
      </w:r>
    </w:p>
    <w:p w:rsidR="008C2D2A" w:rsidRDefault="005446CB">
      <w:pPr>
        <w:pStyle w:val="Zkladntext"/>
        <w:numPr>
          <w:ilvl w:val="0"/>
          <w:numId w:val="7"/>
        </w:numPr>
        <w:jc w:val="both"/>
        <w:rPr>
          <w:rFonts w:ascii="Arial" w:hAnsi="Arial" w:cs="Arial"/>
          <w:sz w:val="22"/>
          <w:szCs w:val="22"/>
        </w:rPr>
      </w:pPr>
      <w:r>
        <w:rPr>
          <w:rFonts w:ascii="Arial" w:hAnsi="Arial" w:cs="Arial"/>
          <w:sz w:val="22"/>
          <w:szCs w:val="22"/>
        </w:rPr>
        <w:t xml:space="preserve">Nebezpečí škody na zhotoveném díle nebo výsledku poskytnutí služeb nese od uzavření smlouvy do doby předání řádně provedeného díla nebo výsledku poskytnutí služeb Zhotovitel. Objednatel nese nebezpečí škody na zhotoveném díle nebo výsledku poskytnutí služeb ode dne, kdy převezme dílo nebo výsledek poskytnutí služeb, nebo ode dne, kdy je v prodlení s převzetím díla nebo výsledku poskytnutí služeb. </w:t>
      </w:r>
    </w:p>
    <w:p w:rsidR="008C2D2A" w:rsidRDefault="008C2D2A">
      <w:pPr>
        <w:pStyle w:val="Zkladntext"/>
        <w:spacing w:after="0"/>
        <w:ind w:left="720"/>
        <w:jc w:val="both"/>
        <w:rPr>
          <w:rFonts w:ascii="Arial" w:hAnsi="Arial" w:cs="Arial"/>
          <w:sz w:val="22"/>
          <w:szCs w:val="22"/>
        </w:rPr>
      </w:pPr>
    </w:p>
    <w:p w:rsidR="008C2D2A" w:rsidRDefault="008C2D2A">
      <w:pPr>
        <w:pStyle w:val="Zkladntext"/>
        <w:spacing w:after="0"/>
        <w:ind w:left="720"/>
        <w:jc w:val="both"/>
        <w:rPr>
          <w:rFonts w:ascii="Arial" w:hAnsi="Arial" w:cs="Arial"/>
          <w:sz w:val="22"/>
          <w:szCs w:val="22"/>
        </w:rPr>
      </w:pP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Článek VIII.</w:t>
      </w:r>
    </w:p>
    <w:p w:rsidR="008C2D2A" w:rsidRDefault="005446CB">
      <w:pPr>
        <w:pStyle w:val="Odstavecseseznamem1"/>
        <w:ind w:left="0"/>
        <w:jc w:val="center"/>
        <w:rPr>
          <w:rFonts w:ascii="Arial" w:hAnsi="Arial" w:cs="Arial"/>
          <w:b/>
          <w:sz w:val="22"/>
          <w:szCs w:val="22"/>
        </w:rPr>
      </w:pPr>
      <w:r>
        <w:rPr>
          <w:rFonts w:ascii="Arial" w:hAnsi="Arial" w:cs="Arial"/>
          <w:b/>
          <w:sz w:val="22"/>
          <w:szCs w:val="22"/>
        </w:rPr>
        <w:t>Licenční ujednání</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Smluvní strany se dohodly, že v případě, že dílo nebo výsledek poskytnutí služeb vytvořené Zhotovitelem dle dílčí smlouvy budou autorským dílem dle zákona č. 121/2000 Sb., autorský zákon, v platném znění, Zhotovitel poskytuje Objednateli výhradní licenci k užití autorského díla za níže uvedených podmínek. Zhotovitel bude oprávněn bezplatně užívat autorské dílo nekomerčně po účely výzkumu, vývoje a výuky.</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 xml:space="preserve">   Zhotovitel poskytuje Objednateli licenci ke všem způsobům užití autorského díla (rozmnožování díla, rozšiřování díla, pronájem díla, půjčování díla, vystavování díla a sdělování díla veřejnosti) v rozsahu neomezeném, a to jak ve hmotné, tak i v nehmotné podobě, zejména pak elektronicky. </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 xml:space="preserve">Objednatel je oprávněn oprávnění tvořící součást licence zcela nebo zčásti poskytnout či postoupit třetí osobě. Objednatel je oprávněn postoupit licenci kterékoli osobě. Objednatel není povinen Zhotovitele ani autora informovat o poskytnutí podlicence ani o postoupení licence. </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Není-li v příslušné dílčí smlouvě stanoveno jinak, je cena licence již zahrnuta v ceně díla nebo služby dle příslušné dílčí smlouvy.</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Územní rozsah licence není omezen. Licence se poskytuje na dobu trvání majetkových práv k dílu. Množstevní rozsah licence je neomezený.</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 xml:space="preserve">Zhotovitel uděluje Objednateli souhlas ke zveřejňování, úpravám, zpracování autorského díla včetně jeho překladu, spojování s jiným dílem, jakož i užití takto zpracovaného díla, </w:t>
      </w:r>
      <w:r>
        <w:rPr>
          <w:rFonts w:ascii="Arial" w:hAnsi="Arial" w:cs="Arial"/>
          <w:sz w:val="22"/>
          <w:szCs w:val="22"/>
        </w:rPr>
        <w:lastRenderedPageBreak/>
        <w:t>zařazení díla do díla souborného a užití tohoto souborného díla. Zhotovitel dále uděluje Objednateli souhlas k úpravám či změně názvu autorského díla.</w:t>
      </w:r>
    </w:p>
    <w:p w:rsidR="008C2D2A" w:rsidRDefault="005446CB">
      <w:pPr>
        <w:pStyle w:val="Zkladntext"/>
        <w:numPr>
          <w:ilvl w:val="0"/>
          <w:numId w:val="8"/>
        </w:numPr>
        <w:jc w:val="both"/>
        <w:rPr>
          <w:rFonts w:ascii="Arial" w:hAnsi="Arial" w:cs="Arial"/>
          <w:sz w:val="22"/>
          <w:szCs w:val="22"/>
        </w:rPr>
      </w:pPr>
      <w:r>
        <w:rPr>
          <w:rFonts w:ascii="Arial" w:hAnsi="Arial" w:cs="Arial"/>
          <w:sz w:val="22"/>
          <w:szCs w:val="22"/>
        </w:rPr>
        <w:t xml:space="preserve">Zhotovitel prohlašuje, že je oprávněn poskytnout Objednateli práva k autorskému dílu dle této smlouvy. Zhotovitel je povinen vypořádat veškeré nároky autora ve vztahu k autorskému dílu dle této smlouvy. </w:t>
      </w:r>
    </w:p>
    <w:p w:rsidR="008C2D2A" w:rsidRDefault="008C2D2A">
      <w:pPr>
        <w:pStyle w:val="Odstavecseseznamem1"/>
        <w:spacing w:after="120"/>
        <w:ind w:left="0"/>
        <w:jc w:val="center"/>
        <w:rPr>
          <w:rFonts w:ascii="Arial" w:hAnsi="Arial" w:cs="Arial"/>
          <w:b/>
          <w:sz w:val="22"/>
          <w:szCs w:val="22"/>
        </w:rPr>
      </w:pPr>
    </w:p>
    <w:p w:rsidR="008C2D2A" w:rsidRDefault="008C2D2A">
      <w:pPr>
        <w:pStyle w:val="Odstavecseseznamem1"/>
        <w:spacing w:after="120"/>
        <w:ind w:left="0"/>
        <w:jc w:val="center"/>
        <w:rPr>
          <w:rFonts w:ascii="Arial" w:hAnsi="Arial" w:cs="Arial"/>
          <w:b/>
          <w:sz w:val="22"/>
          <w:szCs w:val="22"/>
        </w:rPr>
      </w:pPr>
    </w:p>
    <w:p w:rsidR="008C2D2A" w:rsidRDefault="005446CB">
      <w:pPr>
        <w:pStyle w:val="Odstavecseseznamem1"/>
        <w:spacing w:after="120"/>
        <w:ind w:left="0"/>
        <w:jc w:val="center"/>
        <w:rPr>
          <w:rFonts w:ascii="Arial" w:hAnsi="Arial" w:cs="Arial"/>
          <w:sz w:val="22"/>
          <w:szCs w:val="22"/>
        </w:rPr>
      </w:pPr>
      <w:r>
        <w:rPr>
          <w:rFonts w:ascii="Arial" w:hAnsi="Arial" w:cs="Arial"/>
          <w:b/>
          <w:sz w:val="22"/>
          <w:szCs w:val="22"/>
        </w:rPr>
        <w:t>Článek IX.</w:t>
      </w:r>
    </w:p>
    <w:p w:rsidR="008C2D2A" w:rsidRDefault="005446CB">
      <w:pPr>
        <w:pStyle w:val="Odstavecseseznamem1"/>
        <w:ind w:left="0"/>
        <w:jc w:val="center"/>
        <w:rPr>
          <w:rFonts w:ascii="Arial" w:hAnsi="Arial" w:cs="Arial"/>
          <w:sz w:val="22"/>
          <w:szCs w:val="22"/>
        </w:rPr>
      </w:pPr>
      <w:r>
        <w:rPr>
          <w:rFonts w:ascii="Arial" w:hAnsi="Arial" w:cs="Arial"/>
          <w:b/>
          <w:sz w:val="22"/>
          <w:szCs w:val="22"/>
        </w:rPr>
        <w:t>Ostatní ujednání</w:t>
      </w:r>
    </w:p>
    <w:p w:rsidR="008C2D2A" w:rsidRDefault="005446CB">
      <w:pPr>
        <w:pStyle w:val="Zkladntext"/>
        <w:numPr>
          <w:ilvl w:val="0"/>
          <w:numId w:val="9"/>
        </w:numPr>
        <w:jc w:val="both"/>
        <w:rPr>
          <w:rFonts w:ascii="Arial" w:hAnsi="Arial" w:cs="Arial"/>
          <w:sz w:val="22"/>
          <w:szCs w:val="22"/>
        </w:rPr>
      </w:pPr>
      <w:r>
        <w:rPr>
          <w:rFonts w:ascii="Arial" w:hAnsi="Arial" w:cs="Arial"/>
          <w:sz w:val="22"/>
          <w:szCs w:val="22"/>
        </w:rPr>
        <w:t xml:space="preserve">Smluvní strany se zavazují poskytnout si veškerou součinnost potřebnou pro realizaci díla a/nebo poskytnutí služeb. Smluvní strany jsou povinny poskytnout potřebnou součinnost nejpozději do 5 dnů od obdržení výzvy druhé strany. Výzva k poskytnutí součinnosti může být učiněna jak písemně (vč. e-mailu), tak ústně (i telefonicky). </w:t>
      </w:r>
    </w:p>
    <w:p w:rsidR="008C2D2A" w:rsidRDefault="005446CB">
      <w:pPr>
        <w:pStyle w:val="Zkladntext"/>
        <w:numPr>
          <w:ilvl w:val="0"/>
          <w:numId w:val="9"/>
        </w:numPr>
        <w:jc w:val="both"/>
        <w:rPr>
          <w:rFonts w:ascii="Arial" w:hAnsi="Arial" w:cs="Arial"/>
          <w:sz w:val="22"/>
          <w:szCs w:val="22"/>
        </w:rPr>
      </w:pPr>
      <w:r>
        <w:rPr>
          <w:rFonts w:ascii="Arial" w:hAnsi="Arial" w:cs="Arial"/>
          <w:sz w:val="22"/>
          <w:szCs w:val="22"/>
        </w:rPr>
        <w:t>Smluvní strany jsou povinny bez zbytečného odkladu si navzájem poskytnout veškeré informace, které jsou nezbytné pro řádné naplnění této smlouvy.</w:t>
      </w:r>
    </w:p>
    <w:p w:rsidR="008C2D2A" w:rsidRDefault="005446CB">
      <w:pPr>
        <w:pStyle w:val="Zkladntext"/>
        <w:numPr>
          <w:ilvl w:val="0"/>
          <w:numId w:val="9"/>
        </w:numPr>
        <w:jc w:val="both"/>
        <w:rPr>
          <w:rFonts w:ascii="Arial" w:hAnsi="Arial" w:cs="Arial"/>
          <w:sz w:val="22"/>
          <w:szCs w:val="22"/>
        </w:rPr>
      </w:pPr>
      <w:r>
        <w:rPr>
          <w:rFonts w:ascii="Arial" w:hAnsi="Arial" w:cs="Arial"/>
          <w:sz w:val="22"/>
          <w:szCs w:val="22"/>
        </w:rPr>
        <w:t>Ujednáním o smluvní pokutě, ať je uvedeno kdekoli v této smlouvě, není dotčeno právo na náhradu škody způsobené porušením povinnosti, na kterou se smluvní pokuta vztahuje, a to ani v případě, že náhrada škody přesahuje smluvní pokutu.</w:t>
      </w:r>
    </w:p>
    <w:p w:rsidR="008C2D2A" w:rsidRDefault="005446CB">
      <w:pPr>
        <w:pStyle w:val="Zkladntext"/>
        <w:numPr>
          <w:ilvl w:val="0"/>
          <w:numId w:val="9"/>
        </w:numPr>
        <w:jc w:val="both"/>
        <w:rPr>
          <w:rFonts w:ascii="Arial" w:hAnsi="Arial" w:cs="Arial"/>
          <w:sz w:val="22"/>
          <w:szCs w:val="22"/>
        </w:rPr>
      </w:pPr>
      <w:r>
        <w:rPr>
          <w:rFonts w:ascii="Arial" w:hAnsi="Arial" w:cs="Arial"/>
          <w:sz w:val="22"/>
          <w:szCs w:val="22"/>
        </w:rPr>
        <w:t>Smluvní pokuta je splatná do 30 dnů od data, kdy byla povinné straně doručena písemná výzva k jejímu zaplacení ze strany oprávněné, a to na účet oprávněné strany uvedený v písemné výzvě.</w:t>
      </w:r>
    </w:p>
    <w:p w:rsidR="008C2D2A" w:rsidRDefault="005446CB">
      <w:pPr>
        <w:pStyle w:val="Zkladntext"/>
        <w:numPr>
          <w:ilvl w:val="0"/>
          <w:numId w:val="9"/>
        </w:numPr>
        <w:jc w:val="both"/>
        <w:rPr>
          <w:rFonts w:ascii="Arial" w:hAnsi="Arial" w:cs="Arial"/>
          <w:sz w:val="22"/>
          <w:szCs w:val="22"/>
        </w:rPr>
      </w:pPr>
      <w:r>
        <w:rPr>
          <w:rFonts w:ascii="Arial" w:hAnsi="Arial" w:cs="Arial"/>
          <w:sz w:val="22"/>
          <w:szCs w:val="22"/>
        </w:rPr>
        <w:t>Smluvní strany se dohodly, že právo na náhradu škody způsobené v souvislosti s plněním dle jakékoli dílčí smlouvy, s výjimkou škody způsobené úmyslně nebo z hrubé nedbalosti, se omezuje částkou rovnající se dohodnuté ceně díla a/nebo služby dle příslušné dílčí smlouvy bez DPH.</w:t>
      </w:r>
    </w:p>
    <w:p w:rsidR="008C2D2A" w:rsidRDefault="008C2D2A">
      <w:pPr>
        <w:pStyle w:val="Odstavecseseznamem1"/>
        <w:rPr>
          <w:rFonts w:ascii="Arial" w:hAnsi="Arial" w:cs="Arial"/>
          <w:sz w:val="22"/>
          <w:szCs w:val="22"/>
        </w:rPr>
      </w:pPr>
    </w:p>
    <w:p w:rsidR="008C2D2A" w:rsidRDefault="005446CB">
      <w:pPr>
        <w:pStyle w:val="Odstavecseseznamem1"/>
        <w:ind w:left="0"/>
        <w:jc w:val="center"/>
        <w:rPr>
          <w:rFonts w:ascii="Arial" w:hAnsi="Arial" w:cs="Arial"/>
          <w:sz w:val="22"/>
          <w:szCs w:val="22"/>
        </w:rPr>
      </w:pPr>
      <w:r>
        <w:rPr>
          <w:rFonts w:ascii="Arial" w:hAnsi="Arial" w:cs="Arial"/>
          <w:b/>
          <w:sz w:val="22"/>
          <w:szCs w:val="22"/>
        </w:rPr>
        <w:t>Článek X.</w:t>
      </w:r>
    </w:p>
    <w:p w:rsidR="008C2D2A" w:rsidRDefault="005446CB">
      <w:pPr>
        <w:jc w:val="center"/>
        <w:rPr>
          <w:rFonts w:ascii="Arial" w:hAnsi="Arial" w:cs="Arial"/>
          <w:sz w:val="22"/>
          <w:szCs w:val="22"/>
        </w:rPr>
      </w:pPr>
      <w:r>
        <w:rPr>
          <w:rFonts w:ascii="Arial" w:hAnsi="Arial" w:cs="Arial"/>
          <w:b/>
          <w:sz w:val="22"/>
          <w:szCs w:val="22"/>
        </w:rPr>
        <w:t>Doba trvání smlouvy a způsob ukončení smlouvy</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Tato smlouva se uzavírá na dobu pěti let od jejího podpisu. Vypovědět lze tuto smlouvu v tříměsíční výpovědní lhůtě, jejíž běh počíná prvním dnem měsíce následujícího po doručení výpovědi druhé smluvní straně. Tato výpověď se nevztahuje na práva a povinnosti vyplývající z právních vztahů vzniklých na základě této smlouvy.</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Objednatel má právo odstoupit od této smlouvy a/nebo od dílčí smlouvy v případě, že Zhotovitel nebude řádně plnit své povinnosti uvedené v této smlouvě nebo dílčí smlouvě a neučiní tak ani po písemném upozornění ze strany Objednatele poté, co uplyne přiměřená lhůta určená k nápravě. Přiměřenou lhůtou k  nápravě je minimálně 15 dnů. Tuto lhůtu určuje Objednatel.</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Zhotovitel má právo odstoupit od této smlouvy a/nebo od dílčí smlouvy, pokud Objednatel nebude řádně plnit své povinnosti uvedené v této smlouvě nebo dílčí smlouvě a neučiní tak ani po písemném upozornění ze strany Zhotovitele poté, co uplyne přiměřená lhůta určená k nápravě. Přiměřenou lhůtou k nápravě je minimálně 15 dnů. Tuto lhůtu určuje Zhotovitel.</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V případě, že jedna ze stran platně odstoupí od smlouvy, má Zhotovitel právo na odměnu, která odpovídá již provedenému dílu či poskytnuté službě.</w:t>
      </w:r>
    </w:p>
    <w:p w:rsidR="008C2D2A" w:rsidRDefault="008C2D2A">
      <w:pPr>
        <w:pStyle w:val="Odstavecseseznamem1"/>
        <w:spacing w:after="120"/>
        <w:ind w:left="0"/>
        <w:jc w:val="both"/>
        <w:rPr>
          <w:rFonts w:ascii="Arial" w:hAnsi="Arial" w:cs="Arial"/>
          <w:b/>
          <w:sz w:val="22"/>
          <w:szCs w:val="22"/>
        </w:rPr>
      </w:pPr>
    </w:p>
    <w:p w:rsidR="008C2D2A" w:rsidRDefault="005446CB">
      <w:pPr>
        <w:pStyle w:val="Odstavecseseznamem1"/>
        <w:ind w:left="0"/>
        <w:jc w:val="center"/>
        <w:rPr>
          <w:rFonts w:ascii="Arial" w:hAnsi="Arial" w:cs="Arial"/>
          <w:b/>
          <w:sz w:val="22"/>
          <w:szCs w:val="22"/>
        </w:rPr>
      </w:pPr>
      <w:r>
        <w:rPr>
          <w:rFonts w:ascii="Arial" w:hAnsi="Arial" w:cs="Arial"/>
          <w:b/>
          <w:sz w:val="22"/>
          <w:szCs w:val="22"/>
        </w:rPr>
        <w:lastRenderedPageBreak/>
        <w:t>Článek XI.</w:t>
      </w:r>
    </w:p>
    <w:p w:rsidR="008C2D2A" w:rsidRDefault="005446CB">
      <w:pPr>
        <w:jc w:val="center"/>
        <w:rPr>
          <w:rFonts w:ascii="Arial" w:hAnsi="Arial" w:cs="Arial"/>
          <w:b/>
          <w:sz w:val="22"/>
          <w:szCs w:val="22"/>
        </w:rPr>
      </w:pPr>
      <w:r>
        <w:rPr>
          <w:rFonts w:ascii="Arial" w:hAnsi="Arial" w:cs="Arial"/>
          <w:b/>
          <w:sz w:val="22"/>
          <w:szCs w:val="22"/>
        </w:rPr>
        <w:t>Závěrečná ustanovení</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Tato smlouva nabývá platnosti a účinnosti dnem jejího uzavření, tzn. dnem jejího podpisu oprávněnými zástupci smluvních stran. Jednotlivé dílčí smlouvy (objednávky) nabývají platnosti a účinnosti dnem jejich uzavření. Jde-li o dílčí smlouvu podléhající uveřejnění v registru smluv dle zákona č. 340/2015 Sb., ve znění pozdějších předpisů, pak taková dílčí smlouva nabývá účinnosti teprve dnem uveřejnění v registru smluv. Společně s dílčí smlouvou bude v registru smluv uveřejněna tato smlouva.  Uveřejnění v registru smluv zajistí Zhotovitel.</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Smlouva je vyhotovena ve dvou stejnopisech, z nichž každá strana obdrží po jednom.</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Smlouvu lze měnit či doplňovat pouze písemnými, vzestupně číslovanými dodatky podepsanými oběma smluvními stranami.</w:t>
      </w:r>
    </w:p>
    <w:p w:rsidR="008C2D2A" w:rsidRDefault="005446CB">
      <w:pPr>
        <w:pStyle w:val="Zkladntext"/>
        <w:numPr>
          <w:ilvl w:val="0"/>
          <w:numId w:val="10"/>
        </w:numPr>
        <w:jc w:val="both"/>
        <w:rPr>
          <w:rFonts w:ascii="Arial" w:hAnsi="Arial" w:cs="Arial"/>
          <w:sz w:val="22"/>
          <w:szCs w:val="22"/>
        </w:rPr>
      </w:pPr>
      <w:r>
        <w:rPr>
          <w:rFonts w:ascii="Arial" w:hAnsi="Arial" w:cs="Arial"/>
          <w:sz w:val="22"/>
          <w:szCs w:val="22"/>
        </w:rPr>
        <w:t>Smluvní strany prohlašují, že si text smlouvy řádně přečetly, souhlasí s jejím obsahem a na důkaz toho obě smluvní strany připojují své podpisy.</w:t>
      </w:r>
    </w:p>
    <w:p w:rsidR="008C2D2A" w:rsidRDefault="008C2D2A">
      <w:pPr>
        <w:jc w:val="center"/>
        <w:rPr>
          <w:rFonts w:ascii="Arial" w:hAnsi="Arial" w:cs="Arial"/>
          <w:b/>
          <w:sz w:val="22"/>
          <w:szCs w:val="22"/>
        </w:rPr>
      </w:pPr>
    </w:p>
    <w:p w:rsidR="008C2D2A" w:rsidRDefault="008C2D2A">
      <w:pPr>
        <w:jc w:val="center"/>
        <w:rPr>
          <w:rFonts w:ascii="Arial" w:hAnsi="Arial" w:cs="Arial"/>
          <w:b/>
          <w:sz w:val="22"/>
          <w:szCs w:val="22"/>
        </w:rPr>
      </w:pPr>
    </w:p>
    <w:p w:rsidR="008C2D2A" w:rsidRDefault="005446CB">
      <w:pPr>
        <w:pStyle w:val="Zkladntext21"/>
        <w:tabs>
          <w:tab w:val="left" w:pos="4820"/>
        </w:tabs>
      </w:pPr>
      <w:r>
        <w:t>Za Zhotovitele:</w:t>
      </w:r>
      <w:r>
        <w:tab/>
        <w:t xml:space="preserve">  Za Objednatele:</w:t>
      </w:r>
    </w:p>
    <w:p w:rsidR="008C2D2A" w:rsidRDefault="005446CB">
      <w:pPr>
        <w:pStyle w:val="Zkladntext21"/>
      </w:pPr>
      <w:r>
        <w:t xml:space="preserve">V Plzni dne </w:t>
      </w:r>
      <w:r w:rsidR="00A54EC6">
        <w:t>24..3.2020</w:t>
      </w:r>
      <w:r>
        <w:tab/>
      </w:r>
      <w:r>
        <w:tab/>
      </w:r>
      <w:r>
        <w:tab/>
      </w:r>
      <w:r>
        <w:tab/>
        <w:t xml:space="preserve">V Praze dne </w:t>
      </w:r>
      <w:r w:rsidR="00A54EC6">
        <w:t>24.</w:t>
      </w:r>
      <w:r>
        <w:t>.3.2020</w:t>
      </w:r>
    </w:p>
    <w:p w:rsidR="008C2D2A" w:rsidRDefault="008C2D2A">
      <w:pPr>
        <w:pStyle w:val="Zkladntext21"/>
      </w:pPr>
    </w:p>
    <w:p w:rsidR="008C2D2A" w:rsidRDefault="008C2D2A">
      <w:pPr>
        <w:pStyle w:val="Zkladntext21"/>
      </w:pPr>
    </w:p>
    <w:p w:rsidR="008C2D2A" w:rsidRDefault="008C2D2A">
      <w:pPr>
        <w:pStyle w:val="Zkladntext21"/>
      </w:pPr>
    </w:p>
    <w:p w:rsidR="008C2D2A" w:rsidRDefault="008C2D2A">
      <w:pPr>
        <w:pStyle w:val="Zkladntext21"/>
      </w:pPr>
    </w:p>
    <w:p w:rsidR="008C2D2A" w:rsidRDefault="005446CB">
      <w:pPr>
        <w:rPr>
          <w:rFonts w:ascii="Arial" w:hAnsi="Arial" w:cs="Arial"/>
          <w:sz w:val="22"/>
          <w:szCs w:val="22"/>
        </w:rPr>
      </w:pPr>
      <w:r>
        <w:rPr>
          <w:rFonts w:ascii="Arial" w:hAnsi="Arial" w:cs="Arial"/>
          <w:sz w:val="22"/>
          <w:szCs w:val="22"/>
        </w:rPr>
        <w:t>……….…………………………………….     ………….…….…………………………………….</w:t>
      </w:r>
    </w:p>
    <w:p w:rsidR="008C2D2A" w:rsidRDefault="005446CB">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Mgr. Marta Kollerová</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spellStart"/>
      <w:r w:rsidR="0036015B">
        <w:rPr>
          <w:rFonts w:ascii="Arial" w:hAnsi="Arial" w:cs="Arial"/>
          <w:sz w:val="22"/>
          <w:szCs w:val="22"/>
        </w:rPr>
        <w:t>xxxxxxxx</w:t>
      </w:r>
      <w:proofErr w:type="spellEnd"/>
    </w:p>
    <w:p w:rsidR="008C2D2A" w:rsidRDefault="005446CB">
      <w:pPr>
        <w:ind w:left="708"/>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Kvestorka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Jednatel                </w:t>
      </w:r>
    </w:p>
    <w:p w:rsidR="008C2D2A" w:rsidRDefault="008C2D2A">
      <w:pPr>
        <w:tabs>
          <w:tab w:val="left" w:pos="852"/>
          <w:tab w:val="left" w:pos="1390"/>
        </w:tabs>
        <w:ind w:left="426" w:hanging="568"/>
        <w:jc w:val="center"/>
        <w:rPr>
          <w:rFonts w:hint="eastAsia"/>
        </w:rPr>
      </w:pPr>
    </w:p>
    <w:sectPr w:rsidR="008C2D2A">
      <w:pgSz w:w="11906" w:h="16838"/>
      <w:pgMar w:top="1134" w:right="1134" w:bottom="1134"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41B"/>
    <w:multiLevelType w:val="multilevel"/>
    <w:tmpl w:val="5B5A0A7C"/>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F348FB"/>
    <w:multiLevelType w:val="multilevel"/>
    <w:tmpl w:val="ED382B10"/>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67331C"/>
    <w:multiLevelType w:val="multilevel"/>
    <w:tmpl w:val="F48C3498"/>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BA2531"/>
    <w:multiLevelType w:val="multilevel"/>
    <w:tmpl w:val="031C9D42"/>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552B97"/>
    <w:multiLevelType w:val="multilevel"/>
    <w:tmpl w:val="E1EE1EE6"/>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922D77"/>
    <w:multiLevelType w:val="multilevel"/>
    <w:tmpl w:val="EB92E45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56A41C03"/>
    <w:multiLevelType w:val="multilevel"/>
    <w:tmpl w:val="9AAADF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2192A8D"/>
    <w:multiLevelType w:val="multilevel"/>
    <w:tmpl w:val="3A5AD87C"/>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76B4BCE"/>
    <w:multiLevelType w:val="multilevel"/>
    <w:tmpl w:val="B1440602"/>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9F1238"/>
    <w:multiLevelType w:val="multilevel"/>
    <w:tmpl w:val="5594A3DC"/>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1A806F3"/>
    <w:multiLevelType w:val="multilevel"/>
    <w:tmpl w:val="B7048406"/>
    <w:lvl w:ilvl="0">
      <w:start w:val="1"/>
      <w:numFmt w:val="decimal"/>
      <w:lvlText w:val="%1."/>
      <w:lvlJc w:val="left"/>
      <w:pPr>
        <w:ind w:left="720" w:hanging="360"/>
      </w:pPr>
      <w:rPr>
        <w:rFonts w:ascii="Arial" w:hAnsi="Arial" w:cs="Arial"/>
        <w:b/>
        <w:bCs w:val="0"/>
        <w:sz w:val="22"/>
        <w:szCs w:val="22"/>
      </w:rPr>
    </w:lvl>
    <w:lvl w:ilvl="1">
      <w:start w:val="1"/>
      <w:numFmt w:val="lowerLetter"/>
      <w:lvlText w:val="%2."/>
      <w:lvlJc w:val="left"/>
      <w:pPr>
        <w:ind w:left="1440" w:hanging="360"/>
      </w:pPr>
    </w:lvl>
    <w:lvl w:ilvl="2">
      <w:start w:val="500"/>
      <w:numFmt w:val="bullet"/>
      <w:lvlText w:val="-"/>
      <w:lvlJc w:val="left"/>
      <w:pPr>
        <w:ind w:left="2340" w:hanging="360"/>
      </w:pPr>
      <w:rPr>
        <w:rFonts w:ascii="Arial" w:hAnsi="Arial" w:cs="Arial" w:hint="default"/>
      </w:r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0"/>
  </w:num>
  <w:num w:numId="4">
    <w:abstractNumId w:val="2"/>
  </w:num>
  <w:num w:numId="5">
    <w:abstractNumId w:val="0"/>
  </w:num>
  <w:num w:numId="6">
    <w:abstractNumId w:val="3"/>
  </w:num>
  <w:num w:numId="7">
    <w:abstractNumId w:val="4"/>
  </w:num>
  <w:num w:numId="8">
    <w:abstractNumId w:val="7"/>
  </w:num>
  <w:num w:numId="9">
    <w:abstractNumId w:val="8"/>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tka Gammons">
    <w15:presenceInfo w15:providerId="AD" w15:userId="S-1-5-21-814679447-739224277-2656530034-4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2A"/>
    <w:rsid w:val="00131FBA"/>
    <w:rsid w:val="0036015B"/>
    <w:rsid w:val="005446CB"/>
    <w:rsid w:val="0063046F"/>
    <w:rsid w:val="008C2D2A"/>
    <w:rsid w:val="008F074B"/>
    <w:rsid w:val="00A54EC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Liberation Serif" w:eastAsia="SimSun"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bCs w:val="0"/>
      <w:sz w:val="22"/>
      <w:szCs w:val="22"/>
    </w:rPr>
  </w:style>
  <w:style w:type="character" w:customStyle="1" w:styleId="WW8Num1z1">
    <w:name w:val="WW8Num1z1"/>
    <w:qFormat/>
  </w:style>
  <w:style w:type="character" w:customStyle="1" w:styleId="WW8Num1z2">
    <w:name w:val="WW8Num1z2"/>
    <w:qFormat/>
    <w:rPr>
      <w:rFonts w:ascii="Arial" w:hAnsi="Arial" w:cs="Arial"/>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val="0"/>
      <w:bCs w:val="0"/>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b/>
      <w:i w:val="0"/>
      <w:sz w:val="22"/>
    </w:rPr>
  </w:style>
  <w:style w:type="character" w:customStyle="1" w:styleId="WW8Num6z1">
    <w:name w:val="WW8Num6z1"/>
    <w:qFormat/>
    <w:rPr>
      <w:rFonts w:ascii="Arial" w:hAnsi="Arial" w:cs="Arial"/>
      <w:b w:val="0"/>
      <w:bCs w:val="0"/>
      <w:i w:val="0"/>
      <w:color w:val="00000A"/>
      <w:sz w:val="22"/>
      <w:szCs w:val="22"/>
      <w:lang w:val="cs-CZ"/>
    </w:rPr>
  </w:style>
  <w:style w:type="character" w:customStyle="1" w:styleId="WW8Num6z2">
    <w:name w:val="WW8Num6z2"/>
    <w:qFormat/>
    <w:rPr>
      <w:rFonts w:eastAsia="Times New Roman" w:cs="Times New Roman"/>
      <w:b/>
      <w:i w:val="0"/>
      <w:color w:val="00000A"/>
      <w:sz w:val="17"/>
    </w:rPr>
  </w:style>
  <w:style w:type="character" w:customStyle="1" w:styleId="WW8Num6z3">
    <w:name w:val="WW8Num6z3"/>
    <w:qFormat/>
    <w:rPr>
      <w:rFonts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sz w:val="22"/>
      <w:szCs w:val="22"/>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ListLabel107">
    <w:name w:val="ListLabel 107"/>
    <w:qFormat/>
    <w:rPr>
      <w:rFonts w:cs="Arial"/>
    </w:rPr>
  </w:style>
  <w:style w:type="character" w:customStyle="1" w:styleId="ListLabel108">
    <w:name w:val="ListLabel 108"/>
    <w:qFormat/>
    <w:rPr>
      <w:rFonts w:cs="Times New Roman"/>
      <w:b/>
      <w:i w:val="0"/>
      <w:sz w:val="22"/>
    </w:rPr>
  </w:style>
  <w:style w:type="character" w:customStyle="1" w:styleId="ListLabel109">
    <w:name w:val="ListLabel 109"/>
    <w:qFormat/>
    <w:rPr>
      <w:b w:val="0"/>
      <w:i w:val="0"/>
      <w:color w:val="00000A"/>
      <w:sz w:val="22"/>
    </w:rPr>
  </w:style>
  <w:style w:type="character" w:customStyle="1" w:styleId="ListLabel110">
    <w:name w:val="ListLabel 110"/>
    <w:qFormat/>
    <w:rPr>
      <w:rFonts w:eastAsia="Times New Roman" w:cs="Times New Roman"/>
      <w:b/>
      <w:i w:val="0"/>
      <w:color w:val="00000A"/>
      <w:sz w:val="17"/>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TextbublinyChar">
    <w:name w:val="Text bubliny Char"/>
    <w:basedOn w:val="Standardnpsmoodstavce"/>
    <w:link w:val="Textbubliny"/>
    <w:uiPriority w:val="99"/>
    <w:semiHidden/>
    <w:qFormat/>
    <w:rsid w:val="00F610F9"/>
    <w:rPr>
      <w:rFonts w:ascii="Segoe UI" w:eastAsia="SimSun" w:hAnsi="Segoe UI" w:cs="Mangal"/>
      <w:kern w:val="2"/>
      <w:sz w:val="18"/>
      <w:szCs w:val="16"/>
      <w:lang w:eastAsia="zh-CN" w:bidi="hi-IN"/>
    </w:rPr>
  </w:style>
  <w:style w:type="character" w:customStyle="1" w:styleId="ListLabel117">
    <w:name w:val="ListLabel 117"/>
    <w:qFormat/>
    <w:rPr>
      <w:rFonts w:ascii="Arial" w:hAnsi="Arial" w:cs="Arial"/>
      <w:b/>
      <w:bCs w:val="0"/>
      <w:sz w:val="22"/>
      <w:szCs w:val="22"/>
    </w:rPr>
  </w:style>
  <w:style w:type="character" w:customStyle="1" w:styleId="ListLabel118">
    <w:name w:val="ListLabel 118"/>
    <w:qFormat/>
    <w:rPr>
      <w:rFonts w:cs="Arial"/>
    </w:rPr>
  </w:style>
  <w:style w:type="character" w:customStyle="1" w:styleId="ListLabel119">
    <w:name w:val="ListLabel 119"/>
    <w:qFormat/>
    <w:rPr>
      <w:rFonts w:cs="Arial"/>
      <w:b w:val="0"/>
      <w:bCs w:val="0"/>
      <w:sz w:val="22"/>
      <w:szCs w:val="22"/>
    </w:rPr>
  </w:style>
  <w:style w:type="character" w:customStyle="1" w:styleId="ListLabel120">
    <w:name w:val="ListLabel 120"/>
    <w:qFormat/>
    <w:rPr>
      <w:rFonts w:cs="Arial"/>
      <w:sz w:val="22"/>
      <w:szCs w:val="22"/>
    </w:rPr>
  </w:style>
  <w:style w:type="character" w:customStyle="1" w:styleId="ListLabel121">
    <w:name w:val="ListLabel 121"/>
    <w:qFormat/>
    <w:rPr>
      <w:rFonts w:cs="Times New Roman"/>
      <w:b/>
      <w:i w:val="0"/>
      <w:sz w:val="22"/>
    </w:rPr>
  </w:style>
  <w:style w:type="character" w:customStyle="1" w:styleId="ListLabel122">
    <w:name w:val="ListLabel 122"/>
    <w:qFormat/>
    <w:rPr>
      <w:rFonts w:cs="Arial"/>
      <w:b w:val="0"/>
      <w:bCs w:val="0"/>
      <w:i w:val="0"/>
      <w:color w:val="00000A"/>
      <w:sz w:val="22"/>
      <w:szCs w:val="22"/>
      <w:lang w:val="cs-CZ"/>
    </w:rPr>
  </w:style>
  <w:style w:type="character" w:customStyle="1" w:styleId="ListLabel123">
    <w:name w:val="ListLabel 123"/>
    <w:qFormat/>
    <w:rPr>
      <w:rFonts w:eastAsia="Times New Roman" w:cs="Times New Roman"/>
      <w:b/>
      <w:i w:val="0"/>
      <w:color w:val="00000A"/>
      <w:sz w:val="17"/>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Arial"/>
      <w:sz w:val="22"/>
      <w:szCs w:val="22"/>
    </w:rPr>
  </w:style>
  <w:style w:type="character" w:customStyle="1" w:styleId="ListLabel131">
    <w:name w:val="ListLabel 131"/>
    <w:qFormat/>
    <w:rPr>
      <w:rFonts w:cs="Times New Roman"/>
      <w:b/>
      <w:i w:val="0"/>
      <w:sz w:val="22"/>
    </w:rPr>
  </w:style>
  <w:style w:type="character" w:customStyle="1" w:styleId="ListLabel132">
    <w:name w:val="ListLabel 132"/>
    <w:qFormat/>
    <w:rPr>
      <w:rFonts w:cs="Arial"/>
      <w:b w:val="0"/>
      <w:bCs w:val="0"/>
      <w:i w:val="0"/>
      <w:color w:val="00000A"/>
      <w:sz w:val="22"/>
      <w:szCs w:val="22"/>
    </w:rPr>
  </w:style>
  <w:style w:type="character" w:customStyle="1" w:styleId="ListLabel133">
    <w:name w:val="ListLabel 133"/>
    <w:qFormat/>
    <w:rPr>
      <w:rFonts w:eastAsia="Times New Roman" w:cs="Times New Roman"/>
      <w:b/>
      <w:i w:val="0"/>
      <w:color w:val="00000A"/>
      <w:sz w:val="17"/>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b/>
      <w:i w:val="0"/>
      <w:sz w:val="22"/>
    </w:rPr>
  </w:style>
  <w:style w:type="character" w:customStyle="1" w:styleId="ListLabel141">
    <w:name w:val="ListLabel 141"/>
    <w:qFormat/>
    <w:rPr>
      <w:rFonts w:cs="Arial"/>
      <w:b w:val="0"/>
      <w:bCs w:val="0"/>
      <w:i w:val="0"/>
      <w:color w:val="00000A"/>
      <w:sz w:val="22"/>
      <w:szCs w:val="22"/>
    </w:rPr>
  </w:style>
  <w:style w:type="character" w:customStyle="1" w:styleId="ListLabel142">
    <w:name w:val="ListLabel 142"/>
    <w:qFormat/>
    <w:rPr>
      <w:rFonts w:eastAsia="Times New Roman" w:cs="Times New Roman"/>
      <w:b/>
      <w:i w:val="0"/>
      <w:color w:val="00000A"/>
      <w:sz w:val="17"/>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i w:val="0"/>
      <w:sz w:val="22"/>
    </w:rPr>
  </w:style>
  <w:style w:type="character" w:customStyle="1" w:styleId="ListLabel150">
    <w:name w:val="ListLabel 150"/>
    <w:qFormat/>
    <w:rPr>
      <w:rFonts w:cs="Arial"/>
      <w:b w:val="0"/>
      <w:bCs w:val="0"/>
      <w:i w:val="0"/>
      <w:color w:val="00000A"/>
      <w:sz w:val="22"/>
      <w:szCs w:val="22"/>
      <w:lang w:val="cs-CZ"/>
    </w:rPr>
  </w:style>
  <w:style w:type="character" w:customStyle="1" w:styleId="ListLabel151">
    <w:name w:val="ListLabel 151"/>
    <w:qFormat/>
    <w:rPr>
      <w:rFonts w:eastAsia="Times New Roman" w:cs="Times New Roman"/>
      <w:b/>
      <w:i w:val="0"/>
      <w:color w:val="00000A"/>
      <w:sz w:val="17"/>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sz w:val="22"/>
    </w:rPr>
  </w:style>
  <w:style w:type="character" w:customStyle="1" w:styleId="ListLabel159">
    <w:name w:val="ListLabel 159"/>
    <w:qFormat/>
    <w:rPr>
      <w:rFonts w:cs="Arial"/>
      <w:b w:val="0"/>
      <w:bCs w:val="0"/>
      <w:i w:val="0"/>
      <w:color w:val="00000A"/>
      <w:sz w:val="22"/>
      <w:szCs w:val="22"/>
      <w:lang w:val="cs-CZ"/>
    </w:rPr>
  </w:style>
  <w:style w:type="character" w:customStyle="1" w:styleId="ListLabel160">
    <w:name w:val="ListLabel 160"/>
    <w:qFormat/>
    <w:rPr>
      <w:rFonts w:eastAsia="Times New Roman" w:cs="Times New Roman"/>
      <w:b/>
      <w:i w:val="0"/>
      <w:color w:val="00000A"/>
      <w:sz w:val="17"/>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ascii="Arial" w:hAnsi="Arial" w:cs="Arial"/>
      <w:b/>
      <w:bCs w:val="0"/>
      <w:sz w:val="22"/>
      <w:szCs w:val="22"/>
    </w:rPr>
  </w:style>
  <w:style w:type="character" w:customStyle="1" w:styleId="ListLabel168">
    <w:name w:val="ListLabel 168"/>
    <w:qFormat/>
    <w:rPr>
      <w:rFonts w:cs="Arial"/>
    </w:rPr>
  </w:style>
  <w:style w:type="character" w:customStyle="1" w:styleId="ListLabel169">
    <w:name w:val="ListLabel 169"/>
    <w:qFormat/>
    <w:rPr>
      <w:rFonts w:ascii="Arial" w:hAnsi="Arial" w:cs="Arial"/>
      <w:b/>
      <w:bCs w:val="0"/>
      <w:sz w:val="22"/>
      <w:szCs w:val="22"/>
    </w:rPr>
  </w:style>
  <w:style w:type="character" w:customStyle="1" w:styleId="ListLabel170">
    <w:name w:val="ListLabel 170"/>
    <w:qFormat/>
    <w:rPr>
      <w:rFonts w:cs="Arial"/>
    </w:rPr>
  </w:style>
  <w:style w:type="character" w:customStyle="1" w:styleId="ListLabel171">
    <w:name w:val="ListLabel 171"/>
    <w:qFormat/>
    <w:rPr>
      <w:rFonts w:ascii="Arial" w:hAnsi="Arial" w:cs="Arial"/>
      <w:b/>
      <w:bCs w:val="0"/>
      <w:sz w:val="22"/>
      <w:szCs w:val="22"/>
    </w:rPr>
  </w:style>
  <w:style w:type="character" w:customStyle="1" w:styleId="ListLabel172">
    <w:name w:val="ListLabel 172"/>
    <w:qFormat/>
    <w:rPr>
      <w:rFonts w:cs="Arial"/>
    </w:rPr>
  </w:style>
  <w:style w:type="character" w:customStyle="1" w:styleId="ListLabel173">
    <w:name w:val="ListLabel 173"/>
    <w:qFormat/>
    <w:rPr>
      <w:rFonts w:ascii="Arial" w:hAnsi="Arial" w:cs="Arial"/>
      <w:b/>
      <w:bCs w:val="0"/>
      <w:sz w:val="22"/>
      <w:szCs w:val="22"/>
    </w:rPr>
  </w:style>
  <w:style w:type="character" w:customStyle="1" w:styleId="ListLabel174">
    <w:name w:val="ListLabel 174"/>
    <w:qFormat/>
    <w:rPr>
      <w:rFonts w:cs="Arial"/>
    </w:rPr>
  </w:style>
  <w:style w:type="character" w:customStyle="1" w:styleId="ListLabel175">
    <w:name w:val="ListLabel 175"/>
    <w:qFormat/>
    <w:rPr>
      <w:rFonts w:ascii="Arial" w:hAnsi="Arial" w:cs="Arial"/>
      <w:b/>
      <w:bCs w:val="0"/>
      <w:sz w:val="22"/>
      <w:szCs w:val="22"/>
    </w:rPr>
  </w:style>
  <w:style w:type="character" w:customStyle="1" w:styleId="ListLabel176">
    <w:name w:val="ListLabel 176"/>
    <w:qFormat/>
    <w:rPr>
      <w:rFonts w:cs="Arial"/>
    </w:rPr>
  </w:style>
  <w:style w:type="character" w:customStyle="1" w:styleId="ListLabel177">
    <w:name w:val="ListLabel 177"/>
    <w:qFormat/>
    <w:rPr>
      <w:rFonts w:ascii="Arial" w:hAnsi="Arial" w:cs="Arial"/>
      <w:b/>
      <w:bCs w:val="0"/>
      <w:sz w:val="22"/>
      <w:szCs w:val="22"/>
    </w:rPr>
  </w:style>
  <w:style w:type="character" w:customStyle="1" w:styleId="ListLabel178">
    <w:name w:val="ListLabel 178"/>
    <w:qFormat/>
    <w:rPr>
      <w:rFonts w:cs="Arial"/>
    </w:rPr>
  </w:style>
  <w:style w:type="character" w:customStyle="1" w:styleId="ListLabel179">
    <w:name w:val="ListLabel 179"/>
    <w:qFormat/>
    <w:rPr>
      <w:rFonts w:ascii="Arial" w:hAnsi="Arial" w:cs="Arial"/>
      <w:b/>
      <w:bCs w:val="0"/>
      <w:sz w:val="22"/>
      <w:szCs w:val="22"/>
    </w:rPr>
  </w:style>
  <w:style w:type="character" w:customStyle="1" w:styleId="ListLabel180">
    <w:name w:val="ListLabel 180"/>
    <w:qFormat/>
    <w:rPr>
      <w:rFonts w:cs="Arial"/>
    </w:rPr>
  </w:style>
  <w:style w:type="character" w:customStyle="1" w:styleId="ListLabel181">
    <w:name w:val="ListLabel 181"/>
    <w:qFormat/>
    <w:rPr>
      <w:rFonts w:ascii="Arial" w:hAnsi="Arial" w:cs="Arial"/>
      <w:b/>
      <w:bCs w:val="0"/>
      <w:sz w:val="22"/>
      <w:szCs w:val="22"/>
    </w:rPr>
  </w:style>
  <w:style w:type="character" w:customStyle="1" w:styleId="ListLabel182">
    <w:name w:val="ListLabel 182"/>
    <w:qFormat/>
    <w:rPr>
      <w:rFonts w:cs="Aria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dstavecseseznamem1">
    <w:name w:val="Odstavec se seznamem1"/>
    <w:basedOn w:val="Normln"/>
    <w:qFormat/>
    <w:pPr>
      <w:ind w:left="720"/>
      <w:contextualSpacing/>
    </w:pPr>
  </w:style>
  <w:style w:type="paragraph" w:styleId="Zpat">
    <w:name w:val="footer"/>
    <w:basedOn w:val="Normln"/>
    <w:pPr>
      <w:suppressLineNumbers/>
      <w:tabs>
        <w:tab w:val="center" w:pos="4819"/>
        <w:tab w:val="right" w:pos="9638"/>
      </w:tabs>
    </w:pPr>
  </w:style>
  <w:style w:type="paragraph" w:customStyle="1" w:styleId="Level2">
    <w:name w:val="Level 2"/>
    <w:basedOn w:val="Normln"/>
    <w:qFormat/>
    <w:pPr>
      <w:tabs>
        <w:tab w:val="left" w:pos="1928"/>
      </w:tabs>
      <w:spacing w:after="140" w:line="288" w:lineRule="auto"/>
      <w:ind w:left="964"/>
      <w:jc w:val="both"/>
    </w:pPr>
    <w:rPr>
      <w:rFonts w:ascii="Arial" w:hAnsi="Arial" w:cs="Arial"/>
      <w:sz w:val="20"/>
      <w:szCs w:val="28"/>
      <w:lang w:val="en-GB" w:eastAsia="en-US"/>
    </w:rPr>
  </w:style>
  <w:style w:type="paragraph" w:customStyle="1" w:styleId="Zkladntextodsazen21">
    <w:name w:val="Základní text odsazený 21"/>
    <w:basedOn w:val="Normln"/>
    <w:qFormat/>
    <w:pPr>
      <w:spacing w:after="120" w:line="480" w:lineRule="auto"/>
      <w:ind w:left="283"/>
    </w:pPr>
  </w:style>
  <w:style w:type="paragraph" w:styleId="Zkladntextodsazen">
    <w:name w:val="Body Text Indent"/>
    <w:basedOn w:val="Normln"/>
    <w:pPr>
      <w:spacing w:after="120"/>
      <w:ind w:left="283"/>
    </w:pPr>
  </w:style>
  <w:style w:type="paragraph" w:customStyle="1" w:styleId="6odstAKM">
    <w:name w:val="6 Č. odst. AKM"/>
    <w:qFormat/>
    <w:pPr>
      <w:suppressAutoHyphens/>
      <w:spacing w:after="120"/>
      <w:jc w:val="both"/>
    </w:pPr>
    <w:rPr>
      <w:color w:val="00000A"/>
      <w:kern w:val="2"/>
      <w:sz w:val="24"/>
    </w:rPr>
  </w:style>
  <w:style w:type="paragraph" w:customStyle="1" w:styleId="Zkladntext21">
    <w:name w:val="Základní text 21"/>
    <w:basedOn w:val="Normln"/>
    <w:qFormat/>
    <w:rPr>
      <w:rFonts w:ascii="Arial" w:hAnsi="Arial" w:cs="Arial"/>
      <w:sz w:val="22"/>
      <w:szCs w:val="22"/>
    </w:rPr>
  </w:style>
  <w:style w:type="paragraph" w:styleId="Textbubliny">
    <w:name w:val="Balloon Text"/>
    <w:basedOn w:val="Normln"/>
    <w:link w:val="TextbublinyChar"/>
    <w:uiPriority w:val="99"/>
    <w:semiHidden/>
    <w:unhideWhenUsed/>
    <w:qFormat/>
    <w:rsid w:val="00F610F9"/>
    <w:rPr>
      <w:rFonts w:ascii="Segoe UI" w:hAnsi="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Liberation Serif" w:eastAsia="SimSun"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bCs w:val="0"/>
      <w:sz w:val="22"/>
      <w:szCs w:val="22"/>
    </w:rPr>
  </w:style>
  <w:style w:type="character" w:customStyle="1" w:styleId="WW8Num1z1">
    <w:name w:val="WW8Num1z1"/>
    <w:qFormat/>
  </w:style>
  <w:style w:type="character" w:customStyle="1" w:styleId="WW8Num1z2">
    <w:name w:val="WW8Num1z2"/>
    <w:qFormat/>
    <w:rPr>
      <w:rFonts w:ascii="Arial" w:hAnsi="Arial" w:cs="Arial"/>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val="0"/>
      <w:bCs w:val="0"/>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b/>
      <w:i w:val="0"/>
      <w:sz w:val="22"/>
    </w:rPr>
  </w:style>
  <w:style w:type="character" w:customStyle="1" w:styleId="WW8Num6z1">
    <w:name w:val="WW8Num6z1"/>
    <w:qFormat/>
    <w:rPr>
      <w:rFonts w:ascii="Arial" w:hAnsi="Arial" w:cs="Arial"/>
      <w:b w:val="0"/>
      <w:bCs w:val="0"/>
      <w:i w:val="0"/>
      <w:color w:val="00000A"/>
      <w:sz w:val="22"/>
      <w:szCs w:val="22"/>
      <w:lang w:val="cs-CZ"/>
    </w:rPr>
  </w:style>
  <w:style w:type="character" w:customStyle="1" w:styleId="WW8Num6z2">
    <w:name w:val="WW8Num6z2"/>
    <w:qFormat/>
    <w:rPr>
      <w:rFonts w:eastAsia="Times New Roman" w:cs="Times New Roman"/>
      <w:b/>
      <w:i w:val="0"/>
      <w:color w:val="00000A"/>
      <w:sz w:val="17"/>
    </w:rPr>
  </w:style>
  <w:style w:type="character" w:customStyle="1" w:styleId="WW8Num6z3">
    <w:name w:val="WW8Num6z3"/>
    <w:qFormat/>
    <w:rPr>
      <w:rFonts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sz w:val="22"/>
      <w:szCs w:val="22"/>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ListLabel107">
    <w:name w:val="ListLabel 107"/>
    <w:qFormat/>
    <w:rPr>
      <w:rFonts w:cs="Arial"/>
    </w:rPr>
  </w:style>
  <w:style w:type="character" w:customStyle="1" w:styleId="ListLabel108">
    <w:name w:val="ListLabel 108"/>
    <w:qFormat/>
    <w:rPr>
      <w:rFonts w:cs="Times New Roman"/>
      <w:b/>
      <w:i w:val="0"/>
      <w:sz w:val="22"/>
    </w:rPr>
  </w:style>
  <w:style w:type="character" w:customStyle="1" w:styleId="ListLabel109">
    <w:name w:val="ListLabel 109"/>
    <w:qFormat/>
    <w:rPr>
      <w:b w:val="0"/>
      <w:i w:val="0"/>
      <w:color w:val="00000A"/>
      <w:sz w:val="22"/>
    </w:rPr>
  </w:style>
  <w:style w:type="character" w:customStyle="1" w:styleId="ListLabel110">
    <w:name w:val="ListLabel 110"/>
    <w:qFormat/>
    <w:rPr>
      <w:rFonts w:eastAsia="Times New Roman" w:cs="Times New Roman"/>
      <w:b/>
      <w:i w:val="0"/>
      <w:color w:val="00000A"/>
      <w:sz w:val="17"/>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TextbublinyChar">
    <w:name w:val="Text bubliny Char"/>
    <w:basedOn w:val="Standardnpsmoodstavce"/>
    <w:link w:val="Textbubliny"/>
    <w:uiPriority w:val="99"/>
    <w:semiHidden/>
    <w:qFormat/>
    <w:rsid w:val="00F610F9"/>
    <w:rPr>
      <w:rFonts w:ascii="Segoe UI" w:eastAsia="SimSun" w:hAnsi="Segoe UI" w:cs="Mangal"/>
      <w:kern w:val="2"/>
      <w:sz w:val="18"/>
      <w:szCs w:val="16"/>
      <w:lang w:eastAsia="zh-CN" w:bidi="hi-IN"/>
    </w:rPr>
  </w:style>
  <w:style w:type="character" w:customStyle="1" w:styleId="ListLabel117">
    <w:name w:val="ListLabel 117"/>
    <w:qFormat/>
    <w:rPr>
      <w:rFonts w:ascii="Arial" w:hAnsi="Arial" w:cs="Arial"/>
      <w:b/>
      <w:bCs w:val="0"/>
      <w:sz w:val="22"/>
      <w:szCs w:val="22"/>
    </w:rPr>
  </w:style>
  <w:style w:type="character" w:customStyle="1" w:styleId="ListLabel118">
    <w:name w:val="ListLabel 118"/>
    <w:qFormat/>
    <w:rPr>
      <w:rFonts w:cs="Arial"/>
    </w:rPr>
  </w:style>
  <w:style w:type="character" w:customStyle="1" w:styleId="ListLabel119">
    <w:name w:val="ListLabel 119"/>
    <w:qFormat/>
    <w:rPr>
      <w:rFonts w:cs="Arial"/>
      <w:b w:val="0"/>
      <w:bCs w:val="0"/>
      <w:sz w:val="22"/>
      <w:szCs w:val="22"/>
    </w:rPr>
  </w:style>
  <w:style w:type="character" w:customStyle="1" w:styleId="ListLabel120">
    <w:name w:val="ListLabel 120"/>
    <w:qFormat/>
    <w:rPr>
      <w:rFonts w:cs="Arial"/>
      <w:sz w:val="22"/>
      <w:szCs w:val="22"/>
    </w:rPr>
  </w:style>
  <w:style w:type="character" w:customStyle="1" w:styleId="ListLabel121">
    <w:name w:val="ListLabel 121"/>
    <w:qFormat/>
    <w:rPr>
      <w:rFonts w:cs="Times New Roman"/>
      <w:b/>
      <w:i w:val="0"/>
      <w:sz w:val="22"/>
    </w:rPr>
  </w:style>
  <w:style w:type="character" w:customStyle="1" w:styleId="ListLabel122">
    <w:name w:val="ListLabel 122"/>
    <w:qFormat/>
    <w:rPr>
      <w:rFonts w:cs="Arial"/>
      <w:b w:val="0"/>
      <w:bCs w:val="0"/>
      <w:i w:val="0"/>
      <w:color w:val="00000A"/>
      <w:sz w:val="22"/>
      <w:szCs w:val="22"/>
      <w:lang w:val="cs-CZ"/>
    </w:rPr>
  </w:style>
  <w:style w:type="character" w:customStyle="1" w:styleId="ListLabel123">
    <w:name w:val="ListLabel 123"/>
    <w:qFormat/>
    <w:rPr>
      <w:rFonts w:eastAsia="Times New Roman" w:cs="Times New Roman"/>
      <w:b/>
      <w:i w:val="0"/>
      <w:color w:val="00000A"/>
      <w:sz w:val="17"/>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Arial"/>
      <w:sz w:val="22"/>
      <w:szCs w:val="22"/>
    </w:rPr>
  </w:style>
  <w:style w:type="character" w:customStyle="1" w:styleId="ListLabel131">
    <w:name w:val="ListLabel 131"/>
    <w:qFormat/>
    <w:rPr>
      <w:rFonts w:cs="Times New Roman"/>
      <w:b/>
      <w:i w:val="0"/>
      <w:sz w:val="22"/>
    </w:rPr>
  </w:style>
  <w:style w:type="character" w:customStyle="1" w:styleId="ListLabel132">
    <w:name w:val="ListLabel 132"/>
    <w:qFormat/>
    <w:rPr>
      <w:rFonts w:cs="Arial"/>
      <w:b w:val="0"/>
      <w:bCs w:val="0"/>
      <w:i w:val="0"/>
      <w:color w:val="00000A"/>
      <w:sz w:val="22"/>
      <w:szCs w:val="22"/>
    </w:rPr>
  </w:style>
  <w:style w:type="character" w:customStyle="1" w:styleId="ListLabel133">
    <w:name w:val="ListLabel 133"/>
    <w:qFormat/>
    <w:rPr>
      <w:rFonts w:eastAsia="Times New Roman" w:cs="Times New Roman"/>
      <w:b/>
      <w:i w:val="0"/>
      <w:color w:val="00000A"/>
      <w:sz w:val="17"/>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b/>
      <w:i w:val="0"/>
      <w:sz w:val="22"/>
    </w:rPr>
  </w:style>
  <w:style w:type="character" w:customStyle="1" w:styleId="ListLabel141">
    <w:name w:val="ListLabel 141"/>
    <w:qFormat/>
    <w:rPr>
      <w:rFonts w:cs="Arial"/>
      <w:b w:val="0"/>
      <w:bCs w:val="0"/>
      <w:i w:val="0"/>
      <w:color w:val="00000A"/>
      <w:sz w:val="22"/>
      <w:szCs w:val="22"/>
    </w:rPr>
  </w:style>
  <w:style w:type="character" w:customStyle="1" w:styleId="ListLabel142">
    <w:name w:val="ListLabel 142"/>
    <w:qFormat/>
    <w:rPr>
      <w:rFonts w:eastAsia="Times New Roman" w:cs="Times New Roman"/>
      <w:b/>
      <w:i w:val="0"/>
      <w:color w:val="00000A"/>
      <w:sz w:val="17"/>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i w:val="0"/>
      <w:sz w:val="22"/>
    </w:rPr>
  </w:style>
  <w:style w:type="character" w:customStyle="1" w:styleId="ListLabel150">
    <w:name w:val="ListLabel 150"/>
    <w:qFormat/>
    <w:rPr>
      <w:rFonts w:cs="Arial"/>
      <w:b w:val="0"/>
      <w:bCs w:val="0"/>
      <w:i w:val="0"/>
      <w:color w:val="00000A"/>
      <w:sz w:val="22"/>
      <w:szCs w:val="22"/>
      <w:lang w:val="cs-CZ"/>
    </w:rPr>
  </w:style>
  <w:style w:type="character" w:customStyle="1" w:styleId="ListLabel151">
    <w:name w:val="ListLabel 151"/>
    <w:qFormat/>
    <w:rPr>
      <w:rFonts w:eastAsia="Times New Roman" w:cs="Times New Roman"/>
      <w:b/>
      <w:i w:val="0"/>
      <w:color w:val="00000A"/>
      <w:sz w:val="17"/>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sz w:val="22"/>
    </w:rPr>
  </w:style>
  <w:style w:type="character" w:customStyle="1" w:styleId="ListLabel159">
    <w:name w:val="ListLabel 159"/>
    <w:qFormat/>
    <w:rPr>
      <w:rFonts w:cs="Arial"/>
      <w:b w:val="0"/>
      <w:bCs w:val="0"/>
      <w:i w:val="0"/>
      <w:color w:val="00000A"/>
      <w:sz w:val="22"/>
      <w:szCs w:val="22"/>
      <w:lang w:val="cs-CZ"/>
    </w:rPr>
  </w:style>
  <w:style w:type="character" w:customStyle="1" w:styleId="ListLabel160">
    <w:name w:val="ListLabel 160"/>
    <w:qFormat/>
    <w:rPr>
      <w:rFonts w:eastAsia="Times New Roman" w:cs="Times New Roman"/>
      <w:b/>
      <w:i w:val="0"/>
      <w:color w:val="00000A"/>
      <w:sz w:val="17"/>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ascii="Arial" w:hAnsi="Arial" w:cs="Arial"/>
      <w:b/>
      <w:bCs w:val="0"/>
      <w:sz w:val="22"/>
      <w:szCs w:val="22"/>
    </w:rPr>
  </w:style>
  <w:style w:type="character" w:customStyle="1" w:styleId="ListLabel168">
    <w:name w:val="ListLabel 168"/>
    <w:qFormat/>
    <w:rPr>
      <w:rFonts w:cs="Arial"/>
    </w:rPr>
  </w:style>
  <w:style w:type="character" w:customStyle="1" w:styleId="ListLabel169">
    <w:name w:val="ListLabel 169"/>
    <w:qFormat/>
    <w:rPr>
      <w:rFonts w:ascii="Arial" w:hAnsi="Arial" w:cs="Arial"/>
      <w:b/>
      <w:bCs w:val="0"/>
      <w:sz w:val="22"/>
      <w:szCs w:val="22"/>
    </w:rPr>
  </w:style>
  <w:style w:type="character" w:customStyle="1" w:styleId="ListLabel170">
    <w:name w:val="ListLabel 170"/>
    <w:qFormat/>
    <w:rPr>
      <w:rFonts w:cs="Arial"/>
    </w:rPr>
  </w:style>
  <w:style w:type="character" w:customStyle="1" w:styleId="ListLabel171">
    <w:name w:val="ListLabel 171"/>
    <w:qFormat/>
    <w:rPr>
      <w:rFonts w:ascii="Arial" w:hAnsi="Arial" w:cs="Arial"/>
      <w:b/>
      <w:bCs w:val="0"/>
      <w:sz w:val="22"/>
      <w:szCs w:val="22"/>
    </w:rPr>
  </w:style>
  <w:style w:type="character" w:customStyle="1" w:styleId="ListLabel172">
    <w:name w:val="ListLabel 172"/>
    <w:qFormat/>
    <w:rPr>
      <w:rFonts w:cs="Arial"/>
    </w:rPr>
  </w:style>
  <w:style w:type="character" w:customStyle="1" w:styleId="ListLabel173">
    <w:name w:val="ListLabel 173"/>
    <w:qFormat/>
    <w:rPr>
      <w:rFonts w:ascii="Arial" w:hAnsi="Arial" w:cs="Arial"/>
      <w:b/>
      <w:bCs w:val="0"/>
      <w:sz w:val="22"/>
      <w:szCs w:val="22"/>
    </w:rPr>
  </w:style>
  <w:style w:type="character" w:customStyle="1" w:styleId="ListLabel174">
    <w:name w:val="ListLabel 174"/>
    <w:qFormat/>
    <w:rPr>
      <w:rFonts w:cs="Arial"/>
    </w:rPr>
  </w:style>
  <w:style w:type="character" w:customStyle="1" w:styleId="ListLabel175">
    <w:name w:val="ListLabel 175"/>
    <w:qFormat/>
    <w:rPr>
      <w:rFonts w:ascii="Arial" w:hAnsi="Arial" w:cs="Arial"/>
      <w:b/>
      <w:bCs w:val="0"/>
      <w:sz w:val="22"/>
      <w:szCs w:val="22"/>
    </w:rPr>
  </w:style>
  <w:style w:type="character" w:customStyle="1" w:styleId="ListLabel176">
    <w:name w:val="ListLabel 176"/>
    <w:qFormat/>
    <w:rPr>
      <w:rFonts w:cs="Arial"/>
    </w:rPr>
  </w:style>
  <w:style w:type="character" w:customStyle="1" w:styleId="ListLabel177">
    <w:name w:val="ListLabel 177"/>
    <w:qFormat/>
    <w:rPr>
      <w:rFonts w:ascii="Arial" w:hAnsi="Arial" w:cs="Arial"/>
      <w:b/>
      <w:bCs w:val="0"/>
      <w:sz w:val="22"/>
      <w:szCs w:val="22"/>
    </w:rPr>
  </w:style>
  <w:style w:type="character" w:customStyle="1" w:styleId="ListLabel178">
    <w:name w:val="ListLabel 178"/>
    <w:qFormat/>
    <w:rPr>
      <w:rFonts w:cs="Arial"/>
    </w:rPr>
  </w:style>
  <w:style w:type="character" w:customStyle="1" w:styleId="ListLabel179">
    <w:name w:val="ListLabel 179"/>
    <w:qFormat/>
    <w:rPr>
      <w:rFonts w:ascii="Arial" w:hAnsi="Arial" w:cs="Arial"/>
      <w:b/>
      <w:bCs w:val="0"/>
      <w:sz w:val="22"/>
      <w:szCs w:val="22"/>
    </w:rPr>
  </w:style>
  <w:style w:type="character" w:customStyle="1" w:styleId="ListLabel180">
    <w:name w:val="ListLabel 180"/>
    <w:qFormat/>
    <w:rPr>
      <w:rFonts w:cs="Arial"/>
    </w:rPr>
  </w:style>
  <w:style w:type="character" w:customStyle="1" w:styleId="ListLabel181">
    <w:name w:val="ListLabel 181"/>
    <w:qFormat/>
    <w:rPr>
      <w:rFonts w:ascii="Arial" w:hAnsi="Arial" w:cs="Arial"/>
      <w:b/>
      <w:bCs w:val="0"/>
      <w:sz w:val="22"/>
      <w:szCs w:val="22"/>
    </w:rPr>
  </w:style>
  <w:style w:type="character" w:customStyle="1" w:styleId="ListLabel182">
    <w:name w:val="ListLabel 182"/>
    <w:qFormat/>
    <w:rPr>
      <w:rFonts w:cs="Aria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dstavecseseznamem1">
    <w:name w:val="Odstavec se seznamem1"/>
    <w:basedOn w:val="Normln"/>
    <w:qFormat/>
    <w:pPr>
      <w:ind w:left="720"/>
      <w:contextualSpacing/>
    </w:pPr>
  </w:style>
  <w:style w:type="paragraph" w:styleId="Zpat">
    <w:name w:val="footer"/>
    <w:basedOn w:val="Normln"/>
    <w:pPr>
      <w:suppressLineNumbers/>
      <w:tabs>
        <w:tab w:val="center" w:pos="4819"/>
        <w:tab w:val="right" w:pos="9638"/>
      </w:tabs>
    </w:pPr>
  </w:style>
  <w:style w:type="paragraph" w:customStyle="1" w:styleId="Level2">
    <w:name w:val="Level 2"/>
    <w:basedOn w:val="Normln"/>
    <w:qFormat/>
    <w:pPr>
      <w:tabs>
        <w:tab w:val="left" w:pos="1928"/>
      </w:tabs>
      <w:spacing w:after="140" w:line="288" w:lineRule="auto"/>
      <w:ind w:left="964"/>
      <w:jc w:val="both"/>
    </w:pPr>
    <w:rPr>
      <w:rFonts w:ascii="Arial" w:hAnsi="Arial" w:cs="Arial"/>
      <w:sz w:val="20"/>
      <w:szCs w:val="28"/>
      <w:lang w:val="en-GB" w:eastAsia="en-US"/>
    </w:rPr>
  </w:style>
  <w:style w:type="paragraph" w:customStyle="1" w:styleId="Zkladntextodsazen21">
    <w:name w:val="Základní text odsazený 21"/>
    <w:basedOn w:val="Normln"/>
    <w:qFormat/>
    <w:pPr>
      <w:spacing w:after="120" w:line="480" w:lineRule="auto"/>
      <w:ind w:left="283"/>
    </w:pPr>
  </w:style>
  <w:style w:type="paragraph" w:styleId="Zkladntextodsazen">
    <w:name w:val="Body Text Indent"/>
    <w:basedOn w:val="Normln"/>
    <w:pPr>
      <w:spacing w:after="120"/>
      <w:ind w:left="283"/>
    </w:pPr>
  </w:style>
  <w:style w:type="paragraph" w:customStyle="1" w:styleId="6odstAKM">
    <w:name w:val="6 Č. odst. AKM"/>
    <w:qFormat/>
    <w:pPr>
      <w:suppressAutoHyphens/>
      <w:spacing w:after="120"/>
      <w:jc w:val="both"/>
    </w:pPr>
    <w:rPr>
      <w:color w:val="00000A"/>
      <w:kern w:val="2"/>
      <w:sz w:val="24"/>
    </w:rPr>
  </w:style>
  <w:style w:type="paragraph" w:customStyle="1" w:styleId="Zkladntext21">
    <w:name w:val="Základní text 21"/>
    <w:basedOn w:val="Normln"/>
    <w:qFormat/>
    <w:rPr>
      <w:rFonts w:ascii="Arial" w:hAnsi="Arial" w:cs="Arial"/>
      <w:sz w:val="22"/>
      <w:szCs w:val="22"/>
    </w:rPr>
  </w:style>
  <w:style w:type="paragraph" w:styleId="Textbubliny">
    <w:name w:val="Balloon Text"/>
    <w:basedOn w:val="Normln"/>
    <w:link w:val="TextbublinyChar"/>
    <w:uiPriority w:val="99"/>
    <w:semiHidden/>
    <w:unhideWhenUsed/>
    <w:qFormat/>
    <w:rsid w:val="00F610F9"/>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8C8F-7EC3-4DD9-A21A-809C905E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2156</Words>
  <Characters>12722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Kubisova</dc:creator>
  <cp:lastModifiedBy>Blanka GREBEŇOVÁ</cp:lastModifiedBy>
  <cp:revision>2</cp:revision>
  <cp:lastPrinted>2020-03-13T11:02:00Z</cp:lastPrinted>
  <dcterms:created xsi:type="dcterms:W3CDTF">2020-04-09T07:29:00Z</dcterms:created>
  <dcterms:modified xsi:type="dcterms:W3CDTF">2020-04-09T07:29:00Z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