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8301C5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</w:t>
      </w:r>
      <w:r w:rsidRPr="00572E3B">
        <w:rPr>
          <w:rFonts w:ascii="Segoe UI" w:hAnsi="Segoe UI" w:cs="Segoe UI"/>
          <w:b/>
          <w:bCs/>
          <w:color w:val="000000"/>
          <w:sz w:val="22"/>
          <w:szCs w:val="22"/>
        </w:rPr>
        <w:t xml:space="preserve">smlouvě č. </w:t>
      </w:r>
      <w:r w:rsidR="00572E3B" w:rsidRPr="00572E3B">
        <w:rPr>
          <w:rFonts w:ascii="Segoe UI" w:hAnsi="Segoe UI" w:cs="Segoe UI"/>
          <w:b/>
          <w:sz w:val="22"/>
          <w:szCs w:val="22"/>
        </w:rPr>
        <w:t>0</w:t>
      </w:r>
      <w:r w:rsidR="00670330">
        <w:rPr>
          <w:rFonts w:ascii="Segoe UI" w:hAnsi="Segoe UI" w:cs="Segoe UI"/>
          <w:b/>
          <w:sz w:val="22"/>
          <w:szCs w:val="22"/>
        </w:rPr>
        <w:t>4761542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670330" w:rsidRPr="00AE773C" w:rsidRDefault="00670330" w:rsidP="00670330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>František Brantl</w:t>
      </w:r>
    </w:p>
    <w:p w:rsidR="00670330" w:rsidRPr="00AE773C" w:rsidRDefault="00670330" w:rsidP="00670330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AE773C">
        <w:rPr>
          <w:rFonts w:ascii="Segoe UI" w:hAnsi="Segoe UI" w:cs="Segoe UI"/>
          <w:color w:val="000000"/>
          <w:sz w:val="22"/>
          <w:szCs w:val="22"/>
        </w:rPr>
        <w:t xml:space="preserve">se sídlem </w:t>
      </w:r>
      <w:r>
        <w:rPr>
          <w:rFonts w:ascii="Segoe UI" w:hAnsi="Segoe UI" w:cs="Segoe UI"/>
          <w:color w:val="000000"/>
          <w:sz w:val="22"/>
          <w:szCs w:val="22"/>
        </w:rPr>
        <w:t xml:space="preserve">Malá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Štiboř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65</w:t>
      </w:r>
      <w:r w:rsidRPr="00AE773C"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color w:val="000000"/>
          <w:sz w:val="22"/>
          <w:szCs w:val="22"/>
        </w:rPr>
        <w:t>350 02</w:t>
      </w:r>
      <w:r w:rsidRPr="00AE773C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Malá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Štiboř</w:t>
      </w:r>
      <w:proofErr w:type="spellEnd"/>
    </w:p>
    <w:p w:rsidR="00670330" w:rsidRDefault="00670330" w:rsidP="00670330">
      <w:pPr>
        <w:autoSpaceDE w:val="0"/>
        <w:autoSpaceDN w:val="0"/>
        <w:adjustRightInd w:val="0"/>
        <w:spacing w:line="240" w:lineRule="atLeast"/>
        <w:ind w:left="1775" w:hanging="1747"/>
        <w:rPr>
          <w:rFonts w:ascii="Segoe UI" w:hAnsi="Segoe UI" w:cs="Segoe UI"/>
          <w:color w:val="000000"/>
          <w:sz w:val="22"/>
          <w:szCs w:val="22"/>
        </w:rPr>
      </w:pPr>
      <w:r w:rsidRPr="00AE773C">
        <w:rPr>
          <w:rFonts w:ascii="Segoe UI" w:hAnsi="Segoe UI" w:cs="Segoe UI"/>
          <w:color w:val="000000"/>
          <w:sz w:val="22"/>
          <w:szCs w:val="22"/>
        </w:rPr>
        <w:t xml:space="preserve">místo provozovny </w:t>
      </w:r>
      <w:r>
        <w:rPr>
          <w:rFonts w:ascii="Segoe UI" w:hAnsi="Segoe UI" w:cs="Segoe UI"/>
          <w:color w:val="000000"/>
          <w:sz w:val="22"/>
          <w:szCs w:val="22"/>
        </w:rPr>
        <w:t>tamtéž</w:t>
      </w:r>
      <w:r w:rsidRPr="00AE773C">
        <w:rPr>
          <w:rFonts w:ascii="Segoe UI" w:hAnsi="Segoe UI" w:cs="Segoe UI"/>
          <w:color w:val="000000"/>
          <w:sz w:val="22"/>
          <w:szCs w:val="22"/>
        </w:rPr>
        <w:t xml:space="preserve">  </w:t>
      </w:r>
    </w:p>
    <w:p w:rsidR="00670330" w:rsidRPr="00670330" w:rsidRDefault="00670330" w:rsidP="00670330">
      <w:pPr>
        <w:autoSpaceDE w:val="0"/>
        <w:autoSpaceDN w:val="0"/>
        <w:adjustRightInd w:val="0"/>
        <w:spacing w:line="240" w:lineRule="atLeast"/>
        <w:ind w:left="1775" w:hanging="1747"/>
        <w:rPr>
          <w:rFonts w:ascii="Segoe UI" w:hAnsi="Segoe UI" w:cs="Segoe UI"/>
          <w:color w:val="000000"/>
          <w:sz w:val="22"/>
          <w:szCs w:val="22"/>
        </w:rPr>
      </w:pPr>
      <w:r w:rsidRPr="00670330">
        <w:rPr>
          <w:rFonts w:ascii="Segoe UI" w:hAnsi="Segoe UI" w:cs="Segoe UI"/>
          <w:color w:val="000000"/>
          <w:sz w:val="22"/>
          <w:szCs w:val="22"/>
        </w:rPr>
        <w:t xml:space="preserve">podnikatel, zapsaný v živnostenském rejstříku, podnikající pod IČ </w:t>
      </w:r>
      <w:r>
        <w:rPr>
          <w:rFonts w:ascii="Segoe UI" w:hAnsi="Segoe UI" w:cs="Segoe UI"/>
          <w:color w:val="000000"/>
          <w:sz w:val="22"/>
          <w:szCs w:val="22"/>
        </w:rPr>
        <w:t>12877999</w:t>
      </w:r>
    </w:p>
    <w:p w:rsidR="00670330" w:rsidRPr="00670330" w:rsidRDefault="00670330" w:rsidP="00670330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670330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70330">
        <w:rPr>
          <w:rFonts w:ascii="Segoe UI" w:hAnsi="Segoe UI" w:cs="Segoe UI"/>
          <w:color w:val="000000"/>
          <w:sz w:val="22"/>
          <w:szCs w:val="22"/>
        </w:rPr>
        <w:fldChar w:fldCharType="begin"/>
      </w:r>
      <w:r w:rsidRPr="00670330">
        <w:rPr>
          <w:rFonts w:ascii="Segoe UI" w:hAnsi="Segoe UI" w:cs="Segoe UI"/>
          <w:color w:val="000000"/>
          <w:sz w:val="22"/>
          <w:szCs w:val="22"/>
        </w:rPr>
        <w:instrText xml:space="preserve"> MERGEFIELD banka </w:instrText>
      </w:r>
      <w:r w:rsidRPr="00670330">
        <w:rPr>
          <w:rFonts w:ascii="Segoe UI" w:hAnsi="Segoe UI" w:cs="Segoe UI"/>
          <w:color w:val="000000"/>
          <w:sz w:val="22"/>
          <w:szCs w:val="22"/>
        </w:rPr>
        <w:fldChar w:fldCharType="separate"/>
      </w:r>
      <w:r w:rsidRPr="00670330">
        <w:rPr>
          <w:rFonts w:ascii="Segoe UI" w:hAnsi="Segoe UI" w:cs="Segoe UI"/>
          <w:noProof/>
          <w:color w:val="000000"/>
          <w:sz w:val="22"/>
          <w:szCs w:val="22"/>
        </w:rPr>
        <w:t>Komerční banka, a.s.</w:t>
      </w:r>
      <w:r w:rsidRPr="00670330">
        <w:rPr>
          <w:rFonts w:ascii="Segoe UI" w:hAnsi="Segoe UI" w:cs="Segoe UI"/>
          <w:color w:val="000000"/>
          <w:sz w:val="22"/>
          <w:szCs w:val="22"/>
        </w:rPr>
        <w:fldChar w:fldCharType="end"/>
      </w:r>
      <w:r w:rsidRPr="00670330">
        <w:rPr>
          <w:rFonts w:ascii="Segoe UI" w:hAnsi="Segoe UI" w:cs="Segoe UI"/>
          <w:color w:val="000000"/>
          <w:sz w:val="22"/>
          <w:szCs w:val="22"/>
        </w:rPr>
        <w:t xml:space="preserve">, číslo účtu: </w:t>
      </w:r>
      <w:r>
        <w:rPr>
          <w:rFonts w:ascii="Segoe UI" w:hAnsi="Segoe UI" w:cs="Segoe UI"/>
          <w:color w:val="000000"/>
          <w:sz w:val="22"/>
          <w:szCs w:val="22"/>
        </w:rPr>
        <w:t>501840331</w:t>
      </w:r>
      <w:r w:rsidRPr="00AE773C">
        <w:rPr>
          <w:rFonts w:ascii="Segoe UI" w:hAnsi="Segoe UI" w:cs="Segoe UI"/>
          <w:color w:val="000000"/>
          <w:sz w:val="22"/>
          <w:szCs w:val="22"/>
        </w:rPr>
        <w:t>/0</w:t>
      </w:r>
      <w:r>
        <w:rPr>
          <w:rFonts w:ascii="Segoe UI" w:hAnsi="Segoe UI" w:cs="Segoe UI"/>
          <w:color w:val="000000"/>
          <w:sz w:val="22"/>
          <w:szCs w:val="22"/>
        </w:rPr>
        <w:t>1</w:t>
      </w:r>
      <w:r w:rsidRPr="00AE773C">
        <w:rPr>
          <w:rFonts w:ascii="Segoe UI" w:hAnsi="Segoe UI" w:cs="Segoe UI"/>
          <w:color w:val="000000"/>
          <w:sz w:val="22"/>
          <w:szCs w:val="22"/>
        </w:rPr>
        <w:t>00</w:t>
      </w:r>
    </w:p>
    <w:p w:rsidR="00670330" w:rsidRPr="00BA2099" w:rsidRDefault="00670330" w:rsidP="00670330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70330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 </w:t>
      </w:r>
      <w:r w:rsidR="007C2657">
        <w:rPr>
          <w:rFonts w:ascii="Segoe UI" w:hAnsi="Segoe UI" w:cs="Segoe UI"/>
          <w:sz w:val="22"/>
          <w:szCs w:val="22"/>
        </w:rPr>
        <w:t>0</w:t>
      </w:r>
      <w:r w:rsidR="001C5227">
        <w:rPr>
          <w:rFonts w:ascii="Segoe UI" w:hAnsi="Segoe UI" w:cs="Segoe UI"/>
          <w:sz w:val="22"/>
          <w:szCs w:val="22"/>
        </w:rPr>
        <w:t>4761542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</w:t>
      </w:r>
      <w:r w:rsidR="007C2657">
        <w:rPr>
          <w:rFonts w:ascii="Segoe UI" w:hAnsi="Segoe UI" w:cs="Segoe UI"/>
          <w:sz w:val="22"/>
          <w:szCs w:val="22"/>
        </w:rPr>
        <w:t xml:space="preserve"> </w:t>
      </w:r>
      <w:r w:rsidRPr="00622ABC">
        <w:rPr>
          <w:rFonts w:ascii="Segoe UI" w:hAnsi="Segoe UI" w:cs="Segoe UI"/>
          <w:sz w:val="22"/>
          <w:szCs w:val="22"/>
        </w:rPr>
        <w:t>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ve výši </w:t>
      </w:r>
      <w:r w:rsidR="001C5227">
        <w:rPr>
          <w:rFonts w:ascii="Segoe UI" w:hAnsi="Segoe UI" w:cs="Segoe UI"/>
          <w:sz w:val="22"/>
          <w:szCs w:val="22"/>
        </w:rPr>
        <w:t>33 804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(slovy </w:t>
      </w:r>
      <w:r w:rsidR="001C5227">
        <w:rPr>
          <w:rFonts w:ascii="Segoe UI" w:hAnsi="Segoe UI" w:cs="Segoe UI"/>
          <w:sz w:val="22"/>
          <w:szCs w:val="22"/>
        </w:rPr>
        <w:t>třicet tři tisíc osm set čtyři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16C85" w:rsidRDefault="00916C85" w:rsidP="00916C85">
      <w:pPr>
        <w:autoSpaceDE w:val="0"/>
        <w:autoSpaceDN w:val="0"/>
        <w:adjustRightInd w:val="0"/>
        <w:ind w:left="284" w:hanging="142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za </w:t>
      </w:r>
      <w:r w:rsidR="00341D25">
        <w:rPr>
          <w:rFonts w:ascii="Segoe UI" w:hAnsi="Segoe UI" w:cs="Segoe UI"/>
          <w:color w:val="000000"/>
          <w:sz w:val="22"/>
          <w:szCs w:val="22"/>
        </w:rPr>
        <w:t>96</w:t>
      </w:r>
      <w:r>
        <w:rPr>
          <w:rFonts w:ascii="Segoe UI" w:hAnsi="Segoe UI" w:cs="Segoe UI"/>
          <w:color w:val="000000"/>
          <w:sz w:val="22"/>
          <w:szCs w:val="22"/>
        </w:rPr>
        <w:t xml:space="preserve"> ks přijatých a zaevidovaných autovraků, které příjemce podpory přijal a zaevidoval v 2. pololetí roku 2015. Podpora</w:t>
      </w:r>
      <w:r>
        <w:rPr>
          <w:rFonts w:ascii="Segoe UI" w:hAnsi="Segoe UI" w:cs="Segoe UI"/>
          <w:iCs/>
          <w:sz w:val="22"/>
          <w:szCs w:val="22"/>
        </w:rPr>
        <w:t xml:space="preserve"> je poskytována v souladu s „Nařízením Komise (ES) č. 1407/2013 ze dne 18. prosince 2013 o použití článků 107 a 108 Smlouvy o fungování Evropské unie na podporu de minimis.“</w:t>
      </w:r>
      <w:r>
        <w:rPr>
          <w:rFonts w:ascii="Segoe UI" w:hAnsi="Segoe UI" w:cs="Segoe UI"/>
          <w:sz w:val="22"/>
          <w:szCs w:val="22"/>
        </w:rPr>
        <w:t>, zveřejněném v Úředním věstníku EU dne 24. 12. 2013.</w:t>
      </w:r>
      <w:bookmarkStart w:id="0" w:name="_GoBack"/>
      <w:bookmarkEnd w:id="0"/>
    </w:p>
    <w:p w:rsidR="00012A4D" w:rsidRPr="00D5359E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D33628" w:rsidRDefault="00D33628" w:rsidP="00D33628">
      <w:pPr>
        <w:pStyle w:val="Zkladntext"/>
        <w:ind w:left="284"/>
        <w:jc w:val="both"/>
        <w:rPr>
          <w:rFonts w:ascii="Segoe UI" w:hAnsi="Segoe UI" w:cs="Segoe UI"/>
          <w:sz w:val="22"/>
          <w:szCs w:val="22"/>
        </w:rPr>
      </w:pPr>
    </w:p>
    <w:p w:rsidR="00D33628" w:rsidRPr="00D33628" w:rsidRDefault="00D33628" w:rsidP="00D33628">
      <w:pPr>
        <w:pStyle w:val="Zkladntext"/>
        <w:numPr>
          <w:ilvl w:val="0"/>
          <w:numId w:val="2"/>
        </w:numPr>
        <w:ind w:left="385" w:hanging="357"/>
        <w:jc w:val="both"/>
        <w:rPr>
          <w:rFonts w:ascii="Segoe UI" w:hAnsi="Segoe UI" w:cs="Segoe UI"/>
          <w:bCs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Příjemce podpory souhlasí se zveřejněním celého textu </w:t>
      </w:r>
      <w:r>
        <w:rPr>
          <w:rFonts w:ascii="Segoe UI" w:hAnsi="Segoe UI" w:cs="Segoe UI"/>
          <w:sz w:val="22"/>
          <w:szCs w:val="22"/>
        </w:rPr>
        <w:t>smlouvy</w:t>
      </w:r>
      <w:r w:rsidR="002C6D2C">
        <w:rPr>
          <w:rFonts w:ascii="Segoe UI" w:hAnsi="Segoe UI" w:cs="Segoe UI"/>
          <w:sz w:val="22"/>
          <w:szCs w:val="22"/>
        </w:rPr>
        <w:t>, včetně tohoto dodatku,</w:t>
      </w:r>
      <w:r>
        <w:rPr>
          <w:rFonts w:ascii="Segoe UI" w:hAnsi="Segoe UI" w:cs="Segoe UI"/>
          <w:sz w:val="22"/>
          <w:szCs w:val="22"/>
        </w:rPr>
        <w:t xml:space="preserve"> v registru smluv podle </w:t>
      </w:r>
      <w:r w:rsidRPr="00D33628">
        <w:rPr>
          <w:rFonts w:ascii="Segoe UI" w:hAnsi="Segoe UI" w:cs="Segoe UI"/>
          <w:sz w:val="22"/>
          <w:szCs w:val="22"/>
        </w:rPr>
        <w:t>zá</w:t>
      </w:r>
      <w:r w:rsidRPr="00D33628">
        <w:rPr>
          <w:rFonts w:ascii="Segoe UI" w:hAnsi="Segoe UI" w:cs="Segoe UI"/>
          <w:bCs/>
          <w:sz w:val="22"/>
          <w:szCs w:val="22"/>
        </w:rPr>
        <w:t>kona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D33628">
        <w:rPr>
          <w:rFonts w:ascii="Segoe UI" w:hAnsi="Segoe UI" w:cs="Segoe UI"/>
          <w:bCs/>
          <w:sz w:val="22"/>
          <w:szCs w:val="22"/>
        </w:rPr>
        <w:t>č. 340/2015 Sb., o zvláštních podmínkách účinnosti některých smluv, uveřejňování těchto smluv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D33628">
        <w:rPr>
          <w:rFonts w:ascii="Segoe UI" w:hAnsi="Segoe UI" w:cs="Segoe UI"/>
          <w:bCs/>
          <w:sz w:val="22"/>
          <w:szCs w:val="22"/>
        </w:rPr>
        <w:t>a o registru smluv (zákon o registru smluv)</w:t>
      </w:r>
      <w:r w:rsidRPr="00D33628">
        <w:rPr>
          <w:rFonts w:ascii="Segoe UI" w:hAnsi="Segoe UI" w:cs="Segoe UI"/>
          <w:sz w:val="22"/>
          <w:szCs w:val="22"/>
        </w:rPr>
        <w:t>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33628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lastRenderedPageBreak/>
        <w:t xml:space="preserve">Tento dodatek se vyhotovuje ve dvou stejnopisech s platností originálu, z nichž jeden stejnopis obdrží </w:t>
      </w:r>
      <w:r w:rsidR="004F656A" w:rsidRPr="00D33628">
        <w:rPr>
          <w:rFonts w:ascii="Segoe UI" w:hAnsi="Segoe UI" w:cs="Segoe UI"/>
          <w:sz w:val="22"/>
          <w:szCs w:val="22"/>
        </w:rPr>
        <w:t>Fond</w:t>
      </w:r>
      <w:r w:rsidRPr="00D33628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D33628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Tento dodatek nabývá platnosti </w:t>
      </w:r>
      <w:r w:rsidR="004F656A" w:rsidRPr="00D33628">
        <w:rPr>
          <w:rFonts w:ascii="Segoe UI" w:hAnsi="Segoe UI" w:cs="Segoe UI"/>
          <w:sz w:val="22"/>
          <w:szCs w:val="22"/>
        </w:rPr>
        <w:t xml:space="preserve">a účinnosti </w:t>
      </w:r>
      <w:r w:rsidRPr="00D33628">
        <w:rPr>
          <w:rFonts w:ascii="Segoe UI" w:hAnsi="Segoe UI" w:cs="Segoe UI"/>
          <w:sz w:val="22"/>
          <w:szCs w:val="22"/>
        </w:rPr>
        <w:t xml:space="preserve">dnem podpisu </w:t>
      </w:r>
      <w:r w:rsidR="004F656A" w:rsidRPr="00D33628">
        <w:rPr>
          <w:rFonts w:ascii="Segoe UI" w:hAnsi="Segoe UI" w:cs="Segoe UI"/>
          <w:sz w:val="22"/>
          <w:szCs w:val="22"/>
        </w:rPr>
        <w:t>Fondem</w:t>
      </w:r>
      <w:r w:rsidR="00012A4D" w:rsidRPr="00D33628">
        <w:rPr>
          <w:rFonts w:ascii="Segoe UI" w:hAnsi="Segoe UI" w:cs="Segoe UI"/>
          <w:sz w:val="22"/>
          <w:szCs w:val="22"/>
        </w:rPr>
        <w:t>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54" w:rsidRDefault="00087F54">
      <w:r>
        <w:separator/>
      </w:r>
    </w:p>
  </w:endnote>
  <w:endnote w:type="continuationSeparator" w:id="0">
    <w:p w:rsidR="00087F54" w:rsidRDefault="0008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1D25">
      <w:rPr>
        <w:noProof/>
      </w:rPr>
      <w:t>1</w:t>
    </w:r>
    <w:r>
      <w:fldChar w:fldCharType="end"/>
    </w:r>
  </w:p>
  <w:p w:rsidR="00E50543" w:rsidRDefault="00087F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54" w:rsidRDefault="00087F54">
      <w:r>
        <w:separator/>
      </w:r>
    </w:p>
  </w:footnote>
  <w:footnote w:type="continuationSeparator" w:id="0">
    <w:p w:rsidR="00087F54" w:rsidRDefault="0008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087F54"/>
    <w:rsid w:val="000B5DBA"/>
    <w:rsid w:val="000C521D"/>
    <w:rsid w:val="001121F4"/>
    <w:rsid w:val="00156102"/>
    <w:rsid w:val="00181E04"/>
    <w:rsid w:val="001C47B3"/>
    <w:rsid w:val="001C5227"/>
    <w:rsid w:val="00257C9C"/>
    <w:rsid w:val="002C6D2C"/>
    <w:rsid w:val="002D5E7D"/>
    <w:rsid w:val="00341D25"/>
    <w:rsid w:val="003712FA"/>
    <w:rsid w:val="00395E4B"/>
    <w:rsid w:val="00397830"/>
    <w:rsid w:val="004F656A"/>
    <w:rsid w:val="00530AE0"/>
    <w:rsid w:val="00572E3B"/>
    <w:rsid w:val="005E5DE2"/>
    <w:rsid w:val="00622ABC"/>
    <w:rsid w:val="00633CFB"/>
    <w:rsid w:val="00670330"/>
    <w:rsid w:val="007375A3"/>
    <w:rsid w:val="00776118"/>
    <w:rsid w:val="007C2657"/>
    <w:rsid w:val="008301C5"/>
    <w:rsid w:val="00886140"/>
    <w:rsid w:val="008928E5"/>
    <w:rsid w:val="00893278"/>
    <w:rsid w:val="00916C85"/>
    <w:rsid w:val="00937761"/>
    <w:rsid w:val="009C1DB9"/>
    <w:rsid w:val="00AA4EA4"/>
    <w:rsid w:val="00AC3B03"/>
    <w:rsid w:val="00B731EC"/>
    <w:rsid w:val="00BA2099"/>
    <w:rsid w:val="00C20EE2"/>
    <w:rsid w:val="00D33628"/>
    <w:rsid w:val="00D5359E"/>
    <w:rsid w:val="00DD5707"/>
    <w:rsid w:val="00E6483D"/>
    <w:rsid w:val="00E72839"/>
    <w:rsid w:val="00E86D1A"/>
    <w:rsid w:val="00EE3071"/>
    <w:rsid w:val="00F2130B"/>
    <w:rsid w:val="00F4386D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4</cp:revision>
  <dcterms:created xsi:type="dcterms:W3CDTF">2016-07-21T13:00:00Z</dcterms:created>
  <dcterms:modified xsi:type="dcterms:W3CDTF">2016-07-21T13:11:00Z</dcterms:modified>
</cp:coreProperties>
</file>