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870613">
      <w:pPr>
        <w:jc w:val="center"/>
        <w:rPr>
          <w:rFonts w:ascii="Times New Roman" w:hAnsi="Times New Roman" w:cs="Times New Roman"/>
          <w:b/>
          <w:sz w:val="28"/>
          <w:szCs w:val="28"/>
        </w:rPr>
      </w:pPr>
      <w:r w:rsidRPr="009363DF">
        <w:rPr>
          <w:rFonts w:ascii="Times New Roman" w:hAnsi="Times New Roman" w:cs="Times New Roman"/>
          <w:b/>
          <w:sz w:val="28"/>
          <w:szCs w:val="28"/>
        </w:rPr>
        <w:t>o pronájmu tělovýchovných a sportovních zařízení</w:t>
      </w: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 xml:space="preserve">Zastoupená: </w:t>
      </w:r>
      <w:proofErr w:type="spellStart"/>
      <w:r w:rsidR="00884760">
        <w:rPr>
          <w:sz w:val="24"/>
        </w:rPr>
        <w:t>xxxxxxxxxxxxxxxxxxxxxxxx</w:t>
      </w:r>
      <w:proofErr w:type="spellEnd"/>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05064B" w:rsidRPr="009363DF" w:rsidRDefault="0005064B" w:rsidP="009363DF">
      <w:pPr>
        <w:pStyle w:val="HLAVICKA"/>
        <w:rPr>
          <w:sz w:val="24"/>
        </w:rPr>
      </w:pP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870613" w:rsidRDefault="007E54ED" w:rsidP="00870613">
      <w:pPr>
        <w:spacing w:after="0"/>
        <w:rPr>
          <w:rFonts w:ascii="Times New Roman" w:hAnsi="Times New Roman" w:cs="Times New Roman"/>
          <w:b/>
          <w:bCs/>
          <w:sz w:val="24"/>
          <w:szCs w:val="24"/>
        </w:rPr>
      </w:pPr>
      <w:r>
        <w:rPr>
          <w:rFonts w:ascii="Times New Roman" w:hAnsi="Times New Roman" w:cs="Times New Roman"/>
          <w:b/>
          <w:bCs/>
          <w:sz w:val="24"/>
          <w:szCs w:val="24"/>
        </w:rPr>
        <w:t xml:space="preserve">FK </w:t>
      </w:r>
      <w:proofErr w:type="spellStart"/>
      <w:r>
        <w:rPr>
          <w:rFonts w:ascii="Times New Roman" w:hAnsi="Times New Roman" w:cs="Times New Roman"/>
          <w:b/>
          <w:bCs/>
          <w:sz w:val="24"/>
          <w:szCs w:val="24"/>
        </w:rPr>
        <w:t>Inexis</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Bučovice, z. s.</w:t>
      </w:r>
      <w:proofErr w:type="gramEnd"/>
    </w:p>
    <w:p w:rsidR="00BC33C3" w:rsidRDefault="007E54ED" w:rsidP="00870613">
      <w:pPr>
        <w:spacing w:after="0"/>
        <w:rPr>
          <w:rFonts w:ascii="Times New Roman" w:hAnsi="Times New Roman" w:cs="Times New Roman"/>
          <w:bCs/>
          <w:sz w:val="24"/>
          <w:szCs w:val="24"/>
        </w:rPr>
      </w:pPr>
      <w:r>
        <w:rPr>
          <w:rFonts w:ascii="Times New Roman" w:hAnsi="Times New Roman" w:cs="Times New Roman"/>
          <w:bCs/>
          <w:sz w:val="24"/>
          <w:szCs w:val="24"/>
        </w:rPr>
        <w:t xml:space="preserve">Sídlo: </w:t>
      </w:r>
      <w:proofErr w:type="spellStart"/>
      <w:r>
        <w:rPr>
          <w:rFonts w:ascii="Times New Roman" w:hAnsi="Times New Roman" w:cs="Times New Roman"/>
          <w:bCs/>
          <w:sz w:val="24"/>
          <w:szCs w:val="24"/>
        </w:rPr>
        <w:t>Kovařovicova</w:t>
      </w:r>
      <w:proofErr w:type="spellEnd"/>
      <w:r>
        <w:rPr>
          <w:rFonts w:ascii="Times New Roman" w:hAnsi="Times New Roman" w:cs="Times New Roman"/>
          <w:bCs/>
          <w:sz w:val="24"/>
          <w:szCs w:val="24"/>
        </w:rPr>
        <w:t xml:space="preserve"> 1746/23, </w:t>
      </w:r>
      <w:proofErr w:type="spellStart"/>
      <w:proofErr w:type="gramStart"/>
      <w:r>
        <w:rPr>
          <w:rFonts w:ascii="Times New Roman" w:hAnsi="Times New Roman" w:cs="Times New Roman"/>
          <w:bCs/>
          <w:sz w:val="24"/>
          <w:szCs w:val="24"/>
        </w:rPr>
        <w:t>Žabovřesky</w:t>
      </w:r>
      <w:proofErr w:type="spellEnd"/>
      <w:r>
        <w:rPr>
          <w:rFonts w:ascii="Times New Roman" w:hAnsi="Times New Roman" w:cs="Times New Roman"/>
          <w:bCs/>
          <w:sz w:val="24"/>
          <w:szCs w:val="24"/>
        </w:rPr>
        <w:t>,  Brno</w:t>
      </w:r>
      <w:proofErr w:type="gramEnd"/>
      <w:r>
        <w:rPr>
          <w:rFonts w:ascii="Times New Roman" w:hAnsi="Times New Roman" w:cs="Times New Roman"/>
          <w:bCs/>
          <w:sz w:val="24"/>
          <w:szCs w:val="24"/>
        </w:rPr>
        <w:t>, 616 00</w:t>
      </w:r>
    </w:p>
    <w:p w:rsidR="007E54ED" w:rsidRPr="00BC33C3" w:rsidRDefault="007E54ED" w:rsidP="00870613">
      <w:pPr>
        <w:spacing w:after="0"/>
        <w:rPr>
          <w:rFonts w:ascii="Times New Roman" w:hAnsi="Times New Roman" w:cs="Times New Roman"/>
          <w:bCs/>
          <w:sz w:val="24"/>
          <w:szCs w:val="24"/>
        </w:rPr>
      </w:pPr>
      <w:r>
        <w:rPr>
          <w:rFonts w:ascii="Times New Roman" w:hAnsi="Times New Roman" w:cs="Times New Roman"/>
          <w:bCs/>
          <w:sz w:val="24"/>
          <w:szCs w:val="24"/>
        </w:rPr>
        <w:t>Zastoupen: Davidem Klíčem, předsedou spolku</w:t>
      </w:r>
    </w:p>
    <w:p w:rsidR="00870613" w:rsidRDefault="007E54ED" w:rsidP="00870613">
      <w:pPr>
        <w:spacing w:after="0"/>
        <w:rPr>
          <w:rFonts w:ascii="Times New Roman" w:hAnsi="Times New Roman" w:cs="Times New Roman"/>
          <w:sz w:val="24"/>
          <w:szCs w:val="24"/>
        </w:rPr>
      </w:pPr>
      <w:r>
        <w:rPr>
          <w:rFonts w:ascii="Times New Roman" w:hAnsi="Times New Roman" w:cs="Times New Roman"/>
          <w:sz w:val="24"/>
          <w:szCs w:val="24"/>
        </w:rPr>
        <w:t>IČO: 05623685</w:t>
      </w:r>
    </w:p>
    <w:p w:rsidR="007E54ED" w:rsidRPr="009363DF" w:rsidRDefault="007E54ED" w:rsidP="00870613">
      <w:pPr>
        <w:spacing w:after="0"/>
        <w:rPr>
          <w:rFonts w:ascii="Times New Roman" w:hAnsi="Times New Roman" w:cs="Times New Roman"/>
          <w:sz w:val="24"/>
          <w:szCs w:val="24"/>
        </w:rPr>
      </w:pPr>
    </w:p>
    <w:p w:rsidR="0005064B" w:rsidRPr="0005064B" w:rsidRDefault="00870613" w:rsidP="00870613">
      <w:pPr>
        <w:pStyle w:val="Bezmezer"/>
        <w:rPr>
          <w:rFonts w:ascii="Times New Roman" w:hAnsi="Times New Roman" w:cs="Times New Roman"/>
          <w:sz w:val="24"/>
          <w:szCs w:val="24"/>
        </w:rPr>
      </w:pPr>
      <w:r w:rsidRPr="0005064B">
        <w:rPr>
          <w:rFonts w:ascii="Times New Roman" w:hAnsi="Times New Roman" w:cs="Times New Roman"/>
          <w:sz w:val="24"/>
          <w:szCs w:val="24"/>
        </w:rPr>
        <w:t xml:space="preserve"> </w:t>
      </w:r>
      <w:r w:rsidR="0005064B" w:rsidRPr="0005064B">
        <w:rPr>
          <w:rFonts w:ascii="Times New Roman" w:hAnsi="Times New Roman" w:cs="Times New Roman"/>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E95C73">
      <w:pPr>
        <w:spacing w:after="0"/>
        <w:rPr>
          <w:rFonts w:ascii="Times New Roman" w:hAnsi="Times New Roman" w:cs="Times New Roman"/>
          <w:sz w:val="24"/>
          <w:szCs w:val="24"/>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rPr>
          <w:rFonts w:ascii="Times New Roman" w:hAnsi="Times New Roman" w:cs="Times New Roman"/>
        </w:rPr>
      </w:pP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9363DF" w:rsidRPr="009363DF" w:rsidRDefault="009363DF" w:rsidP="009363DF">
      <w:pPr>
        <w:pStyle w:val="HLAVICKA3BNAD"/>
        <w:spacing w:before="0" w:after="0"/>
        <w:jc w:val="both"/>
        <w:rPr>
          <w:sz w:val="24"/>
        </w:rPr>
      </w:pPr>
      <w:r w:rsidRPr="009363DF">
        <w:rPr>
          <w:sz w:val="24"/>
        </w:rPr>
        <w:t xml:space="preserve">Pronajímatel přenechává nájemci k užívání nemovitou věc – </w:t>
      </w:r>
      <w:r w:rsidRPr="009363DF">
        <w:rPr>
          <w:b/>
          <w:i/>
          <w:sz w:val="24"/>
        </w:rPr>
        <w:t>sportovní halu</w:t>
      </w:r>
      <w:r w:rsidRPr="009363DF">
        <w:rPr>
          <w:sz w:val="24"/>
        </w:rPr>
        <w:t xml:space="preserve"> na p.</w:t>
      </w:r>
      <w:r w:rsidR="003B0883">
        <w:rPr>
          <w:sz w:val="24"/>
        </w:rPr>
        <w:t xml:space="preserve"> </w:t>
      </w:r>
      <w:r w:rsidRPr="009363DF">
        <w:rPr>
          <w:sz w:val="24"/>
        </w:rPr>
        <w:t xml:space="preserve">č. 2619/130 zapsanou na LV </w:t>
      </w:r>
      <w:proofErr w:type="gramStart"/>
      <w:r w:rsidRPr="009363DF">
        <w:rPr>
          <w:sz w:val="24"/>
        </w:rPr>
        <w:t>7963, v</w:t>
      </w:r>
      <w:r w:rsidR="003B0883">
        <w:rPr>
          <w:sz w:val="24"/>
        </w:rPr>
        <w:t> </w:t>
      </w:r>
      <w:r w:rsidRPr="009363DF">
        <w:rPr>
          <w:sz w:val="24"/>
        </w:rPr>
        <w:t>k</w:t>
      </w:r>
      <w:r w:rsidR="003B0883">
        <w:rPr>
          <w:sz w:val="24"/>
        </w:rPr>
        <w:t xml:space="preserve"> </w:t>
      </w:r>
      <w:r w:rsidRPr="009363DF">
        <w:rPr>
          <w:sz w:val="24"/>
        </w:rPr>
        <w:t>.</w:t>
      </w:r>
      <w:proofErr w:type="spellStart"/>
      <w:r w:rsidRPr="009363DF">
        <w:rPr>
          <w:sz w:val="24"/>
        </w:rPr>
        <w:t>ú</w:t>
      </w:r>
      <w:proofErr w:type="spellEnd"/>
      <w:r w:rsidRPr="009363DF">
        <w:rPr>
          <w:sz w:val="24"/>
        </w:rPr>
        <w:t>.</w:t>
      </w:r>
      <w:proofErr w:type="gramEnd"/>
      <w:r w:rsidRPr="009363DF">
        <w:rPr>
          <w:sz w:val="24"/>
        </w:rPr>
        <w:t xml:space="preserve"> Vyškov,</w:t>
      </w:r>
      <w:r w:rsidR="003B0883">
        <w:rPr>
          <w:sz w:val="24"/>
        </w:rPr>
        <w:t xml:space="preserve"> </w:t>
      </w:r>
      <w:proofErr w:type="gramStart"/>
      <w:r w:rsidRPr="009363DF">
        <w:rPr>
          <w:sz w:val="24"/>
        </w:rPr>
        <w:t>která</w:t>
      </w:r>
      <w:proofErr w:type="gramEnd"/>
      <w:r w:rsidRPr="009363DF">
        <w:rPr>
          <w:sz w:val="24"/>
        </w:rPr>
        <w:t xml:space="preserve"> je předána do správy k vlastnímu hospodářskému využití pronajímateli, </w:t>
      </w:r>
      <w:r w:rsidRPr="009363DF">
        <w:rPr>
          <w:b/>
          <w:i/>
          <w:sz w:val="24"/>
        </w:rPr>
        <w:t>za účelem sportovním, sportovně rekreační činnosti a to jak dospělých, tak dětí</w:t>
      </w:r>
      <w:r w:rsidR="003B0883">
        <w:rPr>
          <w:b/>
          <w:i/>
          <w:sz w:val="24"/>
        </w:rPr>
        <w:t>.</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w:t>
      </w:r>
      <w:r w:rsidR="00884760">
        <w:rPr>
          <w:color w:val="auto"/>
          <w:sz w:val="24"/>
        </w:rPr>
        <w:t>xxxxxxxxxxxxxxx</w:t>
      </w:r>
      <w:r w:rsidRPr="009363DF">
        <w:rPr>
          <w:color w:val="auto"/>
          <w:sz w:val="24"/>
        </w:rPr>
        <w:t xml:space="preserve">, č. </w:t>
      </w:r>
      <w:proofErr w:type="spellStart"/>
      <w:r w:rsidRPr="009363DF">
        <w:rPr>
          <w:color w:val="auto"/>
          <w:sz w:val="24"/>
        </w:rPr>
        <w:t>ú</w:t>
      </w:r>
      <w:proofErr w:type="spellEnd"/>
      <w:r w:rsidRPr="009363DF">
        <w:rPr>
          <w:color w:val="auto"/>
          <w:sz w:val="24"/>
        </w:rPr>
        <w:t xml:space="preserve">. </w:t>
      </w:r>
      <w:proofErr w:type="spellStart"/>
      <w:r w:rsidR="00884760">
        <w:rPr>
          <w:color w:val="auto"/>
          <w:sz w:val="24"/>
        </w:rPr>
        <w:t>xxxxxxxxxxxxxxxx</w:t>
      </w:r>
      <w:proofErr w:type="spellEnd"/>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rPr>
          <w:b/>
          <w:i/>
          <w:color w:val="auto"/>
          <w:sz w:val="24"/>
        </w:rPr>
      </w:pP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9363DF"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Pr>
          <w:color w:val="000000"/>
          <w:sz w:val="24"/>
          <w:szCs w:val="24"/>
        </w:rPr>
        <w:t xml:space="preserve">itou od 1. </w:t>
      </w:r>
      <w:r w:rsidR="00BC33C3">
        <w:rPr>
          <w:color w:val="000000"/>
          <w:sz w:val="24"/>
          <w:szCs w:val="24"/>
        </w:rPr>
        <w:t>1</w:t>
      </w:r>
      <w:r>
        <w:rPr>
          <w:color w:val="000000"/>
          <w:sz w:val="24"/>
          <w:szCs w:val="24"/>
        </w:rPr>
        <w:t>. 201</w:t>
      </w:r>
      <w:r w:rsidR="007E54ED">
        <w:rPr>
          <w:color w:val="000000"/>
          <w:sz w:val="24"/>
          <w:szCs w:val="24"/>
        </w:rPr>
        <w:t>7</w:t>
      </w:r>
      <w:r>
        <w:rPr>
          <w:color w:val="000000"/>
          <w:sz w:val="24"/>
          <w:szCs w:val="24"/>
        </w:rPr>
        <w:t xml:space="preserve"> do 3</w:t>
      </w:r>
      <w:r w:rsidR="007E54ED">
        <w:rPr>
          <w:color w:val="000000"/>
          <w:sz w:val="24"/>
          <w:szCs w:val="24"/>
        </w:rPr>
        <w:t>1</w:t>
      </w:r>
      <w:r>
        <w:rPr>
          <w:color w:val="000000"/>
          <w:sz w:val="24"/>
          <w:szCs w:val="24"/>
        </w:rPr>
        <w:t xml:space="preserve">. </w:t>
      </w:r>
      <w:r w:rsidR="007E54ED">
        <w:rPr>
          <w:color w:val="000000"/>
          <w:sz w:val="24"/>
          <w:szCs w:val="24"/>
        </w:rPr>
        <w:t>12</w:t>
      </w:r>
      <w:r>
        <w:rPr>
          <w:color w:val="000000"/>
          <w:sz w:val="24"/>
          <w:szCs w:val="24"/>
        </w:rPr>
        <w:t>. 20</w:t>
      </w:r>
      <w:r w:rsidR="0005064B">
        <w:rPr>
          <w:color w:val="000000"/>
          <w:sz w:val="24"/>
          <w:szCs w:val="24"/>
        </w:rPr>
        <w:t>2</w:t>
      </w:r>
      <w:r w:rsidR="007E54ED">
        <w:rPr>
          <w:color w:val="000000"/>
          <w:sz w:val="24"/>
          <w:szCs w:val="24"/>
        </w:rPr>
        <w:t>2</w:t>
      </w:r>
      <w:r>
        <w:rPr>
          <w:color w:val="000000"/>
          <w:sz w:val="24"/>
          <w:szCs w:val="24"/>
        </w:rPr>
        <w:t>. Dny a hodiny pronájmu budou řešeny vždy dodatkem smlouvy podle objednávky a změn souvisejících s rozvrhem vyučovacích hodin.</w:t>
      </w:r>
    </w:p>
    <w:p w:rsidR="0005064B" w:rsidRPr="0005064B" w:rsidRDefault="0005064B" w:rsidP="0005064B">
      <w:pPr>
        <w:pStyle w:val="Zkladntext"/>
        <w:tabs>
          <w:tab w:val="left" w:pos="720"/>
        </w:tabs>
        <w:spacing w:before="0"/>
        <w:rPr>
          <w:color w:val="000000"/>
          <w:sz w:val="24"/>
          <w:szCs w:val="24"/>
        </w:rPr>
      </w:pP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lastRenderedPageBreak/>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zabezpečovat revize tělocvičného a dalšího vybavení dle platné legislativy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E1746C">
        <w:rPr>
          <w:rFonts w:ascii="Times New Roman" w:hAnsi="Times New Roman" w:cs="Times New Roman"/>
          <w:sz w:val="24"/>
          <w:szCs w:val="24"/>
        </w:rPr>
        <w:t>nájemce je povinen dodržovat</w:t>
      </w:r>
      <w:r w:rsidR="00E1746C" w:rsidRPr="00E1746C">
        <w:rPr>
          <w:rFonts w:ascii="Times New Roman" w:hAnsi="Times New Roman" w:cs="Times New Roman"/>
          <w:sz w:val="24"/>
          <w:szCs w:val="24"/>
        </w:rPr>
        <w:t xml:space="preserve"> provozní a návštěvní řád nové haly (vyvěšen u vstupu do nové haly) a provozní řád bufetu (vyvěšen v prostorách bufetu)</w:t>
      </w:r>
      <w:r w:rsidRPr="00E1746C">
        <w:rPr>
          <w:rFonts w:ascii="Times New Roman" w:hAnsi="Times New Roman" w:cs="Times New Roman"/>
          <w:sz w:val="24"/>
          <w:szCs w:val="24"/>
        </w:rPr>
        <w:t>.</w:t>
      </w:r>
      <w:r w:rsidRPr="009363DF">
        <w:rPr>
          <w:rFonts w:ascii="Times New Roman" w:hAnsi="Times New Roman" w:cs="Times New Roman"/>
          <w:sz w:val="24"/>
          <w:szCs w:val="24"/>
        </w:rPr>
        <w:t xml:space="preserve"> V době pronájmu požární bezpečnost a bezpečnost práce všech účastníků akce zajišťuje a zodpovídá nájemce. Nájemce je povinen se seznámit s požárním řádem (vyvěšen u vstupu do nové haly)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je oprávněn užívat tělocvičnu a přilehlé místnosti v rozsahu daném charakterem prostoru. Nájemce je povinen hradit všechny škody, jež by na prostorách zařízení a nářadí způsobil nebo zabezpečit jejich odstranění na svoje náklady. Každou závadu zjištěnou při nástupu k využívání prostor, popř. způsobenou sportovní činností, či nedbalostí, je nájemce povinen ihned hlásit správci tělocvičny.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vedoucí cvičení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vedoucí cvičení zodpovídá za hospodárné používání sprch a šetření elektrickou energií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neodkládat do nové haly civilní obuv a oblečení. K tomuto účelu slouží přidělená šatna. Za osobní věci nájemce (např. </w:t>
      </w:r>
      <w:proofErr w:type="gramStart"/>
      <w:r w:rsidRPr="009363DF">
        <w:rPr>
          <w:rFonts w:ascii="Times New Roman" w:hAnsi="Times New Roman" w:cs="Times New Roman"/>
          <w:sz w:val="24"/>
          <w:szCs w:val="24"/>
        </w:rPr>
        <w:t>cvičenců,...) nenese</w:t>
      </w:r>
      <w:proofErr w:type="gramEnd"/>
      <w:r w:rsidRPr="009363DF">
        <w:rPr>
          <w:rFonts w:ascii="Times New Roman" w:hAnsi="Times New Roman" w:cs="Times New Roman"/>
          <w:sz w:val="24"/>
          <w:szCs w:val="24"/>
        </w:rPr>
        <w:t xml:space="preserve"> pronajímatel žádnou odpovědnost</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 xml:space="preserve">do nové haly vstupovat pouze ve sportovní obuvi, do ostatních pronajatých prostor ve vhodné obuvi. Za čistotu obuvi zodpovídá trenér. Správce může vykázat u vchodu každého, kdo nemá </w:t>
      </w:r>
      <w:r w:rsidRPr="009363DF">
        <w:rPr>
          <w:rFonts w:ascii="Times New Roman" w:hAnsi="Times New Roman" w:cs="Times New Roman"/>
          <w:sz w:val="24"/>
          <w:szCs w:val="24"/>
        </w:rPr>
        <w:lastRenderedPageBreak/>
        <w:t>s sebou povolenou cvičební obuv. Ředitel školy si vyhrazuje právo provést, kontrolu přezouvání, v případě neplnění této povinnosti může vykázat cvičící z tělocvičny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cvičení probíhá pouze pod vedením trenéra, po skončení činnosti trenér odchází jako poslední. V jeho nepřítomnosti cvičení odpadá</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škola nebude zapůjčovat sportovní nářadí, tj. míče, hokejky apod.</w:t>
      </w:r>
    </w:p>
    <w:p w:rsidR="009363DF" w:rsidRPr="009363DF" w:rsidRDefault="009363DF" w:rsidP="009363DF">
      <w:pPr>
        <w:pStyle w:val="Zkladntext"/>
        <w:tabs>
          <w:tab w:val="left" w:pos="720"/>
        </w:tabs>
        <w:spacing w:before="0"/>
        <w:rPr>
          <w:b/>
          <w:color w:val="auto"/>
          <w:sz w:val="24"/>
          <w:szCs w:val="24"/>
        </w:rPr>
      </w:pP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ze zákona</w:t>
      </w:r>
    </w:p>
    <w:p w:rsidR="009363DF" w:rsidRPr="009363DF" w:rsidRDefault="009363DF" w:rsidP="009363DF">
      <w:pPr>
        <w:pStyle w:val="Zkladntext"/>
        <w:tabs>
          <w:tab w:val="left" w:pos="720"/>
        </w:tabs>
        <w:spacing w:before="0"/>
        <w:rPr>
          <w:b/>
          <w:color w:val="auto"/>
          <w:sz w:val="24"/>
          <w:szCs w:val="24"/>
        </w:rPr>
      </w:pPr>
      <w:r w:rsidRPr="009363DF">
        <w:rPr>
          <w:color w:val="auto"/>
          <w:sz w:val="24"/>
          <w:szCs w:val="24"/>
        </w:rPr>
        <w:t xml:space="preserve"> </w:t>
      </w:r>
      <w:r w:rsidRPr="009363DF">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9363DF" w:rsidRPr="009363DF" w:rsidRDefault="009363DF" w:rsidP="00E95C73">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Záměr pronájmu vyvěšen na úřední desce dne: </w:t>
      </w:r>
      <w:r w:rsidR="00BC33C3">
        <w:rPr>
          <w:rFonts w:ascii="Times New Roman" w:hAnsi="Times New Roman" w:cs="Times New Roman"/>
          <w:b/>
          <w:snapToGrid w:val="0"/>
          <w:sz w:val="24"/>
          <w:szCs w:val="24"/>
        </w:rPr>
        <w:t>14</w:t>
      </w: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7</w:t>
      </w:r>
      <w:r w:rsidRPr="009363DF">
        <w:rPr>
          <w:rFonts w:ascii="Times New Roman" w:hAnsi="Times New Roman" w:cs="Times New Roman"/>
          <w:b/>
          <w:snapToGrid w:val="0"/>
          <w:sz w:val="24"/>
          <w:szCs w:val="24"/>
        </w:rPr>
        <w:t>. 201</w:t>
      </w:r>
      <w:r w:rsidR="00BC33C3">
        <w:rPr>
          <w:rFonts w:ascii="Times New Roman" w:hAnsi="Times New Roman" w:cs="Times New Roman"/>
          <w:b/>
          <w:snapToGrid w:val="0"/>
          <w:sz w:val="24"/>
          <w:szCs w:val="24"/>
        </w:rPr>
        <w:t>6</w:t>
      </w:r>
    </w:p>
    <w:p w:rsidR="009363DF" w:rsidRPr="009363DF" w:rsidRDefault="009363DF" w:rsidP="00E95C73">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 xml:space="preserve"> </w:t>
      </w:r>
      <w:r w:rsidRPr="009363DF">
        <w:rPr>
          <w:rFonts w:ascii="Times New Roman" w:hAnsi="Times New Roman" w:cs="Times New Roman"/>
          <w:b/>
          <w:snapToGrid w:val="0"/>
          <w:sz w:val="24"/>
          <w:szCs w:val="24"/>
        </w:rPr>
        <w:t xml:space="preserve">  Sňato dne:   </w:t>
      </w:r>
      <w:r w:rsidR="00BC33C3">
        <w:rPr>
          <w:rFonts w:ascii="Times New Roman" w:hAnsi="Times New Roman" w:cs="Times New Roman"/>
          <w:b/>
          <w:snapToGrid w:val="0"/>
          <w:sz w:val="24"/>
          <w:szCs w:val="24"/>
        </w:rPr>
        <w:t>1</w:t>
      </w:r>
      <w:r w:rsidRPr="009363DF">
        <w:rPr>
          <w:rFonts w:ascii="Times New Roman" w:hAnsi="Times New Roman" w:cs="Times New Roman"/>
          <w:b/>
          <w:snapToGrid w:val="0"/>
          <w:sz w:val="24"/>
          <w:szCs w:val="24"/>
        </w:rPr>
        <w:t xml:space="preserve">. </w:t>
      </w:r>
      <w:r w:rsidR="00B27934">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sidR="00BC33C3">
        <w:rPr>
          <w:rFonts w:ascii="Times New Roman" w:hAnsi="Times New Roman" w:cs="Times New Roman"/>
          <w:b/>
          <w:snapToGrid w:val="0"/>
          <w:sz w:val="24"/>
          <w:szCs w:val="24"/>
        </w:rPr>
        <w:t>6</w:t>
      </w:r>
    </w:p>
    <w:p w:rsidR="009363DF" w:rsidRDefault="009363DF" w:rsidP="009363DF">
      <w:pPr>
        <w:pStyle w:val="NADPISCENTR"/>
        <w:jc w:val="left"/>
        <w:rPr>
          <w:b w:val="0"/>
          <w:sz w:val="24"/>
          <w:szCs w:val="24"/>
        </w:rPr>
      </w:pPr>
      <w:r w:rsidRPr="009363DF">
        <w:rPr>
          <w:b w:val="0"/>
          <w:sz w:val="24"/>
          <w:szCs w:val="24"/>
        </w:rPr>
        <w:t xml:space="preserve"> Ve Vyškově dne </w:t>
      </w:r>
      <w:r w:rsidR="007E54ED">
        <w:rPr>
          <w:b w:val="0"/>
          <w:sz w:val="24"/>
          <w:szCs w:val="24"/>
        </w:rPr>
        <w:t>30</w:t>
      </w:r>
      <w:r w:rsidRPr="009363DF">
        <w:rPr>
          <w:b w:val="0"/>
          <w:sz w:val="24"/>
          <w:szCs w:val="24"/>
        </w:rPr>
        <w:t xml:space="preserve">. </w:t>
      </w:r>
      <w:r w:rsidR="00BC33C3">
        <w:rPr>
          <w:b w:val="0"/>
          <w:sz w:val="24"/>
          <w:szCs w:val="24"/>
        </w:rPr>
        <w:t>1</w:t>
      </w:r>
      <w:r w:rsidR="007E54ED">
        <w:rPr>
          <w:b w:val="0"/>
          <w:sz w:val="24"/>
          <w:szCs w:val="24"/>
        </w:rPr>
        <w:t>2</w:t>
      </w:r>
      <w:r w:rsidRPr="009363DF">
        <w:rPr>
          <w:b w:val="0"/>
          <w:sz w:val="24"/>
          <w:szCs w:val="24"/>
        </w:rPr>
        <w:t>. 201</w:t>
      </w:r>
      <w:r w:rsidR="00BC33C3">
        <w:rPr>
          <w:b w:val="0"/>
          <w:sz w:val="24"/>
          <w:szCs w:val="24"/>
        </w:rPr>
        <w:t>6</w:t>
      </w:r>
    </w:p>
    <w:p w:rsidR="00870613" w:rsidRPr="009363DF" w:rsidRDefault="00870613" w:rsidP="009363DF">
      <w:pPr>
        <w:pStyle w:val="NADPISCENTR"/>
        <w:jc w:val="left"/>
        <w:rPr>
          <w:b w:val="0"/>
          <w:sz w:val="24"/>
          <w:szCs w:val="24"/>
        </w:rPr>
      </w:pPr>
    </w:p>
    <w:p w:rsidR="009363DF" w:rsidRDefault="009363DF" w:rsidP="009363DF">
      <w:pPr>
        <w:pStyle w:val="NADPISCENTR"/>
        <w:jc w:val="left"/>
        <w:rPr>
          <w:b w:val="0"/>
          <w:sz w:val="24"/>
          <w:szCs w:val="24"/>
        </w:rPr>
      </w:pPr>
    </w:p>
    <w:p w:rsidR="00BC33C3" w:rsidRDefault="00BC33C3" w:rsidP="009363DF">
      <w:pPr>
        <w:pStyle w:val="NADPISCENTR"/>
        <w:jc w:val="left"/>
        <w:rPr>
          <w:b w:val="0"/>
          <w:sz w:val="24"/>
          <w:szCs w:val="24"/>
        </w:rPr>
      </w:pPr>
    </w:p>
    <w:p w:rsidR="009363DF" w:rsidRDefault="009363DF" w:rsidP="009363DF">
      <w:pPr>
        <w:pStyle w:val="Zkladntext"/>
        <w:spacing w:before="0" w:after="0"/>
        <w:rPr>
          <w:color w:val="auto"/>
          <w:sz w:val="24"/>
        </w:rPr>
      </w:pPr>
      <w:r w:rsidRPr="009363DF">
        <w:rPr>
          <w:color w:val="auto"/>
          <w:sz w:val="24"/>
        </w:rPr>
        <w:t>……………………………………..                       …………………………………………</w:t>
      </w:r>
    </w:p>
    <w:p w:rsidR="009363DF" w:rsidRPr="00BC33C3" w:rsidRDefault="00BC33C3" w:rsidP="00BC33C3">
      <w:pPr>
        <w:pStyle w:val="Zkladntext"/>
        <w:spacing w:before="0" w:after="0"/>
        <w:rPr>
          <w:i/>
          <w:color w:val="auto"/>
          <w:sz w:val="24"/>
          <w:szCs w:val="24"/>
        </w:rPr>
      </w:pPr>
      <w:r>
        <w:rPr>
          <w:i/>
          <w:color w:val="auto"/>
          <w:sz w:val="24"/>
          <w:szCs w:val="24"/>
        </w:rPr>
        <w:t xml:space="preserve">      </w:t>
      </w:r>
      <w:r w:rsidRPr="00BC33C3">
        <w:rPr>
          <w:i/>
          <w:color w:val="auto"/>
          <w:sz w:val="24"/>
          <w:szCs w:val="24"/>
        </w:rPr>
        <w:t xml:space="preserve">Mgr. Luděk </w:t>
      </w:r>
      <w:proofErr w:type="spellStart"/>
      <w:r w:rsidRPr="00BC33C3">
        <w:rPr>
          <w:i/>
          <w:color w:val="auto"/>
          <w:sz w:val="24"/>
          <w:szCs w:val="24"/>
        </w:rPr>
        <w:t>Höfer</w:t>
      </w:r>
      <w:proofErr w:type="spellEnd"/>
      <w:r w:rsidRPr="00BC33C3">
        <w:rPr>
          <w:i/>
          <w:color w:val="auto"/>
          <w:sz w:val="24"/>
          <w:szCs w:val="24"/>
        </w:rPr>
        <w:t xml:space="preserve">, </w:t>
      </w:r>
      <w:proofErr w:type="spellStart"/>
      <w:r w:rsidRPr="00BC33C3">
        <w:rPr>
          <w:i/>
          <w:color w:val="auto"/>
          <w:sz w:val="24"/>
          <w:szCs w:val="24"/>
        </w:rPr>
        <w:t>Ph.D</w:t>
      </w:r>
      <w:proofErr w:type="spellEnd"/>
      <w:r w:rsidRPr="00BC33C3">
        <w:rPr>
          <w:i/>
          <w:color w:val="auto"/>
          <w:sz w:val="24"/>
          <w:szCs w:val="24"/>
        </w:rPr>
        <w:t>.</w:t>
      </w:r>
      <w:r w:rsidR="00870613" w:rsidRPr="00BC33C3">
        <w:rPr>
          <w:i/>
          <w:color w:val="auto"/>
          <w:sz w:val="24"/>
          <w:szCs w:val="24"/>
        </w:rPr>
        <w:tab/>
      </w:r>
      <w:r w:rsidR="00870613" w:rsidRPr="00BC33C3">
        <w:rPr>
          <w:i/>
          <w:color w:val="auto"/>
          <w:sz w:val="24"/>
          <w:szCs w:val="24"/>
        </w:rPr>
        <w:tab/>
      </w:r>
      <w:r w:rsidR="007E54ED">
        <w:rPr>
          <w:i/>
          <w:color w:val="auto"/>
          <w:sz w:val="24"/>
          <w:szCs w:val="24"/>
        </w:rPr>
        <w:tab/>
      </w:r>
      <w:r w:rsidR="007E54ED">
        <w:rPr>
          <w:i/>
          <w:color w:val="auto"/>
          <w:sz w:val="24"/>
          <w:szCs w:val="24"/>
        </w:rPr>
        <w:tab/>
      </w:r>
      <w:r w:rsidR="007E54ED">
        <w:rPr>
          <w:i/>
          <w:color w:val="auto"/>
          <w:sz w:val="24"/>
          <w:szCs w:val="24"/>
        </w:rPr>
        <w:tab/>
      </w:r>
      <w:r w:rsidR="00870613" w:rsidRPr="00BC33C3">
        <w:rPr>
          <w:i/>
          <w:color w:val="auto"/>
          <w:sz w:val="24"/>
          <w:szCs w:val="24"/>
        </w:rPr>
        <w:tab/>
      </w:r>
      <w:r w:rsidR="007E54ED">
        <w:rPr>
          <w:i/>
          <w:color w:val="auto"/>
          <w:sz w:val="24"/>
          <w:szCs w:val="24"/>
        </w:rPr>
        <w:t>David Klíč</w:t>
      </w:r>
    </w:p>
    <w:sectPr w:rsidR="009363DF" w:rsidRPr="00BC33C3"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3DF"/>
    <w:rsid w:val="00025BD0"/>
    <w:rsid w:val="0005064B"/>
    <w:rsid w:val="00112E79"/>
    <w:rsid w:val="001B3BA6"/>
    <w:rsid w:val="00315E14"/>
    <w:rsid w:val="0039711E"/>
    <w:rsid w:val="003B0883"/>
    <w:rsid w:val="005B7578"/>
    <w:rsid w:val="0063753A"/>
    <w:rsid w:val="006C4760"/>
    <w:rsid w:val="006E4EF9"/>
    <w:rsid w:val="007200D1"/>
    <w:rsid w:val="007E37E4"/>
    <w:rsid w:val="007E54ED"/>
    <w:rsid w:val="00817408"/>
    <w:rsid w:val="00870613"/>
    <w:rsid w:val="00880C48"/>
    <w:rsid w:val="00884760"/>
    <w:rsid w:val="008869AE"/>
    <w:rsid w:val="00900C29"/>
    <w:rsid w:val="009363DF"/>
    <w:rsid w:val="00976099"/>
    <w:rsid w:val="009B2BCD"/>
    <w:rsid w:val="00AA2FF9"/>
    <w:rsid w:val="00AE6D7B"/>
    <w:rsid w:val="00B27934"/>
    <w:rsid w:val="00BC33C3"/>
    <w:rsid w:val="00C256A8"/>
    <w:rsid w:val="00C35ED8"/>
    <w:rsid w:val="00C67A79"/>
    <w:rsid w:val="00CF2225"/>
    <w:rsid w:val="00E1746C"/>
    <w:rsid w:val="00E95C73"/>
    <w:rsid w:val="00EA50E7"/>
    <w:rsid w:val="00ED53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5952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2</cp:revision>
  <cp:lastPrinted>2017-01-06T08:40:00Z</cp:lastPrinted>
  <dcterms:created xsi:type="dcterms:W3CDTF">2017-01-20T14:04:00Z</dcterms:created>
  <dcterms:modified xsi:type="dcterms:W3CDTF">2017-01-20T14:04:00Z</dcterms:modified>
</cp:coreProperties>
</file>