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40BE5" w14:textId="011FCA66" w:rsidR="00463165" w:rsidRPr="00915B42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bookmarkStart w:id="0" w:name="_GoBack"/>
      <w:bookmarkEnd w:id="0"/>
      <w:r w:rsidRPr="00915B42">
        <w:rPr>
          <w:b/>
          <w:color w:val="000000"/>
          <w:sz w:val="28"/>
          <w:szCs w:val="27"/>
        </w:rPr>
        <w:t xml:space="preserve">Dodatek č. </w:t>
      </w:r>
      <w:r w:rsidR="004C10FB">
        <w:rPr>
          <w:b/>
          <w:color w:val="000000"/>
          <w:sz w:val="28"/>
          <w:szCs w:val="27"/>
        </w:rPr>
        <w:t>2</w:t>
      </w:r>
    </w:p>
    <w:p w14:paraId="20C93725" w14:textId="77777777" w:rsidR="00463165" w:rsidRPr="00915B42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15B42">
        <w:rPr>
          <w:b/>
          <w:color w:val="000000"/>
          <w:sz w:val="28"/>
          <w:szCs w:val="27"/>
        </w:rPr>
        <w:t xml:space="preserve">ke smlouvě o nájmu prostoru sloužícího podnikání </w:t>
      </w:r>
    </w:p>
    <w:p w14:paraId="62555018" w14:textId="77777777" w:rsidR="00463165" w:rsidRPr="00915B42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15B42">
        <w:rPr>
          <w:b/>
          <w:color w:val="000000"/>
          <w:sz w:val="28"/>
          <w:szCs w:val="27"/>
        </w:rPr>
        <w:t>uzavřené dne 29.6.2018</w:t>
      </w:r>
    </w:p>
    <w:p w14:paraId="7DEE97C2" w14:textId="77777777" w:rsidR="00463165" w:rsidRPr="00BA0D3D" w:rsidRDefault="00463165" w:rsidP="00C6175E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14:paraId="4540F506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b/>
          <w:color w:val="000000"/>
        </w:rPr>
      </w:pPr>
      <w:r w:rsidRPr="00915B42">
        <w:rPr>
          <w:b/>
          <w:color w:val="000000"/>
        </w:rPr>
        <w:t>Ústav struktury a mechaniky hornin AV ČR, v. v. i.,</w:t>
      </w:r>
    </w:p>
    <w:p w14:paraId="6804B14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IČ: 6798589,</w:t>
      </w:r>
    </w:p>
    <w:p w14:paraId="171209A6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instituce zapsaná v rejstříku veřejných výzkumných institucí vedeném MŠMT ČR</w:t>
      </w:r>
    </w:p>
    <w:p w14:paraId="2A08EDC3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se sídlem: V Holešovičkách 94/41, Praha 8 – Libeň, PSČ 182 09</w:t>
      </w:r>
    </w:p>
    <w:p w14:paraId="33961E1E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 xml:space="preserve">zastoupená: RNDr. Josefem </w:t>
      </w:r>
      <w:proofErr w:type="spellStart"/>
      <w:r w:rsidRPr="00915B42">
        <w:rPr>
          <w:color w:val="000000"/>
        </w:rPr>
        <w:t>Stemberkem</w:t>
      </w:r>
      <w:proofErr w:type="spellEnd"/>
      <w:r w:rsidRPr="00915B42">
        <w:rPr>
          <w:color w:val="000000"/>
        </w:rPr>
        <w:t>, CSc., ředitelem</w:t>
      </w:r>
    </w:p>
    <w:p w14:paraId="210E3B4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jako pronajímatel</w:t>
      </w:r>
    </w:p>
    <w:p w14:paraId="3A05704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(dále jen „</w:t>
      </w:r>
      <w:r w:rsidRPr="00915B42">
        <w:rPr>
          <w:b/>
          <w:i/>
          <w:color w:val="000000"/>
        </w:rPr>
        <w:t>pronajímatel</w:t>
      </w:r>
      <w:r w:rsidRPr="00915B42">
        <w:rPr>
          <w:color w:val="000000"/>
        </w:rPr>
        <w:t>“)</w:t>
      </w:r>
    </w:p>
    <w:p w14:paraId="7DB1514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1688B3F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a</w:t>
      </w:r>
    </w:p>
    <w:p w14:paraId="156CDF2D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0CBA9007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b/>
          <w:color w:val="000000"/>
        </w:rPr>
      </w:pPr>
      <w:r w:rsidRPr="00915B42">
        <w:rPr>
          <w:b/>
          <w:color w:val="000000"/>
        </w:rPr>
        <w:t>Jan Kanyitur</w:t>
      </w:r>
    </w:p>
    <w:p w14:paraId="6C340560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IČ: 44729065</w:t>
      </w:r>
    </w:p>
    <w:p w14:paraId="22BF33D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DIČ: CZ5412020889</w:t>
      </w:r>
    </w:p>
    <w:p w14:paraId="1C351554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místem podnikání: V Holešovičkách 94/41, 182 09 Praha 8 - Libeň</w:t>
      </w:r>
    </w:p>
    <w:p w14:paraId="3B7FF6E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jako nájemce</w:t>
      </w:r>
    </w:p>
    <w:p w14:paraId="372FEF62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(dále jen „</w:t>
      </w:r>
      <w:r w:rsidRPr="00915B42">
        <w:rPr>
          <w:b/>
          <w:i/>
          <w:color w:val="000000"/>
        </w:rPr>
        <w:t>nájemce</w:t>
      </w:r>
      <w:r w:rsidRPr="00915B42">
        <w:rPr>
          <w:color w:val="000000"/>
        </w:rPr>
        <w:t>“)</w:t>
      </w:r>
    </w:p>
    <w:p w14:paraId="44FF58E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130312CE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(pronajímatel a nájemce dále společně rovněž jako „</w:t>
      </w:r>
      <w:r w:rsidRPr="00915B42">
        <w:rPr>
          <w:b/>
          <w:i/>
          <w:color w:val="000000"/>
        </w:rPr>
        <w:t>smluvní strany</w:t>
      </w:r>
      <w:r w:rsidRPr="00915B42">
        <w:rPr>
          <w:color w:val="000000"/>
        </w:rPr>
        <w:t>“)</w:t>
      </w:r>
    </w:p>
    <w:p w14:paraId="77F51DB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11829848" w14:textId="2952F588" w:rsidR="00463165" w:rsidRPr="00915B42" w:rsidRDefault="00463165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915B42">
        <w:rPr>
          <w:color w:val="000000"/>
        </w:rPr>
        <w:t xml:space="preserve">uzavřeli níže uvedeného dne tento </w:t>
      </w:r>
      <w:r w:rsidRPr="00915B42">
        <w:rPr>
          <w:b/>
          <w:color w:val="000000"/>
          <w:u w:val="single"/>
        </w:rPr>
        <w:t xml:space="preserve">dodatek č. </w:t>
      </w:r>
      <w:r w:rsidR="004C10FB">
        <w:rPr>
          <w:b/>
          <w:color w:val="000000"/>
          <w:u w:val="single"/>
        </w:rPr>
        <w:t>2</w:t>
      </w:r>
      <w:r w:rsidRPr="00915B42">
        <w:rPr>
          <w:color w:val="000000"/>
        </w:rPr>
        <w:t xml:space="preserve"> ke smlouvě o nájmu prostoru sloužícího podnikání uzavřené dne 29.6.2018 (dále jen „</w:t>
      </w:r>
      <w:r w:rsidRPr="00915B42">
        <w:rPr>
          <w:b/>
          <w:i/>
          <w:color w:val="000000"/>
        </w:rPr>
        <w:t>dodatek</w:t>
      </w:r>
      <w:r w:rsidRPr="00915B42">
        <w:rPr>
          <w:color w:val="000000"/>
        </w:rPr>
        <w:t>“):</w:t>
      </w:r>
    </w:p>
    <w:p w14:paraId="5A18B3AF" w14:textId="77777777" w:rsidR="00463165" w:rsidRPr="00915B42" w:rsidRDefault="00463165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00B21CE4" w14:textId="77777777" w:rsidR="00463165" w:rsidRPr="009F5CFD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9F5CFD">
        <w:rPr>
          <w:b/>
          <w:color w:val="000000"/>
        </w:rPr>
        <w:t>Článek I. – úvodní ustanovení</w:t>
      </w:r>
    </w:p>
    <w:p w14:paraId="4C0B01E9" w14:textId="77777777" w:rsidR="00463165" w:rsidRPr="00915B42" w:rsidRDefault="00463165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5D55327E" w14:textId="77777777" w:rsidR="009F5CFD" w:rsidRDefault="00463165" w:rsidP="00C6175E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15B42">
        <w:rPr>
          <w:color w:val="000000"/>
        </w:rPr>
        <w:t xml:space="preserve">Smluvní strany uzavřely dne 29.6.2018 </w:t>
      </w:r>
      <w:r w:rsidRPr="009F5CFD">
        <w:rPr>
          <w:color w:val="000000"/>
        </w:rPr>
        <w:t>smlouvu o nájmu prostoru sloužícího k podnikání</w:t>
      </w:r>
      <w:r w:rsidRPr="00915B42">
        <w:rPr>
          <w:color w:val="000000"/>
        </w:rPr>
        <w:t xml:space="preserve"> (dále jen „</w:t>
      </w:r>
      <w:r w:rsidRPr="00915B42">
        <w:rPr>
          <w:b/>
          <w:i/>
          <w:color w:val="000000"/>
        </w:rPr>
        <w:t>smlouva</w:t>
      </w:r>
      <w:r w:rsidRPr="00915B42">
        <w:rPr>
          <w:color w:val="000000"/>
        </w:rPr>
        <w:t xml:space="preserve">“), na základě které </w:t>
      </w:r>
      <w:r w:rsidR="006D2B16" w:rsidRPr="00915B42">
        <w:rPr>
          <w:color w:val="000000"/>
        </w:rPr>
        <w:t>přenechal pronajímatel nájemci do nájmu prostory sloužící k podnikání nacházející se v části areálu pronajímatele označené jako „</w:t>
      </w:r>
      <w:r w:rsidR="006D2B16" w:rsidRPr="00915B42">
        <w:rPr>
          <w:i/>
          <w:color w:val="000000"/>
        </w:rPr>
        <w:t>horní dvůr</w:t>
      </w:r>
      <w:r w:rsidR="006D2B16" w:rsidRPr="00915B42">
        <w:rPr>
          <w:color w:val="000000"/>
        </w:rPr>
        <w:t>“ (</w:t>
      </w:r>
      <w:proofErr w:type="spellStart"/>
      <w:r w:rsidR="006D2B16" w:rsidRPr="00915B42">
        <w:rPr>
          <w:color w:val="000000"/>
        </w:rPr>
        <w:t>parc</w:t>
      </w:r>
      <w:proofErr w:type="spellEnd"/>
      <w:r w:rsidR="006D2B16" w:rsidRPr="00915B42">
        <w:rPr>
          <w:color w:val="000000"/>
        </w:rPr>
        <w:t>. č. 1176/1), a to konkrétně kanceláře, skladové a ostatní prostory označené na výkresech, které tvoří přílohu č. 1 smlouvy jako objekty č. 2.19, 2.23, 2.20, 2.20a, 2.22, 2.15, 1.15, 2.21, 2.24, 2.22a, 1.01 o celkové ploše 211,49 m2 (dále jen „</w:t>
      </w:r>
      <w:r w:rsidR="00B654DD" w:rsidRPr="00915B42">
        <w:rPr>
          <w:b/>
          <w:i/>
          <w:color w:val="000000"/>
        </w:rPr>
        <w:t>p</w:t>
      </w:r>
      <w:r w:rsidR="006D2B16" w:rsidRPr="00915B42">
        <w:rPr>
          <w:b/>
          <w:i/>
          <w:color w:val="000000"/>
        </w:rPr>
        <w:t>ronajaté prostory</w:t>
      </w:r>
      <w:r w:rsidR="006D2B16" w:rsidRPr="00915B42">
        <w:rPr>
          <w:color w:val="000000"/>
        </w:rPr>
        <w:t>“)</w:t>
      </w:r>
      <w:r w:rsidR="007677D7" w:rsidRPr="00915B42">
        <w:rPr>
          <w:color w:val="000000"/>
        </w:rPr>
        <w:t>.</w:t>
      </w:r>
      <w:r w:rsidR="002A786E" w:rsidRPr="00915B42">
        <w:rPr>
          <w:color w:val="000000"/>
        </w:rPr>
        <w:t xml:space="preserve"> Součástí pronajatých prostor je rovněž prostor označený v příloze č. 1 smlouvy jako objekt „</w:t>
      </w:r>
      <w:r w:rsidR="002A786E" w:rsidRPr="00915B42">
        <w:rPr>
          <w:i/>
          <w:color w:val="000000"/>
        </w:rPr>
        <w:t>1.01 skládek oprav techniky</w:t>
      </w:r>
      <w:r w:rsidR="002A786E" w:rsidRPr="00915B42">
        <w:rPr>
          <w:color w:val="000000"/>
        </w:rPr>
        <w:t>“ o ploše 14,82 m2 (dále jen „</w:t>
      </w:r>
      <w:r w:rsidR="002A786E" w:rsidRPr="00915B42">
        <w:rPr>
          <w:b/>
          <w:i/>
          <w:color w:val="000000"/>
        </w:rPr>
        <w:t>sklad 1.01</w:t>
      </w:r>
      <w:r w:rsidR="002A786E" w:rsidRPr="00915B42">
        <w:rPr>
          <w:color w:val="000000"/>
        </w:rPr>
        <w:t>“)</w:t>
      </w:r>
      <w:r w:rsidR="009F5CFD">
        <w:rPr>
          <w:color w:val="000000"/>
        </w:rPr>
        <w:t>.</w:t>
      </w:r>
    </w:p>
    <w:p w14:paraId="287EF1D4" w14:textId="77777777" w:rsidR="009F5CFD" w:rsidRDefault="009F5CFD" w:rsidP="00C6175E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</w:p>
    <w:p w14:paraId="291014A1" w14:textId="77777777" w:rsidR="009F5CFD" w:rsidRDefault="007677D7" w:rsidP="00C6175E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F5CFD">
        <w:rPr>
          <w:color w:val="000000"/>
        </w:rPr>
        <w:t xml:space="preserve">Smluvní strany v čl. III. odst. 1 písm. a) smlouvy ujednaly, že roční nájemné za kancelářské prostory činí celkem 174.185,-Kč (slovy: </w:t>
      </w:r>
      <w:r w:rsidRPr="009F5CFD">
        <w:rPr>
          <w:i/>
          <w:color w:val="000000"/>
        </w:rPr>
        <w:t>jedno-sto-sedmdesát-čtyři-tisíce-jedno-sto-osmdesát-pět-korun-českých</w:t>
      </w:r>
      <w:r w:rsidRPr="009F5CFD">
        <w:rPr>
          <w:color w:val="000000"/>
        </w:rPr>
        <w:t xml:space="preserve">) a roční nájemné za skladové a ostatní prostory činí celkem </w:t>
      </w:r>
      <w:r w:rsidRPr="004C10FB">
        <w:rPr>
          <w:color w:val="000000"/>
        </w:rPr>
        <w:t>158.857,-Kč</w:t>
      </w:r>
      <w:r w:rsidRPr="009F5CFD">
        <w:rPr>
          <w:color w:val="000000"/>
        </w:rPr>
        <w:t xml:space="preserve"> (slovy: </w:t>
      </w:r>
      <w:r w:rsidRPr="009F5CFD">
        <w:rPr>
          <w:i/>
          <w:color w:val="000000"/>
        </w:rPr>
        <w:t>jedno-sto-padesát-osm-tisíc-osm-set-padesát-sedm-korun-českých</w:t>
      </w:r>
      <w:r w:rsidRPr="009F5CFD">
        <w:rPr>
          <w:color w:val="000000"/>
        </w:rPr>
        <w:t>).</w:t>
      </w:r>
      <w:r w:rsidR="00B654DD" w:rsidRPr="009F5CFD">
        <w:rPr>
          <w:color w:val="000000"/>
        </w:rPr>
        <w:t xml:space="preserve"> Celková výše ročního nájemného tak </w:t>
      </w:r>
      <w:r w:rsidR="002A786E" w:rsidRPr="009F5CFD">
        <w:rPr>
          <w:color w:val="000000"/>
        </w:rPr>
        <w:t xml:space="preserve">na základě smlouvy </w:t>
      </w:r>
      <w:r w:rsidR="00B654DD" w:rsidRPr="009F5CFD">
        <w:rPr>
          <w:color w:val="000000"/>
        </w:rPr>
        <w:t>činí 333.042,-Kč</w:t>
      </w:r>
      <w:r w:rsidR="002A786E" w:rsidRPr="009F5CFD">
        <w:rPr>
          <w:color w:val="000000"/>
        </w:rPr>
        <w:t>.</w:t>
      </w:r>
      <w:r w:rsidRPr="009F5CFD">
        <w:rPr>
          <w:color w:val="000000"/>
        </w:rPr>
        <w:t xml:space="preserve"> Rozpis nájemného na jednotlivé čá</w:t>
      </w:r>
      <w:r w:rsidR="009F5CFD">
        <w:rPr>
          <w:color w:val="000000"/>
        </w:rPr>
        <w:t>sti p</w:t>
      </w:r>
      <w:r w:rsidRPr="009F5CFD">
        <w:rPr>
          <w:color w:val="000000"/>
        </w:rPr>
        <w:t xml:space="preserve">ronajatých prostor byl mezi smluvními stranami blíže vymezen v příloze č. 2 smlouvy - Úhradách souvisejících s nájmem/rozpisu nájemného, na základě které činila výše </w:t>
      </w:r>
      <w:r w:rsidR="002A786E" w:rsidRPr="009F5CFD">
        <w:rPr>
          <w:color w:val="000000"/>
        </w:rPr>
        <w:t xml:space="preserve">ročního </w:t>
      </w:r>
      <w:r w:rsidRPr="009F5CFD">
        <w:rPr>
          <w:color w:val="000000"/>
        </w:rPr>
        <w:t xml:space="preserve">nájemného </w:t>
      </w:r>
      <w:r w:rsidR="002A786E" w:rsidRPr="009F5CFD">
        <w:rPr>
          <w:color w:val="000000"/>
        </w:rPr>
        <w:t>skladu 1.01 (označeného v příloze č. 2 smlouvy jako sklad u vjezdových vrat) částku</w:t>
      </w:r>
      <w:r w:rsidR="00BA0D3D" w:rsidRPr="009F5CFD">
        <w:rPr>
          <w:color w:val="000000"/>
        </w:rPr>
        <w:t xml:space="preserve"> </w:t>
      </w:r>
      <w:r w:rsidR="00B654DD" w:rsidRPr="009F5CFD">
        <w:rPr>
          <w:color w:val="000000"/>
        </w:rPr>
        <w:t>16.895,-Kč.</w:t>
      </w:r>
    </w:p>
    <w:p w14:paraId="68F42A52" w14:textId="77777777" w:rsidR="009F5CFD" w:rsidRPr="009F5CFD" w:rsidRDefault="009F5CFD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7A0870B7" w14:textId="77777777" w:rsidR="00B654DD" w:rsidRPr="00C6175E" w:rsidRDefault="00B654DD" w:rsidP="00C6175E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F5CFD">
        <w:rPr>
          <w:color w:val="000000"/>
        </w:rPr>
        <w:t xml:space="preserve">Předmětem tohoto dodatku je </w:t>
      </w:r>
      <w:r w:rsidR="009F5CFD">
        <w:rPr>
          <w:color w:val="000000"/>
        </w:rPr>
        <w:t xml:space="preserve">(i) </w:t>
      </w:r>
      <w:r w:rsidRPr="009F5CFD">
        <w:rPr>
          <w:color w:val="000000"/>
        </w:rPr>
        <w:t>změna předmětu nájmu sjednaného ve smlouvě, a to tak, že součástí pronajatých prostor nad</w:t>
      </w:r>
      <w:r w:rsidR="002A786E" w:rsidRPr="009F5CFD">
        <w:rPr>
          <w:color w:val="000000"/>
        </w:rPr>
        <w:t>ále nebude prostor skladu 1.01.</w:t>
      </w:r>
      <w:r w:rsidR="009F5CFD">
        <w:rPr>
          <w:color w:val="000000"/>
        </w:rPr>
        <w:t xml:space="preserve"> a (</w:t>
      </w:r>
      <w:proofErr w:type="spellStart"/>
      <w:r w:rsidR="009F5CFD">
        <w:rPr>
          <w:color w:val="000000"/>
        </w:rPr>
        <w:t>ii</w:t>
      </w:r>
      <w:proofErr w:type="spellEnd"/>
      <w:r w:rsidR="009F5CFD">
        <w:rPr>
          <w:color w:val="000000"/>
        </w:rPr>
        <w:t>) s touto změnou související úprava nájemného a úhrad za služby spojené s nájmem.</w:t>
      </w:r>
    </w:p>
    <w:p w14:paraId="30D91005" w14:textId="77777777" w:rsidR="00B654DD" w:rsidRPr="009F5CFD" w:rsidRDefault="00B654DD" w:rsidP="00C6175E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9F5CFD">
        <w:rPr>
          <w:b/>
          <w:color w:val="000000"/>
        </w:rPr>
        <w:lastRenderedPageBreak/>
        <w:t>Článek</w:t>
      </w:r>
      <w:r w:rsidR="00C6175E">
        <w:rPr>
          <w:b/>
          <w:color w:val="000000"/>
        </w:rPr>
        <w:t xml:space="preserve"> II.</w:t>
      </w:r>
      <w:r w:rsidRPr="009F5CFD">
        <w:rPr>
          <w:b/>
          <w:color w:val="000000"/>
        </w:rPr>
        <w:t xml:space="preserve"> – změna smlouvy</w:t>
      </w:r>
    </w:p>
    <w:p w14:paraId="12486D41" w14:textId="77777777" w:rsidR="00B654DD" w:rsidRPr="00915B42" w:rsidRDefault="00B654DD" w:rsidP="00C6175E">
      <w:pPr>
        <w:pStyle w:val="Normlnweb"/>
        <w:spacing w:before="0" w:beforeAutospacing="0" w:after="0" w:afterAutospacing="0"/>
        <w:ind w:left="720"/>
        <w:jc w:val="both"/>
        <w:rPr>
          <w:color w:val="000000"/>
        </w:rPr>
      </w:pPr>
    </w:p>
    <w:p w14:paraId="7F941D7E" w14:textId="77777777" w:rsidR="00B654DD" w:rsidRPr="00915B42" w:rsidRDefault="00B654DD" w:rsidP="00C6175E">
      <w:pPr>
        <w:pStyle w:val="Normln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15B42">
        <w:rPr>
          <w:color w:val="000000"/>
        </w:rPr>
        <w:t xml:space="preserve">Smluvní strany ujednaly, že </w:t>
      </w:r>
      <w:r w:rsidRPr="00915B42">
        <w:rPr>
          <w:b/>
          <w:color w:val="000000"/>
        </w:rPr>
        <w:t xml:space="preserve">s účinností od </w:t>
      </w:r>
      <w:r w:rsidR="002A786E" w:rsidRPr="00915B42">
        <w:rPr>
          <w:b/>
          <w:color w:val="000000"/>
        </w:rPr>
        <w:t>1.8.2020</w:t>
      </w:r>
      <w:r w:rsidR="002A786E" w:rsidRPr="00915B42">
        <w:rPr>
          <w:color w:val="000000"/>
        </w:rPr>
        <w:t xml:space="preserve"> </w:t>
      </w:r>
      <w:r w:rsidR="007E5D7E">
        <w:rPr>
          <w:color w:val="000000"/>
        </w:rPr>
        <w:t xml:space="preserve">se </w:t>
      </w:r>
      <w:r w:rsidR="000E11D4" w:rsidRPr="00915B42">
        <w:rPr>
          <w:color w:val="000000"/>
        </w:rPr>
        <w:t xml:space="preserve">mění </w:t>
      </w:r>
      <w:r w:rsidR="002A786E" w:rsidRPr="00915B42">
        <w:rPr>
          <w:b/>
          <w:color w:val="000000"/>
        </w:rPr>
        <w:t>čl. II. odst. 1</w:t>
      </w:r>
      <w:r w:rsidR="002A786E" w:rsidRPr="00915B42">
        <w:rPr>
          <w:color w:val="000000"/>
        </w:rPr>
        <w:t xml:space="preserve"> smlouvy, který nově zní:</w:t>
      </w:r>
    </w:p>
    <w:p w14:paraId="703C6488" w14:textId="77777777" w:rsidR="002A786E" w:rsidRPr="00915B42" w:rsidRDefault="002A786E" w:rsidP="00C6175E">
      <w:pPr>
        <w:pStyle w:val="Normlnweb"/>
        <w:spacing w:before="0" w:beforeAutospacing="0" w:after="0" w:afterAutospacing="0"/>
        <w:ind w:left="720"/>
        <w:jc w:val="both"/>
        <w:rPr>
          <w:color w:val="000000"/>
        </w:rPr>
      </w:pPr>
    </w:p>
    <w:p w14:paraId="57E995B0" w14:textId="77777777" w:rsidR="002A786E" w:rsidRPr="00915B42" w:rsidRDefault="002A786E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915B42">
        <w:rPr>
          <w:i/>
          <w:color w:val="000000"/>
        </w:rPr>
        <w:t>Pronajímatel přenechává na základě této smlouvy nájemci do nájmu prostory sloužící k podnikání nacházející se v části areálu pronajímatele označené jako „horní dvůr“ (</w:t>
      </w:r>
      <w:proofErr w:type="spellStart"/>
      <w:r w:rsidRPr="00915B42">
        <w:rPr>
          <w:i/>
          <w:color w:val="000000"/>
        </w:rPr>
        <w:t>parc</w:t>
      </w:r>
      <w:proofErr w:type="spellEnd"/>
      <w:r w:rsidRPr="00915B42">
        <w:rPr>
          <w:i/>
          <w:color w:val="000000"/>
        </w:rPr>
        <w:t xml:space="preserve">. č. 1176/1), a to konkrétně kanceláře, skladové a ostatní prostory označené na výkresech, které tvoří </w:t>
      </w:r>
      <w:r w:rsidRPr="00915B42">
        <w:rPr>
          <w:b/>
          <w:i/>
          <w:color w:val="000000"/>
          <w:u w:val="single"/>
        </w:rPr>
        <w:t>přílohu č. 1</w:t>
      </w:r>
      <w:r w:rsidRPr="00915B42">
        <w:rPr>
          <w:i/>
          <w:color w:val="000000"/>
        </w:rPr>
        <w:t xml:space="preserve"> této smlouvy jako objekty č. 2.19, 2.23, 2.20, 2.20a, 2.22, 2.15, 1.15, 2.21, 2.24, 2.22a, o celk</w:t>
      </w:r>
      <w:r w:rsidR="000E11D4" w:rsidRPr="00915B42">
        <w:rPr>
          <w:i/>
          <w:color w:val="000000"/>
        </w:rPr>
        <w:t>ové ploše 196</w:t>
      </w:r>
      <w:r w:rsidRPr="00915B42">
        <w:rPr>
          <w:i/>
          <w:color w:val="000000"/>
        </w:rPr>
        <w:t>,</w:t>
      </w:r>
      <w:r w:rsidR="000E11D4" w:rsidRPr="00915B42">
        <w:rPr>
          <w:i/>
          <w:color w:val="000000"/>
        </w:rPr>
        <w:t>67</w:t>
      </w:r>
      <w:r w:rsidRPr="00915B42">
        <w:rPr>
          <w:i/>
          <w:color w:val="000000"/>
        </w:rPr>
        <w:t xml:space="preserve"> m2 (dále jen „</w:t>
      </w:r>
      <w:r w:rsidRPr="00915B42">
        <w:rPr>
          <w:b/>
          <w:i/>
          <w:color w:val="000000"/>
        </w:rPr>
        <w:t>Pronajaté prostory</w:t>
      </w:r>
      <w:r w:rsidRPr="00915B42">
        <w:rPr>
          <w:i/>
          <w:color w:val="000000"/>
        </w:rPr>
        <w:t>“).</w:t>
      </w:r>
    </w:p>
    <w:p w14:paraId="37206A83" w14:textId="77777777" w:rsidR="000E11D4" w:rsidRPr="00915B42" w:rsidRDefault="000E11D4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71A2FACE" w14:textId="77777777" w:rsidR="004003CC" w:rsidRPr="00915B42" w:rsidRDefault="000E11D4" w:rsidP="00C6175E">
      <w:pPr>
        <w:pStyle w:val="Normln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15B42">
        <w:rPr>
          <w:color w:val="000000"/>
        </w:rPr>
        <w:t xml:space="preserve">V návaznosti na změnu předmětu nájmu uvedenou v předchozím odstavci se dále </w:t>
      </w:r>
      <w:r w:rsidRPr="00915B42">
        <w:rPr>
          <w:b/>
          <w:color w:val="000000"/>
        </w:rPr>
        <w:t>s účinností od 1.8.2020</w:t>
      </w:r>
      <w:r w:rsidRPr="00915B42">
        <w:rPr>
          <w:color w:val="000000"/>
        </w:rPr>
        <w:t xml:space="preserve"> mění </w:t>
      </w:r>
      <w:r w:rsidRPr="00915B42">
        <w:rPr>
          <w:b/>
          <w:color w:val="000000"/>
        </w:rPr>
        <w:t xml:space="preserve">čl. III. odst. 1 </w:t>
      </w:r>
      <w:r w:rsidR="009312AE" w:rsidRPr="00915B42">
        <w:rPr>
          <w:b/>
          <w:color w:val="000000"/>
        </w:rPr>
        <w:t>písm. a), b) a c)</w:t>
      </w:r>
      <w:r w:rsidR="009312AE" w:rsidRPr="00915B42">
        <w:rPr>
          <w:color w:val="000000"/>
        </w:rPr>
        <w:t xml:space="preserve"> </w:t>
      </w:r>
      <w:r w:rsidRPr="00915B42">
        <w:rPr>
          <w:color w:val="000000"/>
        </w:rPr>
        <w:t>smlouvy, který nově zní:</w:t>
      </w:r>
    </w:p>
    <w:p w14:paraId="147C9B2A" w14:textId="77777777" w:rsidR="004003CC" w:rsidRPr="00915B42" w:rsidRDefault="004003CC" w:rsidP="00C6175E">
      <w:pPr>
        <w:pStyle w:val="Normlnweb"/>
        <w:spacing w:before="0" w:beforeAutospacing="0" w:after="0" w:afterAutospacing="0"/>
        <w:ind w:left="720"/>
        <w:jc w:val="both"/>
        <w:rPr>
          <w:color w:val="000000"/>
        </w:rPr>
      </w:pPr>
    </w:p>
    <w:p w14:paraId="0B594425" w14:textId="77777777" w:rsidR="004003CC" w:rsidRDefault="004003CC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915B42">
        <w:rPr>
          <w:i/>
          <w:color w:val="000000"/>
        </w:rPr>
        <w:t>Smluvní strany se dohodly na způsobu a výši úhrady nájemného a služeb spojených s nájmem Pronajatých prostor takto:</w:t>
      </w:r>
    </w:p>
    <w:p w14:paraId="7A980785" w14:textId="77777777" w:rsidR="00C6175E" w:rsidRPr="00915B42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35656F7B" w14:textId="77777777" w:rsidR="004003CC" w:rsidRDefault="004003CC" w:rsidP="00C6175E">
      <w:pPr>
        <w:pStyle w:val="Normln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b/>
          <w:i/>
          <w:color w:val="000000"/>
          <w:u w:val="single"/>
        </w:rPr>
      </w:pPr>
      <w:r w:rsidRPr="00915B42">
        <w:rPr>
          <w:b/>
          <w:i/>
          <w:color w:val="000000"/>
          <w:u w:val="single"/>
        </w:rPr>
        <w:t>ROČNÍ NÁJEMNÉ ZA PRONAJATÉ PROSTORY:</w:t>
      </w:r>
    </w:p>
    <w:p w14:paraId="0F728665" w14:textId="77777777" w:rsidR="00C6175E" w:rsidRPr="00915B42" w:rsidRDefault="00C6175E" w:rsidP="00C6175E">
      <w:pPr>
        <w:pStyle w:val="Normlnweb"/>
        <w:spacing w:before="0" w:beforeAutospacing="0" w:after="0" w:afterAutospacing="0"/>
        <w:ind w:left="709"/>
        <w:jc w:val="both"/>
        <w:rPr>
          <w:b/>
          <w:i/>
          <w:color w:val="000000"/>
          <w:u w:val="single"/>
        </w:rPr>
      </w:pPr>
    </w:p>
    <w:p w14:paraId="379A99D2" w14:textId="77777777" w:rsidR="007E5D7E" w:rsidRDefault="004003CC" w:rsidP="00C6175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000000"/>
        </w:rPr>
      </w:pPr>
      <w:r w:rsidRPr="00915B42">
        <w:rPr>
          <w:i/>
          <w:color w:val="000000"/>
        </w:rPr>
        <w:t xml:space="preserve">Roční nájemné </w:t>
      </w:r>
      <w:r w:rsidRPr="00915B42">
        <w:rPr>
          <w:b/>
          <w:i/>
          <w:color w:val="000000"/>
        </w:rPr>
        <w:t>za kancelářské prostory</w:t>
      </w:r>
      <w:r w:rsidRPr="00915B42">
        <w:rPr>
          <w:i/>
          <w:color w:val="000000"/>
        </w:rPr>
        <w:t xml:space="preserve"> činí celkem 174.185,-Kč (slovy: jedno-sto-sedmdesát-čtyři-tisíce-jedno-sto-osmdesát-pět-korun-českých);</w:t>
      </w:r>
    </w:p>
    <w:p w14:paraId="410BF1EB" w14:textId="77777777" w:rsidR="00C6175E" w:rsidRPr="007E5D7E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024C9C0B" w14:textId="77777777" w:rsidR="007E5D7E" w:rsidRDefault="004003CC" w:rsidP="00C6175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000000"/>
        </w:rPr>
      </w:pPr>
      <w:r w:rsidRPr="007E5D7E">
        <w:rPr>
          <w:i/>
          <w:color w:val="000000"/>
        </w:rPr>
        <w:t xml:space="preserve">Roční nájemné </w:t>
      </w:r>
      <w:r w:rsidRPr="007E5D7E">
        <w:rPr>
          <w:b/>
          <w:i/>
          <w:color w:val="000000"/>
        </w:rPr>
        <w:t>za skladové a ostatní prostory</w:t>
      </w:r>
      <w:r w:rsidRPr="007E5D7E">
        <w:rPr>
          <w:i/>
          <w:color w:val="000000"/>
        </w:rPr>
        <w:t xml:space="preserve"> činí celkem </w:t>
      </w:r>
      <w:bdo w:val="ltr">
        <w:proofErr w:type="gramStart"/>
        <w:r w:rsidRPr="007E5D7E">
          <w:rPr>
            <w:i/>
            <w:color w:val="000000"/>
          </w:rPr>
          <w:t>141.962</w:t>
        </w:r>
        <w:r w:rsidRPr="007E5D7E">
          <w:rPr>
            <w:i/>
            <w:color w:val="000000"/>
          </w:rPr>
          <w:t>‬,</w:t>
        </w:r>
        <w:proofErr w:type="gramEnd"/>
        <w:r w:rsidRPr="007E5D7E">
          <w:rPr>
            <w:i/>
            <w:color w:val="000000"/>
          </w:rPr>
          <w:t>-Kč (slovy: jedno-sto-čtyřicet-jeden-tisíc-devět-set-šedesát-dvě-koruny-české),</w:t>
        </w:r>
        <w:r w:rsidR="00430377">
          <w:t>‬</w:t>
        </w:r>
        <w:r w:rsidR="00FE69E2">
          <w:t>‬</w:t>
        </w:r>
        <w:r w:rsidR="00390C02">
          <w:t>‬</w:t>
        </w:r>
        <w:r w:rsidR="00715F66">
          <w:t>‬</w:t>
        </w:r>
        <w:r w:rsidR="00D7481E">
          <w:t>‬</w:t>
        </w:r>
      </w:bdo>
    </w:p>
    <w:p w14:paraId="4F1AA472" w14:textId="189B20F7" w:rsidR="004003CC" w:rsidRDefault="004003CC" w:rsidP="00252FE1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14:paraId="4C2383C7" w14:textId="77777777" w:rsidR="00C6175E" w:rsidRPr="007E5D7E" w:rsidRDefault="00C6175E" w:rsidP="00C6175E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14:paraId="09834562" w14:textId="77777777" w:rsidR="004003CC" w:rsidRDefault="004003CC" w:rsidP="00C6175E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915B42">
        <w:rPr>
          <w:b/>
          <w:i/>
          <w:color w:val="000000"/>
          <w:u w:val="single"/>
        </w:rPr>
        <w:t>PLATEBNÍ PODMÍNKY NÁJEMNÉHO:</w:t>
      </w:r>
    </w:p>
    <w:p w14:paraId="0C097D26" w14:textId="77777777" w:rsidR="00C6175E" w:rsidRPr="00915B42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b/>
          <w:i/>
          <w:color w:val="000000"/>
          <w:u w:val="single"/>
        </w:rPr>
      </w:pPr>
    </w:p>
    <w:p w14:paraId="6312C54A" w14:textId="77777777" w:rsidR="00915B42" w:rsidRDefault="004003CC" w:rsidP="00C6175E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i/>
          <w:color w:val="000000"/>
        </w:rPr>
      </w:pPr>
      <w:r w:rsidRPr="00915B42">
        <w:rPr>
          <w:i/>
          <w:color w:val="000000"/>
        </w:rPr>
        <w:t>Celkové roční nájemné za Pronajaté prostory ve výši 316.147,-Kč, bude nájemce hradit předem v měsíčních splátkách ve výši 2</w:t>
      </w:r>
      <w:r w:rsidR="009312AE" w:rsidRPr="00915B42">
        <w:rPr>
          <w:i/>
          <w:color w:val="000000"/>
        </w:rPr>
        <w:t>6</w:t>
      </w:r>
      <w:r w:rsidRPr="00915B42">
        <w:rPr>
          <w:i/>
          <w:color w:val="000000"/>
        </w:rPr>
        <w:t>.</w:t>
      </w:r>
      <w:r w:rsidR="009312AE" w:rsidRPr="00915B42">
        <w:rPr>
          <w:i/>
          <w:color w:val="000000"/>
        </w:rPr>
        <w:t>345,58</w:t>
      </w:r>
      <w:r w:rsidRPr="00915B42">
        <w:rPr>
          <w:i/>
          <w:color w:val="000000"/>
        </w:rPr>
        <w:t xml:space="preserve"> Kč, a to na základě doručených faktur vystavených pronajímatelem.</w:t>
      </w:r>
    </w:p>
    <w:p w14:paraId="62278158" w14:textId="77777777" w:rsidR="00C6175E" w:rsidRPr="00915B42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209A0887" w14:textId="77777777" w:rsidR="004003CC" w:rsidRPr="00C6175E" w:rsidRDefault="004003CC" w:rsidP="00C6175E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/>
        </w:rPr>
      </w:pPr>
      <w:r w:rsidRPr="00915B42">
        <w:rPr>
          <w:b/>
          <w:i/>
          <w:color w:val="000000"/>
          <w:u w:val="single"/>
        </w:rPr>
        <w:t>SLUŽBY SPOJENÉ S NÁJMEM – SPOTŘEBA MÉDIÍ</w:t>
      </w:r>
    </w:p>
    <w:p w14:paraId="5045EAAC" w14:textId="77777777" w:rsidR="00C6175E" w:rsidRPr="00915B42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2548BB34" w14:textId="77777777" w:rsidR="007E5D7E" w:rsidRDefault="004003CC" w:rsidP="00C6175E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915B42">
        <w:rPr>
          <w:b/>
          <w:i/>
          <w:color w:val="000000"/>
          <w:u w:val="single"/>
        </w:rPr>
        <w:t>Za elektrickou energii:</w:t>
      </w:r>
    </w:p>
    <w:p w14:paraId="724270E3" w14:textId="77777777" w:rsidR="007E5D7E" w:rsidRDefault="004003CC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7E5D7E">
        <w:rPr>
          <w:i/>
          <w:color w:val="000000"/>
        </w:rPr>
        <w:t>Spotřeba elektrické energie bude nájemci vyúčtována každý kalendářní měsíc dle stavu podružného elektroměru instalovaného v Pronajatých prostorech, a to podle měsíčního odečtu skutečné spotřeby. Nájemce nebude platit zálohy na spotřebu elektrické energie.</w:t>
      </w:r>
    </w:p>
    <w:p w14:paraId="79F19ABD" w14:textId="77777777" w:rsidR="00C6175E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b/>
          <w:i/>
          <w:color w:val="000000"/>
          <w:u w:val="single"/>
        </w:rPr>
      </w:pPr>
    </w:p>
    <w:p w14:paraId="44CA429D" w14:textId="77777777" w:rsidR="007E5D7E" w:rsidRDefault="004003CC" w:rsidP="00C6175E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915B42">
        <w:rPr>
          <w:b/>
          <w:i/>
          <w:color w:val="000000"/>
          <w:u w:val="single"/>
        </w:rPr>
        <w:t>Za vytápění (kancelářské prostory na 21 °C)</w:t>
      </w:r>
      <w:r w:rsidRPr="00915B42">
        <w:rPr>
          <w:i/>
          <w:color w:val="000000"/>
        </w:rPr>
        <w:t>:</w:t>
      </w:r>
    </w:p>
    <w:p w14:paraId="20175CE1" w14:textId="1C23D706" w:rsidR="00485E05" w:rsidRPr="00485E05" w:rsidRDefault="00485E05" w:rsidP="00485E05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E05">
        <w:rPr>
          <w:rFonts w:ascii="Times New Roman" w:hAnsi="Times New Roman" w:cs="Times New Roman"/>
          <w:i/>
          <w:sz w:val="24"/>
          <w:szCs w:val="24"/>
        </w:rPr>
        <w:t>Nájemce bude od roku 2019 platit měsíční zálohy na vytápění ve výši 1800,-Kč/</w:t>
      </w:r>
      <w:proofErr w:type="spellStart"/>
      <w:r w:rsidRPr="00485E05">
        <w:rPr>
          <w:rFonts w:ascii="Times New Roman" w:hAnsi="Times New Roman" w:cs="Times New Roman"/>
          <w:i/>
          <w:sz w:val="24"/>
          <w:szCs w:val="24"/>
        </w:rPr>
        <w:t>měs</w:t>
      </w:r>
      <w:proofErr w:type="spellEnd"/>
      <w:r w:rsidRPr="00485E05">
        <w:rPr>
          <w:rFonts w:ascii="Times New Roman" w:hAnsi="Times New Roman" w:cs="Times New Roman"/>
          <w:i/>
          <w:sz w:val="24"/>
          <w:szCs w:val="24"/>
        </w:rPr>
        <w:t>.</w:t>
      </w:r>
      <w:r w:rsidRPr="00485E05">
        <w:rPr>
          <w:rFonts w:ascii="Times New Roman" w:hAnsi="Times New Roman" w:cs="Times New Roman"/>
          <w:bCs/>
          <w:i/>
          <w:sz w:val="24"/>
          <w:szCs w:val="24"/>
        </w:rPr>
        <w:t xml:space="preserve"> Vyúčtování uhrazených záloh bude zpracováno do 30. 4. následujícího roku (př. za rok 2019 v roce 2020) – případný nedoplatek bude vyfakturován daňovým dokladem se 14denní splatností, případný přeplatek bude vrácen na Váš účet daňovým dokladem. </w:t>
      </w:r>
    </w:p>
    <w:p w14:paraId="1E6A67EA" w14:textId="0BA622AE" w:rsidR="004003CC" w:rsidRDefault="004003CC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73213E8B" w14:textId="08A9DBC3" w:rsidR="00C6175E" w:rsidRPr="007E5D7E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b/>
          <w:i/>
          <w:color w:val="000000"/>
          <w:u w:val="single"/>
        </w:rPr>
      </w:pPr>
    </w:p>
    <w:p w14:paraId="5D693FB9" w14:textId="7D9ACFE3" w:rsidR="007E5D7E" w:rsidRDefault="004003CC" w:rsidP="00C6175E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i/>
          <w:color w:val="000000"/>
        </w:rPr>
      </w:pPr>
      <w:r w:rsidRPr="00915B42">
        <w:rPr>
          <w:b/>
          <w:i/>
          <w:color w:val="000000"/>
          <w:u w:val="single"/>
        </w:rPr>
        <w:t>Za vodné a stočné:</w:t>
      </w:r>
    </w:p>
    <w:p w14:paraId="29BE8555" w14:textId="77777777" w:rsidR="004003CC" w:rsidRPr="007E5D7E" w:rsidRDefault="004003CC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7E5D7E">
        <w:rPr>
          <w:i/>
          <w:color w:val="000000"/>
        </w:rPr>
        <w:lastRenderedPageBreak/>
        <w:t>Náklady na vodné a stočné bude nájemci vyúčtováno každý kalendářní měsíc dle odečtu na podružných vodoměre</w:t>
      </w:r>
      <w:r w:rsidR="009312AE" w:rsidRPr="007E5D7E">
        <w:rPr>
          <w:i/>
          <w:color w:val="000000"/>
        </w:rPr>
        <w:t xml:space="preserve">ch. Nájemce nebude platit zálohy </w:t>
      </w:r>
      <w:r w:rsidRPr="007E5D7E">
        <w:rPr>
          <w:i/>
          <w:color w:val="000000"/>
        </w:rPr>
        <w:t>na tyto služby.</w:t>
      </w:r>
    </w:p>
    <w:p w14:paraId="0D0DE1A7" w14:textId="77777777" w:rsidR="00915B42" w:rsidRDefault="00915B42" w:rsidP="00C6175E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99140057"/>
      <w:r w:rsidRPr="007E5D7E">
        <w:rPr>
          <w:rFonts w:ascii="Times New Roman" w:hAnsi="Times New Roman" w:cs="Times New Roman"/>
          <w:sz w:val="24"/>
          <w:szCs w:val="24"/>
        </w:rPr>
        <w:t xml:space="preserve">Ostatní ustanovení smlouvy tímto dodatkem výslovně nedotčená </w:t>
      </w:r>
      <w:r w:rsidR="00E83302">
        <w:rPr>
          <w:rFonts w:ascii="Times New Roman" w:hAnsi="Times New Roman" w:cs="Times New Roman"/>
          <w:sz w:val="24"/>
          <w:szCs w:val="24"/>
        </w:rPr>
        <w:t xml:space="preserve">(včetně ustanovení o ostatních režijních nákladech) </w:t>
      </w:r>
      <w:r w:rsidRPr="007E5D7E">
        <w:rPr>
          <w:rFonts w:ascii="Times New Roman" w:hAnsi="Times New Roman" w:cs="Times New Roman"/>
          <w:sz w:val="24"/>
          <w:szCs w:val="24"/>
        </w:rPr>
        <w:t xml:space="preserve">zůstávají nadále v platnosti. </w:t>
      </w:r>
      <w:bookmarkEnd w:id="1"/>
    </w:p>
    <w:p w14:paraId="689679FD" w14:textId="77777777" w:rsidR="007E5D7E" w:rsidRDefault="007E5D7E" w:rsidP="00C6175E">
      <w:pPr>
        <w:pStyle w:val="Odstavecseseznamem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D332" w14:textId="3F2F828E" w:rsidR="00E83302" w:rsidRPr="00E83302" w:rsidRDefault="00915B42" w:rsidP="00C6175E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7E">
        <w:rPr>
          <w:rFonts w:ascii="Times New Roman" w:hAnsi="Times New Roman" w:cs="Times New Roman"/>
          <w:sz w:val="24"/>
          <w:szCs w:val="24"/>
        </w:rPr>
        <w:t xml:space="preserve">Nájemce se zavazuje vyklidit sklad 1.01 a předat jej pronajímateli nejpozději </w:t>
      </w:r>
      <w:r w:rsidRPr="00E83302">
        <w:rPr>
          <w:rFonts w:ascii="Times New Roman" w:hAnsi="Times New Roman" w:cs="Times New Roman"/>
          <w:b/>
          <w:sz w:val="24"/>
          <w:szCs w:val="24"/>
        </w:rPr>
        <w:t>ke dni 31.7.2020</w:t>
      </w:r>
      <w:r w:rsidR="00E83302">
        <w:rPr>
          <w:rFonts w:ascii="Times New Roman" w:hAnsi="Times New Roman" w:cs="Times New Roman"/>
          <w:sz w:val="24"/>
          <w:szCs w:val="24"/>
        </w:rPr>
        <w:t>. O předání a převzetí skla</w:t>
      </w:r>
      <w:r w:rsidRPr="007E5D7E">
        <w:rPr>
          <w:rFonts w:ascii="Times New Roman" w:hAnsi="Times New Roman" w:cs="Times New Roman"/>
          <w:sz w:val="24"/>
          <w:szCs w:val="24"/>
        </w:rPr>
        <w:t>du 1.01 bude mezi smluvními stranami sepsán předávací protokol.</w:t>
      </w:r>
      <w:r w:rsidR="00E83302">
        <w:rPr>
          <w:rFonts w:ascii="Times New Roman" w:hAnsi="Times New Roman" w:cs="Times New Roman"/>
          <w:sz w:val="24"/>
          <w:szCs w:val="24"/>
        </w:rPr>
        <w:t xml:space="preserve"> </w:t>
      </w:r>
      <w:r w:rsidR="00E83302" w:rsidRPr="00E83302">
        <w:rPr>
          <w:rFonts w:ascii="Times New Roman" w:hAnsi="Times New Roman" w:cs="Times New Roman"/>
          <w:sz w:val="24"/>
          <w:szCs w:val="24"/>
        </w:rPr>
        <w:t xml:space="preserve">Nesplní-li nájemce </w:t>
      </w:r>
      <w:r w:rsidR="00E83302">
        <w:rPr>
          <w:rFonts w:ascii="Times New Roman" w:hAnsi="Times New Roman" w:cs="Times New Roman"/>
          <w:sz w:val="24"/>
          <w:szCs w:val="24"/>
        </w:rPr>
        <w:t xml:space="preserve">svou </w:t>
      </w:r>
      <w:r w:rsidR="00E83302" w:rsidRPr="00E83302">
        <w:rPr>
          <w:rFonts w:ascii="Times New Roman" w:hAnsi="Times New Roman" w:cs="Times New Roman"/>
          <w:sz w:val="24"/>
          <w:szCs w:val="24"/>
        </w:rPr>
        <w:t xml:space="preserve">povinnost </w:t>
      </w:r>
      <w:r w:rsidR="00E83302">
        <w:rPr>
          <w:rFonts w:ascii="Times New Roman" w:hAnsi="Times New Roman" w:cs="Times New Roman"/>
          <w:sz w:val="24"/>
          <w:szCs w:val="24"/>
        </w:rPr>
        <w:t>a nevyklidí sklad 1.01 v uvedené lhůtě, je pronajímatel oprávněn požadovat po něm smluvní pokutu ve výši</w:t>
      </w:r>
      <w:r w:rsidR="00913BD3">
        <w:rPr>
          <w:rFonts w:ascii="Times New Roman" w:hAnsi="Times New Roman" w:cs="Times New Roman"/>
          <w:sz w:val="24"/>
          <w:szCs w:val="24"/>
        </w:rPr>
        <w:t xml:space="preserve"> 1 000,</w:t>
      </w:r>
      <w:r w:rsidR="00E83302" w:rsidRPr="00913BD3">
        <w:rPr>
          <w:rFonts w:ascii="Times New Roman" w:hAnsi="Times New Roman" w:cs="Times New Roman"/>
          <w:sz w:val="24"/>
          <w:szCs w:val="24"/>
        </w:rPr>
        <w:t>-</w:t>
      </w:r>
      <w:r w:rsidR="00E83302">
        <w:rPr>
          <w:rFonts w:ascii="Times New Roman" w:hAnsi="Times New Roman" w:cs="Times New Roman"/>
          <w:sz w:val="24"/>
          <w:szCs w:val="24"/>
        </w:rPr>
        <w:t xml:space="preserve">Kč za každý započatý den prodlení s vyklizením skladu 1.01. Nárokem na smluvní pokutu není dotčeno právo pronajímatele </w:t>
      </w:r>
      <w:r w:rsidR="00E83302" w:rsidRPr="00BA153D">
        <w:rPr>
          <w:rFonts w:ascii="Times New Roman" w:hAnsi="Times New Roman"/>
          <w:sz w:val="24"/>
        </w:rPr>
        <w:t xml:space="preserve">požadovat po </w:t>
      </w:r>
      <w:r w:rsidR="00E83302">
        <w:rPr>
          <w:rFonts w:ascii="Times New Roman" w:hAnsi="Times New Roman"/>
          <w:sz w:val="24"/>
        </w:rPr>
        <w:t>nájemci</w:t>
      </w:r>
      <w:r w:rsidR="00E83302" w:rsidRPr="00BA153D">
        <w:rPr>
          <w:rFonts w:ascii="Times New Roman" w:hAnsi="Times New Roman"/>
          <w:sz w:val="24"/>
        </w:rPr>
        <w:t xml:space="preserve"> současně náhradu vzniklé škody v plné výši</w:t>
      </w:r>
      <w:r w:rsidR="00E83302">
        <w:rPr>
          <w:rFonts w:ascii="Times New Roman" w:hAnsi="Times New Roman"/>
          <w:sz w:val="24"/>
        </w:rPr>
        <w:t>.</w:t>
      </w:r>
    </w:p>
    <w:p w14:paraId="05FD21C6" w14:textId="77777777" w:rsidR="00C6175E" w:rsidRDefault="00C6175E" w:rsidP="00C617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055F1A" w14:textId="77777777" w:rsidR="00915B42" w:rsidRPr="00983C4D" w:rsidRDefault="00915B42" w:rsidP="00C617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4D">
        <w:rPr>
          <w:rFonts w:ascii="Times New Roman" w:hAnsi="Times New Roman" w:cs="Times New Roman"/>
          <w:b/>
          <w:sz w:val="24"/>
          <w:szCs w:val="24"/>
        </w:rPr>
        <w:t>Článek</w:t>
      </w:r>
      <w:r w:rsidR="00C6175E" w:rsidRPr="00983C4D">
        <w:rPr>
          <w:rFonts w:ascii="Times New Roman" w:hAnsi="Times New Roman" w:cs="Times New Roman"/>
          <w:b/>
          <w:sz w:val="24"/>
          <w:szCs w:val="24"/>
        </w:rPr>
        <w:t xml:space="preserve"> III.</w:t>
      </w:r>
      <w:r w:rsidRPr="00983C4D">
        <w:rPr>
          <w:rFonts w:ascii="Times New Roman" w:hAnsi="Times New Roman" w:cs="Times New Roman"/>
          <w:b/>
          <w:sz w:val="24"/>
          <w:szCs w:val="24"/>
        </w:rPr>
        <w:t xml:space="preserve"> - závěrečná ustanovení</w:t>
      </w:r>
    </w:p>
    <w:p w14:paraId="781E4ECB" w14:textId="77777777" w:rsidR="00915B42" w:rsidRPr="00915B42" w:rsidRDefault="00915B42" w:rsidP="00C617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C1C698" w14:textId="172C28C0" w:rsidR="00C6175E" w:rsidRDefault="00915B42" w:rsidP="00C6175E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02">
        <w:rPr>
          <w:rFonts w:ascii="Times New Roman" w:hAnsi="Times New Roman" w:cs="Times New Roman"/>
          <w:sz w:val="24"/>
          <w:szCs w:val="24"/>
        </w:rPr>
        <w:t>Nájemce poskytuje souhlas s uveřejněním dodatku v registru smluv zřízeném na základě zákona č. 340/2015 Sb., o zvláštních podmínkách účinnosti některých smluv, uveřejňování těchto smluv a o registru smluv, ve znění pozdějších předpisů. Nájemce bere na vědomí, že uveřejnění dodatku v registru smlu</w:t>
      </w:r>
      <w:r w:rsidR="008A7573">
        <w:rPr>
          <w:rFonts w:ascii="Times New Roman" w:hAnsi="Times New Roman" w:cs="Times New Roman"/>
          <w:sz w:val="24"/>
          <w:szCs w:val="24"/>
        </w:rPr>
        <w:t>v zajistí p</w:t>
      </w:r>
      <w:r w:rsidRPr="00E83302">
        <w:rPr>
          <w:rFonts w:ascii="Times New Roman" w:hAnsi="Times New Roman" w:cs="Times New Roman"/>
          <w:sz w:val="24"/>
          <w:szCs w:val="24"/>
        </w:rPr>
        <w:t>ronajímatel.</w:t>
      </w:r>
    </w:p>
    <w:p w14:paraId="4DEC9101" w14:textId="77777777" w:rsidR="00C6175E" w:rsidRDefault="00C6175E" w:rsidP="00C6175E">
      <w:pPr>
        <w:pStyle w:val="Odstavecseseznamem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3C0C3" w14:textId="77777777" w:rsidR="00C6175E" w:rsidRDefault="00915B42" w:rsidP="00C6175E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5E">
        <w:rPr>
          <w:rFonts w:ascii="Times New Roman" w:hAnsi="Times New Roman" w:cs="Times New Roman"/>
          <w:sz w:val="24"/>
          <w:szCs w:val="24"/>
        </w:rPr>
        <w:t>Tent</w:t>
      </w:r>
      <w:r w:rsidR="00C6175E">
        <w:rPr>
          <w:rFonts w:ascii="Times New Roman" w:hAnsi="Times New Roman" w:cs="Times New Roman"/>
          <w:sz w:val="24"/>
          <w:szCs w:val="24"/>
        </w:rPr>
        <w:t>o d</w:t>
      </w:r>
      <w:r w:rsidRPr="00C6175E">
        <w:rPr>
          <w:rFonts w:ascii="Times New Roman" w:hAnsi="Times New Roman" w:cs="Times New Roman"/>
          <w:sz w:val="24"/>
          <w:szCs w:val="24"/>
        </w:rPr>
        <w:t>odatek byl vyhotoven a podepsán ve dvou shodných stejnopisech v českém jazyce. Každá ze smluvních stran obdrží po jednom vyhotovení.</w:t>
      </w:r>
    </w:p>
    <w:p w14:paraId="6486B3CE" w14:textId="77777777" w:rsidR="00C6175E" w:rsidRPr="00C6175E" w:rsidRDefault="00C6175E" w:rsidP="00C6175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CE42B" w14:textId="77777777" w:rsidR="00915B42" w:rsidRPr="00C6175E" w:rsidRDefault="00915B42" w:rsidP="00C6175E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5E">
        <w:rPr>
          <w:rFonts w:ascii="Times New Roman" w:hAnsi="Times New Roman" w:cs="Times New Roman"/>
          <w:sz w:val="24"/>
          <w:szCs w:val="24"/>
        </w:rPr>
        <w:t>Smluvní strany proh</w:t>
      </w:r>
      <w:r w:rsidR="00C6175E">
        <w:rPr>
          <w:rFonts w:ascii="Times New Roman" w:hAnsi="Times New Roman" w:cs="Times New Roman"/>
          <w:sz w:val="24"/>
          <w:szCs w:val="24"/>
        </w:rPr>
        <w:t>lašují, že se s obsahem tohoto d</w:t>
      </w:r>
      <w:r w:rsidRPr="00C6175E">
        <w:rPr>
          <w:rFonts w:ascii="Times New Roman" w:hAnsi="Times New Roman" w:cs="Times New Roman"/>
          <w:sz w:val="24"/>
          <w:szCs w:val="24"/>
        </w:rPr>
        <w:t xml:space="preserve">odatku seznámily, souhlasí s ním, a na důkaz uvedeného níže připojují své podpisy.  </w:t>
      </w:r>
    </w:p>
    <w:p w14:paraId="69BA0289" w14:textId="77777777" w:rsidR="00915B42" w:rsidRPr="00915B42" w:rsidRDefault="00915B42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03576" w14:textId="54289106" w:rsidR="00915B42" w:rsidRPr="00915B42" w:rsidRDefault="00915B42" w:rsidP="00C617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42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B67715" w:rsidRPr="00B67715">
        <w:rPr>
          <w:rFonts w:ascii="Times New Roman" w:hAnsi="Times New Roman" w:cs="Times New Roman"/>
          <w:sz w:val="24"/>
          <w:szCs w:val="24"/>
        </w:rPr>
        <w:t>30. 3.</w:t>
      </w:r>
      <w:r w:rsidRPr="00B6771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30FB4BA" w14:textId="77777777" w:rsidR="00915B42" w:rsidRPr="00915B42" w:rsidRDefault="00915B42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51AA3" w14:textId="77777777" w:rsidR="00915B42" w:rsidRDefault="00915B42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BBB9B" w14:textId="77777777" w:rsidR="00C6175E" w:rsidRPr="00915B42" w:rsidRDefault="00C6175E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8DB5D" w14:textId="77777777" w:rsidR="00915B42" w:rsidRPr="00915B42" w:rsidRDefault="00915B42" w:rsidP="00C617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42">
        <w:rPr>
          <w:rFonts w:ascii="Times New Roman" w:hAnsi="Times New Roman" w:cs="Times New Roman"/>
          <w:sz w:val="24"/>
          <w:szCs w:val="24"/>
        </w:rPr>
        <w:t>___________________</w:t>
      </w:r>
      <w:r w:rsidR="00C6175E">
        <w:rPr>
          <w:rFonts w:ascii="Times New Roman" w:hAnsi="Times New Roman" w:cs="Times New Roman"/>
          <w:sz w:val="24"/>
          <w:szCs w:val="24"/>
        </w:rPr>
        <w:t>____________</w:t>
      </w:r>
      <w:r w:rsidR="00C6175E">
        <w:rPr>
          <w:rFonts w:ascii="Times New Roman" w:hAnsi="Times New Roman" w:cs="Times New Roman"/>
          <w:sz w:val="24"/>
          <w:szCs w:val="24"/>
        </w:rPr>
        <w:tab/>
      </w:r>
      <w:r w:rsidR="00C617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15B42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943F27" w14:textId="77777777" w:rsidR="00915B42" w:rsidRDefault="00915B42" w:rsidP="00C6175E">
      <w:pPr>
        <w:pStyle w:val="Normlnweb"/>
        <w:spacing w:before="0" w:beforeAutospacing="0" w:after="0" w:afterAutospacing="0"/>
        <w:ind w:firstLine="708"/>
        <w:rPr>
          <w:b/>
          <w:color w:val="000000"/>
        </w:rPr>
      </w:pPr>
      <w:r w:rsidRPr="00915B42">
        <w:rPr>
          <w:color w:val="000000"/>
        </w:rPr>
        <w:t>RNDr. Josef Stemberk, CSc., ředitel</w:t>
      </w:r>
      <w:r w:rsidR="00C6175E">
        <w:rPr>
          <w:color w:val="000000"/>
        </w:rPr>
        <w:tab/>
      </w:r>
      <w:r w:rsidR="00C6175E">
        <w:rPr>
          <w:color w:val="000000"/>
        </w:rPr>
        <w:tab/>
      </w:r>
      <w:r w:rsidR="00C6175E">
        <w:rPr>
          <w:color w:val="000000"/>
        </w:rPr>
        <w:tab/>
      </w:r>
      <w:r w:rsidRPr="00915B42">
        <w:rPr>
          <w:color w:val="000000"/>
        </w:rPr>
        <w:t>Jan Kanyitur</w:t>
      </w:r>
    </w:p>
    <w:p w14:paraId="69476FC4" w14:textId="77777777" w:rsidR="00915B42" w:rsidRPr="00915B42" w:rsidRDefault="00915B42" w:rsidP="00C6175E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915B42">
        <w:rPr>
          <w:color w:val="000000"/>
        </w:rPr>
        <w:t xml:space="preserve">Ústav struktury a mechaniky hornin </w:t>
      </w:r>
    </w:p>
    <w:p w14:paraId="74979FAC" w14:textId="77777777" w:rsidR="00915B42" w:rsidRPr="00915B42" w:rsidRDefault="00915B42" w:rsidP="00C6175E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915B42">
        <w:rPr>
          <w:color w:val="000000"/>
        </w:rPr>
        <w:t>AV ČR,</w:t>
      </w:r>
      <w:r>
        <w:rPr>
          <w:color w:val="000000"/>
        </w:rPr>
        <w:t xml:space="preserve"> v. v. i.</w:t>
      </w:r>
    </w:p>
    <w:p w14:paraId="77D571C8" w14:textId="77777777" w:rsidR="00915B42" w:rsidRPr="00915B42" w:rsidRDefault="00915B42" w:rsidP="00C6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AFFDD" w14:textId="77777777" w:rsidR="007677D7" w:rsidRPr="00915B42" w:rsidRDefault="007677D7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53B6A504" w14:textId="77777777" w:rsidR="00B92353" w:rsidRPr="00915B42" w:rsidRDefault="00B92353" w:rsidP="00C6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2353" w:rsidRPr="00915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5D290" w14:textId="77777777" w:rsidR="00715F66" w:rsidRDefault="00715F66" w:rsidP="00C6175E">
      <w:pPr>
        <w:spacing w:after="0" w:line="240" w:lineRule="auto"/>
      </w:pPr>
      <w:r>
        <w:separator/>
      </w:r>
    </w:p>
  </w:endnote>
  <w:endnote w:type="continuationSeparator" w:id="0">
    <w:p w14:paraId="2AEBC746" w14:textId="77777777" w:rsidR="00715F66" w:rsidRDefault="00715F66" w:rsidP="00C6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09111"/>
      <w:docPartObj>
        <w:docPartGallery w:val="Page Numbers (Bottom of Page)"/>
        <w:docPartUnique/>
      </w:docPartObj>
    </w:sdtPr>
    <w:sdtEndPr/>
    <w:sdtContent>
      <w:p w14:paraId="67F73DA3" w14:textId="47D39C2E" w:rsidR="00C6175E" w:rsidRDefault="00C617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1E">
          <w:rPr>
            <w:noProof/>
          </w:rPr>
          <w:t>3</w:t>
        </w:r>
        <w:r>
          <w:fldChar w:fldCharType="end"/>
        </w:r>
      </w:p>
    </w:sdtContent>
  </w:sdt>
  <w:p w14:paraId="13048603" w14:textId="77777777" w:rsidR="00C6175E" w:rsidRDefault="00C61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977A" w14:textId="77777777" w:rsidR="00715F66" w:rsidRDefault="00715F66" w:rsidP="00C6175E">
      <w:pPr>
        <w:spacing w:after="0" w:line="240" w:lineRule="auto"/>
      </w:pPr>
      <w:r>
        <w:separator/>
      </w:r>
    </w:p>
  </w:footnote>
  <w:footnote w:type="continuationSeparator" w:id="0">
    <w:p w14:paraId="5939A160" w14:textId="77777777" w:rsidR="00715F66" w:rsidRDefault="00715F66" w:rsidP="00C6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B043BB4"/>
    <w:multiLevelType w:val="hybridMultilevel"/>
    <w:tmpl w:val="7BB42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2EC1"/>
    <w:multiLevelType w:val="hybridMultilevel"/>
    <w:tmpl w:val="998659AE"/>
    <w:lvl w:ilvl="0" w:tplc="CFD4A4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475A"/>
    <w:multiLevelType w:val="hybridMultilevel"/>
    <w:tmpl w:val="047E8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E76DA"/>
    <w:multiLevelType w:val="hybridMultilevel"/>
    <w:tmpl w:val="CA164CE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B5C19"/>
    <w:multiLevelType w:val="hybridMultilevel"/>
    <w:tmpl w:val="3EDE5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E3A69"/>
    <w:multiLevelType w:val="hybridMultilevel"/>
    <w:tmpl w:val="D23017D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56A95"/>
    <w:multiLevelType w:val="hybridMultilevel"/>
    <w:tmpl w:val="722EE17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A2DA0"/>
    <w:multiLevelType w:val="hybridMultilevel"/>
    <w:tmpl w:val="3DFEB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65"/>
    <w:rsid w:val="000E11D4"/>
    <w:rsid w:val="00252FE1"/>
    <w:rsid w:val="002A786E"/>
    <w:rsid w:val="00390C02"/>
    <w:rsid w:val="003B17F7"/>
    <w:rsid w:val="004003CC"/>
    <w:rsid w:val="00430377"/>
    <w:rsid w:val="00463165"/>
    <w:rsid w:val="00485E05"/>
    <w:rsid w:val="004C10FB"/>
    <w:rsid w:val="006D2B16"/>
    <w:rsid w:val="00715F66"/>
    <w:rsid w:val="007677D7"/>
    <w:rsid w:val="007E5D7E"/>
    <w:rsid w:val="00852BA1"/>
    <w:rsid w:val="008A7573"/>
    <w:rsid w:val="00913BD3"/>
    <w:rsid w:val="00915B42"/>
    <w:rsid w:val="009312AE"/>
    <w:rsid w:val="00983C4D"/>
    <w:rsid w:val="009F5CFD"/>
    <w:rsid w:val="00B01C5C"/>
    <w:rsid w:val="00B654DD"/>
    <w:rsid w:val="00B67715"/>
    <w:rsid w:val="00B92353"/>
    <w:rsid w:val="00BA0D3D"/>
    <w:rsid w:val="00C227E8"/>
    <w:rsid w:val="00C6175E"/>
    <w:rsid w:val="00D7481E"/>
    <w:rsid w:val="00E83302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46DE"/>
  <w15:chartTrackingRefBased/>
  <w15:docId w15:val="{5CC0736C-34C8-4F9E-AEB9-1BD199C6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6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B654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5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C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CF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75E"/>
  </w:style>
  <w:style w:type="paragraph" w:styleId="Zpat">
    <w:name w:val="footer"/>
    <w:basedOn w:val="Normln"/>
    <w:link w:val="ZpatChar"/>
    <w:uiPriority w:val="99"/>
    <w:unhideWhenUsed/>
    <w:rsid w:val="00C6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5332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Žaneta Hessová</cp:lastModifiedBy>
  <cp:revision>2</cp:revision>
  <dcterms:created xsi:type="dcterms:W3CDTF">2020-04-08T09:09:00Z</dcterms:created>
  <dcterms:modified xsi:type="dcterms:W3CDTF">2020-04-08T09:09:00Z</dcterms:modified>
</cp:coreProperties>
</file>