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3008"/>
        <w:gridCol w:w="471"/>
        <w:gridCol w:w="2065"/>
        <w:gridCol w:w="35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5238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84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sz w:val="19"/>
                <w:szCs w:val="19"/>
              </w:rPr>
              <w:t>Změnový list číslo: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84"/>
              <w:ind w:left="32"/>
              <w:jc w:val="center"/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w w:val="99"/>
                <w:sz w:val="19"/>
                <w:szCs w:val="19"/>
              </w:rPr>
              <w:t>1</w:t>
            </w: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81" w:line="227" w:lineRule="exact"/>
              <w:ind w:left="2076" w:right="1971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Přílohy: soupis prací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/>
        </w:trPr>
        <w:tc>
          <w:tcPr>
            <w:tcW w:w="2230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0000" w:rsidRDefault="001D2F39">
            <w:pPr>
              <w:pStyle w:val="TableParagraph"/>
              <w:kinsoku w:val="0"/>
              <w:overflowPunct w:val="0"/>
              <w:spacing w:before="1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Datum vydání ZL:</w:t>
            </w:r>
          </w:p>
        </w:tc>
        <w:tc>
          <w:tcPr>
            <w:tcW w:w="3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Default="001D2F39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1D2F39">
            <w:pPr>
              <w:pStyle w:val="TableParagraph"/>
              <w:kinsoku w:val="0"/>
              <w:overflowPunct w:val="0"/>
              <w:ind w:left="381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10.03.2020</w:t>
            </w:r>
          </w:p>
        </w:tc>
        <w:tc>
          <w:tcPr>
            <w:tcW w:w="3590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5238" w:type="dxa"/>
            <w:gridSpan w:val="2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line="20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stavby dotčené změnou</w:t>
            </w:r>
          </w:p>
        </w:tc>
        <w:tc>
          <w:tcPr>
            <w:tcW w:w="6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</w:rPr>
            </w:pPr>
          </w:p>
          <w:p w:rsidR="00000000" w:rsidRDefault="001D2F39">
            <w:pPr>
              <w:pStyle w:val="TableParagraph"/>
              <w:kinsoku w:val="0"/>
              <w:overflowPunct w:val="0"/>
              <w:ind w:left="405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KS Ústí nad Labem - pořízení a instalace klimatizačních jednotek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1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line="210" w:lineRule="exact"/>
              <w:ind w:left="3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Změna se týká technického řešení dí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la s dopadem na jeho smluvní cenu.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1364" w:type="dxa"/>
            <w:gridSpan w:val="5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byla změněna celková koncepce odvodu kondenzátu včetně tras;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bylo změněno uložení venkovních splitových jednotek z fasády na střechu;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230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nebudou se provádět malby;</w:t>
            </w:r>
          </w:p>
        </w:tc>
        <w:tc>
          <w:tcPr>
            <w:tcW w:w="3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nebude potřeba oprava plechového kazetov</w:t>
            </w:r>
            <w:r>
              <w:rPr>
                <w:sz w:val="17"/>
                <w:szCs w:val="17"/>
              </w:rPr>
              <w:t>ého podhledu.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1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Původní řešení dle smluvní dokumentace 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1364" w:type="dxa"/>
            <w:gridSpan w:val="5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odvod kondenzátu z klimatizací byl řešen HT potrubím s minimálním spádem 1%;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venkovní splitové jednotky měly být zavěšeny na štítové stěně objektu;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měly být provedeny malby stěn po montáží</w:t>
            </w:r>
            <w:r>
              <w:rPr>
                <w:sz w:val="17"/>
                <w:szCs w:val="17"/>
              </w:rPr>
              <w:t>ch klimatizací;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v případě poškození měla být provedena kompletní oprava podhledu včetně osvětlení.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1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Nové řešení: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1364" w:type="dxa"/>
            <w:gridSpan w:val="5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odvod kondenzátu HT potrubím byl částečně změněn na odvod hadicový s napojením na HT potrubí;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(4 ks) venkovní splitové</w:t>
            </w:r>
            <w:r>
              <w:rPr>
                <w:sz w:val="17"/>
                <w:szCs w:val="17"/>
              </w:rPr>
              <w:t xml:space="preserve"> jednotky byly umístěny na plochou střechu objektu;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230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neprovedeny malby ;</w:t>
            </w:r>
          </w:p>
        </w:tc>
        <w:tc>
          <w:tcPr>
            <w:tcW w:w="30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neprovedena oprava podhledů včetně osvětlení.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1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Zdůvodnění změny: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1364" w:type="dxa"/>
            <w:gridSpan w:val="5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pro odvod kondenzátu z klimatizačních jednotek byl zvolen efektivnější způsob přes hadicové vedení</w:t>
            </w:r>
            <w:r>
              <w:rPr>
                <w:sz w:val="17"/>
                <w:szCs w:val="17"/>
              </w:rPr>
              <w:t xml:space="preserve"> , kde nemusí být řešen sklon potrubí, napojování potrubí, zápachové a</w:t>
            </w:r>
          </w:p>
          <w:p w:rsidR="00000000" w:rsidRDefault="001D2F39">
            <w:pPr>
              <w:pStyle w:val="TableParagraph"/>
              <w:kinsoku w:val="0"/>
              <w:overflowPunct w:val="0"/>
              <w:spacing w:before="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přivětrávací uzávěry, těsnění a izolace potrubí;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z důvodu ochranného pásma kolem hromosvodu, možných vibrací a hluku, bylo změněno umístění venkovních splitových jednotek ze stě</w:t>
            </w:r>
            <w:r>
              <w:rPr>
                <w:sz w:val="17"/>
                <w:szCs w:val="17"/>
              </w:rPr>
              <w:t>ny na střechu objektu;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1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vzhledem k tomu, že při montáži vnitřních jednotek nedošlo k poškození a ušpinění stěn, není potřeba výmalba stěn místností;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vzhledem k tomu, že nedošlo k poškození podhledů, není potřeba provádět opravu podhledů i s osvětlen</w:t>
            </w:r>
            <w:r>
              <w:rPr>
                <w:sz w:val="17"/>
                <w:szCs w:val="17"/>
              </w:rPr>
              <w:t>ím.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1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Vliv změny na výkresovou dokumentaci díla: ano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64" w:type="dxa"/>
            <w:gridSpan w:val="5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Předpokládaný vliv na termín, kvalitu, resp. cenu díla</w:t>
            </w:r>
            <w:r>
              <w:rPr>
                <w:sz w:val="17"/>
                <w:szCs w:val="17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364" w:type="dxa"/>
            <w:gridSpan w:val="5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spacing w:before="2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Realizací změny nebude dotčena kvalita díla, mění se cena díla.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21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původní cena díla bez DPH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 w:right="70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998 679,00 Kč</w:t>
            </w:r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227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díla po změnách bez DPH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 w:right="1498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946 678,00 K</w:t>
            </w:r>
            <w:r>
              <w:rPr>
                <w:b/>
                <w:bCs/>
                <w:sz w:val="17"/>
                <w:szCs w:val="17"/>
              </w:rPr>
              <w:t>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429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původní cena s DPH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 w:right="6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1 208 401,60 Kč</w:t>
            </w:r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306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díla po změnách s DPH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2F39">
            <w:pPr>
              <w:pStyle w:val="TableParagraph"/>
              <w:kinsoku w:val="0"/>
              <w:overflowPunct w:val="0"/>
              <w:ind w:left="0" w:right="1496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1 145 480,38 Kč</w:t>
            </w:r>
          </w:p>
        </w:tc>
      </w:tr>
    </w:tbl>
    <w:p w:rsidR="00000000" w:rsidRDefault="001D2F39">
      <w:pPr>
        <w:pStyle w:val="Zkladntext"/>
        <w:kinsoku w:val="0"/>
        <w:overflowPunct w:val="0"/>
        <w:spacing w:before="2"/>
        <w:rPr>
          <w:rFonts w:ascii="Times New Roman" w:hAnsi="Times New Roman" w:cs="Times New Roman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3491865</wp:posOffset>
                </wp:positionH>
                <wp:positionV relativeFrom="page">
                  <wp:posOffset>718820</wp:posOffset>
                </wp:positionV>
                <wp:extent cx="1620520" cy="2641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264160"/>
                          <a:chOff x="5499" y="1132"/>
                          <a:chExt cx="2552" cy="41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07" y="1132"/>
                            <a:ext cx="20" cy="4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6"/>
                              <a:gd name="T2" fmla="*/ 0 w 20"/>
                              <a:gd name="T3" fmla="*/ 415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6">
                                <a:moveTo>
                                  <a:pt x="0" y="0"/>
                                </a:move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516" y="1141"/>
                            <a:ext cx="2535" cy="20"/>
                          </a:xfrm>
                          <a:custGeom>
                            <a:avLst/>
                            <a:gdLst>
                              <a:gd name="T0" fmla="*/ 0 w 2535"/>
                              <a:gd name="T1" fmla="*/ 0 h 20"/>
                              <a:gd name="T2" fmla="*/ 2534 w 25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35" h="20">
                                <a:moveTo>
                                  <a:pt x="0" y="0"/>
                                </a:moveTo>
                                <a:lnTo>
                                  <a:pt x="2534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516" y="1539"/>
                            <a:ext cx="2535" cy="20"/>
                          </a:xfrm>
                          <a:custGeom>
                            <a:avLst/>
                            <a:gdLst>
                              <a:gd name="T0" fmla="*/ 0 w 2535"/>
                              <a:gd name="T1" fmla="*/ 0 h 20"/>
                              <a:gd name="T2" fmla="*/ 2534 w 25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35" h="20">
                                <a:moveTo>
                                  <a:pt x="0" y="0"/>
                                </a:moveTo>
                                <a:lnTo>
                                  <a:pt x="2534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06A6E" id="Group 2" o:spid="_x0000_s1026" style="position:absolute;margin-left:274.95pt;margin-top:56.6pt;width:127.6pt;height:20.8pt;z-index:-251658240;mso-position-horizontal-relative:page;mso-position-vertical-relative:page" coordorigin="5499,1132" coordsize="2552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" o:allowincell="f">
                <v:shape id="Freeform 3" o:spid="_x0000_s1027" style="position:absolute;left:5507;top:1132;width:20;height:416;visibility:visible;mso-wrap-style:square;v-text-anchor:top" coordsize="2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xWMMA&#10;AADaAAAADwAAAGRycy9kb3ducmV2LnhtbESPX2vCQBDE3wt+h2OFvtWLeSgSPaWIgogt+Ads35bs&#10;Ngnm9kLujOm37wmCj8PM/IaZLXpbq45bXzkxMB4loFhyR5UUBk7H9dsElA8ohLUTNvDHHhbzwcsM&#10;M3I32XN3CIWKEPEZGihDaDKtfV6yRT9yDUv0fl1rMUTZFppavEW4rXWaJO/aYiVxocSGlyXnl8PV&#10;Glj9nC/bcVfv6Dv9ouRzR/mkIGNeh/3HFFTgPjzDj/aGDKRwvxJvgJ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mxWMMAAADaAAAADwAAAAAAAAAAAAAAAACYAgAAZHJzL2Rv&#10;d25yZXYueG1sUEsFBgAAAAAEAAQA9QAAAIgDAAAAAA==&#10;" path="m,l,415e" filled="f" strokeweight=".29631mm">
                  <v:path arrowok="t" o:connecttype="custom" o:connectlocs="0,0;0,415" o:connectangles="0,0"/>
                </v:shape>
                <v:shape id="Freeform 4" o:spid="_x0000_s1028" style="position:absolute;left:5516;top:1141;width:2535;height:20;visibility:visible;mso-wrap-style:square;v-text-anchor:top" coordsize="25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3BsQA&#10;AADaAAAADwAAAGRycy9kb3ducmV2LnhtbESPQWvCQBSE70L/w/IKvTWb2iISXaUVhPZSUBPPz+wz&#10;ic2+TbLbJP33rlDwOMzMN8xyPZpa9NS5yrKClygGQZxbXXGhID1sn+cgnEfWWFsmBX/kYL16mCwx&#10;0XbgHfV7X4gAYZeggtL7JpHS5SUZdJFtiIN3tp1BH2RXSN3hEOCmltM4nkmDFYeFEhvalJT/7H+N&#10;giz9etsezeajddn0Qm7Wfu9OrVJPj+P7AoSn0d/D/+1PreAVblfCD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NwbEAAAA2gAAAA8AAAAAAAAAAAAAAAAAmAIAAGRycy9k&#10;b3ducmV2LnhtbFBLBQYAAAAABAAEAPUAAACJAwAAAAA=&#10;" path="m,l2534,e" filled="f" strokeweight=".84pt">
                  <v:path arrowok="t" o:connecttype="custom" o:connectlocs="0,0;2534,0" o:connectangles="0,0"/>
                </v:shape>
                <v:shape id="Freeform 5" o:spid="_x0000_s1029" style="position:absolute;left:5516;top:1539;width:2535;height:20;visibility:visible;mso-wrap-style:square;v-text-anchor:top" coordsize="25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uvcsMA&#10;AADaAAAADwAAAGRycy9kb3ducmV2LnhtbESPQWvCQBSE74X+h+UVems2FQklZhNUEOqlEKueX7Ov&#10;Sdrs2yS7avrvu4LgcZiZb5ismEwnzjS61rKC1ygGQVxZ3XKtYP+5eXkD4Tyyxs4yKfgjB0X++JBh&#10;qu2FSzrvfC0ChF2KChrv+1RKVzVk0EW2Jw7etx0N+iDHWuoRLwFuOjmL40QabDksNNjTuqHqd3cy&#10;Cg777XxzNOvV4A6zH3LJ8FF+DUo9P03LBQhPk7+Hb+13rWAO1yvhB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uvcsMAAADaAAAADwAAAAAAAAAAAAAAAACYAgAAZHJzL2Rv&#10;d25yZXYueG1sUEsFBgAAAAAEAAQA9QAAAIgDAAAAAA==&#10;" path="m,l2534,e" filled="f" strokeweight=".84pt">
                  <v:path arrowok="t" o:connecttype="custom" o:connectlocs="0,0;2534,0" o:connectangles="0,0"/>
                </v:shape>
                <w10:wrap anchorx="page" anchory="page"/>
              </v:group>
            </w:pict>
          </mc:Fallback>
        </mc:AlternateContent>
      </w:r>
    </w:p>
    <w:p w:rsidR="00000000" w:rsidRDefault="001D2F39">
      <w:pPr>
        <w:pStyle w:val="Zkladntext"/>
        <w:kinsoku w:val="0"/>
        <w:overflowPunct w:val="0"/>
        <w:spacing w:before="102"/>
        <w:ind w:left="140"/>
      </w:pPr>
      <w:r>
        <w:t>Změnu navrhuje zhotovitel:</w:t>
      </w:r>
    </w:p>
    <w:p w:rsidR="00000000" w:rsidRDefault="001D2F39">
      <w:pPr>
        <w:pStyle w:val="Zkladntext"/>
        <w:kinsoku w:val="0"/>
        <w:overflowPunct w:val="0"/>
        <w:spacing w:before="7"/>
        <w:rPr>
          <w:sz w:val="25"/>
          <w:szCs w:val="25"/>
        </w:rPr>
      </w:pPr>
    </w:p>
    <w:p w:rsidR="00000000" w:rsidRDefault="001D2F39">
      <w:pPr>
        <w:pStyle w:val="Zkladntext"/>
        <w:tabs>
          <w:tab w:val="left" w:pos="2369"/>
        </w:tabs>
        <w:kinsoku w:val="0"/>
        <w:overflowPunct w:val="0"/>
        <w:spacing w:before="1"/>
        <w:ind w:left="140"/>
        <w:rPr>
          <w:position w:val="1"/>
        </w:rPr>
      </w:pPr>
      <w:r>
        <w:t>Datum:</w:t>
      </w:r>
      <w:r>
        <w:tab/>
      </w:r>
      <w:r>
        <w:rPr>
          <w:position w:val="1"/>
        </w:rPr>
        <w:t>........................</w:t>
      </w:r>
    </w:p>
    <w:p w:rsidR="00000000" w:rsidRDefault="001D2F39">
      <w:pPr>
        <w:pStyle w:val="Zkladntext"/>
        <w:kinsoku w:val="0"/>
        <w:overflowPunct w:val="0"/>
        <w:spacing w:before="2"/>
        <w:rPr>
          <w:sz w:val="14"/>
          <w:szCs w:val="14"/>
        </w:rPr>
      </w:pPr>
    </w:p>
    <w:p w:rsidR="00000000" w:rsidRDefault="001D2F39">
      <w:pPr>
        <w:pStyle w:val="Zkladntext"/>
        <w:tabs>
          <w:tab w:val="left" w:leader="dot" w:pos="4174"/>
        </w:tabs>
        <w:kinsoku w:val="0"/>
        <w:overflowPunct w:val="0"/>
        <w:spacing w:before="103"/>
        <w:ind w:left="140"/>
      </w:pPr>
      <w:r>
        <w:t>Podpis:</w:t>
      </w:r>
      <w:r>
        <w:tab/>
        <w:t>, Vladimír</w:t>
      </w:r>
      <w:r>
        <w:rPr>
          <w:spacing w:val="-2"/>
        </w:rPr>
        <w:t xml:space="preserve"> </w:t>
      </w:r>
      <w:r>
        <w:t>Neumann</w:t>
      </w:r>
    </w:p>
    <w:p w:rsidR="00000000" w:rsidRDefault="001D2F39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1D2F39">
      <w:pPr>
        <w:pStyle w:val="Zkladntext"/>
        <w:kinsoku w:val="0"/>
        <w:overflowPunct w:val="0"/>
        <w:spacing w:before="5"/>
        <w:rPr>
          <w:sz w:val="20"/>
          <w:szCs w:val="20"/>
        </w:rPr>
      </w:pPr>
    </w:p>
    <w:p w:rsidR="00000000" w:rsidRDefault="001D2F39">
      <w:pPr>
        <w:pStyle w:val="Zkladntext"/>
        <w:tabs>
          <w:tab w:val="left" w:pos="2369"/>
        </w:tabs>
        <w:kinsoku w:val="0"/>
        <w:overflowPunct w:val="0"/>
        <w:spacing w:before="1" w:line="602" w:lineRule="auto"/>
        <w:ind w:left="140" w:right="8082"/>
        <w:rPr>
          <w:position w:val="1"/>
        </w:rPr>
      </w:pPr>
      <w:r>
        <w:t>Vyjádření objednatele - S realizací změny souhlasím. Datum:</w:t>
      </w:r>
      <w:r>
        <w:tab/>
      </w:r>
      <w:r>
        <w:rPr>
          <w:position w:val="1"/>
        </w:rPr>
        <w:t>.........................</w:t>
      </w:r>
    </w:p>
    <w:p w:rsidR="00000000" w:rsidRDefault="001D2F39">
      <w:pPr>
        <w:pStyle w:val="Zkladntext"/>
        <w:tabs>
          <w:tab w:val="left" w:leader="dot" w:pos="4174"/>
        </w:tabs>
        <w:kinsoku w:val="0"/>
        <w:overflowPunct w:val="0"/>
        <w:spacing w:line="166" w:lineRule="exact"/>
        <w:ind w:left="140"/>
      </w:pPr>
      <w:r>
        <w:t>Podpis:</w:t>
      </w:r>
      <w:r>
        <w:tab/>
        <w:t>, Ing.Jan Tobiáš, ředitel</w:t>
      </w:r>
      <w:r>
        <w:rPr>
          <w:spacing w:val="-6"/>
        </w:rPr>
        <w:t xml:space="preserve"> </w:t>
      </w:r>
      <w:r>
        <w:t>správy</w:t>
      </w:r>
    </w:p>
    <w:p w:rsidR="00000000" w:rsidRDefault="001D2F39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1D2F39">
      <w:pPr>
        <w:pStyle w:val="Zkladntext"/>
        <w:kinsoku w:val="0"/>
        <w:overflowPunct w:val="0"/>
        <w:spacing w:before="4"/>
        <w:rPr>
          <w:sz w:val="21"/>
          <w:szCs w:val="21"/>
        </w:rPr>
      </w:pPr>
    </w:p>
    <w:p w:rsidR="00000000" w:rsidRDefault="001D2F39">
      <w:pPr>
        <w:pStyle w:val="Zkladntext"/>
        <w:tabs>
          <w:tab w:val="left" w:pos="2369"/>
        </w:tabs>
        <w:kinsoku w:val="0"/>
        <w:overflowPunct w:val="0"/>
        <w:spacing w:before="103" w:line="602" w:lineRule="auto"/>
        <w:ind w:left="140" w:right="8273"/>
        <w:rPr>
          <w:spacing w:val="-2"/>
          <w:position w:val="1"/>
        </w:rPr>
      </w:pPr>
      <w:r>
        <w:t>Vyjádření AD - S realizací změny souhlasím. Datum:</w:t>
      </w:r>
      <w:r>
        <w:tab/>
      </w:r>
      <w:r>
        <w:rPr>
          <w:spacing w:val="-2"/>
          <w:position w:val="1"/>
        </w:rPr>
        <w:t>.........................</w:t>
      </w:r>
    </w:p>
    <w:p w:rsidR="00000000" w:rsidRDefault="001D2F39">
      <w:pPr>
        <w:pStyle w:val="Zkladntext"/>
        <w:tabs>
          <w:tab w:val="left" w:leader="dot" w:pos="4174"/>
        </w:tabs>
        <w:kinsoku w:val="0"/>
        <w:overflowPunct w:val="0"/>
        <w:spacing w:line="166" w:lineRule="exact"/>
        <w:ind w:left="140"/>
      </w:pPr>
      <w:r>
        <w:lastRenderedPageBreak/>
        <w:t>Podpis:</w:t>
      </w:r>
      <w:r>
        <w:tab/>
        <w:t>, Ing. Karel Bartoníček,</w:t>
      </w:r>
      <w:r>
        <w:rPr>
          <w:spacing w:val="-7"/>
        </w:rPr>
        <w:t xml:space="preserve"> </w:t>
      </w:r>
      <w:r>
        <w:t>AD</w:t>
      </w:r>
    </w:p>
    <w:sectPr w:rsidR="00000000">
      <w:type w:val="continuous"/>
      <w:pgSz w:w="11910" w:h="16840"/>
      <w:pgMar w:top="520" w:right="140" w:bottom="280" w:left="1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formatting="1" w:enforcement="1" w:cryptProviderType="rsaAES" w:cryptAlgorithmClass="hash" w:cryptAlgorithmType="typeAny" w:cryptAlgorithmSid="14" w:cryptSpinCount="100000" w:hash="cuqTBXhGIa41KvVyBMPr8EsrmL12WICOaQZ8wYTKxtbRHO2ErNbWj5VZ7TSvekMttr3Kgn4dsRoIoySFktzlPQ==" w:salt="EY3Mj2pJfXQOyYqfGw/42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39"/>
    <w:rsid w:val="001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23F71CB-099A-4033-A6B0-891591E8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17"/>
      <w:szCs w:val="17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 Narrow" w:hAnsi="Arial Narrow" w:cs="Arial Narrow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pPr>
      <w:ind w:left="2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bNmsymDd5v7rKCZLstFyglDXdSwkcSrYKSb53mi5iTY=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ldrXaE973Om4bl2bm8Wdfn6s49u6a5W2Uw/qx7agF98=</DigestValue>
    </Reference>
  </SignedInfo>
  <SignatureValue>CSxKyqGlk2otlIWMV6BZkcrdy7DYAh8dGh5Tc8eXDixC0q9zmN/edBHPX1bKMC99D/dlBrEt/60m
BB3Uvml/QBtTPOgWk2jStjFvOFGH5BanVtRjjce0MyTZzj/xA4mLUdMrSo74aT3dAdVkK8jdckUD
Wyq3inbsxg7LzL89n3gXNesWoUPFsIB1BU86F764ip2Atg8SsvQ0wBNOubXWjHOyCv8ukQyirOUz
YYV4EJwsIe5gpI5UrObH4lQy0qNZGh9b814Din7jRE9N4Oeoe34qLBQRX+b9cDqTDuLVxHNABRhf
a81ilncoKlEo5KOJMTHTaztMq/SjYcj9v6luFQ==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MxxbxbroMeIxeCYyvvSqLBG64JVUbee8YL5CbgcXW9I=</DigestValue>
      </Reference>
      <Reference URI="/word/fontTable.xml?ContentType=application/vnd.openxmlformats-officedocument.wordprocessingml.fontTable+xml">
        <DigestMethod Algorithm="http://www.w3.org/2001/04/xmlenc#sha256"/>
        <DigestValue>CHVmlyP5li8q7SVVmnMSpGGe4Vt1x9NiTHYDWpwaJQk=</DigestValue>
      </Reference>
      <Reference URI="/word/settings.xml?ContentType=application/vnd.openxmlformats-officedocument.wordprocessingml.settings+xml">
        <DigestMethod Algorithm="http://www.w3.org/2001/04/xmlenc#sha256"/>
        <DigestValue>c4Q0E1/PQKD+FFxip06pxUnWz3qoVu2ukuodrgV++A0=</DigestValue>
      </Reference>
      <Reference URI="/word/styles.xml?ContentType=application/vnd.openxmlformats-officedocument.wordprocessingml.styles+xml">
        <DigestMethod Algorithm="http://www.w3.org/2001/04/xmlenc#sha256"/>
        <DigestValue>KIdgCom97sAKv9HSpa6RTMc5mEmBSCpc6ZcvLIdge/I=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2020-04-08T07:59:07Z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2020-04-08T07:59:07Z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Plzák Jan Bc.</dc:creator>
  <cp:keywords/>
  <dc:description/>
  <cp:lastModifiedBy>Navrátilová Martina, DiS.</cp:lastModifiedBy>
  <cp:revision>2</cp:revision>
  <dcterms:created xsi:type="dcterms:W3CDTF">2020-04-08T07:56:00Z</dcterms:created>
  <dcterms:modified xsi:type="dcterms:W3CDTF">2020-04-08T07:56:00Z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