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D7595E">
        <w:rPr>
          <w:rFonts w:cs="Arial"/>
          <w:b/>
          <w:sz w:val="28"/>
          <w:szCs w:val="28"/>
        </w:rPr>
        <w:t xml:space="preserve">    </w:t>
      </w:r>
      <w:r w:rsidRPr="00915663">
        <w:rPr>
          <w:rFonts w:cs="Arial"/>
          <w:b/>
          <w:sz w:val="28"/>
          <w:szCs w:val="28"/>
        </w:rPr>
        <w:t>č. </w:t>
      </w:r>
      <w:r w:rsidR="00D7595E" w:rsidRPr="00D7595E">
        <w:rPr>
          <w:rFonts w:cs="Arial"/>
          <w:b/>
          <w:sz w:val="28"/>
          <w:szCs w:val="28"/>
        </w:rPr>
        <w:t>BRA-MN-6/2016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D7595E" w:rsidRPr="00D7595E">
        <w:rPr>
          <w:rFonts w:cs="Arial"/>
          <w:b/>
          <w:sz w:val="28"/>
          <w:szCs w:val="28"/>
        </w:rPr>
        <w:t>CZ.03.1.52/0.0/0.0/15_021/0000053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208BA" w:rsidRDefault="00D208BA" w:rsidP="00C13AD5">
      <w:pPr>
        <w:tabs>
          <w:tab w:val="left" w:pos="2520"/>
        </w:tabs>
        <w:spacing w:after="120"/>
        <w:ind w:left="2517" w:hanging="2517"/>
        <w:rPr>
          <w:b/>
          <w:szCs w:val="20"/>
        </w:rPr>
      </w:pP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D7595E" w:rsidRPr="00D7595E">
        <w:t xml:space="preserve">Mgr. </w:t>
      </w:r>
      <w:r w:rsidR="00D7595E">
        <w:rPr>
          <w:szCs w:val="20"/>
        </w:rPr>
        <w:t>Milan Horna</w:t>
      </w:r>
      <w:r w:rsidRPr="004521C7">
        <w:rPr>
          <w:rFonts w:cs="Arial"/>
          <w:szCs w:val="20"/>
        </w:rPr>
        <w:t xml:space="preserve">, </w:t>
      </w:r>
      <w:r w:rsidR="00D7595E" w:rsidRPr="00D7595E">
        <w:t xml:space="preserve">ředitel </w:t>
      </w:r>
      <w:r w:rsidR="00D7595E">
        <w:t>K</w:t>
      </w:r>
      <w:r w:rsidR="00D7595E" w:rsidRPr="00D7595E">
        <w:t>ontaktního</w:t>
      </w:r>
      <w:r w:rsidR="00D7595E">
        <w:rPr>
          <w:szCs w:val="20"/>
        </w:rPr>
        <w:t xml:space="preserve"> pracoviště v Bruntále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D7595E" w:rsidRPr="00D7595E">
        <w:t>Dobrovského 1278</w:t>
      </w:r>
      <w:r w:rsidR="00D7595E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D7595E" w:rsidRPr="00D7595E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7595E" w:rsidRPr="00D7595E">
        <w:t>Úřad práce</w:t>
      </w:r>
      <w:r w:rsidR="00D7595E">
        <w:rPr>
          <w:szCs w:val="20"/>
        </w:rPr>
        <w:t xml:space="preserve"> ČR - Kontaktní pracoviště Bruntál, Květná č.p. 1457/64, 792 01 Bruntál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D7595E" w:rsidRPr="00D7595E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7595E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D7595E" w:rsidRPr="00D7595E">
        <w:t>Tomáš Sidopulos</w:t>
      </w:r>
    </w:p>
    <w:p w:rsidR="000E23BB" w:rsidRPr="004521C7" w:rsidRDefault="00D7595E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D7595E">
        <w:rPr>
          <w:noProof/>
        </w:rPr>
        <w:t xml:space="preserve">Mgr. </w:t>
      </w:r>
      <w:r>
        <w:rPr>
          <w:noProof/>
          <w:szCs w:val="20"/>
        </w:rPr>
        <w:t>Andrea Sidopulosová</w:t>
      </w:r>
    </w:p>
    <w:p w:rsidR="000E23BB" w:rsidRPr="004521C7" w:rsidRDefault="00D7595E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noProof/>
          <w:szCs w:val="20"/>
        </w:rPr>
        <w:t>sídlo firmy (</w:t>
      </w:r>
      <w:r w:rsidRPr="004521C7">
        <w:rPr>
          <w:rFonts w:cs="Arial"/>
          <w:noProof/>
          <w:szCs w:val="20"/>
        </w:rPr>
        <w:t>místo podnikání</w:t>
      </w:r>
      <w:r>
        <w:rPr>
          <w:rFonts w:cs="Arial"/>
          <w:noProof/>
          <w:szCs w:val="20"/>
        </w:rPr>
        <w:t>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D7595E">
        <w:t>Brantice č</w:t>
      </w:r>
      <w:r>
        <w:rPr>
          <w:szCs w:val="20"/>
        </w:rPr>
        <w:t>.p. 176, 793 93 Brantice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D7595E" w:rsidRPr="00D7595E">
        <w:t>73952257</w:t>
      </w:r>
    </w:p>
    <w:p w:rsidR="00C2620A" w:rsidRPr="004521C7" w:rsidRDefault="00D7595E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>
        <w:t xml:space="preserve">Čsl. armády </w:t>
      </w:r>
      <w:r w:rsidRPr="00D7595E">
        <w:t>č</w:t>
      </w:r>
      <w:r>
        <w:rPr>
          <w:szCs w:val="20"/>
        </w:rPr>
        <w:t>.p. 43, Pod Cvilínem, 794 01 Krnov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D7595E" w:rsidRPr="00D7595E">
        <w:t>200157862/0300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D208BA" w:rsidRDefault="00D208BA" w:rsidP="003D3517">
      <w:pPr>
        <w:pStyle w:val="lnek"/>
        <w:outlineLvl w:val="0"/>
        <w:rPr>
          <w:szCs w:val="20"/>
        </w:rPr>
      </w:pPr>
    </w:p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D7595E" w:rsidRPr="00D7595E">
        <w:rPr>
          <w:bCs/>
        </w:rPr>
        <w:t>Podpora odborného</w:t>
      </w:r>
      <w:r w:rsidR="00D7595E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D7595E" w:rsidRPr="00D7595E">
        <w:rPr>
          <w:bCs/>
        </w:rPr>
        <w:t>CZ.03</w:t>
      </w:r>
      <w:r w:rsidR="00D7595E">
        <w:rPr>
          <w:szCs w:val="20"/>
        </w:rPr>
        <w:t>.1.52/0.0/0.0/15_021/0000053</w:t>
      </w:r>
      <w:r>
        <w:t>, a to v rozsahu a za podmínek uvedených v této dohodě.</w:t>
      </w:r>
    </w:p>
    <w:p w:rsidR="00D208BA" w:rsidRDefault="00D208BA">
      <w:pPr>
        <w:pStyle w:val="lnek"/>
        <w:outlineLvl w:val="0"/>
        <w:rPr>
          <w:szCs w:val="20"/>
        </w:rPr>
      </w:pP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D208BA" w:rsidRDefault="00F37B05" w:rsidP="00A44042">
      <w:pPr>
        <w:pStyle w:val="BoddohodyIII"/>
        <w:rPr>
          <w:b/>
        </w:rPr>
      </w:pPr>
      <w:r w:rsidRPr="002A4979">
        <w:lastRenderedPageBreak/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D7595E" w:rsidRPr="00D208BA">
        <w:rPr>
          <w:b/>
        </w:rPr>
        <w:t>Školení CAD</w:t>
      </w:r>
      <w:r w:rsidR="00D7595E" w:rsidRPr="00D208BA">
        <w:rPr>
          <w:b/>
          <w:szCs w:val="20"/>
        </w:rPr>
        <w:t>/CAM systém CABINET VISION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="00D208BA">
        <w:tab/>
      </w:r>
      <w:r w:rsidRPr="009218DC">
        <w:tab/>
      </w:r>
      <w:r w:rsidR="00D7595E" w:rsidRPr="00D208BA">
        <w:rPr>
          <w:b/>
        </w:rPr>
        <w:t>98,00</w:t>
      </w:r>
      <w:r w:rsidRPr="00D208BA">
        <w:rPr>
          <w:b/>
        </w:rPr>
        <w:t xml:space="preserve"> </w:t>
      </w:r>
      <w:r w:rsidRPr="00D208BA">
        <w:rPr>
          <w:b/>
        </w:rPr>
        <w:tab/>
      </w:r>
      <w:r w:rsidR="00E53B1B" w:rsidRPr="00D208BA">
        <w:rPr>
          <w:b/>
        </w:rPr>
        <w:t>vyučovacích </w:t>
      </w:r>
      <w:r w:rsidRPr="00D208BA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D208BA">
        <w:t xml:space="preserve">                      </w:t>
      </w:r>
      <w:r w:rsidR="00D208BA">
        <w:tab/>
      </w:r>
      <w:r w:rsidR="00D208BA">
        <w:tab/>
      </w:r>
      <w:r w:rsidR="00D7595E" w:rsidRPr="00D7595E">
        <w:t>96,00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bookmarkStart w:id="0" w:name="_GoBack"/>
      <w:bookmarkEnd w:id="0"/>
      <w:r w:rsidRPr="00B75BEF">
        <w:br/>
      </w:r>
      <w:r w:rsidRPr="00B75BEF">
        <w:tab/>
        <w:t>- praktická příprava:</w:t>
      </w:r>
      <w:r>
        <w:tab/>
      </w:r>
      <w:r w:rsidR="00D208BA">
        <w:t xml:space="preserve">                       </w:t>
      </w:r>
      <w:r w:rsidR="00D208BA">
        <w:tab/>
      </w:r>
      <w:r w:rsidR="00D208BA">
        <w:tab/>
        <w:t xml:space="preserve">  </w:t>
      </w:r>
      <w:r w:rsidR="00D7595E" w:rsidRPr="00D7595E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D208BA">
        <w:t xml:space="preserve">  </w:t>
      </w:r>
      <w:r w:rsidR="00D7595E" w:rsidRPr="00D7595E">
        <w:t>2,00</w:t>
      </w:r>
      <w:r>
        <w:tab/>
      </w:r>
      <w:r w:rsidR="00E53B1B" w:rsidRPr="00E53B1B">
        <w:t>vyuč</w:t>
      </w:r>
      <w:r w:rsidR="00D208BA">
        <w:t xml:space="preserve">ovací </w:t>
      </w:r>
      <w:r>
        <w:t>hodin</w:t>
      </w:r>
      <w:r w:rsidR="00D208BA">
        <w:t>y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D7595E">
        <w:rPr>
          <w:szCs w:val="20"/>
        </w:rPr>
        <w:t>NEXNET SK, s.r.o.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D7595E" w:rsidRPr="00D208BA">
        <w:rPr>
          <w:b/>
        </w:rPr>
        <w:t>22.</w:t>
      </w:r>
      <w:r w:rsidR="00D208BA" w:rsidRPr="00D208BA">
        <w:rPr>
          <w:b/>
        </w:rPr>
        <w:t>0</w:t>
      </w:r>
      <w:r w:rsidR="00D7595E" w:rsidRPr="00D208BA">
        <w:rPr>
          <w:b/>
        </w:rPr>
        <w:t>8</w:t>
      </w:r>
      <w:r w:rsidR="00D7595E" w:rsidRPr="00D208BA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D7595E" w:rsidRPr="00D208BA">
        <w:rPr>
          <w:b/>
        </w:rPr>
        <w:t>14.10</w:t>
      </w:r>
      <w:r w:rsidR="00D7595E" w:rsidRPr="00D208BA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D208BA" w:rsidRPr="00D208BA">
        <w:rPr>
          <w:b/>
        </w:rPr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D7595E" w:rsidRPr="00D208BA">
        <w:rPr>
          <w:b/>
        </w:rPr>
        <w:t>3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D7595E" w:rsidRPr="00D208BA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D7595E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D208BA" w:rsidRDefault="00D208BA">
      <w:pPr>
        <w:pStyle w:val="lnek"/>
        <w:outlineLvl w:val="0"/>
        <w:rPr>
          <w:szCs w:val="20"/>
        </w:rPr>
      </w:pP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</w:t>
      </w:r>
      <w:r w:rsidRPr="002A4979">
        <w:rPr>
          <w:rFonts w:cs="Arial"/>
          <w:szCs w:val="20"/>
        </w:rPr>
        <w:lastRenderedPageBreak/>
        <w:t xml:space="preserve">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D208BA" w:rsidRDefault="00D208BA">
      <w:pPr>
        <w:pStyle w:val="lnek"/>
        <w:outlineLvl w:val="0"/>
        <w:rPr>
          <w:szCs w:val="20"/>
        </w:rPr>
      </w:pP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D7595E" w:rsidRPr="00D7595E">
        <w:rPr>
          <w:b/>
          <w:szCs w:val="20"/>
        </w:rPr>
        <w:t>116 550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D7595E">
        <w:rPr>
          <w:szCs w:val="20"/>
        </w:rPr>
        <w:t>24 750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D7595E" w:rsidRPr="00D7595E">
        <w:rPr>
          <w:bCs/>
          <w:lang w:val="en-US"/>
        </w:rPr>
        <w:t>91 800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D7595E" w:rsidRPr="00D7595E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D7595E" w:rsidRPr="00D7595E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lastRenderedPageBreak/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D208BA" w:rsidRDefault="00D208BA" w:rsidP="00B91F96">
      <w:pPr>
        <w:pStyle w:val="lnek"/>
        <w:keepNext/>
        <w:outlineLvl w:val="0"/>
        <w:rPr>
          <w:szCs w:val="20"/>
        </w:rPr>
      </w:pP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lastRenderedPageBreak/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D208BA" w:rsidRDefault="00D208BA" w:rsidP="006463D6">
      <w:pPr>
        <w:pStyle w:val="lnek"/>
        <w:outlineLvl w:val="0"/>
        <w:rPr>
          <w:szCs w:val="20"/>
        </w:rPr>
      </w:pP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D208BA" w:rsidRDefault="00D208BA" w:rsidP="00745404">
      <w:pPr>
        <w:pStyle w:val="lnek"/>
        <w:keepNext/>
        <w:outlineLvl w:val="0"/>
        <w:rPr>
          <w:szCs w:val="20"/>
        </w:rPr>
      </w:pP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lastRenderedPageBreak/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D208BA" w:rsidRDefault="00D208BA" w:rsidP="001C4C77">
      <w:pPr>
        <w:pStyle w:val="BoddohodyII"/>
        <w:keepNext/>
        <w:numPr>
          <w:ilvl w:val="0"/>
          <w:numId w:val="0"/>
        </w:numPr>
      </w:pPr>
    </w:p>
    <w:p w:rsidR="00D208BA" w:rsidRDefault="00D208BA" w:rsidP="001C4C77">
      <w:pPr>
        <w:pStyle w:val="BoddohodyII"/>
        <w:keepNext/>
        <w:numPr>
          <w:ilvl w:val="0"/>
          <w:numId w:val="0"/>
        </w:numPr>
      </w:pPr>
    </w:p>
    <w:p w:rsidR="005D3993" w:rsidRDefault="00D7595E" w:rsidP="001C4C77">
      <w:pPr>
        <w:pStyle w:val="BoddohodyII"/>
        <w:keepNext/>
        <w:numPr>
          <w:ilvl w:val="0"/>
          <w:numId w:val="0"/>
        </w:numPr>
      </w:pPr>
      <w:r w:rsidRPr="00D7595E">
        <w:t>Úřad práce</w:t>
      </w:r>
      <w:r>
        <w:rPr>
          <w:szCs w:val="20"/>
        </w:rPr>
        <w:t xml:space="preserve"> České republiky - </w:t>
      </w:r>
      <w:r w:rsidR="00D208BA">
        <w:rPr>
          <w:szCs w:val="20"/>
        </w:rPr>
        <w:t>K</w:t>
      </w:r>
      <w:r>
        <w:rPr>
          <w:szCs w:val="20"/>
        </w:rPr>
        <w:t>ontaktní pracoviště Bruntál</w:t>
      </w:r>
      <w:r w:rsidR="005D3993">
        <w:t xml:space="preserve"> dne 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D208BA" w:rsidP="001C4C77">
      <w:pPr>
        <w:keepNext/>
        <w:keepLines/>
        <w:jc w:val="center"/>
        <w:rPr>
          <w:rFonts w:cs="Arial"/>
          <w:szCs w:val="20"/>
        </w:rPr>
      </w:pPr>
      <w:r>
        <w:t xml:space="preserve">  </w:t>
      </w:r>
      <w:r w:rsidR="00D7595E" w:rsidRPr="00D7595E">
        <w:t xml:space="preserve">Mgr. </w:t>
      </w:r>
      <w:r w:rsidR="00D7595E">
        <w:rPr>
          <w:szCs w:val="20"/>
        </w:rPr>
        <w:t>Andrea Sidopulosová</w:t>
      </w:r>
      <w:r w:rsidR="00D7595E">
        <w:rPr>
          <w:szCs w:val="20"/>
        </w:rPr>
        <w:tab/>
      </w:r>
      <w:r w:rsidR="00D7595E">
        <w:rPr>
          <w:szCs w:val="20"/>
        </w:rPr>
        <w:br/>
        <w:t>Tomáš Sidopulos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D7595E" w:rsidP="001C4C77">
      <w:pPr>
        <w:keepNext/>
        <w:tabs>
          <w:tab w:val="center" w:pos="1800"/>
          <w:tab w:val="center" w:pos="7200"/>
        </w:tabs>
        <w:jc w:val="center"/>
      </w:pPr>
      <w:r w:rsidRPr="00D7595E">
        <w:t xml:space="preserve">Mgr. </w:t>
      </w:r>
      <w:r>
        <w:rPr>
          <w:szCs w:val="20"/>
        </w:rPr>
        <w:t>Milan Horna</w:t>
      </w:r>
    </w:p>
    <w:p w:rsidR="00580136" w:rsidRDefault="00D7595E" w:rsidP="00580136">
      <w:pPr>
        <w:tabs>
          <w:tab w:val="center" w:pos="1800"/>
          <w:tab w:val="center" w:pos="7200"/>
        </w:tabs>
        <w:jc w:val="center"/>
      </w:pPr>
      <w:r w:rsidRPr="00D7595E">
        <w:t xml:space="preserve">ředitel </w:t>
      </w:r>
      <w:r w:rsidR="00D208BA">
        <w:t>K</w:t>
      </w:r>
      <w:r w:rsidRPr="00D7595E">
        <w:t>ontaktního</w:t>
      </w:r>
      <w:r>
        <w:rPr>
          <w:szCs w:val="20"/>
        </w:rPr>
        <w:t xml:space="preserve"> pracoviště v Bruntále</w:t>
      </w:r>
    </w:p>
    <w:p w:rsidR="00C77EBD" w:rsidRDefault="00D7595E" w:rsidP="00580136">
      <w:pPr>
        <w:keepNext/>
        <w:tabs>
          <w:tab w:val="center" w:pos="1800"/>
          <w:tab w:val="center" w:pos="7200"/>
        </w:tabs>
        <w:jc w:val="center"/>
      </w:pPr>
      <w:r w:rsidRPr="00D7595E">
        <w:t>Úřad práce</w:t>
      </w:r>
      <w:r>
        <w:rPr>
          <w:szCs w:val="20"/>
        </w:rPr>
        <w:t xml:space="preserve"> České republiky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D208BA" w:rsidRDefault="00D208BA" w:rsidP="001C4C77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D7595E" w:rsidRPr="00D7595E">
        <w:t>Pavla Oherová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D7595E" w:rsidRPr="00D7595E">
        <w:t>950 106</w:t>
      </w:r>
      <w:r w:rsidR="00D7595E">
        <w:rPr>
          <w:szCs w:val="20"/>
        </w:rPr>
        <w:t xml:space="preserve"> 447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83" w:rsidRDefault="009F6583">
      <w:r>
        <w:separator/>
      </w:r>
    </w:p>
  </w:endnote>
  <w:endnote w:type="continuationSeparator" w:id="0">
    <w:p w:rsidR="009F6583" w:rsidRDefault="009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5E" w:rsidRDefault="00D759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D7595E" w:rsidRPr="00D7595E">
      <w:rPr>
        <w:i/>
      </w:rPr>
      <w:t>BRA-MN-6/2016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208BA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D5CCA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D7595E" w:rsidRPr="00D7595E">
      <w:rPr>
        <w:i/>
      </w:rPr>
      <w:t>BRA-MN-6/2016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208B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D5CCA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83" w:rsidRDefault="009F6583">
      <w:r>
        <w:separator/>
      </w:r>
    </w:p>
  </w:footnote>
  <w:footnote w:type="continuationSeparator" w:id="0">
    <w:p w:rsidR="009F6583" w:rsidRDefault="009F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5E" w:rsidRDefault="00D759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6D5CCA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5CCA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9F6583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08BA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595E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796D-7E28-4952-AAB9-4069622C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3596</Words>
  <Characters>21218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24765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Oherová Pavla (BRA)</dc:creator>
  <cp:lastModifiedBy>Oherová Pavla (BRA)</cp:lastModifiedBy>
  <cp:revision>1</cp:revision>
  <cp:lastPrinted>2016-08-16T14:20:00Z</cp:lastPrinted>
  <dcterms:created xsi:type="dcterms:W3CDTF">2016-08-16T13:58:00Z</dcterms:created>
  <dcterms:modified xsi:type="dcterms:W3CDTF">2016-08-16T14:21:00Z</dcterms:modified>
</cp:coreProperties>
</file>