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8CA" w:rsidRDefault="001B28CA" w:rsidP="00CA4A10">
      <w:pPr>
        <w:pStyle w:val="RLnzevsmlouvy"/>
        <w:spacing w:after="600"/>
        <w:ind w:left="3540" w:firstLine="708"/>
        <w:rPr>
          <w:rFonts w:ascii="Arial" w:hAnsi="Arial"/>
          <w:b w:val="0"/>
          <w:bCs w:val="0"/>
          <w:caps w:val="0"/>
          <w:spacing w:val="0"/>
          <w:kern w:val="0"/>
          <w:sz w:val="22"/>
          <w:szCs w:val="22"/>
        </w:rPr>
      </w:pPr>
      <w:proofErr w:type="gramStart"/>
      <w:r>
        <w:rPr>
          <w:rFonts w:ascii="Arial" w:hAnsi="Arial"/>
          <w:b w:val="0"/>
          <w:bCs w:val="0"/>
          <w:caps w:val="0"/>
          <w:spacing w:val="0"/>
          <w:kern w:val="0"/>
          <w:sz w:val="22"/>
          <w:szCs w:val="22"/>
        </w:rPr>
        <w:t>Č.j.</w:t>
      </w:r>
      <w:proofErr w:type="gramEnd"/>
      <w:r>
        <w:rPr>
          <w:rFonts w:ascii="Arial" w:hAnsi="Arial"/>
          <w:b w:val="0"/>
          <w:bCs w:val="0"/>
          <w:caps w:val="0"/>
          <w:spacing w:val="0"/>
          <w:kern w:val="0"/>
          <w:sz w:val="22"/>
          <w:szCs w:val="22"/>
        </w:rPr>
        <w:t xml:space="preserve">: </w:t>
      </w:r>
      <w:r w:rsidR="000F0C9F" w:rsidRPr="000F0C9F">
        <w:rPr>
          <w:rFonts w:ascii="Arial" w:hAnsi="Arial"/>
          <w:b w:val="0"/>
          <w:bCs w:val="0"/>
          <w:caps w:val="0"/>
          <w:spacing w:val="0"/>
          <w:kern w:val="0"/>
          <w:sz w:val="22"/>
          <w:szCs w:val="22"/>
        </w:rPr>
        <w:t>05242/SOPK/20</w:t>
      </w:r>
    </w:p>
    <w:p w:rsidR="001B28CA" w:rsidRDefault="001B28CA" w:rsidP="001B28CA">
      <w:pPr>
        <w:pStyle w:val="RLnzevsmlouvy"/>
        <w:spacing w:after="600"/>
        <w:rPr>
          <w:rFonts w:ascii="Arial" w:hAnsi="Arial"/>
          <w:bCs w:val="0"/>
          <w:caps w:val="0"/>
          <w:spacing w:val="0"/>
          <w:kern w:val="0"/>
          <w:sz w:val="22"/>
          <w:szCs w:val="22"/>
        </w:rPr>
      </w:pPr>
      <w:r>
        <w:rPr>
          <w:rFonts w:ascii="Arial" w:hAnsi="Arial"/>
          <w:bCs w:val="0"/>
          <w:caps w:val="0"/>
          <w:spacing w:val="0"/>
          <w:kern w:val="0"/>
          <w:sz w:val="22"/>
          <w:szCs w:val="22"/>
        </w:rPr>
        <w:t>PŘÍKAZNÍ SMLOUVA</w:t>
      </w:r>
    </w:p>
    <w:p w:rsidR="001B28CA" w:rsidRDefault="001B28CA" w:rsidP="001B28CA">
      <w:pPr>
        <w:pStyle w:val="RLdajeosmluvnstran"/>
        <w:spacing w:after="0"/>
        <w:jc w:val="left"/>
        <w:rPr>
          <w:rFonts w:ascii="Arial" w:hAnsi="Arial" w:cs="Arial"/>
          <w:szCs w:val="22"/>
        </w:rPr>
      </w:pPr>
      <w:r>
        <w:rPr>
          <w:rFonts w:ascii="Arial" w:hAnsi="Arial" w:cs="Arial"/>
          <w:szCs w:val="22"/>
        </w:rPr>
        <w:t>Smluvní strany:</w:t>
      </w:r>
    </w:p>
    <w:p w:rsidR="001B28CA" w:rsidRDefault="001B28CA" w:rsidP="001B28CA">
      <w:pPr>
        <w:pStyle w:val="RLdajeosmluvnstran"/>
        <w:jc w:val="left"/>
        <w:rPr>
          <w:rFonts w:ascii="Arial" w:hAnsi="Arial" w:cs="Arial"/>
          <w:szCs w:val="22"/>
        </w:rPr>
      </w:pPr>
    </w:p>
    <w:p w:rsidR="001B28CA" w:rsidRDefault="001B28CA" w:rsidP="001B28CA">
      <w:pPr>
        <w:pStyle w:val="RLProhlensmluvnchstran"/>
        <w:jc w:val="left"/>
        <w:rPr>
          <w:rFonts w:ascii="Arial" w:hAnsi="Arial" w:cs="Arial"/>
          <w:szCs w:val="22"/>
          <w:highlight w:val="yellow"/>
        </w:rPr>
      </w:pPr>
      <w:r>
        <w:rPr>
          <w:rFonts w:ascii="Arial" w:hAnsi="Arial" w:cs="Arial"/>
          <w:szCs w:val="22"/>
        </w:rPr>
        <w:t>Česká republika – Agentura ochrany přírody a krajiny České republiky</w:t>
      </w:r>
    </w:p>
    <w:p w:rsidR="001B28CA" w:rsidRDefault="001B28CA" w:rsidP="001B28CA">
      <w:pPr>
        <w:pStyle w:val="RLdajeosmluvnstran"/>
        <w:jc w:val="left"/>
        <w:rPr>
          <w:rFonts w:ascii="Arial" w:hAnsi="Arial" w:cs="Arial"/>
          <w:szCs w:val="22"/>
        </w:rPr>
      </w:pPr>
      <w:r>
        <w:rPr>
          <w:rFonts w:ascii="Arial" w:hAnsi="Arial" w:cs="Arial"/>
          <w:szCs w:val="22"/>
        </w:rPr>
        <w:t xml:space="preserve">se sídlem: </w:t>
      </w:r>
      <w:r>
        <w:rPr>
          <w:rFonts w:ascii="Arial" w:hAnsi="Arial" w:cs="Arial"/>
        </w:rPr>
        <w:t>Kaplanova 1931/1, 148 00 Praha 11 - Chodov</w:t>
      </w:r>
      <w:r>
        <w:rPr>
          <w:rFonts w:ascii="Arial" w:hAnsi="Arial" w:cs="Arial"/>
          <w:szCs w:val="22"/>
        </w:rPr>
        <w:t xml:space="preserve"> </w:t>
      </w:r>
    </w:p>
    <w:p w:rsidR="001B28CA" w:rsidRDefault="001B28CA" w:rsidP="001B28CA">
      <w:pPr>
        <w:pStyle w:val="RLdajeosmluvnstran"/>
        <w:jc w:val="left"/>
        <w:rPr>
          <w:rFonts w:ascii="Arial" w:hAnsi="Arial" w:cs="Arial"/>
          <w:szCs w:val="22"/>
        </w:rPr>
      </w:pPr>
      <w:r>
        <w:rPr>
          <w:rFonts w:ascii="Arial" w:hAnsi="Arial" w:cs="Arial"/>
          <w:szCs w:val="22"/>
        </w:rPr>
        <w:t>IČ: 62933591</w:t>
      </w:r>
    </w:p>
    <w:p w:rsidR="001B28CA" w:rsidRDefault="001B28CA" w:rsidP="001B28CA">
      <w:pPr>
        <w:pStyle w:val="RLdajeosmluvnstran"/>
        <w:jc w:val="left"/>
        <w:rPr>
          <w:rFonts w:ascii="Arial" w:hAnsi="Arial" w:cs="Arial"/>
          <w:szCs w:val="22"/>
        </w:rPr>
      </w:pPr>
      <w:r>
        <w:rPr>
          <w:rFonts w:ascii="Arial" w:hAnsi="Arial" w:cs="Arial"/>
          <w:szCs w:val="22"/>
        </w:rPr>
        <w:t>bankovní spojení: Česká národní banka, č. účtu: 18228011/0710</w:t>
      </w:r>
    </w:p>
    <w:p w:rsidR="001B28CA" w:rsidRDefault="001B28CA" w:rsidP="001B28CA">
      <w:pPr>
        <w:pStyle w:val="RLdajeosmluvnstran"/>
        <w:jc w:val="left"/>
        <w:rPr>
          <w:rFonts w:ascii="Arial" w:hAnsi="Arial" w:cs="Arial"/>
          <w:szCs w:val="22"/>
        </w:rPr>
      </w:pPr>
      <w:r>
        <w:rPr>
          <w:rFonts w:ascii="Arial" w:hAnsi="Arial" w:cs="Arial"/>
          <w:szCs w:val="22"/>
        </w:rPr>
        <w:t>zastoupená: RNDr. Františkem Pelcem, ředitelem</w:t>
      </w:r>
    </w:p>
    <w:p w:rsidR="001B28CA" w:rsidRDefault="001B28CA" w:rsidP="001B28CA">
      <w:pPr>
        <w:pStyle w:val="RLdajeosmluvnstran"/>
        <w:jc w:val="left"/>
        <w:rPr>
          <w:rFonts w:ascii="Arial" w:hAnsi="Arial" w:cs="Arial"/>
          <w:szCs w:val="22"/>
        </w:rPr>
      </w:pPr>
      <w:r>
        <w:rPr>
          <w:rFonts w:ascii="Arial" w:hAnsi="Arial" w:cs="Arial"/>
          <w:szCs w:val="22"/>
        </w:rPr>
        <w:t>(dále jen „</w:t>
      </w:r>
      <w:r>
        <w:rPr>
          <w:rStyle w:val="RLProhlensmluvnchstranChar"/>
          <w:rFonts w:ascii="Arial" w:hAnsi="Arial" w:cs="Arial"/>
          <w:szCs w:val="22"/>
        </w:rPr>
        <w:t>Příkazce</w:t>
      </w:r>
      <w:r>
        <w:rPr>
          <w:rFonts w:ascii="Arial" w:hAnsi="Arial" w:cs="Arial"/>
          <w:szCs w:val="22"/>
        </w:rPr>
        <w:t>“ nebo „</w:t>
      </w:r>
      <w:r>
        <w:rPr>
          <w:rFonts w:ascii="Arial" w:hAnsi="Arial" w:cs="Arial"/>
          <w:b/>
          <w:szCs w:val="22"/>
        </w:rPr>
        <w:t>Zadavatel</w:t>
      </w:r>
      <w:r>
        <w:rPr>
          <w:rFonts w:ascii="Arial" w:hAnsi="Arial" w:cs="Arial"/>
          <w:szCs w:val="22"/>
        </w:rPr>
        <w:t>“)</w:t>
      </w:r>
    </w:p>
    <w:p w:rsidR="001B28CA" w:rsidRDefault="001B28CA" w:rsidP="001B28CA">
      <w:pPr>
        <w:pStyle w:val="RLdajeosmluvnstran"/>
        <w:rPr>
          <w:rFonts w:ascii="Arial" w:hAnsi="Arial" w:cs="Arial"/>
          <w:szCs w:val="22"/>
        </w:rPr>
      </w:pPr>
    </w:p>
    <w:p w:rsidR="001B28CA" w:rsidRDefault="001B28CA" w:rsidP="001B28CA">
      <w:pPr>
        <w:pStyle w:val="RLdajeosmluvnstran"/>
        <w:jc w:val="left"/>
        <w:rPr>
          <w:rFonts w:ascii="Arial" w:hAnsi="Arial" w:cs="Arial"/>
          <w:szCs w:val="22"/>
        </w:rPr>
      </w:pPr>
      <w:r>
        <w:rPr>
          <w:rFonts w:ascii="Arial" w:hAnsi="Arial" w:cs="Arial"/>
          <w:szCs w:val="22"/>
        </w:rPr>
        <w:t>a</w:t>
      </w:r>
    </w:p>
    <w:p w:rsidR="001B28CA" w:rsidRDefault="001B28CA" w:rsidP="001B28CA">
      <w:pPr>
        <w:pStyle w:val="RLdajeosmluvnstran"/>
        <w:rPr>
          <w:rFonts w:ascii="Arial" w:hAnsi="Arial" w:cs="Arial"/>
          <w:szCs w:val="22"/>
        </w:rPr>
      </w:pPr>
    </w:p>
    <w:p w:rsidR="001B28CA" w:rsidRDefault="001B28CA" w:rsidP="001B28CA">
      <w:pPr>
        <w:pStyle w:val="RLdajeosmluvnstran0"/>
        <w:jc w:val="left"/>
        <w:rPr>
          <w:rFonts w:ascii="Arial" w:hAnsi="Arial" w:cs="Arial"/>
          <w:b/>
          <w:bCs/>
        </w:rPr>
      </w:pPr>
      <w:r>
        <w:rPr>
          <w:rFonts w:ascii="Arial" w:hAnsi="Arial" w:cs="Arial"/>
          <w:b/>
          <w:bCs/>
          <w:lang w:val="en-US"/>
        </w:rPr>
        <w:t xml:space="preserve">Public Market Advisory </w:t>
      </w:r>
      <w:proofErr w:type="spellStart"/>
      <w:r>
        <w:rPr>
          <w:rFonts w:ascii="Arial" w:hAnsi="Arial" w:cs="Arial"/>
          <w:b/>
          <w:bCs/>
          <w:lang w:val="en-US"/>
        </w:rPr>
        <w:t>s.r.o</w:t>
      </w:r>
      <w:proofErr w:type="spellEnd"/>
      <w:r>
        <w:rPr>
          <w:rFonts w:ascii="Arial" w:hAnsi="Arial" w:cs="Arial"/>
          <w:b/>
          <w:bCs/>
          <w:lang w:val="en-US"/>
        </w:rPr>
        <w:t>.</w:t>
      </w:r>
    </w:p>
    <w:p w:rsidR="001B28CA" w:rsidRDefault="001B28CA" w:rsidP="001B28CA">
      <w:pPr>
        <w:pStyle w:val="RLdajeosmluvnstran0"/>
        <w:jc w:val="left"/>
        <w:rPr>
          <w:rFonts w:ascii="Arial" w:hAnsi="Arial" w:cs="Arial"/>
          <w:szCs w:val="22"/>
        </w:rPr>
      </w:pPr>
      <w:r>
        <w:rPr>
          <w:rFonts w:ascii="Arial" w:hAnsi="Arial" w:cs="Arial"/>
          <w:szCs w:val="22"/>
        </w:rPr>
        <w:t xml:space="preserve">se sídlem: </w:t>
      </w:r>
      <w:r w:rsidR="008D3362" w:rsidRPr="008D3362">
        <w:rPr>
          <w:rFonts w:ascii="Arial" w:hAnsi="Arial" w:cs="Arial"/>
        </w:rPr>
        <w:t>Březinova 746/29, Žabovřesky, 616 00 Brno</w:t>
      </w:r>
    </w:p>
    <w:p w:rsidR="001B28CA" w:rsidRDefault="001B28CA" w:rsidP="001B28CA">
      <w:pPr>
        <w:pStyle w:val="RLdajeosmluvnstran0"/>
        <w:jc w:val="left"/>
        <w:rPr>
          <w:rFonts w:ascii="Arial" w:hAnsi="Arial" w:cs="Arial"/>
          <w:szCs w:val="22"/>
        </w:rPr>
      </w:pPr>
      <w:r>
        <w:rPr>
          <w:rFonts w:ascii="Arial" w:hAnsi="Arial" w:cs="Arial"/>
          <w:szCs w:val="22"/>
        </w:rPr>
        <w:t>IČ:</w:t>
      </w:r>
      <w:r>
        <w:rPr>
          <w:rFonts w:ascii="Arial" w:hAnsi="Arial" w:cs="Arial"/>
        </w:rPr>
        <w:t xml:space="preserve"> 023 22 021</w:t>
      </w:r>
      <w:r>
        <w:rPr>
          <w:rFonts w:ascii="Arial" w:hAnsi="Arial" w:cs="Arial"/>
          <w:szCs w:val="22"/>
        </w:rPr>
        <w:t>, DIČ: CZ02322021</w:t>
      </w:r>
    </w:p>
    <w:p w:rsidR="001B28CA" w:rsidRDefault="001B28CA" w:rsidP="001B28CA">
      <w:pPr>
        <w:pStyle w:val="RLdajeosmluvnstran0"/>
        <w:jc w:val="left"/>
        <w:rPr>
          <w:rFonts w:ascii="Arial" w:hAnsi="Arial" w:cs="Arial"/>
          <w:szCs w:val="22"/>
        </w:rPr>
      </w:pPr>
      <w:r>
        <w:rPr>
          <w:rFonts w:ascii="Arial" w:hAnsi="Arial" w:cs="Arial"/>
          <w:szCs w:val="22"/>
        </w:rPr>
        <w:t xml:space="preserve">společnost zapsaná v obchodním rejstříku vedeném </w:t>
      </w:r>
      <w:r>
        <w:rPr>
          <w:rFonts w:ascii="Arial" w:hAnsi="Arial" w:cs="Arial"/>
        </w:rPr>
        <w:t>Krajským soudem v Brně</w:t>
      </w:r>
      <w:r>
        <w:rPr>
          <w:rFonts w:ascii="Arial" w:hAnsi="Arial" w:cs="Arial"/>
          <w:szCs w:val="22"/>
        </w:rPr>
        <w:t xml:space="preserve">, pod spis. </w:t>
      </w:r>
      <w:proofErr w:type="gramStart"/>
      <w:r>
        <w:rPr>
          <w:rFonts w:ascii="Arial" w:hAnsi="Arial" w:cs="Arial"/>
          <w:szCs w:val="22"/>
        </w:rPr>
        <w:t>zn.</w:t>
      </w:r>
      <w:proofErr w:type="gramEnd"/>
      <w:r>
        <w:rPr>
          <w:rFonts w:ascii="Arial" w:hAnsi="Arial" w:cs="Arial"/>
          <w:szCs w:val="22"/>
        </w:rPr>
        <w:t xml:space="preserve"> C 80898</w:t>
      </w:r>
    </w:p>
    <w:p w:rsidR="001B28CA" w:rsidRDefault="001B28CA" w:rsidP="001B28CA">
      <w:pPr>
        <w:pStyle w:val="RLdajeosmluvnstran0"/>
        <w:jc w:val="left"/>
        <w:rPr>
          <w:rFonts w:ascii="Arial" w:hAnsi="Arial" w:cs="Arial"/>
          <w:szCs w:val="22"/>
        </w:rPr>
      </w:pPr>
      <w:r>
        <w:rPr>
          <w:rFonts w:ascii="Arial" w:hAnsi="Arial" w:cs="Arial"/>
          <w:szCs w:val="22"/>
        </w:rPr>
        <w:t xml:space="preserve">bankovní spojení: </w:t>
      </w:r>
      <w:proofErr w:type="spellStart"/>
      <w:r>
        <w:rPr>
          <w:rFonts w:ascii="Arial" w:hAnsi="Arial" w:cs="Arial"/>
          <w:szCs w:val="22"/>
        </w:rPr>
        <w:t>Fio</w:t>
      </w:r>
      <w:proofErr w:type="spellEnd"/>
      <w:r>
        <w:rPr>
          <w:rFonts w:ascii="Arial" w:hAnsi="Arial" w:cs="Arial"/>
          <w:szCs w:val="22"/>
        </w:rPr>
        <w:t xml:space="preserve"> banka, a.s., č. účtu: 2600503946/2010</w:t>
      </w:r>
    </w:p>
    <w:p w:rsidR="001B28CA" w:rsidRDefault="001B28CA" w:rsidP="001B28CA">
      <w:pPr>
        <w:pStyle w:val="RLdajeosmluvnstran"/>
        <w:jc w:val="left"/>
        <w:rPr>
          <w:rFonts w:ascii="Arial" w:hAnsi="Arial" w:cs="Arial"/>
          <w:szCs w:val="22"/>
        </w:rPr>
      </w:pPr>
      <w:r>
        <w:rPr>
          <w:rFonts w:ascii="Arial" w:hAnsi="Arial" w:cs="Arial"/>
          <w:szCs w:val="22"/>
        </w:rPr>
        <w:t xml:space="preserve">zastoupená: </w:t>
      </w:r>
      <w:r w:rsidR="00D61DFC">
        <w:rPr>
          <w:rFonts w:ascii="Arial" w:hAnsi="Arial" w:cs="Arial"/>
          <w:szCs w:val="22"/>
        </w:rPr>
        <w:t>Mgr. Ing. Gabrielou Hanákovou, jednatelkou</w:t>
      </w:r>
    </w:p>
    <w:p w:rsidR="001B28CA" w:rsidRDefault="001B28CA" w:rsidP="001B28CA">
      <w:pPr>
        <w:pStyle w:val="RLdajeosmluvnstran"/>
        <w:jc w:val="left"/>
        <w:rPr>
          <w:rFonts w:ascii="Arial" w:hAnsi="Arial" w:cs="Arial"/>
          <w:szCs w:val="22"/>
        </w:rPr>
      </w:pPr>
      <w:r>
        <w:rPr>
          <w:rFonts w:ascii="Arial" w:hAnsi="Arial" w:cs="Arial"/>
          <w:szCs w:val="22"/>
        </w:rPr>
        <w:t>(dále jen „</w:t>
      </w:r>
      <w:r>
        <w:rPr>
          <w:rStyle w:val="RLProhlensmluvnchstranChar"/>
          <w:rFonts w:ascii="Arial" w:hAnsi="Arial" w:cs="Arial"/>
          <w:szCs w:val="22"/>
        </w:rPr>
        <w:t>Příkazník</w:t>
      </w:r>
      <w:r>
        <w:rPr>
          <w:rFonts w:ascii="Arial" w:hAnsi="Arial" w:cs="Arial"/>
          <w:szCs w:val="22"/>
        </w:rPr>
        <w:t>“)</w:t>
      </w:r>
    </w:p>
    <w:p w:rsidR="001B28CA" w:rsidRDefault="001B28CA" w:rsidP="001B28CA">
      <w:pPr>
        <w:pStyle w:val="RLdajeosmluvnstran"/>
        <w:rPr>
          <w:rFonts w:ascii="Arial" w:hAnsi="Arial" w:cs="Arial"/>
          <w:szCs w:val="22"/>
          <w:lang w:eastAsia="cs-CZ"/>
        </w:rPr>
      </w:pPr>
    </w:p>
    <w:p w:rsidR="001B28CA" w:rsidRDefault="001B28CA" w:rsidP="001B28CA">
      <w:pPr>
        <w:pStyle w:val="RLdajeosmluvnstran"/>
        <w:rPr>
          <w:rFonts w:ascii="Arial" w:hAnsi="Arial" w:cs="Arial"/>
          <w:szCs w:val="22"/>
          <w:lang w:eastAsia="cs-CZ"/>
        </w:rPr>
      </w:pPr>
    </w:p>
    <w:p w:rsidR="001B28CA" w:rsidRDefault="001B28CA" w:rsidP="001B28CA">
      <w:pPr>
        <w:pStyle w:val="RLdajeosmluvnstran"/>
        <w:rPr>
          <w:rFonts w:ascii="Arial" w:hAnsi="Arial" w:cs="Arial"/>
          <w:szCs w:val="22"/>
          <w:lang w:eastAsia="cs-CZ"/>
        </w:rPr>
      </w:pPr>
    </w:p>
    <w:p w:rsidR="001B28CA" w:rsidRPr="00E3343A" w:rsidRDefault="001B28CA" w:rsidP="001B28CA">
      <w:pPr>
        <w:pStyle w:val="RLdajeosmluvnstran"/>
        <w:jc w:val="left"/>
        <w:rPr>
          <w:rFonts w:ascii="Arial" w:hAnsi="Arial" w:cs="Arial"/>
          <w:szCs w:val="22"/>
          <w:lang w:eastAsia="cs-CZ"/>
        </w:rPr>
      </w:pPr>
    </w:p>
    <w:p w:rsidR="001B28CA" w:rsidRPr="00E3343A" w:rsidRDefault="001B28CA" w:rsidP="001B28CA">
      <w:pPr>
        <w:jc w:val="both"/>
        <w:rPr>
          <w:rFonts w:ascii="Arial" w:hAnsi="Arial" w:cs="Arial"/>
        </w:rPr>
      </w:pPr>
      <w:r w:rsidRPr="00E3343A">
        <w:rPr>
          <w:rFonts w:ascii="Arial" w:hAnsi="Arial" w:cs="Arial"/>
        </w:rPr>
        <w:t xml:space="preserve">uzavřely tuto Příkazní smlouvu dle ustanovení § 2430 a násl. zákona číslo 89/2012 Sb., občanský zákoník, (dále jen </w:t>
      </w:r>
      <w:r w:rsidRPr="00E3343A">
        <w:rPr>
          <w:rFonts w:ascii="Arial" w:hAnsi="Arial" w:cs="Arial"/>
          <w:b/>
        </w:rPr>
        <w:t>„občanský zákoník“</w:t>
      </w:r>
      <w:r w:rsidRPr="00E3343A">
        <w:rPr>
          <w:rFonts w:ascii="Arial" w:hAnsi="Arial" w:cs="Arial"/>
        </w:rPr>
        <w:t>) k rámcové dohodě ze dne 8.</w:t>
      </w:r>
      <w:r w:rsidR="00EA7562" w:rsidRPr="00E3343A">
        <w:rPr>
          <w:rFonts w:ascii="Arial" w:hAnsi="Arial" w:cs="Arial"/>
        </w:rPr>
        <w:t xml:space="preserve"> </w:t>
      </w:r>
      <w:r w:rsidRPr="00E3343A">
        <w:rPr>
          <w:rFonts w:ascii="Arial" w:hAnsi="Arial" w:cs="Arial"/>
        </w:rPr>
        <w:t>8.</w:t>
      </w:r>
      <w:r w:rsidR="00EA7562" w:rsidRPr="00E3343A">
        <w:rPr>
          <w:rFonts w:ascii="Arial" w:hAnsi="Arial" w:cs="Arial"/>
        </w:rPr>
        <w:t xml:space="preserve"> </w:t>
      </w:r>
      <w:r w:rsidRPr="00E3343A">
        <w:rPr>
          <w:rFonts w:ascii="Arial" w:hAnsi="Arial" w:cs="Arial"/>
        </w:rPr>
        <w:t xml:space="preserve">2018 (dále jen </w:t>
      </w:r>
      <w:r w:rsidRPr="00E3343A">
        <w:rPr>
          <w:rFonts w:ascii="Arial" w:hAnsi="Arial" w:cs="Arial"/>
          <w:b/>
        </w:rPr>
        <w:t>„Rámcová dohoda“</w:t>
      </w:r>
      <w:r w:rsidRPr="00E3343A">
        <w:rPr>
          <w:rFonts w:ascii="Arial" w:hAnsi="Arial" w:cs="Arial"/>
        </w:rPr>
        <w:t>) v souladu s ustanoveními Rámcové dohody</w:t>
      </w:r>
    </w:p>
    <w:p w:rsidR="001B28CA" w:rsidRPr="00E3343A" w:rsidRDefault="001B28CA" w:rsidP="001B28CA">
      <w:pPr>
        <w:jc w:val="center"/>
        <w:rPr>
          <w:rFonts w:ascii="Arial" w:hAnsi="Arial" w:cs="Arial"/>
        </w:rPr>
      </w:pPr>
      <w:r w:rsidRPr="00E3343A">
        <w:rPr>
          <w:rFonts w:ascii="Arial" w:hAnsi="Arial" w:cs="Arial"/>
        </w:rPr>
        <w:t xml:space="preserve">(dále jen </w:t>
      </w:r>
      <w:r w:rsidRPr="00E3343A">
        <w:rPr>
          <w:rFonts w:ascii="Arial" w:hAnsi="Arial" w:cs="Arial"/>
          <w:b/>
        </w:rPr>
        <w:t>„Příkazní smlouva“</w:t>
      </w:r>
      <w:r w:rsidRPr="00E3343A">
        <w:rPr>
          <w:rFonts w:ascii="Arial" w:hAnsi="Arial" w:cs="Arial"/>
        </w:rPr>
        <w:t>).</w:t>
      </w:r>
    </w:p>
    <w:p w:rsidR="001B28CA" w:rsidRDefault="001B28CA" w:rsidP="001B28CA">
      <w:pPr>
        <w:rPr>
          <w:sz w:val="20"/>
        </w:rPr>
      </w:pPr>
    </w:p>
    <w:p w:rsidR="001B28CA" w:rsidRDefault="001B28CA" w:rsidP="001B28CA">
      <w:pPr>
        <w:pStyle w:val="RLProhlensmluvnchstran"/>
        <w:jc w:val="both"/>
        <w:rPr>
          <w:rFonts w:ascii="Arial" w:hAnsi="Arial" w:cs="Arial"/>
          <w:b w:val="0"/>
          <w:szCs w:val="22"/>
        </w:rPr>
      </w:pPr>
      <w:r>
        <w:rPr>
          <w:rFonts w:ascii="Arial" w:hAnsi="Arial" w:cs="Arial"/>
          <w:b w:val="0"/>
          <w:szCs w:val="22"/>
        </w:rPr>
        <w:t>Smluvní strany, vědomy si svých závazků, které tato Příkazní smlouva bude mít na jejich vzájemné závazky z Rámcové dohody, a s úmyslem být touto Příkazní smlouvou vázány se dohodly na následujícím znění této Příkazní smlouvy:</w:t>
      </w:r>
    </w:p>
    <w:p w:rsidR="001B28CA" w:rsidRDefault="001B28CA" w:rsidP="001B28CA">
      <w:pPr>
        <w:pStyle w:val="RLProhlensmluvnchstran"/>
        <w:rPr>
          <w:rFonts w:ascii="Arial" w:hAnsi="Arial" w:cs="Arial"/>
          <w:b w:val="0"/>
          <w:szCs w:val="22"/>
        </w:rPr>
      </w:pPr>
    </w:p>
    <w:p w:rsidR="001B28CA" w:rsidRDefault="001B28CA" w:rsidP="001B28CA">
      <w:pPr>
        <w:pStyle w:val="RLlneksmlouvy"/>
        <w:numPr>
          <w:ilvl w:val="0"/>
          <w:numId w:val="2"/>
        </w:numPr>
        <w:tabs>
          <w:tab w:val="left" w:pos="708"/>
        </w:tabs>
        <w:spacing w:line="240" w:lineRule="auto"/>
        <w:ind w:hanging="502"/>
        <w:rPr>
          <w:rFonts w:ascii="Arial" w:hAnsi="Arial" w:cs="Arial"/>
          <w:szCs w:val="22"/>
          <w:lang w:eastAsia="cs-CZ"/>
        </w:rPr>
      </w:pPr>
      <w:r>
        <w:rPr>
          <w:rFonts w:ascii="Arial" w:hAnsi="Arial" w:cs="Arial"/>
          <w:szCs w:val="22"/>
          <w:lang w:eastAsia="cs-CZ"/>
        </w:rPr>
        <w:t>ÚČEL PŘÍKAZNÍ SMLOUVY</w:t>
      </w:r>
    </w:p>
    <w:p w:rsidR="001B28CA" w:rsidRPr="00086BF5" w:rsidRDefault="001B28CA" w:rsidP="00086BF5">
      <w:pPr>
        <w:pStyle w:val="RLProhlensmluvnchstran"/>
        <w:jc w:val="left"/>
        <w:rPr>
          <w:rFonts w:ascii="Arial" w:hAnsi="Arial" w:cs="Arial"/>
          <w:b w:val="0"/>
          <w:szCs w:val="22"/>
        </w:rPr>
      </w:pPr>
    </w:p>
    <w:p w:rsidR="001B28CA" w:rsidRDefault="001B28CA" w:rsidP="00EA7562">
      <w:pPr>
        <w:pStyle w:val="RLProhlensmluvnchstran"/>
        <w:numPr>
          <w:ilvl w:val="1"/>
          <w:numId w:val="2"/>
        </w:numPr>
        <w:spacing w:after="0" w:line="240" w:lineRule="auto"/>
        <w:ind w:left="709" w:hanging="709"/>
        <w:jc w:val="both"/>
        <w:rPr>
          <w:rFonts w:ascii="Arial" w:hAnsi="Arial" w:cs="Arial"/>
          <w:b w:val="0"/>
          <w:szCs w:val="22"/>
        </w:rPr>
      </w:pPr>
      <w:r>
        <w:rPr>
          <w:rFonts w:ascii="Arial" w:hAnsi="Arial" w:cs="Arial"/>
          <w:b w:val="0"/>
          <w:szCs w:val="22"/>
        </w:rPr>
        <w:t>Účelem této Příkazní smlouvy je bližší vymezení podmínek poskytování služeb komplexního zajištění administrace veřejné zakázky Příkazce Příkazníkem, v souladu s podmínkami stanovenými v Rámcové dohodě, a to ohledně veřejné zakázky definované v bodě 2.2 této Příkazní smlouvy.</w:t>
      </w:r>
    </w:p>
    <w:p w:rsidR="001B28CA" w:rsidRDefault="001B28CA" w:rsidP="001B28CA">
      <w:pPr>
        <w:pStyle w:val="RLlneksmlouvy"/>
        <w:numPr>
          <w:ilvl w:val="0"/>
          <w:numId w:val="3"/>
        </w:numPr>
        <w:tabs>
          <w:tab w:val="left" w:pos="708"/>
        </w:tabs>
        <w:spacing w:line="240" w:lineRule="auto"/>
        <w:ind w:hanging="502"/>
        <w:rPr>
          <w:rFonts w:ascii="Arial" w:hAnsi="Arial" w:cs="Arial"/>
          <w:szCs w:val="22"/>
          <w:lang w:eastAsia="cs-CZ"/>
        </w:rPr>
      </w:pPr>
      <w:r>
        <w:rPr>
          <w:rFonts w:ascii="Arial" w:hAnsi="Arial" w:cs="Arial"/>
          <w:szCs w:val="22"/>
          <w:lang w:eastAsia="cs-CZ"/>
        </w:rPr>
        <w:t>PŘEDMĚT PŘÍKAZNÍ SMLOUVY</w:t>
      </w:r>
    </w:p>
    <w:p w:rsidR="001B28CA" w:rsidRDefault="001B28CA" w:rsidP="001B28CA">
      <w:pPr>
        <w:jc w:val="both"/>
        <w:rPr>
          <w:rFonts w:ascii="Arial" w:hAnsi="Arial" w:cs="Arial"/>
        </w:rPr>
      </w:pP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Smluvní strany se s ohledem na účel Příkazní smlouvy dle bodu 1.1 této Příkazní smlouvy dohodly na následujícím:</w:t>
      </w:r>
    </w:p>
    <w:p w:rsidR="003304F1" w:rsidRPr="00B14D3E" w:rsidRDefault="001B28CA" w:rsidP="00B14D3E">
      <w:pPr>
        <w:pStyle w:val="RLTextlnkuslovan"/>
        <w:numPr>
          <w:ilvl w:val="1"/>
          <w:numId w:val="3"/>
        </w:numPr>
        <w:tabs>
          <w:tab w:val="left" w:pos="708"/>
        </w:tabs>
        <w:spacing w:line="240" w:lineRule="auto"/>
        <w:ind w:left="709" w:hanging="709"/>
        <w:rPr>
          <w:rFonts w:ascii="Arial" w:hAnsi="Arial" w:cs="Arial"/>
          <w:szCs w:val="22"/>
        </w:rPr>
      </w:pPr>
      <w:bookmarkStart w:id="0" w:name="_Ref240684942"/>
      <w:r w:rsidRPr="00B14D3E">
        <w:rPr>
          <w:rFonts w:ascii="Arial" w:hAnsi="Arial" w:cs="Arial"/>
          <w:szCs w:val="22"/>
        </w:rPr>
        <w:t>Název veřejné zakázky</w:t>
      </w:r>
      <w:bookmarkEnd w:id="0"/>
      <w:r w:rsidR="00B14D3E" w:rsidRPr="00B14D3E">
        <w:rPr>
          <w:rFonts w:ascii="Arial" w:hAnsi="Arial" w:cs="Arial"/>
          <w:szCs w:val="22"/>
        </w:rPr>
        <w:t xml:space="preserve">: </w:t>
      </w:r>
      <w:proofErr w:type="spellStart"/>
      <w:r w:rsidR="003304F1" w:rsidRPr="00B14D3E">
        <w:rPr>
          <w:rFonts w:ascii="Arial" w:hAnsi="Arial" w:cs="Arial"/>
          <w:szCs w:val="22"/>
          <w:lang w:val="cs-CZ"/>
        </w:rPr>
        <w:t>Biospeleologický</w:t>
      </w:r>
      <w:proofErr w:type="spellEnd"/>
      <w:r w:rsidR="003304F1" w:rsidRPr="00B14D3E">
        <w:rPr>
          <w:rFonts w:ascii="Arial" w:hAnsi="Arial" w:cs="Arial"/>
          <w:szCs w:val="22"/>
          <w:lang w:val="cs-CZ"/>
        </w:rPr>
        <w:t xml:space="preserve"> výzkum jeskyní (bezobratlí)</w:t>
      </w:r>
      <w:r w:rsidR="00EA7562" w:rsidRPr="00B14D3E">
        <w:rPr>
          <w:rFonts w:ascii="Arial" w:hAnsi="Arial" w:cs="Arial"/>
          <w:szCs w:val="22"/>
        </w:rPr>
        <w:tab/>
      </w:r>
      <w:r w:rsidR="003304F1" w:rsidRPr="00B14D3E">
        <w:rPr>
          <w:rFonts w:ascii="Arial" w:hAnsi="Arial" w:cs="Arial"/>
          <w:szCs w:val="22"/>
        </w:rPr>
        <w:tab/>
      </w:r>
    </w:p>
    <w:p w:rsidR="001B28CA" w:rsidRPr="00B14D3E" w:rsidRDefault="00B14D3E" w:rsidP="001B28CA">
      <w:pPr>
        <w:pStyle w:val="RLTextlnkuslovan"/>
        <w:numPr>
          <w:ilvl w:val="1"/>
          <w:numId w:val="3"/>
        </w:numPr>
        <w:tabs>
          <w:tab w:val="left" w:pos="708"/>
        </w:tabs>
        <w:spacing w:line="240" w:lineRule="auto"/>
        <w:ind w:left="709" w:hanging="709"/>
        <w:rPr>
          <w:rFonts w:ascii="Arial" w:hAnsi="Arial" w:cs="Arial"/>
          <w:szCs w:val="22"/>
        </w:rPr>
      </w:pPr>
      <w:r w:rsidRPr="00B14D3E">
        <w:rPr>
          <w:rFonts w:ascii="Arial" w:hAnsi="Arial" w:cs="Arial"/>
          <w:szCs w:val="22"/>
        </w:rPr>
        <w:t>Druh zadávacího řízení:</w:t>
      </w:r>
      <w:r w:rsidRPr="00B14D3E">
        <w:rPr>
          <w:rFonts w:ascii="Arial" w:hAnsi="Arial" w:cs="Arial"/>
          <w:szCs w:val="22"/>
          <w:lang w:val="cs-CZ"/>
        </w:rPr>
        <w:t xml:space="preserve"> zjednodušené </w:t>
      </w:r>
      <w:r w:rsidR="00AA4449" w:rsidRPr="00B14D3E">
        <w:rPr>
          <w:rFonts w:ascii="Arial" w:hAnsi="Arial" w:cs="Arial"/>
          <w:szCs w:val="22"/>
          <w:lang w:val="cs-CZ"/>
        </w:rPr>
        <w:t>podlimitní</w:t>
      </w:r>
      <w:r w:rsidR="001B28CA" w:rsidRPr="00B14D3E">
        <w:rPr>
          <w:rFonts w:ascii="Arial" w:hAnsi="Arial" w:cs="Arial"/>
          <w:szCs w:val="22"/>
        </w:rPr>
        <w:t xml:space="preserve"> řízení</w:t>
      </w:r>
      <w:r w:rsidR="003304F1" w:rsidRPr="00B14D3E">
        <w:rPr>
          <w:rFonts w:ascii="Arial" w:hAnsi="Arial" w:cs="Arial"/>
          <w:szCs w:val="22"/>
          <w:lang w:val="cs-CZ"/>
        </w:rPr>
        <w:t xml:space="preserve"> </w:t>
      </w:r>
      <w:r w:rsidR="008D3362">
        <w:rPr>
          <w:rFonts w:ascii="Arial" w:hAnsi="Arial" w:cs="Arial"/>
          <w:szCs w:val="22"/>
          <w:lang w:val="cs-CZ"/>
        </w:rPr>
        <w:t>(není děleno na části)</w:t>
      </w:r>
    </w:p>
    <w:p w:rsidR="001B28CA" w:rsidRPr="00B14D3E" w:rsidRDefault="001B28CA" w:rsidP="001B28CA">
      <w:pPr>
        <w:pStyle w:val="RLTextlnkuslovan"/>
        <w:numPr>
          <w:ilvl w:val="1"/>
          <w:numId w:val="3"/>
        </w:numPr>
        <w:tabs>
          <w:tab w:val="left" w:pos="708"/>
        </w:tabs>
        <w:spacing w:line="240" w:lineRule="auto"/>
        <w:ind w:left="709" w:hanging="709"/>
        <w:rPr>
          <w:rFonts w:ascii="Arial" w:hAnsi="Arial" w:cs="Arial"/>
          <w:szCs w:val="22"/>
        </w:rPr>
      </w:pPr>
      <w:r w:rsidRPr="00B14D3E">
        <w:rPr>
          <w:rFonts w:ascii="Arial" w:hAnsi="Arial" w:cs="Arial"/>
          <w:szCs w:val="22"/>
        </w:rPr>
        <w:t>Výše předpokládané hodnoty</w:t>
      </w:r>
      <w:r w:rsidR="00EA7562" w:rsidRPr="00B14D3E">
        <w:rPr>
          <w:rFonts w:ascii="Arial" w:hAnsi="Arial" w:cs="Arial"/>
          <w:szCs w:val="22"/>
        </w:rPr>
        <w:t>:</w:t>
      </w:r>
      <w:r w:rsidR="00B14D3E" w:rsidRPr="00B14D3E">
        <w:rPr>
          <w:rFonts w:ascii="Arial" w:hAnsi="Arial" w:cs="Arial"/>
          <w:szCs w:val="22"/>
          <w:lang w:val="cs-CZ"/>
        </w:rPr>
        <w:t xml:space="preserve"> 3 051 239,67</w:t>
      </w:r>
      <w:r w:rsidR="003304F1" w:rsidRPr="00B14D3E">
        <w:rPr>
          <w:rFonts w:ascii="Arial" w:hAnsi="Arial" w:cs="Arial"/>
          <w:szCs w:val="22"/>
          <w:lang w:val="cs-CZ"/>
        </w:rPr>
        <w:t xml:space="preserve"> </w:t>
      </w:r>
      <w:r w:rsidR="003304F1" w:rsidRPr="00B14D3E">
        <w:rPr>
          <w:rFonts w:ascii="Arial" w:hAnsi="Arial" w:cs="Arial"/>
          <w:szCs w:val="22"/>
        </w:rPr>
        <w:t xml:space="preserve">Kč </w:t>
      </w:r>
      <w:r w:rsidR="00B14D3E" w:rsidRPr="00B14D3E">
        <w:rPr>
          <w:rFonts w:ascii="Arial" w:hAnsi="Arial" w:cs="Arial"/>
          <w:szCs w:val="22"/>
          <w:lang w:val="cs-CZ"/>
        </w:rPr>
        <w:t>bez</w:t>
      </w:r>
      <w:r w:rsidRPr="00B14D3E">
        <w:rPr>
          <w:rFonts w:ascii="Arial" w:hAnsi="Arial" w:cs="Arial"/>
          <w:szCs w:val="22"/>
        </w:rPr>
        <w:t xml:space="preserve"> DPH</w:t>
      </w:r>
    </w:p>
    <w:p w:rsidR="00A01E12" w:rsidRPr="00B14D3E" w:rsidRDefault="00A01E12" w:rsidP="00A01E12">
      <w:pPr>
        <w:pStyle w:val="RLTextlnkuslovan"/>
        <w:numPr>
          <w:ilvl w:val="1"/>
          <w:numId w:val="6"/>
        </w:numPr>
        <w:spacing w:line="240" w:lineRule="auto"/>
        <w:ind w:left="709" w:hanging="709"/>
        <w:rPr>
          <w:rFonts w:ascii="Arial" w:hAnsi="Arial" w:cs="Arial"/>
          <w:szCs w:val="22"/>
        </w:rPr>
      </w:pPr>
      <w:r w:rsidRPr="00B14D3E">
        <w:rPr>
          <w:rFonts w:ascii="Arial" w:hAnsi="Arial" w:cs="Arial"/>
          <w:szCs w:val="22"/>
        </w:rPr>
        <w:t>Zdroj financování: Spolufinancováno Evropskou unií - Evropským fondem pro regionální rozvoj v rámci Operačního programu Životní prostředí.</w:t>
      </w: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 xml:space="preserve">Příkazník se zavazuje poskytovat Příkazci veškeré služby spojené se </w:t>
      </w:r>
      <w:r>
        <w:rPr>
          <w:rFonts w:ascii="Arial" w:hAnsi="Arial" w:cs="Arial"/>
        </w:rPr>
        <w:t>zajištěním zadávacího řízení</w:t>
      </w:r>
      <w:r>
        <w:rPr>
          <w:rFonts w:ascii="Arial" w:hAnsi="Arial" w:cs="Arial"/>
          <w:szCs w:val="22"/>
        </w:rPr>
        <w:t xml:space="preserve"> stanovené v Rámcové dohodě.</w:t>
      </w:r>
    </w:p>
    <w:p w:rsidR="001B28CA" w:rsidRDefault="001B28CA" w:rsidP="001B28CA">
      <w:pPr>
        <w:pStyle w:val="RLlneksmlouvy"/>
        <w:numPr>
          <w:ilvl w:val="0"/>
          <w:numId w:val="3"/>
        </w:numPr>
        <w:tabs>
          <w:tab w:val="left" w:pos="708"/>
        </w:tabs>
        <w:spacing w:line="240" w:lineRule="auto"/>
        <w:ind w:hanging="502"/>
        <w:rPr>
          <w:rFonts w:ascii="Arial" w:hAnsi="Arial" w:cs="Arial"/>
          <w:szCs w:val="22"/>
          <w:lang w:eastAsia="cs-CZ"/>
        </w:rPr>
      </w:pPr>
      <w:r>
        <w:rPr>
          <w:rFonts w:ascii="Arial" w:hAnsi="Arial" w:cs="Arial"/>
          <w:szCs w:val="22"/>
          <w:lang w:eastAsia="cs-CZ"/>
        </w:rPr>
        <w:t>PRÁVA A POVINNOSTI ÚČASTNÍKŮ</w:t>
      </w:r>
    </w:p>
    <w:p w:rsidR="001B28CA" w:rsidRDefault="001B28CA" w:rsidP="001B28CA">
      <w:pPr>
        <w:jc w:val="both"/>
        <w:rPr>
          <w:rFonts w:ascii="Arial" w:hAnsi="Arial" w:cs="Arial"/>
        </w:rPr>
      </w:pP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Jednotlivá práva a povinnosti smluvních stran se řídí ustanoveními článku 3 Rámcové dohody.</w:t>
      </w:r>
    </w:p>
    <w:p w:rsidR="001B28CA" w:rsidRDefault="001B28CA" w:rsidP="001B28CA">
      <w:pPr>
        <w:pStyle w:val="RLlneksmlouvy"/>
        <w:numPr>
          <w:ilvl w:val="0"/>
          <w:numId w:val="3"/>
        </w:numPr>
        <w:tabs>
          <w:tab w:val="left" w:pos="708"/>
        </w:tabs>
        <w:spacing w:line="240" w:lineRule="auto"/>
        <w:ind w:hanging="502"/>
        <w:rPr>
          <w:rFonts w:ascii="Arial" w:hAnsi="Arial" w:cs="Arial"/>
          <w:szCs w:val="22"/>
          <w:lang w:eastAsia="cs-CZ"/>
        </w:rPr>
      </w:pPr>
      <w:r>
        <w:rPr>
          <w:rFonts w:ascii="Arial" w:hAnsi="Arial" w:cs="Arial"/>
          <w:szCs w:val="22"/>
          <w:lang w:eastAsia="cs-CZ"/>
        </w:rPr>
        <w:t>ODMĚNA, PLATEBNÍ PODMÍNKY</w:t>
      </w:r>
    </w:p>
    <w:p w:rsidR="001B28CA" w:rsidRDefault="001B28CA" w:rsidP="001B28CA">
      <w:pPr>
        <w:jc w:val="both"/>
        <w:rPr>
          <w:rFonts w:ascii="Arial" w:hAnsi="Arial" w:cs="Arial"/>
        </w:rPr>
      </w:pPr>
    </w:p>
    <w:p w:rsidR="001B28CA" w:rsidRPr="00A01E12" w:rsidRDefault="001B28CA" w:rsidP="001B28CA">
      <w:pPr>
        <w:pStyle w:val="RLTextlnkuslovan"/>
        <w:numPr>
          <w:ilvl w:val="1"/>
          <w:numId w:val="4"/>
        </w:numPr>
        <w:tabs>
          <w:tab w:val="left" w:pos="708"/>
        </w:tabs>
        <w:spacing w:line="240" w:lineRule="auto"/>
        <w:ind w:left="709" w:hanging="709"/>
        <w:rPr>
          <w:rFonts w:ascii="Arial" w:hAnsi="Arial" w:cs="Arial"/>
          <w:szCs w:val="22"/>
        </w:rPr>
      </w:pPr>
      <w:r>
        <w:rPr>
          <w:rFonts w:ascii="Arial" w:hAnsi="Arial" w:cs="Arial"/>
          <w:szCs w:val="22"/>
        </w:rPr>
        <w:t xml:space="preserve">Odměna za organizační zajištění celého průběhu zadávacího řízení na veřejnou zakázku uvedenou v článku 2 této Příkazní </w:t>
      </w:r>
      <w:r w:rsidRPr="00A01E12">
        <w:rPr>
          <w:rFonts w:ascii="Arial" w:hAnsi="Arial" w:cs="Arial"/>
          <w:szCs w:val="22"/>
        </w:rPr>
        <w:t xml:space="preserve">smlouvy je stanovena v souladu s ustanoveními článku 4 </w:t>
      </w:r>
      <w:r w:rsidR="00B14D3E">
        <w:rPr>
          <w:rFonts w:ascii="Arial" w:hAnsi="Arial" w:cs="Arial"/>
          <w:szCs w:val="22"/>
        </w:rPr>
        <w:t xml:space="preserve">Rámcové dohody a činí celkově </w:t>
      </w:r>
      <w:r w:rsidR="003671D3" w:rsidRPr="00907AE2">
        <w:rPr>
          <w:rFonts w:ascii="Arial" w:hAnsi="Arial" w:cs="Arial"/>
          <w:szCs w:val="22"/>
          <w:lang w:val="cs-CZ"/>
        </w:rPr>
        <w:t>53</w:t>
      </w:r>
      <w:r w:rsidR="003671D3" w:rsidRPr="00907AE2">
        <w:rPr>
          <w:rFonts w:ascii="Arial" w:hAnsi="Arial" w:cs="Arial"/>
          <w:szCs w:val="22"/>
        </w:rPr>
        <w:t xml:space="preserve"> </w:t>
      </w:r>
      <w:r w:rsidRPr="00907AE2">
        <w:rPr>
          <w:rFonts w:ascii="Arial" w:hAnsi="Arial" w:cs="Arial"/>
          <w:szCs w:val="22"/>
        </w:rPr>
        <w:t>000 Kč bez DPH</w:t>
      </w:r>
      <w:r w:rsidRPr="00A01E12">
        <w:rPr>
          <w:rFonts w:ascii="Arial" w:hAnsi="Arial" w:cs="Arial"/>
          <w:szCs w:val="22"/>
        </w:rPr>
        <w:t xml:space="preserve"> (slovy: </w:t>
      </w:r>
      <w:r w:rsidR="003671D3">
        <w:rPr>
          <w:rFonts w:ascii="Arial" w:hAnsi="Arial" w:cs="Arial"/>
          <w:szCs w:val="22"/>
          <w:lang w:val="cs-CZ"/>
        </w:rPr>
        <w:t>padesát</w:t>
      </w:r>
      <w:r w:rsidR="003671D3">
        <w:rPr>
          <w:rFonts w:ascii="Arial" w:hAnsi="Arial" w:cs="Arial"/>
          <w:szCs w:val="22"/>
        </w:rPr>
        <w:t xml:space="preserve"> </w:t>
      </w:r>
      <w:r w:rsidR="003671D3">
        <w:rPr>
          <w:rFonts w:ascii="Arial" w:hAnsi="Arial" w:cs="Arial"/>
          <w:szCs w:val="22"/>
          <w:lang w:val="cs-CZ"/>
        </w:rPr>
        <w:t>tři</w:t>
      </w:r>
      <w:r w:rsidR="003671D3" w:rsidRPr="00A01E12">
        <w:rPr>
          <w:rFonts w:ascii="Arial" w:hAnsi="Arial" w:cs="Arial"/>
          <w:szCs w:val="22"/>
        </w:rPr>
        <w:t xml:space="preserve"> </w:t>
      </w:r>
      <w:r w:rsidR="00A01E12" w:rsidRPr="00A01E12">
        <w:rPr>
          <w:rFonts w:ascii="Arial" w:hAnsi="Arial" w:cs="Arial"/>
          <w:szCs w:val="22"/>
        </w:rPr>
        <w:t>tisíc</w:t>
      </w:r>
      <w:r w:rsidRPr="00A01E12">
        <w:rPr>
          <w:rFonts w:ascii="Arial" w:hAnsi="Arial" w:cs="Arial"/>
          <w:szCs w:val="22"/>
        </w:rPr>
        <w:t xml:space="preserve"> korun českých).</w:t>
      </w:r>
    </w:p>
    <w:p w:rsidR="001B28CA" w:rsidRPr="00B14D3E" w:rsidRDefault="001B28CA" w:rsidP="001B28CA">
      <w:pPr>
        <w:pStyle w:val="RLTextlnkuslovan"/>
        <w:numPr>
          <w:ilvl w:val="1"/>
          <w:numId w:val="3"/>
        </w:numPr>
        <w:tabs>
          <w:tab w:val="left" w:pos="708"/>
        </w:tabs>
        <w:spacing w:line="240" w:lineRule="auto"/>
        <w:ind w:left="709" w:hanging="709"/>
        <w:rPr>
          <w:rFonts w:ascii="Arial" w:hAnsi="Arial" w:cs="Arial"/>
          <w:szCs w:val="22"/>
        </w:rPr>
      </w:pPr>
      <w:r w:rsidRPr="00B14D3E">
        <w:rPr>
          <w:rFonts w:ascii="Arial" w:hAnsi="Arial" w:cs="Arial"/>
          <w:szCs w:val="22"/>
        </w:rPr>
        <w:t>Platební podmínky se řídí ustanoveními článku 4 Rámcové</w:t>
      </w:r>
      <w:r w:rsidR="00A01E12" w:rsidRPr="00B14D3E">
        <w:rPr>
          <w:rFonts w:ascii="Arial" w:hAnsi="Arial" w:cs="Arial"/>
          <w:szCs w:val="22"/>
        </w:rPr>
        <w:t xml:space="preserve"> dohody a ustanoveními čl. 4 této Příkazní smlouvy.</w:t>
      </w:r>
    </w:p>
    <w:p w:rsidR="00A01E12" w:rsidRPr="00B14D3E" w:rsidRDefault="00A01E12" w:rsidP="001B28CA">
      <w:pPr>
        <w:pStyle w:val="RLTextlnkuslovan"/>
        <w:numPr>
          <w:ilvl w:val="1"/>
          <w:numId w:val="3"/>
        </w:numPr>
        <w:tabs>
          <w:tab w:val="left" w:pos="708"/>
        </w:tabs>
        <w:spacing w:line="240" w:lineRule="auto"/>
        <w:ind w:left="709" w:hanging="709"/>
        <w:rPr>
          <w:rFonts w:ascii="Arial" w:hAnsi="Arial" w:cs="Arial"/>
          <w:szCs w:val="22"/>
        </w:rPr>
      </w:pPr>
      <w:r w:rsidRPr="00B14D3E">
        <w:rPr>
          <w:rFonts w:ascii="Arial" w:hAnsi="Arial" w:cs="Arial"/>
          <w:szCs w:val="22"/>
        </w:rPr>
        <w:t>Daňový doklad (faktura) musí v souladu s pravidly Operačního programu Životní prostředí obsahovat Identifikační číslo projektu EIS „</w:t>
      </w:r>
      <w:r w:rsidR="00813973" w:rsidRPr="00B14D3E">
        <w:rPr>
          <w:rFonts w:ascii="Arial" w:hAnsi="Arial" w:cs="Arial"/>
          <w:szCs w:val="22"/>
          <w:lang w:val="cs-CZ"/>
        </w:rPr>
        <w:t>CZ.05.4.27/0.0/0.0/19_120/0009904</w:t>
      </w:r>
      <w:r w:rsidRPr="00B14D3E">
        <w:rPr>
          <w:rFonts w:ascii="Arial" w:hAnsi="Arial" w:cs="Arial"/>
          <w:szCs w:val="22"/>
        </w:rPr>
        <w:t>“ a název projektu „</w:t>
      </w:r>
      <w:r w:rsidR="00813973" w:rsidRPr="00B14D3E">
        <w:rPr>
          <w:rFonts w:ascii="Arial" w:hAnsi="Arial" w:cs="Arial"/>
          <w:szCs w:val="22"/>
          <w:lang w:val="cs-CZ"/>
        </w:rPr>
        <w:t>Ochrana vybraných jeskyní a krasových jevů ve zvláště chráněných územích ČR</w:t>
      </w:r>
      <w:r w:rsidRPr="00B14D3E">
        <w:rPr>
          <w:rFonts w:ascii="Arial" w:hAnsi="Arial" w:cs="Arial"/>
          <w:szCs w:val="22"/>
        </w:rPr>
        <w:t>".</w:t>
      </w:r>
    </w:p>
    <w:p w:rsidR="001B28CA" w:rsidRDefault="001B28CA" w:rsidP="001B28CA">
      <w:pPr>
        <w:pStyle w:val="RLlneksmlouvy"/>
        <w:numPr>
          <w:ilvl w:val="0"/>
          <w:numId w:val="3"/>
        </w:numPr>
        <w:tabs>
          <w:tab w:val="left" w:pos="708"/>
        </w:tabs>
        <w:spacing w:line="240" w:lineRule="auto"/>
        <w:ind w:hanging="502"/>
        <w:rPr>
          <w:rFonts w:ascii="Arial" w:hAnsi="Arial" w:cs="Arial"/>
          <w:szCs w:val="22"/>
          <w:lang w:eastAsia="cs-CZ"/>
        </w:rPr>
      </w:pPr>
      <w:r>
        <w:rPr>
          <w:rFonts w:ascii="Arial" w:hAnsi="Arial" w:cs="Arial"/>
          <w:szCs w:val="22"/>
          <w:lang w:eastAsia="cs-CZ"/>
        </w:rPr>
        <w:t>OPRÁVNĚNÉ OSOBY</w:t>
      </w:r>
    </w:p>
    <w:p w:rsidR="001B28CA" w:rsidRDefault="001B28CA" w:rsidP="001B28CA">
      <w:pPr>
        <w:jc w:val="both"/>
        <w:rPr>
          <w:rFonts w:ascii="Arial" w:hAnsi="Arial" w:cs="Arial"/>
        </w:rPr>
      </w:pP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lastRenderedPageBreak/>
        <w:t>Osobou oprávněnou jednat za Příkazníka v souvislosti s plněním</w:t>
      </w:r>
      <w:r w:rsidR="00A01E12">
        <w:rPr>
          <w:rFonts w:ascii="Arial" w:hAnsi="Arial" w:cs="Arial"/>
          <w:szCs w:val="22"/>
        </w:rPr>
        <w:t xml:space="preserve"> dle této Příkazní smlouvy je: </w:t>
      </w:r>
      <w:r w:rsidR="00407706">
        <w:rPr>
          <w:rFonts w:ascii="Arial" w:hAnsi="Arial" w:cs="Arial"/>
          <w:szCs w:val="22"/>
          <w:lang w:val="cs-CZ"/>
        </w:rPr>
        <w:t>xxx</w:t>
      </w:r>
      <w:bookmarkStart w:id="1" w:name="_GoBack"/>
      <w:bookmarkEnd w:id="1"/>
    </w:p>
    <w:p w:rsidR="001B28CA" w:rsidRDefault="00E3343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 xml:space="preserve">Osobou oprávněnou jednat </w:t>
      </w:r>
      <w:r w:rsidR="001B28CA">
        <w:rPr>
          <w:rFonts w:ascii="Arial" w:hAnsi="Arial" w:cs="Arial"/>
          <w:szCs w:val="22"/>
        </w:rPr>
        <w:t xml:space="preserve">za Příkazce v souvislosti s plněním dle této Příkazní smlouvy je: </w:t>
      </w:r>
      <w:r w:rsidR="001433DA">
        <w:rPr>
          <w:rFonts w:ascii="Arial" w:hAnsi="Arial" w:cs="Arial"/>
          <w:szCs w:val="22"/>
          <w:lang w:val="cs-CZ"/>
        </w:rPr>
        <w:t>XXX</w:t>
      </w:r>
    </w:p>
    <w:p w:rsidR="001B28CA" w:rsidRDefault="001B28CA" w:rsidP="001B28CA">
      <w:pPr>
        <w:pStyle w:val="RLlneksmlouvy"/>
        <w:numPr>
          <w:ilvl w:val="0"/>
          <w:numId w:val="3"/>
        </w:numPr>
        <w:tabs>
          <w:tab w:val="left" w:pos="708"/>
        </w:tabs>
        <w:spacing w:line="240" w:lineRule="auto"/>
        <w:ind w:hanging="502"/>
        <w:rPr>
          <w:rFonts w:ascii="Arial" w:hAnsi="Arial" w:cs="Arial"/>
          <w:szCs w:val="22"/>
          <w:lang w:eastAsia="cs-CZ"/>
        </w:rPr>
      </w:pPr>
      <w:r>
        <w:rPr>
          <w:rFonts w:ascii="Arial" w:hAnsi="Arial" w:cs="Arial"/>
          <w:szCs w:val="22"/>
          <w:lang w:eastAsia="cs-CZ"/>
        </w:rPr>
        <w:t>DŮVĚRNÉ INFORMACE</w:t>
      </w:r>
    </w:p>
    <w:p w:rsidR="001B28CA" w:rsidRDefault="001B28CA" w:rsidP="001B28CA">
      <w:pPr>
        <w:keepNext/>
        <w:jc w:val="both"/>
        <w:rPr>
          <w:rFonts w:ascii="Arial" w:hAnsi="Arial" w:cs="Arial"/>
        </w:rPr>
      </w:pP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Žádná ze smluvních stran nesmí zpřístupnit třetí osobě důvěrné informace, které při plnění této Příkazní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Za důvěrné informace jsou dle této Příkazní smlouvy stranami považovány veškeré informace vzájemně poskytnuté v ústní nebo v písemné formě, zejména informace, které se strany dozvěděly v souvislosti s veřejnou zakázkou dle bodu 2.2 této Příkazní smlouvy a/nebo v souvislosti s touto Příkazní smlouvou. Za důvěrné informace jsou dále dle této Příkazní smlouvy považovány rovněž osobní údaje, s nimiž se strany dostanou do kontaktu při plnění této Příkazní smlouvy.</w:t>
      </w: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rsidR="001B28CA" w:rsidRDefault="001B28CA" w:rsidP="001B28CA">
      <w:pPr>
        <w:pStyle w:val="RLlneksmlouvy"/>
        <w:numPr>
          <w:ilvl w:val="0"/>
          <w:numId w:val="3"/>
        </w:numPr>
        <w:tabs>
          <w:tab w:val="left" w:pos="708"/>
        </w:tabs>
        <w:spacing w:line="240" w:lineRule="auto"/>
        <w:ind w:hanging="502"/>
        <w:rPr>
          <w:rFonts w:ascii="Arial" w:hAnsi="Arial" w:cs="Arial"/>
          <w:szCs w:val="22"/>
          <w:lang w:eastAsia="cs-CZ"/>
        </w:rPr>
      </w:pPr>
      <w:r>
        <w:rPr>
          <w:rFonts w:ascii="Arial" w:hAnsi="Arial" w:cs="Arial"/>
          <w:szCs w:val="22"/>
          <w:lang w:eastAsia="cs-CZ"/>
        </w:rPr>
        <w:t>UKONČENÍ ZÁVAZKU Z PŘÍKAZNÍ SMLOUVY</w:t>
      </w: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 xml:space="preserve">Smluvní strany jsou oprávněny ukončit závazek z této Příkazní smlouvy za podmínek stanovených v Rámcové dohodě, občanském zákoníku nebo jiných právních předpisech. </w:t>
      </w:r>
    </w:p>
    <w:p w:rsidR="001B28CA" w:rsidRDefault="001B28CA" w:rsidP="001B28CA">
      <w:pPr>
        <w:pStyle w:val="RLlneksmlouvy"/>
        <w:numPr>
          <w:ilvl w:val="0"/>
          <w:numId w:val="3"/>
        </w:numPr>
        <w:tabs>
          <w:tab w:val="left" w:pos="708"/>
        </w:tabs>
        <w:spacing w:after="0" w:line="240" w:lineRule="auto"/>
        <w:ind w:hanging="502"/>
        <w:rPr>
          <w:rFonts w:ascii="Arial" w:hAnsi="Arial" w:cs="Arial"/>
          <w:szCs w:val="22"/>
          <w:lang w:eastAsia="cs-CZ"/>
        </w:rPr>
      </w:pPr>
      <w:r>
        <w:rPr>
          <w:rFonts w:ascii="Arial" w:hAnsi="Arial" w:cs="Arial"/>
          <w:szCs w:val="22"/>
          <w:lang w:eastAsia="cs-CZ"/>
        </w:rPr>
        <w:t>ZÁVĚREČNÁ USTANOVENÍ</w:t>
      </w:r>
    </w:p>
    <w:p w:rsidR="001B28CA" w:rsidRDefault="001B28CA" w:rsidP="001B28CA">
      <w:pPr>
        <w:pStyle w:val="RLTextlnkuslovan"/>
        <w:numPr>
          <w:ilvl w:val="0"/>
          <w:numId w:val="0"/>
        </w:numPr>
        <w:tabs>
          <w:tab w:val="left" w:pos="708"/>
        </w:tabs>
        <w:spacing w:after="0" w:line="240" w:lineRule="auto"/>
        <w:rPr>
          <w:rFonts w:ascii="Arial" w:hAnsi="Arial" w:cs="Arial"/>
          <w:szCs w:val="22"/>
        </w:rPr>
      </w:pP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 a uzavírá se na dobu plnění závazků z veřejné zakázky specifikované dle bodu 2.2 a 2.3 této Příkazní smlouvy a v souladu s Rámcovou dohodou. Plnění smluvních stran dle této Příkazní smlouvy bude řádně dokončeno dle této Příkazní smlouvy i v případě, že Rámcová dohoda zanikne z jakéhokoli důvodu před dokončením plnění dle této Příkazní smlouvy. V tom případě ponese Příkazník vůči Příkazci odpovědnost ve stejném rozsahu, jako by ji nesl dle Rámcové dohody, zejména jejího článku 5.</w:t>
      </w: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lastRenderedPageBreak/>
        <w:t>Příkazník bere na vědomí, že tato smlouva může podléhat povinnosti jejího uveřejnění podle zákona o registru smluv, zákona č. 134/2016 Sb., o zadávání veřejných zakázek a/nebo jejího zpřístupnění podle zákona č. 106/1999 Sb., o svobodném přístupu k informacím, ve znění pozdějších předpisů a tímto s uveřejněním či zpřístupněním podle výše uvedených právních předpisů bezvýhradně souhlasí.</w:t>
      </w: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Práva a povinnosti smluvních stran, které nejsou stanoveny v této Příkazní smlouvě, se řídí Rámcovou dohodou. V případě jakéhokoli rozporu mezi zněním jednotlivých ustanovení této Příkazní smlouvy a Rámcové dohody, mají přednost ustanovení Rámcové dohody.</w:t>
      </w: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Není-li v této Příkazní smlouvě stanoveno jinak, mají veškeré pojmy definované v Rámcové dohodě a použité v této Příkazní smlouvě stejný význam jako v Rámcové dohodě.</w:t>
      </w:r>
    </w:p>
    <w:p w:rsidR="001B28CA"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Tato Příkazní smlouva spolu s příslušnými ustanoveními Rámcové dohody představuje úplnou dohodu smluvních stran o předmětu této Příkazní smlouvy.</w:t>
      </w:r>
    </w:p>
    <w:p w:rsidR="001B28CA" w:rsidRPr="00B30330" w:rsidRDefault="001B28CA" w:rsidP="001B28CA">
      <w:pPr>
        <w:pStyle w:val="RLTextlnkuslovan"/>
        <w:numPr>
          <w:ilvl w:val="1"/>
          <w:numId w:val="3"/>
        </w:numPr>
        <w:tabs>
          <w:tab w:val="left" w:pos="708"/>
        </w:tabs>
        <w:spacing w:line="240" w:lineRule="auto"/>
        <w:ind w:left="709" w:hanging="709"/>
        <w:rPr>
          <w:rFonts w:ascii="Arial" w:hAnsi="Arial" w:cs="Arial"/>
          <w:szCs w:val="22"/>
        </w:rPr>
      </w:pPr>
      <w:r>
        <w:rPr>
          <w:rFonts w:ascii="Arial" w:hAnsi="Arial" w:cs="Arial"/>
          <w:szCs w:val="22"/>
        </w:rPr>
        <w:t>Smluvní strany prohlašují, že si tuto Příkazní smlouvu přečetly, s jejím obsahem souhlasí, tato je důkazem jejich pravé a svobodné vůle a na důkaz toho připojují své vlastnoruční podpisy.</w:t>
      </w:r>
    </w:p>
    <w:p w:rsidR="00B30330" w:rsidRDefault="00B30330" w:rsidP="00B30330">
      <w:pPr>
        <w:pStyle w:val="RLTextlnkuslovan"/>
        <w:numPr>
          <w:ilvl w:val="0"/>
          <w:numId w:val="0"/>
        </w:numPr>
        <w:tabs>
          <w:tab w:val="left" w:pos="708"/>
        </w:tabs>
        <w:spacing w:line="240" w:lineRule="auto"/>
        <w:ind w:left="709"/>
        <w:rPr>
          <w:rFonts w:ascii="Arial" w:hAnsi="Arial" w:cs="Arial"/>
          <w:szCs w:val="22"/>
        </w:rPr>
      </w:pPr>
    </w:p>
    <w:p w:rsidR="00B30330" w:rsidRDefault="00B30330" w:rsidP="00B30330">
      <w:pPr>
        <w:pStyle w:val="RLTextlnkuslovan"/>
        <w:numPr>
          <w:ilvl w:val="0"/>
          <w:numId w:val="0"/>
        </w:numPr>
        <w:tabs>
          <w:tab w:val="left" w:pos="708"/>
        </w:tabs>
        <w:spacing w:line="240" w:lineRule="auto"/>
        <w:ind w:left="709"/>
        <w:rPr>
          <w:rFonts w:ascii="Arial" w:hAnsi="Arial" w:cs="Arial"/>
          <w:szCs w:val="22"/>
        </w:rPr>
      </w:pPr>
    </w:p>
    <w:tbl>
      <w:tblPr>
        <w:tblW w:w="0" w:type="auto"/>
        <w:jc w:val="center"/>
        <w:tblLayout w:type="fixed"/>
        <w:tblCellMar>
          <w:left w:w="40" w:type="dxa"/>
          <w:right w:w="40" w:type="dxa"/>
        </w:tblCellMar>
        <w:tblLook w:val="04A0" w:firstRow="1" w:lastRow="0" w:firstColumn="1" w:lastColumn="0" w:noHBand="0" w:noVBand="1"/>
      </w:tblPr>
      <w:tblGrid>
        <w:gridCol w:w="4536"/>
        <w:gridCol w:w="4536"/>
      </w:tblGrid>
      <w:tr w:rsidR="001B28CA" w:rsidTr="001B28CA">
        <w:trPr>
          <w:trHeight w:hRule="exact" w:val="929"/>
          <w:jc w:val="center"/>
        </w:trPr>
        <w:tc>
          <w:tcPr>
            <w:tcW w:w="4536" w:type="dxa"/>
            <w:shd w:val="clear" w:color="auto" w:fill="FFFFFF"/>
          </w:tcPr>
          <w:p w:rsidR="001B28CA" w:rsidRPr="00E3343A" w:rsidRDefault="001B28CA" w:rsidP="00E3343A">
            <w:pPr>
              <w:shd w:val="clear" w:color="auto" w:fill="FFFFFF"/>
              <w:spacing w:before="120" w:after="120" w:line="274" w:lineRule="exact"/>
              <w:ind w:left="6" w:hanging="6"/>
              <w:jc w:val="center"/>
              <w:rPr>
                <w:rFonts w:ascii="Montserrat" w:hAnsi="Montserrat"/>
              </w:rPr>
            </w:pPr>
          </w:p>
          <w:p w:rsidR="001B28CA" w:rsidRPr="00E3343A" w:rsidRDefault="001B28CA" w:rsidP="00E3343A">
            <w:pPr>
              <w:shd w:val="clear" w:color="auto" w:fill="FFFFFF"/>
              <w:spacing w:before="120" w:after="120" w:line="274" w:lineRule="exact"/>
              <w:ind w:left="6" w:hanging="6"/>
              <w:jc w:val="center"/>
              <w:rPr>
                <w:rFonts w:ascii="Montserrat" w:hAnsi="Montserrat"/>
              </w:rPr>
            </w:pPr>
            <w:r w:rsidRPr="00E3343A">
              <w:rPr>
                <w:rFonts w:ascii="Montserrat" w:hAnsi="Montserrat"/>
              </w:rPr>
              <w:t>Příkazce:</w:t>
            </w:r>
          </w:p>
        </w:tc>
        <w:tc>
          <w:tcPr>
            <w:tcW w:w="4536" w:type="dxa"/>
            <w:shd w:val="clear" w:color="auto" w:fill="FFFFFF"/>
          </w:tcPr>
          <w:p w:rsidR="001B28CA" w:rsidRPr="00E3343A" w:rsidRDefault="001B28CA" w:rsidP="00E3343A">
            <w:pPr>
              <w:shd w:val="clear" w:color="auto" w:fill="FFFFFF"/>
              <w:spacing w:before="120" w:after="120" w:line="274" w:lineRule="exact"/>
              <w:ind w:left="6" w:hanging="6"/>
              <w:jc w:val="center"/>
              <w:rPr>
                <w:rFonts w:ascii="Montserrat" w:hAnsi="Montserrat"/>
              </w:rPr>
            </w:pPr>
          </w:p>
          <w:p w:rsidR="001B28CA" w:rsidRPr="00E3343A" w:rsidRDefault="001B28CA" w:rsidP="00E3343A">
            <w:pPr>
              <w:shd w:val="clear" w:color="auto" w:fill="FFFFFF"/>
              <w:spacing w:before="120" w:after="120" w:line="274" w:lineRule="exact"/>
              <w:ind w:left="6" w:hanging="6"/>
              <w:jc w:val="center"/>
              <w:rPr>
                <w:rFonts w:ascii="Montserrat" w:hAnsi="Montserrat"/>
              </w:rPr>
            </w:pPr>
            <w:r w:rsidRPr="00E3343A">
              <w:rPr>
                <w:rFonts w:ascii="Montserrat" w:hAnsi="Montserrat"/>
              </w:rPr>
              <w:t>Příkazník:</w:t>
            </w:r>
          </w:p>
          <w:p w:rsidR="001B28CA" w:rsidRPr="00E3343A" w:rsidRDefault="001B28CA" w:rsidP="00E3343A">
            <w:pPr>
              <w:shd w:val="clear" w:color="auto" w:fill="FFFFFF"/>
              <w:spacing w:before="120" w:after="120" w:line="274" w:lineRule="exact"/>
              <w:ind w:left="6" w:hanging="6"/>
              <w:jc w:val="center"/>
              <w:rPr>
                <w:rFonts w:ascii="Montserrat" w:hAnsi="Montserrat"/>
              </w:rPr>
            </w:pPr>
          </w:p>
        </w:tc>
      </w:tr>
      <w:tr w:rsidR="001B28CA" w:rsidTr="001B28CA">
        <w:trPr>
          <w:trHeight w:hRule="exact" w:val="764"/>
          <w:jc w:val="center"/>
        </w:trPr>
        <w:tc>
          <w:tcPr>
            <w:tcW w:w="4536" w:type="dxa"/>
            <w:shd w:val="clear" w:color="auto" w:fill="FFFFFF"/>
            <w:hideMark/>
          </w:tcPr>
          <w:p w:rsidR="001B28CA" w:rsidRPr="00E3343A" w:rsidRDefault="001B28CA" w:rsidP="00E3343A">
            <w:pPr>
              <w:shd w:val="clear" w:color="auto" w:fill="FFFFFF"/>
              <w:spacing w:before="120" w:after="120" w:line="274" w:lineRule="exact"/>
              <w:ind w:left="6" w:hanging="6"/>
              <w:rPr>
                <w:rFonts w:ascii="Montserrat" w:hAnsi="Montserrat"/>
              </w:rPr>
            </w:pPr>
            <w:r w:rsidRPr="00E3343A">
              <w:rPr>
                <w:rFonts w:ascii="Montserrat" w:hAnsi="Montserrat"/>
              </w:rPr>
              <w:t xml:space="preserve">V Praze dne </w:t>
            </w:r>
            <w:r w:rsidR="001433DA">
              <w:rPr>
                <w:rFonts w:ascii="Montserrat" w:hAnsi="Montserrat"/>
              </w:rPr>
              <w:t>7. 4. 2020</w:t>
            </w:r>
          </w:p>
        </w:tc>
        <w:tc>
          <w:tcPr>
            <w:tcW w:w="4536" w:type="dxa"/>
            <w:shd w:val="clear" w:color="auto" w:fill="FFFFFF"/>
          </w:tcPr>
          <w:p w:rsidR="001B28CA" w:rsidRPr="00E3343A" w:rsidRDefault="001B28CA" w:rsidP="00E3343A">
            <w:pPr>
              <w:shd w:val="clear" w:color="auto" w:fill="FFFFFF"/>
              <w:spacing w:line="274" w:lineRule="exact"/>
              <w:ind w:left="6" w:hanging="6"/>
              <w:rPr>
                <w:rFonts w:ascii="Montserrat" w:hAnsi="Montserrat"/>
              </w:rPr>
            </w:pPr>
            <w:r w:rsidRPr="00E3343A">
              <w:rPr>
                <w:rFonts w:ascii="Montserrat" w:hAnsi="Montserrat"/>
              </w:rPr>
              <w:t xml:space="preserve">V Brně dne </w:t>
            </w:r>
            <w:r w:rsidR="001433DA">
              <w:rPr>
                <w:rFonts w:ascii="Montserrat" w:hAnsi="Montserrat"/>
              </w:rPr>
              <w:t>2. 4. 2020</w:t>
            </w:r>
          </w:p>
          <w:p w:rsidR="001B28CA" w:rsidRPr="00E3343A" w:rsidRDefault="001B28CA" w:rsidP="00E3343A">
            <w:pPr>
              <w:shd w:val="clear" w:color="auto" w:fill="FFFFFF"/>
              <w:spacing w:line="274" w:lineRule="exact"/>
              <w:ind w:left="6" w:hanging="6"/>
              <w:jc w:val="center"/>
              <w:rPr>
                <w:rFonts w:ascii="Montserrat" w:hAnsi="Montserrat"/>
              </w:rPr>
            </w:pPr>
          </w:p>
          <w:p w:rsidR="001B28CA" w:rsidRPr="00E3343A" w:rsidRDefault="001B28CA" w:rsidP="00E3343A">
            <w:pPr>
              <w:shd w:val="clear" w:color="auto" w:fill="FFFFFF"/>
              <w:spacing w:line="274" w:lineRule="exact"/>
              <w:ind w:left="6" w:hanging="6"/>
              <w:jc w:val="center"/>
              <w:rPr>
                <w:rFonts w:ascii="Montserrat" w:hAnsi="Montserrat"/>
              </w:rPr>
            </w:pPr>
          </w:p>
          <w:p w:rsidR="001B28CA" w:rsidRPr="00E3343A" w:rsidRDefault="001B28CA" w:rsidP="00E3343A">
            <w:pPr>
              <w:shd w:val="clear" w:color="auto" w:fill="FFFFFF"/>
              <w:spacing w:line="274" w:lineRule="exact"/>
              <w:ind w:left="6" w:hanging="6"/>
              <w:jc w:val="center"/>
              <w:rPr>
                <w:rFonts w:ascii="Montserrat" w:hAnsi="Montserrat"/>
              </w:rPr>
            </w:pPr>
          </w:p>
          <w:p w:rsidR="001B28CA" w:rsidRPr="00E3343A" w:rsidRDefault="001B28CA" w:rsidP="00E3343A">
            <w:pPr>
              <w:shd w:val="clear" w:color="auto" w:fill="FFFFFF"/>
              <w:spacing w:line="274" w:lineRule="exact"/>
              <w:ind w:left="6" w:hanging="6"/>
              <w:jc w:val="center"/>
              <w:rPr>
                <w:rFonts w:ascii="Montserrat" w:hAnsi="Montserrat"/>
              </w:rPr>
            </w:pPr>
          </w:p>
          <w:p w:rsidR="001B28CA" w:rsidRPr="00E3343A" w:rsidRDefault="001B28CA" w:rsidP="00E3343A">
            <w:pPr>
              <w:shd w:val="clear" w:color="auto" w:fill="FFFFFF"/>
              <w:spacing w:before="120" w:after="120" w:line="274" w:lineRule="exact"/>
              <w:ind w:left="6" w:hanging="6"/>
              <w:jc w:val="center"/>
              <w:rPr>
                <w:rFonts w:ascii="Montserrat" w:hAnsi="Montserrat"/>
              </w:rPr>
            </w:pPr>
          </w:p>
        </w:tc>
      </w:tr>
      <w:tr w:rsidR="001B28CA" w:rsidTr="001B28CA">
        <w:trPr>
          <w:trHeight w:hRule="exact" w:val="1693"/>
          <w:jc w:val="center"/>
        </w:trPr>
        <w:tc>
          <w:tcPr>
            <w:tcW w:w="4536" w:type="dxa"/>
            <w:shd w:val="clear" w:color="auto" w:fill="FFFFFF"/>
          </w:tcPr>
          <w:p w:rsidR="001B28CA" w:rsidRPr="00E3343A" w:rsidRDefault="001B28CA" w:rsidP="00E3343A">
            <w:pPr>
              <w:shd w:val="clear" w:color="auto" w:fill="FFFFFF"/>
              <w:spacing w:before="120" w:after="120" w:line="274" w:lineRule="exact"/>
              <w:ind w:left="6" w:hanging="6"/>
              <w:jc w:val="center"/>
              <w:rPr>
                <w:rFonts w:ascii="Montserrat" w:hAnsi="Montserrat"/>
              </w:rPr>
            </w:pPr>
          </w:p>
          <w:p w:rsidR="001B28CA" w:rsidRPr="00E3343A" w:rsidRDefault="001B28CA" w:rsidP="00E3343A">
            <w:pPr>
              <w:shd w:val="clear" w:color="auto" w:fill="FFFFFF"/>
              <w:spacing w:before="120" w:after="120" w:line="274" w:lineRule="exact"/>
              <w:ind w:left="6" w:hanging="6"/>
              <w:jc w:val="center"/>
              <w:rPr>
                <w:rFonts w:ascii="Montserrat" w:hAnsi="Montserrat"/>
              </w:rPr>
            </w:pPr>
          </w:p>
          <w:p w:rsidR="001B28CA" w:rsidRPr="00E3343A" w:rsidRDefault="00E3343A" w:rsidP="00E3343A">
            <w:pPr>
              <w:shd w:val="clear" w:color="auto" w:fill="FFFFFF"/>
              <w:spacing w:before="120" w:after="120" w:line="274" w:lineRule="exact"/>
              <w:ind w:left="6" w:hanging="6"/>
              <w:jc w:val="center"/>
              <w:rPr>
                <w:rFonts w:ascii="Montserrat" w:hAnsi="Montserrat"/>
              </w:rPr>
            </w:pPr>
            <w:r w:rsidRPr="00E3343A">
              <w:rPr>
                <w:rFonts w:ascii="Montserrat" w:hAnsi="Montserrat"/>
              </w:rPr>
              <w:t>RNDr. František Pelc</w:t>
            </w:r>
          </w:p>
          <w:p w:rsidR="00E3343A" w:rsidRPr="00E3343A" w:rsidRDefault="00E3343A" w:rsidP="00E3343A">
            <w:pPr>
              <w:shd w:val="clear" w:color="auto" w:fill="FFFFFF"/>
              <w:spacing w:before="120" w:after="120" w:line="274" w:lineRule="exact"/>
              <w:ind w:left="6" w:hanging="6"/>
              <w:jc w:val="center"/>
              <w:rPr>
                <w:rFonts w:ascii="Montserrat" w:hAnsi="Montserrat"/>
              </w:rPr>
            </w:pPr>
            <w:r w:rsidRPr="00E3343A">
              <w:rPr>
                <w:rFonts w:ascii="Montserrat" w:hAnsi="Montserrat"/>
              </w:rPr>
              <w:t>ředitel</w:t>
            </w:r>
          </w:p>
        </w:tc>
        <w:tc>
          <w:tcPr>
            <w:tcW w:w="4536" w:type="dxa"/>
            <w:shd w:val="clear" w:color="auto" w:fill="FFFFFF"/>
          </w:tcPr>
          <w:p w:rsidR="001B28CA" w:rsidRPr="00E3343A" w:rsidRDefault="001B28CA" w:rsidP="00E3343A">
            <w:pPr>
              <w:pStyle w:val="RLdajeosmluvnstran0"/>
              <w:spacing w:before="120"/>
              <w:rPr>
                <w:rFonts w:ascii="Montserrat" w:eastAsiaTheme="minorHAnsi" w:hAnsi="Montserrat" w:cstheme="minorBidi"/>
                <w:szCs w:val="22"/>
              </w:rPr>
            </w:pPr>
          </w:p>
          <w:p w:rsidR="001B28CA" w:rsidRPr="00E3343A" w:rsidRDefault="001B28CA" w:rsidP="00E3343A">
            <w:pPr>
              <w:pStyle w:val="RLdajeosmluvnstran0"/>
              <w:spacing w:before="120"/>
              <w:rPr>
                <w:rFonts w:ascii="Montserrat" w:eastAsiaTheme="minorHAnsi" w:hAnsi="Montserrat" w:cstheme="minorBidi"/>
                <w:szCs w:val="22"/>
              </w:rPr>
            </w:pPr>
          </w:p>
          <w:p w:rsidR="001B28CA" w:rsidRPr="00E3343A" w:rsidRDefault="00D61DFC" w:rsidP="00E3343A">
            <w:pPr>
              <w:pStyle w:val="RLdajeosmluvnstran0"/>
              <w:spacing w:before="120"/>
              <w:rPr>
                <w:rFonts w:ascii="Montserrat" w:eastAsiaTheme="minorHAnsi" w:hAnsi="Montserrat" w:cstheme="minorBidi"/>
                <w:szCs w:val="22"/>
              </w:rPr>
            </w:pPr>
            <w:r>
              <w:rPr>
                <w:rFonts w:ascii="Montserrat" w:eastAsiaTheme="minorHAnsi" w:hAnsi="Montserrat" w:cstheme="minorBidi"/>
                <w:szCs w:val="22"/>
              </w:rPr>
              <w:t>Mgr. Ing. Gabriela Hanáková</w:t>
            </w:r>
          </w:p>
          <w:p w:rsidR="001B28CA" w:rsidRPr="00E3343A" w:rsidRDefault="001B28CA" w:rsidP="008D3362">
            <w:pPr>
              <w:shd w:val="clear" w:color="auto" w:fill="FFFFFF"/>
              <w:spacing w:before="120" w:after="120" w:line="274" w:lineRule="exact"/>
              <w:jc w:val="center"/>
              <w:rPr>
                <w:rFonts w:ascii="Montserrat" w:hAnsi="Montserrat"/>
              </w:rPr>
            </w:pPr>
            <w:r>
              <w:rPr>
                <w:rFonts w:ascii="Montserrat" w:hAnsi="Montserrat"/>
              </w:rPr>
              <w:t>jednatel</w:t>
            </w:r>
            <w:r w:rsidR="00D61DFC">
              <w:rPr>
                <w:rFonts w:ascii="Montserrat" w:hAnsi="Montserrat"/>
              </w:rPr>
              <w:t>ka</w:t>
            </w:r>
          </w:p>
        </w:tc>
      </w:tr>
    </w:tbl>
    <w:p w:rsidR="001A112D" w:rsidRDefault="001A112D"/>
    <w:sectPr w:rsidR="001A112D" w:rsidSect="00782B6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282" w:rsidRDefault="000F3282" w:rsidP="00EA7562">
      <w:pPr>
        <w:spacing w:after="0" w:line="240" w:lineRule="auto"/>
      </w:pPr>
      <w:r>
        <w:separator/>
      </w:r>
    </w:p>
  </w:endnote>
  <w:endnote w:type="continuationSeparator" w:id="0">
    <w:p w:rsidR="000F3282" w:rsidRDefault="000F3282" w:rsidP="00EA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282" w:rsidRDefault="000F3282" w:rsidP="00EA7562">
      <w:pPr>
        <w:spacing w:after="0" w:line="240" w:lineRule="auto"/>
      </w:pPr>
      <w:r>
        <w:separator/>
      </w:r>
    </w:p>
  </w:footnote>
  <w:footnote w:type="continuationSeparator" w:id="0">
    <w:p w:rsidR="000F3282" w:rsidRDefault="000F3282" w:rsidP="00EA7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2" w:rsidRDefault="00EA7562">
    <w:pPr>
      <w:pStyle w:val="Zhlav"/>
    </w:pPr>
    <w:r w:rsidRPr="00EA7562">
      <w:rPr>
        <w:noProof/>
        <w:lang w:eastAsia="cs-CZ"/>
      </w:rPr>
      <w:drawing>
        <wp:inline distT="0" distB="0" distL="0" distR="0">
          <wp:extent cx="2809875" cy="625681"/>
          <wp:effectExtent l="0" t="0" r="0" b="317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49" t="18391" r="5396" b="18313"/>
                  <a:stretch/>
                </pic:blipFill>
                <pic:spPr bwMode="auto">
                  <a:xfrm>
                    <a:off x="0" y="0"/>
                    <a:ext cx="2817409" cy="62735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C9"/>
    <w:multiLevelType w:val="multilevel"/>
    <w:tmpl w:val="64048688"/>
    <w:lvl w:ilvl="0">
      <w:start w:val="1"/>
      <w:numFmt w:val="decimal"/>
      <w:lvlText w:val="%1"/>
      <w:lvlJc w:val="left"/>
      <w:pPr>
        <w:ind w:left="502" w:hanging="360"/>
      </w:pPr>
    </w:lvl>
    <w:lvl w:ilvl="1">
      <w:start w:val="1"/>
      <w:numFmt w:val="decimal"/>
      <w:isLgl/>
      <w:lvlText w:val="%1.%2"/>
      <w:lvlJc w:val="left"/>
      <w:pPr>
        <w:ind w:left="502" w:hanging="360"/>
      </w:pPr>
      <w:rPr>
        <w:b w:val="0"/>
      </w:rPr>
    </w:lvl>
    <w:lvl w:ilvl="2">
      <w:start w:val="1"/>
      <w:numFmt w:val="decimal"/>
      <w:isLgl/>
      <w:lvlText w:val="%1.%2.%3"/>
      <w:lvlJc w:val="left"/>
      <w:pPr>
        <w:ind w:left="862" w:hanging="720"/>
      </w:pPr>
      <w:rPr>
        <w:b w:val="0"/>
      </w:rPr>
    </w:lvl>
    <w:lvl w:ilvl="3">
      <w:start w:val="1"/>
      <w:numFmt w:val="decimal"/>
      <w:isLgl/>
      <w:lvlText w:val="%1.%2.%3.%4"/>
      <w:lvlJc w:val="left"/>
      <w:pPr>
        <w:ind w:left="862" w:hanging="720"/>
      </w:pPr>
      <w:rPr>
        <w:b w:val="0"/>
      </w:rPr>
    </w:lvl>
    <w:lvl w:ilvl="4">
      <w:start w:val="1"/>
      <w:numFmt w:val="decimal"/>
      <w:isLgl/>
      <w:lvlText w:val="%1.%2.%3.%4.%5"/>
      <w:lvlJc w:val="left"/>
      <w:pPr>
        <w:ind w:left="1222" w:hanging="1080"/>
      </w:pPr>
      <w:rPr>
        <w:b w:val="0"/>
      </w:rPr>
    </w:lvl>
    <w:lvl w:ilvl="5">
      <w:start w:val="1"/>
      <w:numFmt w:val="decimal"/>
      <w:isLgl/>
      <w:lvlText w:val="%1.%2.%3.%4.%5.%6"/>
      <w:lvlJc w:val="left"/>
      <w:pPr>
        <w:ind w:left="1222" w:hanging="1080"/>
      </w:pPr>
      <w:rPr>
        <w:b w:val="0"/>
      </w:rPr>
    </w:lvl>
    <w:lvl w:ilvl="6">
      <w:start w:val="1"/>
      <w:numFmt w:val="decimal"/>
      <w:isLgl/>
      <w:lvlText w:val="%1.%2.%3.%4.%5.%6.%7"/>
      <w:lvlJc w:val="left"/>
      <w:pPr>
        <w:ind w:left="1582" w:hanging="1440"/>
      </w:pPr>
      <w:rPr>
        <w:b w:val="0"/>
      </w:rPr>
    </w:lvl>
    <w:lvl w:ilvl="7">
      <w:start w:val="1"/>
      <w:numFmt w:val="decimal"/>
      <w:isLgl/>
      <w:lvlText w:val="%1.%2.%3.%4.%5.%6.%7.%8"/>
      <w:lvlJc w:val="left"/>
      <w:pPr>
        <w:ind w:left="1582" w:hanging="1440"/>
      </w:pPr>
      <w:rPr>
        <w:b w:val="0"/>
      </w:rPr>
    </w:lvl>
    <w:lvl w:ilvl="8">
      <w:start w:val="1"/>
      <w:numFmt w:val="decimal"/>
      <w:isLgl/>
      <w:lvlText w:val="%1.%2.%3.%4.%5.%6.%7.%8.%9"/>
      <w:lvlJc w:val="left"/>
      <w:pPr>
        <w:ind w:left="1942" w:hanging="1800"/>
      </w:pPr>
      <w:rPr>
        <w:b w:val="0"/>
      </w:rPr>
    </w:lvl>
  </w:abstractNum>
  <w:abstractNum w:abstractNumId="1" w15:restartNumberingAfterBreak="0">
    <w:nsid w:val="12447B7B"/>
    <w:multiLevelType w:val="multilevel"/>
    <w:tmpl w:val="D4F08968"/>
    <w:lvl w:ilvl="0">
      <w:start w:val="2"/>
      <w:numFmt w:val="decimal"/>
      <w:lvlText w:val="%1"/>
      <w:lvlJc w:val="left"/>
      <w:pPr>
        <w:ind w:left="502" w:hanging="360"/>
      </w:pPr>
      <w:rPr>
        <w:b/>
      </w:rPr>
    </w:lvl>
    <w:lvl w:ilvl="1">
      <w:start w:val="1"/>
      <w:numFmt w:val="decimal"/>
      <w:lvlText w:val="%1.%2"/>
      <w:lvlJc w:val="left"/>
      <w:pPr>
        <w:ind w:left="502"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CA"/>
    <w:rsid w:val="000414FE"/>
    <w:rsid w:val="00086BF5"/>
    <w:rsid w:val="000F0C9F"/>
    <w:rsid w:val="000F3282"/>
    <w:rsid w:val="001433DA"/>
    <w:rsid w:val="00187F3E"/>
    <w:rsid w:val="001A112D"/>
    <w:rsid w:val="001B28CA"/>
    <w:rsid w:val="001B6CFF"/>
    <w:rsid w:val="001C6B7F"/>
    <w:rsid w:val="001F3E73"/>
    <w:rsid w:val="00242DF4"/>
    <w:rsid w:val="00295C57"/>
    <w:rsid w:val="003304F1"/>
    <w:rsid w:val="00344105"/>
    <w:rsid w:val="003671D3"/>
    <w:rsid w:val="003E42DA"/>
    <w:rsid w:val="00407706"/>
    <w:rsid w:val="00573ECB"/>
    <w:rsid w:val="005872B9"/>
    <w:rsid w:val="00782B61"/>
    <w:rsid w:val="007C2E28"/>
    <w:rsid w:val="00813973"/>
    <w:rsid w:val="0084761D"/>
    <w:rsid w:val="0087035D"/>
    <w:rsid w:val="008D3362"/>
    <w:rsid w:val="008D4FCE"/>
    <w:rsid w:val="00907AE2"/>
    <w:rsid w:val="00935F88"/>
    <w:rsid w:val="00941959"/>
    <w:rsid w:val="00A01E12"/>
    <w:rsid w:val="00A76EB6"/>
    <w:rsid w:val="00AA4449"/>
    <w:rsid w:val="00AF128A"/>
    <w:rsid w:val="00B14D3E"/>
    <w:rsid w:val="00B30330"/>
    <w:rsid w:val="00B34FEC"/>
    <w:rsid w:val="00B9697B"/>
    <w:rsid w:val="00C63047"/>
    <w:rsid w:val="00CA4A10"/>
    <w:rsid w:val="00D25D29"/>
    <w:rsid w:val="00D61DFC"/>
    <w:rsid w:val="00DD5C9A"/>
    <w:rsid w:val="00E277A4"/>
    <w:rsid w:val="00E3343A"/>
    <w:rsid w:val="00E76E9A"/>
    <w:rsid w:val="00EA7562"/>
    <w:rsid w:val="00F203F9"/>
    <w:rsid w:val="00F26E3A"/>
    <w:rsid w:val="00F56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344C"/>
  <w15:docId w15:val="{B8A808B9-B9C5-4E7B-A530-2B863B15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LTextlnkuslovanChar">
    <w:name w:val="RL Text článku číslovaný Char"/>
    <w:link w:val="RLTextlnkuslovan"/>
    <w:locked/>
    <w:rsid w:val="001B28CA"/>
    <w:rPr>
      <w:rFonts w:ascii="Times New Roman" w:eastAsia="Times New Roman" w:hAnsi="Times New Roman" w:cs="Times New Roman"/>
      <w:szCs w:val="24"/>
      <w:lang w:val="x-none" w:eastAsia="x-none"/>
    </w:rPr>
  </w:style>
  <w:style w:type="paragraph" w:customStyle="1" w:styleId="RLTextlnkuslovan">
    <w:name w:val="RL Text článku číslovaný"/>
    <w:basedOn w:val="Normln"/>
    <w:link w:val="RLTextlnkuslovanChar"/>
    <w:qFormat/>
    <w:rsid w:val="001B28CA"/>
    <w:pPr>
      <w:numPr>
        <w:ilvl w:val="1"/>
        <w:numId w:val="1"/>
      </w:numPr>
      <w:spacing w:after="120" w:line="280" w:lineRule="exact"/>
      <w:jc w:val="both"/>
    </w:pPr>
    <w:rPr>
      <w:rFonts w:ascii="Times New Roman" w:eastAsia="Times New Roman" w:hAnsi="Times New Roman" w:cs="Times New Roman"/>
      <w:szCs w:val="24"/>
      <w:lang w:val="x-none" w:eastAsia="x-none"/>
    </w:rPr>
  </w:style>
  <w:style w:type="character" w:customStyle="1" w:styleId="RLlneksmlouvyChar">
    <w:name w:val="RL Článek smlouvy Char"/>
    <w:link w:val="RLlneksmlouvy"/>
    <w:locked/>
    <w:rsid w:val="001B28CA"/>
    <w:rPr>
      <w:rFonts w:ascii="Times New Roman" w:eastAsia="Times New Roman" w:hAnsi="Times New Roman" w:cs="Times New Roman"/>
      <w:b/>
      <w:szCs w:val="24"/>
      <w:lang w:val="x-none"/>
    </w:rPr>
  </w:style>
  <w:style w:type="paragraph" w:customStyle="1" w:styleId="RLlneksmlouvy">
    <w:name w:val="RL Článek smlouvy"/>
    <w:basedOn w:val="Normln"/>
    <w:next w:val="RLTextlnkuslovan"/>
    <w:link w:val="RLlneksmlouvyChar"/>
    <w:qFormat/>
    <w:rsid w:val="001B28CA"/>
    <w:pPr>
      <w:keepNext/>
      <w:numPr>
        <w:numId w:val="1"/>
      </w:numPr>
      <w:suppressAutoHyphens/>
      <w:spacing w:before="360" w:after="120" w:line="280" w:lineRule="exact"/>
      <w:jc w:val="both"/>
      <w:outlineLvl w:val="0"/>
    </w:pPr>
    <w:rPr>
      <w:rFonts w:ascii="Times New Roman" w:eastAsia="Times New Roman" w:hAnsi="Times New Roman" w:cs="Times New Roman"/>
      <w:b/>
      <w:szCs w:val="24"/>
      <w:lang w:val="x-none"/>
    </w:rPr>
  </w:style>
  <w:style w:type="paragraph" w:customStyle="1" w:styleId="RLdajeosmluvnstran">
    <w:name w:val="RL  údaje o smluvní straně"/>
    <w:basedOn w:val="Normln"/>
    <w:rsid w:val="001B28CA"/>
    <w:pPr>
      <w:spacing w:after="120" w:line="280" w:lineRule="exact"/>
      <w:jc w:val="center"/>
    </w:pPr>
    <w:rPr>
      <w:rFonts w:ascii="Calibri" w:eastAsia="Times New Roman" w:hAnsi="Calibri" w:cs="Times New Roman"/>
      <w:szCs w:val="24"/>
    </w:rPr>
  </w:style>
  <w:style w:type="character" w:customStyle="1" w:styleId="RLProhlensmluvnchstranChar">
    <w:name w:val="RL Prohlášení smluvních stran Char"/>
    <w:link w:val="RLProhlensmluvnchstran"/>
    <w:locked/>
    <w:rsid w:val="001B28CA"/>
    <w:rPr>
      <w:rFonts w:ascii="Times New Roman" w:eastAsia="Times New Roman" w:hAnsi="Times New Roman" w:cs="Times New Roman"/>
      <w:b/>
      <w:szCs w:val="24"/>
      <w:lang w:val="x-none" w:eastAsia="x-none"/>
    </w:rPr>
  </w:style>
  <w:style w:type="paragraph" w:customStyle="1" w:styleId="RLProhlensmluvnchstran">
    <w:name w:val="RL Prohlášení smluvních stran"/>
    <w:basedOn w:val="Normln"/>
    <w:link w:val="RLProhlensmluvnchstranChar"/>
    <w:rsid w:val="001B28CA"/>
    <w:pPr>
      <w:spacing w:after="120" w:line="280" w:lineRule="exact"/>
      <w:jc w:val="center"/>
    </w:pPr>
    <w:rPr>
      <w:rFonts w:ascii="Times New Roman" w:eastAsia="Times New Roman" w:hAnsi="Times New Roman" w:cs="Times New Roman"/>
      <w:b/>
      <w:szCs w:val="24"/>
      <w:lang w:val="x-none" w:eastAsia="x-none"/>
    </w:rPr>
  </w:style>
  <w:style w:type="paragraph" w:customStyle="1" w:styleId="RLnzevsmlouvy">
    <w:name w:val="RL název smlouvy"/>
    <w:basedOn w:val="Normln"/>
    <w:next w:val="Normln"/>
    <w:rsid w:val="001B28CA"/>
    <w:pPr>
      <w:spacing w:before="120" w:after="1200" w:line="240" w:lineRule="auto"/>
      <w:jc w:val="center"/>
    </w:pPr>
    <w:rPr>
      <w:rFonts w:ascii="Calibri" w:eastAsia="Times New Roman" w:hAnsi="Calibri" w:cs="Arial"/>
      <w:b/>
      <w:bCs/>
      <w:caps/>
      <w:spacing w:val="40"/>
      <w:kern w:val="28"/>
      <w:sz w:val="32"/>
      <w:szCs w:val="32"/>
      <w:lang w:eastAsia="cs-CZ"/>
    </w:rPr>
  </w:style>
  <w:style w:type="paragraph" w:customStyle="1" w:styleId="RLdajeosmluvnstran0">
    <w:name w:val="RL Údaje o smluvní straně"/>
    <w:basedOn w:val="Normln"/>
    <w:rsid w:val="001B28CA"/>
    <w:pPr>
      <w:spacing w:after="120" w:line="280" w:lineRule="exact"/>
      <w:jc w:val="center"/>
    </w:pPr>
    <w:rPr>
      <w:rFonts w:ascii="Calibri" w:eastAsia="Times New Roman" w:hAnsi="Calibri" w:cs="Times New Roman"/>
      <w:szCs w:val="24"/>
    </w:rPr>
  </w:style>
  <w:style w:type="paragraph" w:styleId="Zhlav">
    <w:name w:val="header"/>
    <w:basedOn w:val="Normln"/>
    <w:link w:val="ZhlavChar"/>
    <w:uiPriority w:val="99"/>
    <w:semiHidden/>
    <w:unhideWhenUsed/>
    <w:rsid w:val="00EA756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A7562"/>
  </w:style>
  <w:style w:type="paragraph" w:styleId="Zpat">
    <w:name w:val="footer"/>
    <w:basedOn w:val="Normln"/>
    <w:link w:val="ZpatChar"/>
    <w:uiPriority w:val="99"/>
    <w:semiHidden/>
    <w:unhideWhenUsed/>
    <w:rsid w:val="00EA756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A7562"/>
  </w:style>
  <w:style w:type="paragraph" w:styleId="Textbubliny">
    <w:name w:val="Balloon Text"/>
    <w:basedOn w:val="Normln"/>
    <w:link w:val="TextbublinyChar"/>
    <w:uiPriority w:val="99"/>
    <w:semiHidden/>
    <w:unhideWhenUsed/>
    <w:rsid w:val="00EA75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9012">
      <w:bodyDiv w:val="1"/>
      <w:marLeft w:val="0"/>
      <w:marRight w:val="0"/>
      <w:marTop w:val="0"/>
      <w:marBottom w:val="0"/>
      <w:divBdr>
        <w:top w:val="none" w:sz="0" w:space="0" w:color="auto"/>
        <w:left w:val="none" w:sz="0" w:space="0" w:color="auto"/>
        <w:bottom w:val="none" w:sz="0" w:space="0" w:color="auto"/>
        <w:right w:val="none" w:sz="0" w:space="0" w:color="auto"/>
      </w:divBdr>
    </w:div>
    <w:div w:id="14975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6073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Zuzana Pražáková</cp:lastModifiedBy>
  <cp:revision>2</cp:revision>
  <dcterms:created xsi:type="dcterms:W3CDTF">2020-04-08T07:14:00Z</dcterms:created>
  <dcterms:modified xsi:type="dcterms:W3CDTF">2020-04-08T07:14:00Z</dcterms:modified>
</cp:coreProperties>
</file>