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841C4" w14:textId="48F1A1DB" w:rsidR="00EE3147" w:rsidRPr="00E90C17" w:rsidRDefault="00EE3147" w:rsidP="00A21079">
      <w:pPr>
        <w:pStyle w:val="Nzev"/>
        <w:tabs>
          <w:tab w:val="left" w:pos="1575"/>
          <w:tab w:val="center" w:pos="5245"/>
        </w:tabs>
        <w:spacing w:before="0" w:after="600"/>
        <w:ind w:left="0"/>
      </w:pPr>
      <w:bookmarkStart w:id="0" w:name="_GoBack"/>
      <w:bookmarkEnd w:id="0"/>
      <w:r w:rsidRPr="00E90C17">
        <w:rPr>
          <w:sz w:val="28"/>
          <w:szCs w:val="28"/>
        </w:rPr>
        <w:t>Smlouva o poskytování IT služeb</w:t>
      </w:r>
      <w:r w:rsidR="00BD38AB" w:rsidRPr="00E90C17">
        <w:br/>
      </w:r>
      <w:r w:rsidR="002A10EA" w:rsidRPr="00E90C17">
        <w:rPr>
          <w:sz w:val="24"/>
          <w:szCs w:val="24"/>
        </w:rPr>
        <w:t xml:space="preserve">- </w:t>
      </w:r>
      <w:r w:rsidR="00715E67" w:rsidRPr="00E90C17">
        <w:rPr>
          <w:sz w:val="24"/>
          <w:szCs w:val="24"/>
        </w:rPr>
        <w:t>provoz</w:t>
      </w:r>
      <w:r w:rsidR="003E5361">
        <w:rPr>
          <w:sz w:val="24"/>
          <w:szCs w:val="24"/>
        </w:rPr>
        <w:t xml:space="preserve"> </w:t>
      </w:r>
      <w:r w:rsidR="00715E67" w:rsidRPr="00E90C17">
        <w:rPr>
          <w:sz w:val="24"/>
          <w:szCs w:val="24"/>
        </w:rPr>
        <w:t>a</w:t>
      </w:r>
      <w:r w:rsidR="00BD38AB" w:rsidRPr="00E90C17">
        <w:rPr>
          <w:sz w:val="24"/>
          <w:szCs w:val="24"/>
        </w:rPr>
        <w:t> </w:t>
      </w:r>
      <w:r w:rsidR="00715E67" w:rsidRPr="00E90C17">
        <w:rPr>
          <w:sz w:val="24"/>
          <w:szCs w:val="24"/>
        </w:rPr>
        <w:t>technick</w:t>
      </w:r>
      <w:r w:rsidR="002A10EA" w:rsidRPr="00E90C17">
        <w:rPr>
          <w:sz w:val="24"/>
          <w:szCs w:val="24"/>
        </w:rPr>
        <w:t>á</w:t>
      </w:r>
      <w:r w:rsidR="00715E67" w:rsidRPr="00E90C17">
        <w:rPr>
          <w:sz w:val="24"/>
          <w:szCs w:val="24"/>
        </w:rPr>
        <w:t xml:space="preserve"> správ</w:t>
      </w:r>
      <w:r w:rsidR="002A10EA" w:rsidRPr="00E90C17">
        <w:rPr>
          <w:sz w:val="24"/>
          <w:szCs w:val="24"/>
        </w:rPr>
        <w:t>a</w:t>
      </w:r>
      <w:r w:rsidR="003E5361">
        <w:rPr>
          <w:sz w:val="24"/>
          <w:szCs w:val="24"/>
        </w:rPr>
        <w:t xml:space="preserve"> </w:t>
      </w:r>
      <w:r w:rsidR="00CD0D5E" w:rsidRPr="00E90C17">
        <w:rPr>
          <w:sz w:val="24"/>
          <w:szCs w:val="24"/>
        </w:rPr>
        <w:t>P</w:t>
      </w:r>
      <w:r w:rsidR="00BD38AB" w:rsidRPr="00E90C17">
        <w:rPr>
          <w:sz w:val="24"/>
          <w:szCs w:val="24"/>
        </w:rPr>
        <w:t>latformy</w:t>
      </w:r>
      <w:r w:rsidR="003E5361">
        <w:rPr>
          <w:sz w:val="24"/>
          <w:szCs w:val="24"/>
        </w:rPr>
        <w:t xml:space="preserve"> </w:t>
      </w:r>
      <w:r w:rsidR="00715E67" w:rsidRPr="00E90C17">
        <w:rPr>
          <w:sz w:val="24"/>
          <w:szCs w:val="24"/>
        </w:rPr>
        <w:t>@OIS</w:t>
      </w:r>
    </w:p>
    <w:p w14:paraId="51EFAC3B" w14:textId="77777777" w:rsidR="00EE3147" w:rsidRPr="005F10DB" w:rsidRDefault="00EE3147" w:rsidP="00857028">
      <w:pPr>
        <w:pStyle w:val="Nadpis1"/>
        <w:rPr>
          <w:rFonts w:cs="Arial"/>
        </w:rPr>
      </w:pPr>
      <w:bookmarkStart w:id="1" w:name="_Ref167865500"/>
      <w:bookmarkStart w:id="2" w:name="_Toc347135342"/>
      <w:r w:rsidRPr="005F10DB">
        <w:rPr>
          <w:rFonts w:cs="Arial"/>
        </w:rPr>
        <w:t>Smluvní strany</w:t>
      </w:r>
      <w:bookmarkEnd w:id="1"/>
      <w:bookmarkEnd w:id="2"/>
    </w:p>
    <w:p w14:paraId="72AF3DD5" w14:textId="77777777" w:rsidR="00EE3147" w:rsidRPr="005F10DB" w:rsidRDefault="00EE3147" w:rsidP="00857028">
      <w:pPr>
        <w:rPr>
          <w:rFonts w:cs="Arial"/>
          <w:b/>
          <w:bCs/>
        </w:rPr>
      </w:pPr>
      <w:r w:rsidRPr="005F10DB">
        <w:rPr>
          <w:rFonts w:cs="Arial"/>
          <w:b/>
          <w:bCs/>
        </w:rPr>
        <w:t>Město Český Krumlov</w:t>
      </w:r>
      <w:r w:rsidRPr="005F10DB">
        <w:rPr>
          <w:rFonts w:cs="Arial"/>
          <w:b/>
          <w:bCs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28"/>
        <w:gridCol w:w="6193"/>
      </w:tblGrid>
      <w:tr w:rsidR="00EE3147" w:rsidRPr="005F10DB" w14:paraId="48A0540D" w14:textId="77777777">
        <w:trPr>
          <w:cantSplit/>
        </w:trPr>
        <w:tc>
          <w:tcPr>
            <w:tcW w:w="2628" w:type="dxa"/>
          </w:tcPr>
          <w:p w14:paraId="47E3F6FC" w14:textId="77777777" w:rsidR="00EE3147" w:rsidRPr="005F10DB" w:rsidRDefault="00EE3147" w:rsidP="00857028">
            <w:pPr>
              <w:rPr>
                <w:rFonts w:cs="Arial"/>
              </w:rPr>
            </w:pPr>
            <w:r w:rsidRPr="005F10DB">
              <w:rPr>
                <w:rFonts w:cs="Arial"/>
              </w:rPr>
              <w:t>sídlo:</w:t>
            </w:r>
          </w:p>
        </w:tc>
        <w:tc>
          <w:tcPr>
            <w:tcW w:w="6193" w:type="dxa"/>
          </w:tcPr>
          <w:p w14:paraId="0F86FCE3" w14:textId="77777777" w:rsidR="00EE3147" w:rsidRPr="005F10DB" w:rsidRDefault="00EE3147" w:rsidP="00857028">
            <w:pPr>
              <w:rPr>
                <w:rFonts w:cs="Arial"/>
              </w:rPr>
            </w:pPr>
            <w:r w:rsidRPr="005F10DB">
              <w:rPr>
                <w:rFonts w:cs="Arial"/>
              </w:rPr>
              <w:t>náměstí Svornosti 1, 381 01 Český Krumlov</w:t>
            </w:r>
          </w:p>
        </w:tc>
      </w:tr>
      <w:tr w:rsidR="00EE3147" w:rsidRPr="005F10DB" w14:paraId="071D32E8" w14:textId="77777777">
        <w:trPr>
          <w:cantSplit/>
        </w:trPr>
        <w:tc>
          <w:tcPr>
            <w:tcW w:w="2628" w:type="dxa"/>
          </w:tcPr>
          <w:p w14:paraId="49C54A6B" w14:textId="77777777" w:rsidR="00EE3147" w:rsidRPr="005F10DB" w:rsidRDefault="00EE3147" w:rsidP="00857028">
            <w:pPr>
              <w:rPr>
                <w:rFonts w:cs="Arial"/>
              </w:rPr>
            </w:pPr>
            <w:r w:rsidRPr="005F10DB">
              <w:rPr>
                <w:rFonts w:cs="Arial"/>
              </w:rPr>
              <w:t>zastoupené:</w:t>
            </w:r>
          </w:p>
        </w:tc>
        <w:tc>
          <w:tcPr>
            <w:tcW w:w="6193" w:type="dxa"/>
          </w:tcPr>
          <w:p w14:paraId="30C4C097" w14:textId="77777777" w:rsidR="00EE3147" w:rsidRPr="005F10DB" w:rsidRDefault="00EE3147" w:rsidP="00857028">
            <w:pPr>
              <w:rPr>
                <w:rFonts w:cs="Arial"/>
              </w:rPr>
            </w:pPr>
            <w:r w:rsidRPr="005F10DB">
              <w:rPr>
                <w:rFonts w:cs="Arial"/>
              </w:rPr>
              <w:t>Mgr. Dalibor Card</w:t>
            </w:r>
            <w:r w:rsidR="00906B8B">
              <w:rPr>
                <w:rFonts w:cs="Arial"/>
              </w:rPr>
              <w:t>a</w:t>
            </w:r>
            <w:r w:rsidRPr="005F10DB">
              <w:rPr>
                <w:rFonts w:cs="Arial"/>
              </w:rPr>
              <w:t>, starost</w:t>
            </w:r>
            <w:r w:rsidR="000C37F9">
              <w:rPr>
                <w:rFonts w:cs="Arial"/>
              </w:rPr>
              <w:t>a</w:t>
            </w:r>
            <w:r w:rsidRPr="005F10DB">
              <w:rPr>
                <w:rFonts w:cs="Arial"/>
              </w:rPr>
              <w:t xml:space="preserve"> města</w:t>
            </w:r>
          </w:p>
        </w:tc>
      </w:tr>
      <w:tr w:rsidR="00EE3147" w:rsidRPr="005F10DB" w14:paraId="17F6D587" w14:textId="77777777">
        <w:trPr>
          <w:cantSplit/>
        </w:trPr>
        <w:tc>
          <w:tcPr>
            <w:tcW w:w="2628" w:type="dxa"/>
          </w:tcPr>
          <w:p w14:paraId="06369DCA" w14:textId="77777777" w:rsidR="00EE3147" w:rsidRPr="005F10DB" w:rsidRDefault="00EE3147" w:rsidP="00857028">
            <w:pPr>
              <w:rPr>
                <w:rFonts w:cs="Arial"/>
              </w:rPr>
            </w:pPr>
            <w:r w:rsidRPr="005F10DB">
              <w:rPr>
                <w:rFonts w:cs="Arial"/>
              </w:rPr>
              <w:t>IČ:</w:t>
            </w:r>
          </w:p>
          <w:p w14:paraId="78500800" w14:textId="77777777" w:rsidR="00EE3147" w:rsidRPr="005F10DB" w:rsidRDefault="00EE3147" w:rsidP="00857028">
            <w:pPr>
              <w:rPr>
                <w:rFonts w:cs="Arial"/>
              </w:rPr>
            </w:pPr>
            <w:r w:rsidRPr="005F10DB">
              <w:rPr>
                <w:rFonts w:cs="Arial"/>
              </w:rPr>
              <w:t xml:space="preserve">DIČ: </w:t>
            </w:r>
          </w:p>
        </w:tc>
        <w:tc>
          <w:tcPr>
            <w:tcW w:w="6193" w:type="dxa"/>
          </w:tcPr>
          <w:p w14:paraId="314FDBFD" w14:textId="77777777" w:rsidR="00EE3147" w:rsidRPr="005F10DB" w:rsidRDefault="00EE3147" w:rsidP="00857028">
            <w:pPr>
              <w:rPr>
                <w:rFonts w:cs="Arial"/>
              </w:rPr>
            </w:pPr>
            <w:r w:rsidRPr="005F10DB">
              <w:rPr>
                <w:rFonts w:cs="Arial"/>
              </w:rPr>
              <w:t>00245836</w:t>
            </w:r>
          </w:p>
          <w:p w14:paraId="5FB759A4" w14:textId="77777777" w:rsidR="00EE3147" w:rsidRPr="005F10DB" w:rsidRDefault="00EE3147" w:rsidP="00857028">
            <w:pPr>
              <w:rPr>
                <w:rFonts w:cs="Arial"/>
                <w:i/>
                <w:iCs/>
              </w:rPr>
            </w:pPr>
            <w:r w:rsidRPr="005F10DB">
              <w:rPr>
                <w:rFonts w:cs="Arial"/>
              </w:rPr>
              <w:t>CZ00245836</w:t>
            </w:r>
          </w:p>
        </w:tc>
      </w:tr>
      <w:tr w:rsidR="00EE3147" w:rsidRPr="005F10DB" w14:paraId="312B2B35" w14:textId="77777777">
        <w:trPr>
          <w:cantSplit/>
        </w:trPr>
        <w:tc>
          <w:tcPr>
            <w:tcW w:w="2628" w:type="dxa"/>
          </w:tcPr>
          <w:p w14:paraId="736A5390" w14:textId="77777777" w:rsidR="00EE3147" w:rsidRPr="005F10DB" w:rsidRDefault="00EE3147" w:rsidP="00857028">
            <w:pPr>
              <w:rPr>
                <w:rFonts w:cs="Arial"/>
              </w:rPr>
            </w:pPr>
            <w:r w:rsidRPr="005F10DB">
              <w:rPr>
                <w:rFonts w:cs="Arial"/>
              </w:rPr>
              <w:t>bankovní spojení:</w:t>
            </w:r>
          </w:p>
          <w:p w14:paraId="5114AC01" w14:textId="77777777" w:rsidR="00EE3147" w:rsidRPr="005F10DB" w:rsidRDefault="00EE3147" w:rsidP="00857028">
            <w:pPr>
              <w:rPr>
                <w:rFonts w:cs="Arial"/>
              </w:rPr>
            </w:pPr>
            <w:r w:rsidRPr="005F10DB">
              <w:rPr>
                <w:rFonts w:cs="Arial"/>
              </w:rPr>
              <w:t>číslo účtu:</w:t>
            </w:r>
          </w:p>
        </w:tc>
        <w:tc>
          <w:tcPr>
            <w:tcW w:w="6193" w:type="dxa"/>
          </w:tcPr>
          <w:p w14:paraId="21178366" w14:textId="07EF5E67" w:rsidR="00EE3147" w:rsidRPr="005F10DB" w:rsidRDefault="00EE3147" w:rsidP="00857028">
            <w:pPr>
              <w:rPr>
                <w:rFonts w:cs="Arial"/>
                <w:color w:val="000000"/>
                <w:lang w:val="en-US"/>
              </w:rPr>
            </w:pPr>
            <w:proofErr w:type="spellStart"/>
            <w:r w:rsidRPr="005F10DB">
              <w:rPr>
                <w:rFonts w:cs="Arial"/>
                <w:color w:val="000000"/>
                <w:lang w:val="en-US"/>
              </w:rPr>
              <w:t>Komerční</w:t>
            </w:r>
            <w:proofErr w:type="spellEnd"/>
            <w:r w:rsidR="003E5361">
              <w:rPr>
                <w:rFonts w:cs="Arial"/>
                <w:color w:val="000000"/>
                <w:lang w:val="en-US"/>
              </w:rPr>
              <w:t xml:space="preserve"> </w:t>
            </w:r>
            <w:proofErr w:type="spellStart"/>
            <w:r w:rsidRPr="005F10DB">
              <w:rPr>
                <w:rFonts w:cs="Arial"/>
                <w:color w:val="000000"/>
                <w:lang w:val="en-US"/>
              </w:rPr>
              <w:t>banka</w:t>
            </w:r>
            <w:proofErr w:type="spellEnd"/>
            <w:r w:rsidR="003E5361">
              <w:rPr>
                <w:rFonts w:cs="Arial"/>
                <w:color w:val="000000"/>
                <w:lang w:val="en-US"/>
              </w:rPr>
              <w:t xml:space="preserve"> </w:t>
            </w:r>
            <w:proofErr w:type="spellStart"/>
            <w:r w:rsidRPr="005F10DB">
              <w:rPr>
                <w:rFonts w:cs="Arial"/>
                <w:color w:val="000000"/>
                <w:lang w:val="en-US"/>
              </w:rPr>
              <w:t>a.s.</w:t>
            </w:r>
            <w:proofErr w:type="spellEnd"/>
            <w:r w:rsidRPr="005F10DB">
              <w:rPr>
                <w:rFonts w:cs="Arial"/>
                <w:color w:val="000000"/>
                <w:lang w:val="en-US"/>
              </w:rPr>
              <w:t>, Český Krumlov</w:t>
            </w:r>
          </w:p>
          <w:p w14:paraId="1E189C26" w14:textId="77777777" w:rsidR="00EE3147" w:rsidRPr="005F10DB" w:rsidRDefault="00EE3147" w:rsidP="00857028">
            <w:pPr>
              <w:rPr>
                <w:rFonts w:cs="Arial"/>
                <w:i/>
                <w:iCs/>
              </w:rPr>
            </w:pPr>
            <w:r w:rsidRPr="005F10DB">
              <w:rPr>
                <w:rFonts w:cs="Arial"/>
              </w:rPr>
              <w:t>221 - 241/0100</w:t>
            </w:r>
          </w:p>
        </w:tc>
      </w:tr>
    </w:tbl>
    <w:p w14:paraId="60255C14" w14:textId="77777777" w:rsidR="00EE3147" w:rsidRPr="005F10DB" w:rsidRDefault="00EE3147" w:rsidP="00857028">
      <w:pPr>
        <w:spacing w:before="60"/>
        <w:rPr>
          <w:rFonts w:cs="Arial"/>
          <w:b/>
          <w:bCs/>
        </w:rPr>
      </w:pPr>
      <w:r w:rsidRPr="005F10DB">
        <w:rPr>
          <w:rFonts w:cs="Arial"/>
          <w:b/>
          <w:bCs/>
        </w:rPr>
        <w:t>dále jen „Objednatel“ na straně jedné</w:t>
      </w:r>
    </w:p>
    <w:p w14:paraId="144A6494" w14:textId="77777777" w:rsidR="00EE3147" w:rsidRPr="005F10DB" w:rsidRDefault="00EE3147" w:rsidP="00857028">
      <w:pPr>
        <w:rPr>
          <w:rFonts w:cs="Arial"/>
        </w:rPr>
      </w:pPr>
    </w:p>
    <w:p w14:paraId="0501382B" w14:textId="77777777" w:rsidR="00EE3147" w:rsidRPr="005F10DB" w:rsidRDefault="00EE3147" w:rsidP="00857028">
      <w:pPr>
        <w:rPr>
          <w:rFonts w:cs="Arial"/>
        </w:rPr>
      </w:pPr>
      <w:r w:rsidRPr="005F10DB">
        <w:rPr>
          <w:rFonts w:cs="Arial"/>
        </w:rPr>
        <w:t>a</w:t>
      </w:r>
    </w:p>
    <w:p w14:paraId="1AD47827" w14:textId="77777777" w:rsidR="00EE3147" w:rsidRPr="005F10DB" w:rsidRDefault="00EE3147" w:rsidP="00857028">
      <w:pPr>
        <w:rPr>
          <w:rFonts w:cs="Arial"/>
        </w:rPr>
      </w:pPr>
    </w:p>
    <w:p w14:paraId="6412424A" w14:textId="77777777" w:rsidR="00EE3147" w:rsidRPr="005F10DB" w:rsidRDefault="009B55C6" w:rsidP="00857028">
      <w:pPr>
        <w:rPr>
          <w:rFonts w:cs="Arial"/>
          <w:b/>
          <w:bCs/>
        </w:rPr>
      </w:pPr>
      <w:r w:rsidRPr="005F10DB">
        <w:rPr>
          <w:rFonts w:cs="Arial"/>
          <w:b/>
          <w:bCs/>
        </w:rPr>
        <w:t>BIT Production s.r.o.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28"/>
        <w:gridCol w:w="6193"/>
      </w:tblGrid>
      <w:tr w:rsidR="00EE3147" w:rsidRPr="005F10DB" w14:paraId="584BF8C1" w14:textId="77777777">
        <w:trPr>
          <w:cantSplit/>
        </w:trPr>
        <w:tc>
          <w:tcPr>
            <w:tcW w:w="2628" w:type="dxa"/>
          </w:tcPr>
          <w:p w14:paraId="2B85EDB8" w14:textId="77777777" w:rsidR="00EE3147" w:rsidRPr="005F10DB" w:rsidRDefault="00EE3147" w:rsidP="00857028">
            <w:pPr>
              <w:rPr>
                <w:rFonts w:cs="Arial"/>
              </w:rPr>
            </w:pPr>
            <w:r w:rsidRPr="005F10DB">
              <w:rPr>
                <w:rFonts w:cs="Arial"/>
              </w:rPr>
              <w:t>sídlo:</w:t>
            </w:r>
          </w:p>
        </w:tc>
        <w:tc>
          <w:tcPr>
            <w:tcW w:w="6193" w:type="dxa"/>
          </w:tcPr>
          <w:p w14:paraId="4BFD87B5" w14:textId="77777777" w:rsidR="00EE3147" w:rsidRPr="005F10DB" w:rsidRDefault="009050CD" w:rsidP="00857028">
            <w:pPr>
              <w:rPr>
                <w:rFonts w:cs="Arial"/>
              </w:rPr>
            </w:pPr>
            <w:r w:rsidRPr="005F10DB">
              <w:rPr>
                <w:rFonts w:cs="Arial"/>
              </w:rPr>
              <w:t>Fügnerova 671, 373 41 Hluboká nad Vltavou</w:t>
            </w:r>
          </w:p>
        </w:tc>
      </w:tr>
      <w:tr w:rsidR="00EE3147" w:rsidRPr="005F10DB" w14:paraId="536E929B" w14:textId="77777777">
        <w:trPr>
          <w:cantSplit/>
        </w:trPr>
        <w:tc>
          <w:tcPr>
            <w:tcW w:w="2628" w:type="dxa"/>
          </w:tcPr>
          <w:p w14:paraId="7592E152" w14:textId="77777777" w:rsidR="00EE3147" w:rsidRPr="005F10DB" w:rsidRDefault="00EE3147" w:rsidP="00857028">
            <w:pPr>
              <w:rPr>
                <w:rFonts w:cs="Arial"/>
              </w:rPr>
            </w:pPr>
            <w:r w:rsidRPr="005F10DB">
              <w:rPr>
                <w:rFonts w:cs="Arial"/>
              </w:rPr>
              <w:t>zastoupená:</w:t>
            </w:r>
          </w:p>
        </w:tc>
        <w:tc>
          <w:tcPr>
            <w:tcW w:w="6193" w:type="dxa"/>
          </w:tcPr>
          <w:p w14:paraId="1EDB057F" w14:textId="77777777" w:rsidR="00EE3147" w:rsidRPr="005F10DB" w:rsidRDefault="00065C27" w:rsidP="00857028">
            <w:pPr>
              <w:rPr>
                <w:rFonts w:cs="Arial"/>
              </w:rPr>
            </w:pPr>
            <w:r w:rsidRPr="005F10DB">
              <w:rPr>
                <w:rFonts w:cs="Arial"/>
              </w:rPr>
              <w:t>Ing. Bc. Jaroslav Berit, MBA</w:t>
            </w:r>
          </w:p>
        </w:tc>
      </w:tr>
      <w:tr w:rsidR="00EE3147" w:rsidRPr="005F10DB" w14:paraId="59A256DE" w14:textId="77777777">
        <w:trPr>
          <w:cantSplit/>
        </w:trPr>
        <w:tc>
          <w:tcPr>
            <w:tcW w:w="2628" w:type="dxa"/>
          </w:tcPr>
          <w:p w14:paraId="53FB2A5C" w14:textId="77777777" w:rsidR="00EE3147" w:rsidRPr="005F10DB" w:rsidRDefault="00EE3147" w:rsidP="00857028">
            <w:pPr>
              <w:rPr>
                <w:rFonts w:cs="Arial"/>
              </w:rPr>
            </w:pPr>
            <w:r w:rsidRPr="005F10DB">
              <w:rPr>
                <w:rFonts w:cs="Arial"/>
              </w:rPr>
              <w:t>IČ:</w:t>
            </w:r>
          </w:p>
          <w:p w14:paraId="6594F465" w14:textId="77777777" w:rsidR="00EE3147" w:rsidRPr="005F10DB" w:rsidRDefault="00EE3147" w:rsidP="00857028">
            <w:pPr>
              <w:rPr>
                <w:rFonts w:cs="Arial"/>
              </w:rPr>
            </w:pPr>
            <w:r w:rsidRPr="005F10DB">
              <w:rPr>
                <w:rFonts w:cs="Arial"/>
              </w:rPr>
              <w:t xml:space="preserve">DIČ: </w:t>
            </w:r>
          </w:p>
        </w:tc>
        <w:tc>
          <w:tcPr>
            <w:tcW w:w="6193" w:type="dxa"/>
          </w:tcPr>
          <w:p w14:paraId="1E70B2E4" w14:textId="77777777" w:rsidR="00016E38" w:rsidRPr="005F10DB" w:rsidRDefault="00016E38" w:rsidP="00857028">
            <w:pPr>
              <w:rPr>
                <w:rFonts w:cs="Arial"/>
              </w:rPr>
            </w:pPr>
            <w:r w:rsidRPr="005F10DB">
              <w:rPr>
                <w:rFonts w:cs="Arial"/>
              </w:rPr>
              <w:t>28146689</w:t>
            </w:r>
          </w:p>
          <w:p w14:paraId="648B9364" w14:textId="77777777" w:rsidR="00EE3147" w:rsidRPr="005F10DB" w:rsidRDefault="00522F50" w:rsidP="00857028">
            <w:pPr>
              <w:rPr>
                <w:rFonts w:cs="Arial"/>
              </w:rPr>
            </w:pPr>
            <w:r w:rsidRPr="005F10DB">
              <w:rPr>
                <w:rFonts w:cs="Arial"/>
              </w:rPr>
              <w:t>CZ28146689</w:t>
            </w:r>
          </w:p>
        </w:tc>
      </w:tr>
      <w:tr w:rsidR="00EE3147" w:rsidRPr="005F10DB" w14:paraId="7CB7CEB8" w14:textId="77777777">
        <w:trPr>
          <w:cantSplit/>
        </w:trPr>
        <w:tc>
          <w:tcPr>
            <w:tcW w:w="2628" w:type="dxa"/>
          </w:tcPr>
          <w:p w14:paraId="43EB5FEF" w14:textId="77777777" w:rsidR="00EE3147" w:rsidRPr="005F10DB" w:rsidRDefault="00EE3147" w:rsidP="00857028">
            <w:pPr>
              <w:rPr>
                <w:rFonts w:cs="Arial"/>
              </w:rPr>
            </w:pPr>
            <w:r w:rsidRPr="005F10DB">
              <w:rPr>
                <w:rFonts w:cs="Arial"/>
              </w:rPr>
              <w:t>bankovní spojení:</w:t>
            </w:r>
          </w:p>
          <w:p w14:paraId="37CC3322" w14:textId="77777777" w:rsidR="00EE3147" w:rsidRPr="005F10DB" w:rsidRDefault="00EE3147" w:rsidP="00857028">
            <w:pPr>
              <w:rPr>
                <w:rFonts w:cs="Arial"/>
              </w:rPr>
            </w:pPr>
            <w:r w:rsidRPr="005F10DB">
              <w:rPr>
                <w:rFonts w:cs="Arial"/>
              </w:rPr>
              <w:t>číslo účtu:</w:t>
            </w:r>
          </w:p>
        </w:tc>
        <w:tc>
          <w:tcPr>
            <w:tcW w:w="6193" w:type="dxa"/>
          </w:tcPr>
          <w:p w14:paraId="2FD27AFD" w14:textId="77777777" w:rsidR="00EE3147" w:rsidRPr="005F10DB" w:rsidRDefault="00624354" w:rsidP="00857028">
            <w:pPr>
              <w:rPr>
                <w:rFonts w:cs="Arial"/>
                <w:highlight w:val="yellow"/>
              </w:rPr>
            </w:pPr>
            <w:r w:rsidRPr="00624354">
              <w:rPr>
                <w:rFonts w:cs="Arial"/>
              </w:rPr>
              <w:t>2800317646/2010</w:t>
            </w:r>
          </w:p>
          <w:p w14:paraId="38C51B5F" w14:textId="77777777" w:rsidR="00EE3147" w:rsidRPr="005F10DB" w:rsidRDefault="00624354" w:rsidP="00857028">
            <w:pPr>
              <w:rPr>
                <w:rFonts w:cs="Arial"/>
              </w:rPr>
            </w:pPr>
            <w:r w:rsidRPr="00624354">
              <w:rPr>
                <w:rFonts w:cs="Arial"/>
              </w:rPr>
              <w:t>Fio banka, České Budějovice</w:t>
            </w:r>
          </w:p>
        </w:tc>
      </w:tr>
    </w:tbl>
    <w:p w14:paraId="3282666D" w14:textId="77777777" w:rsidR="00EE3147" w:rsidRPr="005F10DB" w:rsidRDefault="00EE3147" w:rsidP="00857028">
      <w:pPr>
        <w:spacing w:before="60"/>
        <w:rPr>
          <w:rFonts w:cs="Arial"/>
          <w:b/>
          <w:bCs/>
        </w:rPr>
      </w:pPr>
      <w:r w:rsidRPr="005F10DB">
        <w:rPr>
          <w:rFonts w:cs="Arial"/>
          <w:b/>
          <w:bCs/>
        </w:rPr>
        <w:t>dále jen „</w:t>
      </w:r>
      <w:r w:rsidR="00D50C45">
        <w:rPr>
          <w:rFonts w:cs="Arial"/>
          <w:b/>
          <w:bCs/>
        </w:rPr>
        <w:t>Poskytovatel</w:t>
      </w:r>
      <w:r w:rsidRPr="005F10DB">
        <w:rPr>
          <w:rFonts w:cs="Arial"/>
          <w:b/>
          <w:bCs/>
        </w:rPr>
        <w:t>“ na straně druhé,</w:t>
      </w:r>
    </w:p>
    <w:p w14:paraId="4FA0278F" w14:textId="77777777" w:rsidR="00EE3147" w:rsidRPr="005F10DB" w:rsidRDefault="00EE3147" w:rsidP="00857028">
      <w:pPr>
        <w:rPr>
          <w:rFonts w:cs="Arial"/>
        </w:rPr>
      </w:pPr>
    </w:p>
    <w:p w14:paraId="4E1A691F" w14:textId="77777777" w:rsidR="00EE3147" w:rsidRPr="005F10DB" w:rsidRDefault="00EE3147" w:rsidP="00857028">
      <w:pPr>
        <w:rPr>
          <w:rFonts w:cs="Arial"/>
        </w:rPr>
      </w:pPr>
      <w:r w:rsidRPr="005F10DB">
        <w:rPr>
          <w:rFonts w:cs="Arial"/>
        </w:rPr>
        <w:t xml:space="preserve">uzavírají níže psaného dne, měsíce a roku ve smyslu § </w:t>
      </w:r>
      <w:r w:rsidR="00625C6C" w:rsidRPr="005F10DB">
        <w:rPr>
          <w:rFonts w:cs="Arial"/>
        </w:rPr>
        <w:t>1746</w:t>
      </w:r>
      <w:r w:rsidRPr="005F10DB">
        <w:rPr>
          <w:rFonts w:cs="Arial"/>
        </w:rPr>
        <w:t xml:space="preserve"> odst. 2 </w:t>
      </w:r>
      <w:bookmarkStart w:id="3" w:name="OLE_LINK6"/>
      <w:r w:rsidR="00625C6C" w:rsidRPr="005F10DB">
        <w:rPr>
          <w:rFonts w:cs="Arial"/>
        </w:rPr>
        <w:t>zákona č. 89/2012 Sb., občanský zákoník v platném znění</w:t>
      </w:r>
      <w:r w:rsidR="00B67CA3" w:rsidRPr="005F10DB">
        <w:rPr>
          <w:rFonts w:cs="Arial"/>
        </w:rPr>
        <w:t>,</w:t>
      </w:r>
      <w:r w:rsidRPr="005F10DB">
        <w:rPr>
          <w:rFonts w:cs="Arial"/>
        </w:rPr>
        <w:t xml:space="preserve"> tuto Smlouvu.</w:t>
      </w:r>
    </w:p>
    <w:p w14:paraId="663FB1BC" w14:textId="77777777" w:rsidR="00EE3147" w:rsidRPr="005F10DB" w:rsidRDefault="00EE3147" w:rsidP="00857028">
      <w:pPr>
        <w:pStyle w:val="Nadpis1"/>
        <w:rPr>
          <w:rFonts w:cs="Arial"/>
        </w:rPr>
      </w:pPr>
      <w:bookmarkStart w:id="4" w:name="_Ref385952525"/>
      <w:bookmarkStart w:id="5" w:name="_Ref477065728"/>
      <w:bookmarkStart w:id="6" w:name="_Ref4303353"/>
      <w:bookmarkStart w:id="7" w:name="_Toc347135344"/>
      <w:bookmarkEnd w:id="3"/>
      <w:r w:rsidRPr="005F10DB">
        <w:rPr>
          <w:rFonts w:cs="Arial"/>
        </w:rPr>
        <w:t>Předmět Plnění</w:t>
      </w:r>
      <w:bookmarkStart w:id="8" w:name="_Ref437917000"/>
      <w:bookmarkEnd w:id="4"/>
      <w:bookmarkEnd w:id="5"/>
      <w:bookmarkEnd w:id="6"/>
      <w:bookmarkEnd w:id="7"/>
    </w:p>
    <w:p w14:paraId="34927395" w14:textId="2B62182D" w:rsidR="0024716D" w:rsidRPr="005F10DB" w:rsidRDefault="00EE3147" w:rsidP="00857028">
      <w:pPr>
        <w:pStyle w:val="Nadpis2"/>
        <w:rPr>
          <w:rFonts w:cs="Arial"/>
        </w:rPr>
      </w:pPr>
      <w:r w:rsidRPr="005F10DB">
        <w:rPr>
          <w:rFonts w:cs="Arial"/>
        </w:rPr>
        <w:t xml:space="preserve">Předmětem plnění je </w:t>
      </w:r>
      <w:r w:rsidR="00960900" w:rsidRPr="005F10DB">
        <w:rPr>
          <w:rFonts w:cs="Arial"/>
        </w:rPr>
        <w:t>p</w:t>
      </w:r>
      <w:r w:rsidRPr="005F10DB">
        <w:rPr>
          <w:rFonts w:cs="Arial"/>
        </w:rPr>
        <w:t xml:space="preserve">oskytování IT služeb spočívajících </w:t>
      </w:r>
      <w:r w:rsidR="00960900" w:rsidRPr="005F10DB">
        <w:rPr>
          <w:rFonts w:cs="Arial"/>
        </w:rPr>
        <w:t>v zajištění provozu</w:t>
      </w:r>
      <w:r w:rsidR="00174A75" w:rsidRPr="005F10DB">
        <w:rPr>
          <w:rFonts w:cs="Arial"/>
        </w:rPr>
        <w:t>, technické správy</w:t>
      </w:r>
      <w:r w:rsidR="00CD0D5E" w:rsidRPr="005F10DB">
        <w:rPr>
          <w:rFonts w:cs="Arial"/>
        </w:rPr>
        <w:t xml:space="preserve"> a</w:t>
      </w:r>
      <w:r w:rsidRPr="005F10DB">
        <w:rPr>
          <w:rFonts w:cs="Arial"/>
        </w:rPr>
        <w:t> kontrole</w:t>
      </w:r>
      <w:r w:rsidR="00CD0D5E" w:rsidRPr="005F10DB">
        <w:rPr>
          <w:rFonts w:cs="Arial"/>
        </w:rPr>
        <w:t xml:space="preserve"> Platformy @OIS města Český Krumlov</w:t>
      </w:r>
      <w:r w:rsidR="000655E0">
        <w:rPr>
          <w:rFonts w:cs="Arial"/>
        </w:rPr>
        <w:t xml:space="preserve"> </w:t>
      </w:r>
      <w:r w:rsidR="00C35F11" w:rsidRPr="005F10DB">
        <w:rPr>
          <w:rFonts w:cs="Arial"/>
        </w:rPr>
        <w:t xml:space="preserve">(dále také jen Platforma @OIS) </w:t>
      </w:r>
      <w:r w:rsidR="000708E0" w:rsidRPr="005F10DB">
        <w:rPr>
          <w:rFonts w:cs="Arial"/>
        </w:rPr>
        <w:t xml:space="preserve">představující </w:t>
      </w:r>
      <w:r w:rsidR="007F42C0" w:rsidRPr="005F10DB">
        <w:rPr>
          <w:rFonts w:cs="Arial"/>
        </w:rPr>
        <w:t>jednotn</w:t>
      </w:r>
      <w:r w:rsidR="003F4F9E" w:rsidRPr="005F10DB">
        <w:rPr>
          <w:rFonts w:cs="Arial"/>
        </w:rPr>
        <w:t xml:space="preserve">ou platformu </w:t>
      </w:r>
      <w:r w:rsidR="007F42C0" w:rsidRPr="005F10DB">
        <w:rPr>
          <w:rFonts w:cs="Arial"/>
        </w:rPr>
        <w:t>pro internetové prezentace města a jeho organizací</w:t>
      </w:r>
      <w:r w:rsidR="00747DB1" w:rsidRPr="005F10DB">
        <w:rPr>
          <w:rFonts w:cs="Arial"/>
        </w:rPr>
        <w:t>.</w:t>
      </w:r>
      <w:r w:rsidRPr="005F10DB">
        <w:rPr>
          <w:rFonts w:cs="Arial"/>
        </w:rPr>
        <w:t xml:space="preserve"> Konkrétní obsah </w:t>
      </w:r>
      <w:r w:rsidR="00B5666E" w:rsidRPr="005F10DB">
        <w:rPr>
          <w:rFonts w:cs="Arial"/>
        </w:rPr>
        <w:t>s</w:t>
      </w:r>
      <w:r w:rsidRPr="005F10DB">
        <w:rPr>
          <w:rFonts w:cs="Arial"/>
        </w:rPr>
        <w:t>lužeb včetně jejich parametrů</w:t>
      </w:r>
      <w:r w:rsidR="005F10DB" w:rsidRPr="005F10DB">
        <w:rPr>
          <w:rFonts w:cs="Arial"/>
        </w:rPr>
        <w:t xml:space="preserve"> je uveden níže.</w:t>
      </w:r>
    </w:p>
    <w:p w14:paraId="7168DF63" w14:textId="77777777" w:rsidR="00F53E23" w:rsidRPr="005F10DB" w:rsidRDefault="00F53E23" w:rsidP="00F53E23">
      <w:pPr>
        <w:pStyle w:val="Nadpis3"/>
        <w:rPr>
          <w:rFonts w:cs="Arial"/>
        </w:rPr>
      </w:pPr>
      <w:bookmarkStart w:id="9" w:name="_Ref34804660"/>
      <w:r w:rsidRPr="005F10DB">
        <w:rPr>
          <w:rFonts w:cs="Arial"/>
        </w:rPr>
        <w:t>Pravidelné služby:</w:t>
      </w:r>
      <w:bookmarkEnd w:id="9"/>
    </w:p>
    <w:tbl>
      <w:tblPr>
        <w:tblStyle w:val="Mkatabulky"/>
        <w:tblW w:w="0" w:type="auto"/>
        <w:tblInd w:w="595" w:type="dxa"/>
        <w:tblLook w:val="04A0" w:firstRow="1" w:lastRow="0" w:firstColumn="1" w:lastColumn="0" w:noHBand="0" w:noVBand="1"/>
      </w:tblPr>
      <w:tblGrid>
        <w:gridCol w:w="6913"/>
        <w:gridCol w:w="1418"/>
      </w:tblGrid>
      <w:tr w:rsidR="00D01C69" w:rsidRPr="005F10DB" w14:paraId="5F2F49C9" w14:textId="77777777" w:rsidTr="008713F9">
        <w:tc>
          <w:tcPr>
            <w:tcW w:w="6913" w:type="dxa"/>
            <w:vAlign w:val="center"/>
          </w:tcPr>
          <w:p w14:paraId="5F4EC503" w14:textId="77777777" w:rsidR="00D01C69" w:rsidRPr="005F10DB" w:rsidRDefault="00D01C69" w:rsidP="00713697">
            <w:pPr>
              <w:pStyle w:val="Nadpis3"/>
              <w:numPr>
                <w:ilvl w:val="0"/>
                <w:numId w:val="0"/>
              </w:numPr>
              <w:jc w:val="left"/>
              <w:outlineLvl w:val="2"/>
              <w:rPr>
                <w:rFonts w:cs="Arial"/>
                <w:b/>
                <w:bCs/>
              </w:rPr>
            </w:pPr>
            <w:r w:rsidRPr="005F10DB">
              <w:rPr>
                <w:rFonts w:cs="Arial"/>
                <w:b/>
                <w:bCs/>
              </w:rPr>
              <w:t>Úkon</w:t>
            </w:r>
          </w:p>
        </w:tc>
        <w:tc>
          <w:tcPr>
            <w:tcW w:w="1418" w:type="dxa"/>
            <w:vAlign w:val="center"/>
          </w:tcPr>
          <w:p w14:paraId="6BE8DB3B" w14:textId="77777777" w:rsidR="00D01C69" w:rsidRPr="005F10DB" w:rsidRDefault="00D01C69" w:rsidP="00D01C69">
            <w:pPr>
              <w:pStyle w:val="Nadpis3"/>
              <w:numPr>
                <w:ilvl w:val="0"/>
                <w:numId w:val="0"/>
              </w:numPr>
              <w:jc w:val="center"/>
              <w:outlineLvl w:val="2"/>
              <w:rPr>
                <w:rFonts w:cs="Arial"/>
                <w:b/>
                <w:bCs/>
              </w:rPr>
            </w:pPr>
            <w:r w:rsidRPr="005F10DB">
              <w:rPr>
                <w:rFonts w:cs="Arial"/>
                <w:b/>
                <w:bCs/>
              </w:rPr>
              <w:t>Počet hodin za rok</w:t>
            </w:r>
          </w:p>
        </w:tc>
      </w:tr>
      <w:tr w:rsidR="00664AA4" w:rsidRPr="005F10DB" w14:paraId="5D6ACA80" w14:textId="77777777" w:rsidTr="003B2D32">
        <w:trPr>
          <w:trHeight w:val="340"/>
        </w:trPr>
        <w:tc>
          <w:tcPr>
            <w:tcW w:w="6913" w:type="dxa"/>
            <w:vAlign w:val="center"/>
          </w:tcPr>
          <w:p w14:paraId="342E9ED4" w14:textId="6D464AB7" w:rsidR="00664AA4" w:rsidRPr="005F10DB" w:rsidRDefault="00664AA4" w:rsidP="00664AA4">
            <w:pPr>
              <w:pStyle w:val="Nadpis3"/>
              <w:numPr>
                <w:ilvl w:val="0"/>
                <w:numId w:val="0"/>
              </w:numPr>
              <w:jc w:val="left"/>
              <w:outlineLvl w:val="2"/>
              <w:rPr>
                <w:rFonts w:cs="Arial"/>
              </w:rPr>
            </w:pPr>
            <w:r w:rsidRPr="005F10DB">
              <w:rPr>
                <w:rFonts w:cs="Arial"/>
              </w:rPr>
              <w:t xml:space="preserve">Pravidelné </w:t>
            </w:r>
            <w:r w:rsidR="002C2345" w:rsidRPr="005F10DB">
              <w:rPr>
                <w:rFonts w:cs="Arial"/>
              </w:rPr>
              <w:t>zálohování dat</w:t>
            </w:r>
            <w:r w:rsidR="000655E0">
              <w:rPr>
                <w:rFonts w:cs="Arial"/>
              </w:rPr>
              <w:t xml:space="preserve"> </w:t>
            </w:r>
            <w:r w:rsidR="00F807EE" w:rsidRPr="005F10DB">
              <w:rPr>
                <w:rFonts w:cs="Arial"/>
              </w:rPr>
              <w:t>(</w:t>
            </w:r>
            <w:r w:rsidR="003F72D9" w:rsidRPr="005F10DB">
              <w:rPr>
                <w:rFonts w:cs="Arial"/>
              </w:rPr>
              <w:t>min. denní</w:t>
            </w:r>
            <w:r w:rsidR="00F807EE" w:rsidRPr="005F10DB">
              <w:rPr>
                <w:rFonts w:cs="Arial"/>
              </w:rPr>
              <w:t xml:space="preserve">) </w:t>
            </w:r>
            <w:r w:rsidRPr="005F10DB">
              <w:rPr>
                <w:rFonts w:cs="Arial"/>
              </w:rPr>
              <w:t>a testování záloh</w:t>
            </w:r>
          </w:p>
        </w:tc>
        <w:tc>
          <w:tcPr>
            <w:tcW w:w="1418" w:type="dxa"/>
            <w:vAlign w:val="center"/>
          </w:tcPr>
          <w:p w14:paraId="7B8FF9B0" w14:textId="77777777" w:rsidR="00664AA4" w:rsidRPr="005F10DB" w:rsidRDefault="00664AA4" w:rsidP="00664AA4">
            <w:pPr>
              <w:pStyle w:val="Nadpis3"/>
              <w:numPr>
                <w:ilvl w:val="0"/>
                <w:numId w:val="0"/>
              </w:numPr>
              <w:jc w:val="center"/>
              <w:outlineLvl w:val="2"/>
              <w:rPr>
                <w:rFonts w:cs="Arial"/>
              </w:rPr>
            </w:pPr>
            <w:r w:rsidRPr="005F10DB">
              <w:rPr>
                <w:rFonts w:cs="Arial"/>
              </w:rPr>
              <w:t>24</w:t>
            </w:r>
          </w:p>
        </w:tc>
      </w:tr>
      <w:tr w:rsidR="00664AA4" w:rsidRPr="005F10DB" w14:paraId="16657267" w14:textId="77777777" w:rsidTr="003B2D32">
        <w:trPr>
          <w:trHeight w:val="340"/>
        </w:trPr>
        <w:tc>
          <w:tcPr>
            <w:tcW w:w="6913" w:type="dxa"/>
            <w:vAlign w:val="center"/>
          </w:tcPr>
          <w:p w14:paraId="64E76A30" w14:textId="78DB320F" w:rsidR="00664AA4" w:rsidRPr="005F10DB" w:rsidRDefault="00664AA4" w:rsidP="00664AA4">
            <w:pPr>
              <w:pStyle w:val="Nadpis3"/>
              <w:numPr>
                <w:ilvl w:val="0"/>
                <w:numId w:val="0"/>
              </w:numPr>
              <w:jc w:val="left"/>
              <w:outlineLvl w:val="2"/>
              <w:rPr>
                <w:rFonts w:cs="Arial"/>
              </w:rPr>
            </w:pPr>
            <w:r w:rsidRPr="005F10DB">
              <w:rPr>
                <w:rFonts w:cs="Arial"/>
              </w:rPr>
              <w:t>Vedení a aktualizace disaster</w:t>
            </w:r>
            <w:r w:rsidR="003E5361">
              <w:rPr>
                <w:rFonts w:cs="Arial"/>
              </w:rPr>
              <w:t xml:space="preserve"> </w:t>
            </w:r>
            <w:r w:rsidRPr="005F10DB">
              <w:rPr>
                <w:rFonts w:cs="Arial"/>
              </w:rPr>
              <w:t>recovery plánu</w:t>
            </w:r>
          </w:p>
        </w:tc>
        <w:tc>
          <w:tcPr>
            <w:tcW w:w="1418" w:type="dxa"/>
            <w:vAlign w:val="center"/>
          </w:tcPr>
          <w:p w14:paraId="1CE19D8A" w14:textId="77777777" w:rsidR="00664AA4" w:rsidRPr="005F10DB" w:rsidRDefault="00664AA4" w:rsidP="00664AA4">
            <w:pPr>
              <w:pStyle w:val="Nadpis3"/>
              <w:numPr>
                <w:ilvl w:val="0"/>
                <w:numId w:val="0"/>
              </w:numPr>
              <w:jc w:val="center"/>
              <w:outlineLvl w:val="2"/>
              <w:rPr>
                <w:rFonts w:cs="Arial"/>
              </w:rPr>
            </w:pPr>
            <w:r w:rsidRPr="005F10DB">
              <w:rPr>
                <w:rFonts w:cs="Arial"/>
              </w:rPr>
              <w:t>8</w:t>
            </w:r>
          </w:p>
        </w:tc>
      </w:tr>
      <w:tr w:rsidR="00664AA4" w:rsidRPr="005F10DB" w14:paraId="0706C5BD" w14:textId="77777777" w:rsidTr="003B2D32">
        <w:trPr>
          <w:trHeight w:val="340"/>
        </w:trPr>
        <w:tc>
          <w:tcPr>
            <w:tcW w:w="6913" w:type="dxa"/>
            <w:vAlign w:val="center"/>
          </w:tcPr>
          <w:p w14:paraId="4CE2A6E5" w14:textId="77777777" w:rsidR="00664AA4" w:rsidRPr="005F10DB" w:rsidRDefault="00664AA4" w:rsidP="00664AA4">
            <w:pPr>
              <w:pStyle w:val="Nadpis3"/>
              <w:numPr>
                <w:ilvl w:val="0"/>
                <w:numId w:val="0"/>
              </w:numPr>
              <w:jc w:val="left"/>
              <w:outlineLvl w:val="2"/>
              <w:rPr>
                <w:rFonts w:cs="Arial"/>
              </w:rPr>
            </w:pPr>
            <w:r w:rsidRPr="005F10DB">
              <w:rPr>
                <w:rFonts w:cs="Arial"/>
              </w:rPr>
              <w:t>Pravidelné testování scénáře obnovy dat</w:t>
            </w:r>
          </w:p>
        </w:tc>
        <w:tc>
          <w:tcPr>
            <w:tcW w:w="1418" w:type="dxa"/>
            <w:vAlign w:val="center"/>
          </w:tcPr>
          <w:p w14:paraId="2E2971FD" w14:textId="77777777" w:rsidR="00664AA4" w:rsidRPr="005F10DB" w:rsidRDefault="00664AA4" w:rsidP="00664AA4">
            <w:pPr>
              <w:pStyle w:val="Nadpis3"/>
              <w:numPr>
                <w:ilvl w:val="0"/>
                <w:numId w:val="0"/>
              </w:numPr>
              <w:jc w:val="center"/>
              <w:outlineLvl w:val="2"/>
              <w:rPr>
                <w:rFonts w:cs="Arial"/>
              </w:rPr>
            </w:pPr>
            <w:r w:rsidRPr="005F10DB">
              <w:rPr>
                <w:rFonts w:cs="Arial"/>
              </w:rPr>
              <w:t>16</w:t>
            </w:r>
          </w:p>
        </w:tc>
      </w:tr>
      <w:tr w:rsidR="00664AA4" w:rsidRPr="005F10DB" w14:paraId="75D3418A" w14:textId="77777777" w:rsidTr="003B2D32">
        <w:trPr>
          <w:trHeight w:val="340"/>
        </w:trPr>
        <w:tc>
          <w:tcPr>
            <w:tcW w:w="6913" w:type="dxa"/>
            <w:vAlign w:val="center"/>
          </w:tcPr>
          <w:p w14:paraId="29DC9A6F" w14:textId="77777777" w:rsidR="00664AA4" w:rsidRPr="005F10DB" w:rsidRDefault="00664AA4" w:rsidP="00664AA4">
            <w:pPr>
              <w:pStyle w:val="Nadpis3"/>
              <w:numPr>
                <w:ilvl w:val="0"/>
                <w:numId w:val="0"/>
              </w:numPr>
              <w:jc w:val="left"/>
              <w:outlineLvl w:val="2"/>
              <w:rPr>
                <w:rFonts w:cs="Arial"/>
              </w:rPr>
            </w:pPr>
            <w:r w:rsidRPr="005F10DB">
              <w:rPr>
                <w:rFonts w:cs="Arial"/>
              </w:rPr>
              <w:t>Kontrola logů systému (15 min. denně)</w:t>
            </w:r>
          </w:p>
        </w:tc>
        <w:tc>
          <w:tcPr>
            <w:tcW w:w="1418" w:type="dxa"/>
            <w:vAlign w:val="center"/>
          </w:tcPr>
          <w:p w14:paraId="0F1D65B3" w14:textId="77777777" w:rsidR="00664AA4" w:rsidRPr="005F10DB" w:rsidRDefault="00664AA4" w:rsidP="00664AA4">
            <w:pPr>
              <w:pStyle w:val="Nadpis3"/>
              <w:numPr>
                <w:ilvl w:val="0"/>
                <w:numId w:val="0"/>
              </w:numPr>
              <w:jc w:val="center"/>
              <w:outlineLvl w:val="2"/>
              <w:rPr>
                <w:rFonts w:cs="Arial"/>
              </w:rPr>
            </w:pPr>
            <w:r w:rsidRPr="005F10DB">
              <w:rPr>
                <w:rFonts w:cs="Arial"/>
              </w:rPr>
              <w:t>91</w:t>
            </w:r>
          </w:p>
        </w:tc>
      </w:tr>
      <w:tr w:rsidR="00664AA4" w:rsidRPr="005F10DB" w14:paraId="2BEF144B" w14:textId="77777777" w:rsidTr="003B2D32">
        <w:trPr>
          <w:trHeight w:val="340"/>
        </w:trPr>
        <w:tc>
          <w:tcPr>
            <w:tcW w:w="6913" w:type="dxa"/>
            <w:vAlign w:val="center"/>
          </w:tcPr>
          <w:p w14:paraId="44865035" w14:textId="77777777" w:rsidR="00664AA4" w:rsidRPr="005F10DB" w:rsidRDefault="00891841" w:rsidP="0089184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F10DB">
              <w:rPr>
                <w:rFonts w:cs="Arial"/>
              </w:rPr>
              <w:t>Zajištění kybernetické ochrany a m</w:t>
            </w:r>
            <w:r w:rsidR="00664AA4" w:rsidRPr="005F10DB">
              <w:rPr>
                <w:rFonts w:cs="Arial"/>
              </w:rPr>
              <w:t>onitoring aktivit souvisejících s provozem systému ve vnějším perimetru</w:t>
            </w:r>
          </w:p>
        </w:tc>
        <w:tc>
          <w:tcPr>
            <w:tcW w:w="1418" w:type="dxa"/>
            <w:vAlign w:val="center"/>
          </w:tcPr>
          <w:p w14:paraId="6FBFCB81" w14:textId="77777777" w:rsidR="00664AA4" w:rsidRPr="005F10DB" w:rsidRDefault="00664AA4" w:rsidP="00664AA4">
            <w:pPr>
              <w:pStyle w:val="Nadpis3"/>
              <w:numPr>
                <w:ilvl w:val="0"/>
                <w:numId w:val="0"/>
              </w:numPr>
              <w:jc w:val="center"/>
              <w:outlineLvl w:val="2"/>
              <w:rPr>
                <w:rFonts w:cs="Arial"/>
              </w:rPr>
            </w:pPr>
            <w:r w:rsidRPr="005F10DB">
              <w:rPr>
                <w:rFonts w:cs="Arial"/>
              </w:rPr>
              <w:t>25</w:t>
            </w:r>
          </w:p>
        </w:tc>
      </w:tr>
      <w:tr w:rsidR="00664AA4" w:rsidRPr="005F10DB" w14:paraId="35FAAC53" w14:textId="77777777" w:rsidTr="003B2D32">
        <w:trPr>
          <w:trHeight w:val="340"/>
        </w:trPr>
        <w:tc>
          <w:tcPr>
            <w:tcW w:w="6913" w:type="dxa"/>
            <w:vAlign w:val="center"/>
          </w:tcPr>
          <w:p w14:paraId="0DEA419D" w14:textId="3CAD3C8D" w:rsidR="00664AA4" w:rsidRPr="005F10DB" w:rsidRDefault="00664AA4" w:rsidP="00664AA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F10DB">
              <w:rPr>
                <w:rFonts w:cs="Arial"/>
              </w:rPr>
              <w:t>Monitoring souladu s legislativou a související konzultace (1</w:t>
            </w:r>
            <w:r w:rsidR="000655E0">
              <w:rPr>
                <w:rFonts w:cs="Arial"/>
              </w:rPr>
              <w:t xml:space="preserve"> </w:t>
            </w:r>
            <w:r w:rsidRPr="005F10DB">
              <w:rPr>
                <w:rFonts w:cs="Arial"/>
              </w:rPr>
              <w:t>h měsíčně)</w:t>
            </w:r>
          </w:p>
        </w:tc>
        <w:tc>
          <w:tcPr>
            <w:tcW w:w="1418" w:type="dxa"/>
            <w:vAlign w:val="center"/>
          </w:tcPr>
          <w:p w14:paraId="6EE3D8A2" w14:textId="77777777" w:rsidR="00664AA4" w:rsidRPr="005F10DB" w:rsidRDefault="00664AA4" w:rsidP="00664AA4">
            <w:pPr>
              <w:pStyle w:val="Nadpis3"/>
              <w:numPr>
                <w:ilvl w:val="0"/>
                <w:numId w:val="0"/>
              </w:numPr>
              <w:jc w:val="center"/>
              <w:outlineLvl w:val="2"/>
              <w:rPr>
                <w:rFonts w:cs="Arial"/>
              </w:rPr>
            </w:pPr>
            <w:r w:rsidRPr="005F10DB">
              <w:rPr>
                <w:rFonts w:cs="Arial"/>
              </w:rPr>
              <w:t>12</w:t>
            </w:r>
          </w:p>
        </w:tc>
      </w:tr>
      <w:tr w:rsidR="00664AA4" w:rsidRPr="005F10DB" w14:paraId="1F9FFE13" w14:textId="77777777" w:rsidTr="003B2D32">
        <w:trPr>
          <w:trHeight w:val="340"/>
        </w:trPr>
        <w:tc>
          <w:tcPr>
            <w:tcW w:w="6913" w:type="dxa"/>
            <w:vAlign w:val="center"/>
          </w:tcPr>
          <w:p w14:paraId="6CB1AE29" w14:textId="77777777" w:rsidR="00664AA4" w:rsidRPr="005F10DB" w:rsidRDefault="00664AA4" w:rsidP="00664AA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F10DB">
              <w:rPr>
                <w:rFonts w:cs="Arial"/>
              </w:rPr>
              <w:t>Aktualizace operačního systému</w:t>
            </w:r>
          </w:p>
        </w:tc>
        <w:tc>
          <w:tcPr>
            <w:tcW w:w="1418" w:type="dxa"/>
            <w:vAlign w:val="center"/>
          </w:tcPr>
          <w:p w14:paraId="77735C11" w14:textId="77777777" w:rsidR="00664AA4" w:rsidRPr="005F10DB" w:rsidRDefault="00664AA4" w:rsidP="00664AA4">
            <w:pPr>
              <w:pStyle w:val="Nadpis3"/>
              <w:numPr>
                <w:ilvl w:val="0"/>
                <w:numId w:val="0"/>
              </w:numPr>
              <w:jc w:val="center"/>
              <w:outlineLvl w:val="2"/>
              <w:rPr>
                <w:rFonts w:cs="Arial"/>
              </w:rPr>
            </w:pPr>
            <w:r w:rsidRPr="005F10DB">
              <w:rPr>
                <w:rFonts w:cs="Arial"/>
              </w:rPr>
              <w:t>24</w:t>
            </w:r>
          </w:p>
        </w:tc>
      </w:tr>
      <w:tr w:rsidR="00664AA4" w:rsidRPr="005F10DB" w14:paraId="1B3A16CC" w14:textId="77777777" w:rsidTr="003B2D32">
        <w:trPr>
          <w:trHeight w:val="340"/>
        </w:trPr>
        <w:tc>
          <w:tcPr>
            <w:tcW w:w="6913" w:type="dxa"/>
            <w:vAlign w:val="center"/>
          </w:tcPr>
          <w:p w14:paraId="57E2E928" w14:textId="77777777" w:rsidR="00664AA4" w:rsidRPr="005F10DB" w:rsidRDefault="00664AA4" w:rsidP="00664AA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F10DB">
              <w:rPr>
                <w:rFonts w:cs="Arial"/>
              </w:rPr>
              <w:t>Funkce koordinátora a komunikace s ostatními dodavateli služeb</w:t>
            </w:r>
          </w:p>
        </w:tc>
        <w:tc>
          <w:tcPr>
            <w:tcW w:w="1418" w:type="dxa"/>
            <w:vAlign w:val="center"/>
          </w:tcPr>
          <w:p w14:paraId="37177D99" w14:textId="77777777" w:rsidR="00664AA4" w:rsidRPr="005F10DB" w:rsidRDefault="00664AA4" w:rsidP="00664AA4">
            <w:pPr>
              <w:pStyle w:val="Nadpis3"/>
              <w:numPr>
                <w:ilvl w:val="0"/>
                <w:numId w:val="0"/>
              </w:numPr>
              <w:jc w:val="center"/>
              <w:outlineLvl w:val="2"/>
              <w:rPr>
                <w:rFonts w:cs="Arial"/>
              </w:rPr>
            </w:pPr>
            <w:r w:rsidRPr="005F10DB">
              <w:rPr>
                <w:rFonts w:cs="Arial"/>
              </w:rPr>
              <w:t>5</w:t>
            </w:r>
          </w:p>
        </w:tc>
      </w:tr>
      <w:tr w:rsidR="00664AA4" w:rsidRPr="005F10DB" w14:paraId="6535685D" w14:textId="77777777" w:rsidTr="003B2D32">
        <w:trPr>
          <w:trHeight w:val="340"/>
        </w:trPr>
        <w:tc>
          <w:tcPr>
            <w:tcW w:w="6913" w:type="dxa"/>
          </w:tcPr>
          <w:p w14:paraId="1E895D23" w14:textId="77777777" w:rsidR="00664AA4" w:rsidRPr="005F10DB" w:rsidRDefault="00664AA4" w:rsidP="00664AA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F10DB">
              <w:rPr>
                <w:rFonts w:cs="Arial"/>
              </w:rPr>
              <w:t>Vedení záznamů o provedených servisních úkonech a vyhotovení kvartálního reportu</w:t>
            </w:r>
          </w:p>
        </w:tc>
        <w:tc>
          <w:tcPr>
            <w:tcW w:w="1418" w:type="dxa"/>
          </w:tcPr>
          <w:p w14:paraId="16C6D711" w14:textId="77777777" w:rsidR="00664AA4" w:rsidRPr="005F10DB" w:rsidRDefault="00664AA4" w:rsidP="00664AA4">
            <w:pPr>
              <w:pStyle w:val="Nadpis3"/>
              <w:numPr>
                <w:ilvl w:val="0"/>
                <w:numId w:val="0"/>
              </w:numPr>
              <w:jc w:val="center"/>
              <w:outlineLvl w:val="2"/>
              <w:rPr>
                <w:rFonts w:cs="Arial"/>
              </w:rPr>
            </w:pPr>
            <w:r w:rsidRPr="005F10DB">
              <w:rPr>
                <w:rFonts w:cs="Arial"/>
              </w:rPr>
              <w:t>2</w:t>
            </w:r>
          </w:p>
        </w:tc>
      </w:tr>
    </w:tbl>
    <w:p w14:paraId="4CF192AC" w14:textId="31DC0865" w:rsidR="001306C9" w:rsidRDefault="001306C9" w:rsidP="001306C9">
      <w:pPr>
        <w:pStyle w:val="Nadpis3"/>
        <w:numPr>
          <w:ilvl w:val="0"/>
          <w:numId w:val="0"/>
        </w:numPr>
        <w:ind w:left="1021"/>
        <w:rPr>
          <w:rFonts w:cs="Arial"/>
        </w:rPr>
      </w:pPr>
    </w:p>
    <w:p w14:paraId="2DD83C41" w14:textId="77777777" w:rsidR="00A21079" w:rsidRPr="005F10DB" w:rsidRDefault="00A21079" w:rsidP="00A21079">
      <w:pPr>
        <w:pStyle w:val="Nadpis3"/>
        <w:numPr>
          <w:ilvl w:val="0"/>
          <w:numId w:val="0"/>
        </w:numPr>
        <w:rPr>
          <w:rFonts w:cs="Arial"/>
        </w:rPr>
      </w:pPr>
    </w:p>
    <w:p w14:paraId="6A94B6FC" w14:textId="77777777" w:rsidR="00C83055" w:rsidRPr="00160EFD" w:rsidRDefault="00266C53" w:rsidP="00160EFD">
      <w:pPr>
        <w:pStyle w:val="Nadpis3"/>
        <w:rPr>
          <w:rFonts w:cs="Arial"/>
        </w:rPr>
      </w:pPr>
      <w:bookmarkStart w:id="10" w:name="_Ref34804667"/>
      <w:r w:rsidRPr="005F10DB">
        <w:rPr>
          <w:rFonts w:cs="Arial"/>
        </w:rPr>
        <w:t>Nepravidelné služby</w:t>
      </w:r>
      <w:bookmarkEnd w:id="10"/>
    </w:p>
    <w:tbl>
      <w:tblPr>
        <w:tblStyle w:val="Mkatabulky"/>
        <w:tblW w:w="0" w:type="auto"/>
        <w:tblInd w:w="595" w:type="dxa"/>
        <w:tblLook w:val="04A0" w:firstRow="1" w:lastRow="0" w:firstColumn="1" w:lastColumn="0" w:noHBand="0" w:noVBand="1"/>
      </w:tblPr>
      <w:tblGrid>
        <w:gridCol w:w="6913"/>
        <w:gridCol w:w="1418"/>
      </w:tblGrid>
      <w:tr w:rsidR="00032994" w:rsidRPr="005F10DB" w14:paraId="03EF597E" w14:textId="77777777" w:rsidTr="001F7B33">
        <w:tc>
          <w:tcPr>
            <w:tcW w:w="6913" w:type="dxa"/>
            <w:vAlign w:val="center"/>
          </w:tcPr>
          <w:p w14:paraId="663CCDF7" w14:textId="77777777" w:rsidR="00032994" w:rsidRPr="005F10DB" w:rsidRDefault="00032994" w:rsidP="00D14A08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5F10DB">
              <w:rPr>
                <w:rFonts w:cs="Arial"/>
                <w:b/>
                <w:bCs/>
              </w:rPr>
              <w:t>Úkon</w:t>
            </w:r>
          </w:p>
        </w:tc>
        <w:tc>
          <w:tcPr>
            <w:tcW w:w="1418" w:type="dxa"/>
            <w:vAlign w:val="center"/>
          </w:tcPr>
          <w:p w14:paraId="45B67690" w14:textId="77777777" w:rsidR="00032994" w:rsidRPr="005F10DB" w:rsidRDefault="00032994" w:rsidP="006101B8">
            <w:pPr>
              <w:pStyle w:val="Nadpis3"/>
              <w:numPr>
                <w:ilvl w:val="0"/>
                <w:numId w:val="0"/>
              </w:numPr>
              <w:jc w:val="center"/>
              <w:outlineLvl w:val="2"/>
              <w:rPr>
                <w:rFonts w:cs="Arial"/>
                <w:b/>
                <w:bCs/>
              </w:rPr>
            </w:pPr>
            <w:r w:rsidRPr="005F10DB">
              <w:rPr>
                <w:rFonts w:cs="Arial"/>
                <w:b/>
                <w:bCs/>
              </w:rPr>
              <w:t xml:space="preserve">Cena </w:t>
            </w:r>
            <w:r w:rsidR="00E363A8" w:rsidRPr="005F10DB">
              <w:rPr>
                <w:rFonts w:cs="Arial"/>
                <w:b/>
                <w:bCs/>
              </w:rPr>
              <w:t>/ hodina bez DPH</w:t>
            </w:r>
          </w:p>
        </w:tc>
      </w:tr>
      <w:tr w:rsidR="00EE2816" w:rsidRPr="005F10DB" w14:paraId="408CF474" w14:textId="77777777" w:rsidTr="003B2D32">
        <w:trPr>
          <w:trHeight w:val="397"/>
        </w:trPr>
        <w:tc>
          <w:tcPr>
            <w:tcW w:w="6913" w:type="dxa"/>
            <w:vAlign w:val="center"/>
          </w:tcPr>
          <w:p w14:paraId="1048EED3" w14:textId="77777777" w:rsidR="00EE2816" w:rsidRPr="005F10DB" w:rsidRDefault="00EE2816" w:rsidP="00EE2816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5F10DB">
              <w:rPr>
                <w:rFonts w:cs="Arial"/>
              </w:rPr>
              <w:t>Práce programátora na aktualizaci a rozvoji systému</w:t>
            </w:r>
          </w:p>
        </w:tc>
        <w:tc>
          <w:tcPr>
            <w:tcW w:w="1418" w:type="dxa"/>
            <w:vAlign w:val="center"/>
          </w:tcPr>
          <w:p w14:paraId="58FEC308" w14:textId="77777777" w:rsidR="00EE2816" w:rsidRPr="005F10DB" w:rsidRDefault="00EE2816" w:rsidP="00EE2816">
            <w:pPr>
              <w:pStyle w:val="Nadpis3"/>
              <w:numPr>
                <w:ilvl w:val="0"/>
                <w:numId w:val="0"/>
              </w:numPr>
              <w:jc w:val="center"/>
              <w:outlineLvl w:val="2"/>
              <w:rPr>
                <w:rFonts w:cs="Arial"/>
                <w:b/>
                <w:bCs/>
              </w:rPr>
            </w:pPr>
            <w:r w:rsidRPr="005F10DB">
              <w:rPr>
                <w:rFonts w:cs="Arial"/>
              </w:rPr>
              <w:t>600,-</w:t>
            </w:r>
          </w:p>
        </w:tc>
      </w:tr>
      <w:tr w:rsidR="00EE2816" w:rsidRPr="005F10DB" w14:paraId="34C1C38C" w14:textId="77777777" w:rsidTr="003B2D32">
        <w:trPr>
          <w:trHeight w:val="397"/>
        </w:trPr>
        <w:tc>
          <w:tcPr>
            <w:tcW w:w="6913" w:type="dxa"/>
            <w:vAlign w:val="center"/>
          </w:tcPr>
          <w:p w14:paraId="7A8AEB37" w14:textId="77777777" w:rsidR="00EE2816" w:rsidRPr="005F10DB" w:rsidRDefault="00EE2816" w:rsidP="00EE281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F10DB">
              <w:rPr>
                <w:rFonts w:cs="Arial"/>
              </w:rPr>
              <w:t>Operativní úkony při událostech z vnějšího perimetru serverů (DDoS, spoofing, přetížení v důsledku jednorázových výkyvů návštěvnosti např. odkazy z reddit atd.)</w:t>
            </w:r>
            <w:r w:rsidR="00852FBA" w:rsidRPr="005F10DB">
              <w:rPr>
                <w:rFonts w:cs="Arial"/>
              </w:rPr>
              <w:t xml:space="preserve"> a jiné práce na řešení incidentů</w:t>
            </w:r>
          </w:p>
        </w:tc>
        <w:tc>
          <w:tcPr>
            <w:tcW w:w="1418" w:type="dxa"/>
            <w:vAlign w:val="center"/>
          </w:tcPr>
          <w:p w14:paraId="3E6E9E75" w14:textId="77777777" w:rsidR="00EE2816" w:rsidRPr="005F10DB" w:rsidRDefault="00EE2816" w:rsidP="00EE2816">
            <w:pPr>
              <w:pStyle w:val="Nadpis3"/>
              <w:numPr>
                <w:ilvl w:val="0"/>
                <w:numId w:val="0"/>
              </w:numPr>
              <w:jc w:val="center"/>
              <w:outlineLvl w:val="2"/>
              <w:rPr>
                <w:rFonts w:cs="Arial"/>
              </w:rPr>
            </w:pPr>
            <w:r w:rsidRPr="005F10DB">
              <w:rPr>
                <w:rFonts w:cs="Arial"/>
              </w:rPr>
              <w:t>500,-</w:t>
            </w:r>
          </w:p>
        </w:tc>
      </w:tr>
      <w:tr w:rsidR="00EE2816" w:rsidRPr="005F10DB" w14:paraId="2FEED858" w14:textId="77777777" w:rsidTr="003B2D32">
        <w:trPr>
          <w:trHeight w:val="397"/>
        </w:trPr>
        <w:tc>
          <w:tcPr>
            <w:tcW w:w="6913" w:type="dxa"/>
            <w:vAlign w:val="center"/>
          </w:tcPr>
          <w:p w14:paraId="0877B1EC" w14:textId="3A4FEEEE" w:rsidR="00EE2816" w:rsidRPr="005F10DB" w:rsidRDefault="00EE2816" w:rsidP="009427F3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F10DB">
              <w:rPr>
                <w:rFonts w:cs="Arial"/>
              </w:rPr>
              <w:t>Management hromadného rozesílání e-mailů (komunikace se servery spamcop,</w:t>
            </w:r>
            <w:r w:rsidR="003E5361">
              <w:rPr>
                <w:rFonts w:cs="Arial"/>
              </w:rPr>
              <w:t xml:space="preserve"> </w:t>
            </w:r>
            <w:r w:rsidRPr="005F10DB">
              <w:rPr>
                <w:rFonts w:cs="Arial"/>
              </w:rPr>
              <w:t>spamhouse, senderbase apod. Aplikace požadavků k</w:t>
            </w:r>
            <w:r w:rsidR="003E5361">
              <w:rPr>
                <w:rFonts w:cs="Arial"/>
              </w:rPr>
              <w:t xml:space="preserve"> </w:t>
            </w:r>
            <w:r w:rsidRPr="005F10DB">
              <w:rPr>
                <w:rFonts w:cs="Arial"/>
              </w:rPr>
              <w:t>odblokování)</w:t>
            </w:r>
          </w:p>
        </w:tc>
        <w:tc>
          <w:tcPr>
            <w:tcW w:w="1418" w:type="dxa"/>
            <w:vAlign w:val="center"/>
          </w:tcPr>
          <w:p w14:paraId="72F158F6" w14:textId="77777777" w:rsidR="00EE2816" w:rsidRPr="005F10DB" w:rsidRDefault="00EE2816" w:rsidP="00EE2816">
            <w:pPr>
              <w:pStyle w:val="Nadpis3"/>
              <w:numPr>
                <w:ilvl w:val="0"/>
                <w:numId w:val="0"/>
              </w:numPr>
              <w:jc w:val="center"/>
              <w:outlineLvl w:val="2"/>
              <w:rPr>
                <w:rFonts w:cs="Arial"/>
              </w:rPr>
            </w:pPr>
            <w:r w:rsidRPr="005F10DB">
              <w:rPr>
                <w:rFonts w:cs="Arial"/>
              </w:rPr>
              <w:t>500,-</w:t>
            </w:r>
          </w:p>
        </w:tc>
      </w:tr>
      <w:tr w:rsidR="00EB37E6" w:rsidRPr="005F10DB" w14:paraId="360F0F1B" w14:textId="77777777" w:rsidTr="003B2D32">
        <w:trPr>
          <w:trHeight w:val="397"/>
        </w:trPr>
        <w:tc>
          <w:tcPr>
            <w:tcW w:w="6913" w:type="dxa"/>
            <w:vAlign w:val="center"/>
          </w:tcPr>
          <w:p w14:paraId="78EE6EEC" w14:textId="77777777" w:rsidR="00EB37E6" w:rsidRPr="005F10DB" w:rsidRDefault="00A847E0" w:rsidP="00EE281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F10DB">
              <w:rPr>
                <w:rFonts w:cs="Arial"/>
              </w:rPr>
              <w:t>Poskytování dalších služeb souvisejících s předmětem plnění na základě požadavku Objednatele</w:t>
            </w:r>
          </w:p>
        </w:tc>
        <w:tc>
          <w:tcPr>
            <w:tcW w:w="1418" w:type="dxa"/>
            <w:vAlign w:val="center"/>
          </w:tcPr>
          <w:p w14:paraId="6E225475" w14:textId="77777777" w:rsidR="00EB37E6" w:rsidRPr="005F10DB" w:rsidRDefault="00A847E0" w:rsidP="00EE2816">
            <w:pPr>
              <w:pStyle w:val="Nadpis3"/>
              <w:numPr>
                <w:ilvl w:val="0"/>
                <w:numId w:val="0"/>
              </w:numPr>
              <w:jc w:val="center"/>
              <w:outlineLvl w:val="2"/>
              <w:rPr>
                <w:rFonts w:cs="Arial"/>
              </w:rPr>
            </w:pPr>
            <w:r w:rsidRPr="005F10DB">
              <w:rPr>
                <w:rFonts w:cs="Arial"/>
              </w:rPr>
              <w:t>500,-</w:t>
            </w:r>
          </w:p>
        </w:tc>
      </w:tr>
    </w:tbl>
    <w:p w14:paraId="7AC3495C" w14:textId="77777777" w:rsidR="00EE3147" w:rsidRPr="005F10DB" w:rsidRDefault="00D50C45" w:rsidP="00852FBA">
      <w:pPr>
        <w:pStyle w:val="Nadpis2"/>
        <w:spacing w:before="120"/>
        <w:rPr>
          <w:rFonts w:cs="Arial"/>
        </w:rPr>
      </w:pPr>
      <w:bookmarkStart w:id="11" w:name="_Ref34744869"/>
      <w:r>
        <w:rPr>
          <w:rFonts w:cs="Arial"/>
        </w:rPr>
        <w:t>Poskytovatel</w:t>
      </w:r>
      <w:r w:rsidR="00EE3147" w:rsidRPr="005F10DB">
        <w:rPr>
          <w:rFonts w:cs="Arial"/>
        </w:rPr>
        <w:t xml:space="preserve"> se zavazuje vypracovat </w:t>
      </w:r>
      <w:r w:rsidR="0024716D" w:rsidRPr="005F10DB">
        <w:rPr>
          <w:rFonts w:cs="Arial"/>
        </w:rPr>
        <w:t>r</w:t>
      </w:r>
      <w:r w:rsidR="00EE3147" w:rsidRPr="005F10DB">
        <w:rPr>
          <w:rFonts w:cs="Arial"/>
        </w:rPr>
        <w:t xml:space="preserve">eport </w:t>
      </w:r>
      <w:r w:rsidR="00DB108E">
        <w:rPr>
          <w:rFonts w:cs="Arial"/>
        </w:rPr>
        <w:t xml:space="preserve">o poskytnutých službách </w:t>
      </w:r>
      <w:r w:rsidR="00EE3147" w:rsidRPr="005F10DB">
        <w:rPr>
          <w:rFonts w:cs="Arial"/>
        </w:rPr>
        <w:t xml:space="preserve">po skončení každého tříměsíčního (3) období, během něhož jsou poskytovány </w:t>
      </w:r>
      <w:r w:rsidR="0024716D" w:rsidRPr="005F10DB">
        <w:rPr>
          <w:rFonts w:cs="Arial"/>
        </w:rPr>
        <w:t>s</w:t>
      </w:r>
      <w:r w:rsidR="00EE3147" w:rsidRPr="005F10DB">
        <w:rPr>
          <w:rFonts w:cs="Arial"/>
        </w:rPr>
        <w:t>lužby podle této Smlouvy.</w:t>
      </w:r>
      <w:bookmarkEnd w:id="11"/>
    </w:p>
    <w:p w14:paraId="30E2445C" w14:textId="77777777" w:rsidR="00EE3147" w:rsidRPr="005F10DB" w:rsidRDefault="00496827" w:rsidP="00857028">
      <w:pPr>
        <w:pStyle w:val="Nadpis1"/>
        <w:rPr>
          <w:rFonts w:cs="Arial"/>
        </w:rPr>
      </w:pPr>
      <w:bookmarkStart w:id="12" w:name="_Ref34978016"/>
      <w:bookmarkStart w:id="13" w:name="_Ref4299721"/>
      <w:bookmarkStart w:id="14" w:name="OLE_LINK9"/>
      <w:bookmarkStart w:id="15" w:name="_Ref385957194"/>
      <w:bookmarkEnd w:id="8"/>
      <w:r w:rsidRPr="005F10DB">
        <w:rPr>
          <w:rFonts w:cs="Arial"/>
        </w:rPr>
        <w:t>Parametry poskytovaných</w:t>
      </w:r>
      <w:r w:rsidR="00934281" w:rsidRPr="005F10DB">
        <w:rPr>
          <w:rFonts w:cs="Arial"/>
        </w:rPr>
        <w:t xml:space="preserve"> služeb, SLA</w:t>
      </w:r>
      <w:bookmarkEnd w:id="12"/>
    </w:p>
    <w:p w14:paraId="736553A9" w14:textId="77777777" w:rsidR="005A6618" w:rsidRPr="005F10DB" w:rsidRDefault="005A6618" w:rsidP="00857028">
      <w:pPr>
        <w:pStyle w:val="Nadpis2"/>
        <w:rPr>
          <w:rFonts w:cs="Arial"/>
        </w:rPr>
      </w:pPr>
      <w:bookmarkStart w:id="16" w:name="_Ref170890246"/>
      <w:r w:rsidRPr="005F10DB">
        <w:rPr>
          <w:rFonts w:cs="Arial"/>
        </w:rPr>
        <w:t xml:space="preserve">Garantovaná </w:t>
      </w:r>
      <w:r w:rsidR="008A42D3" w:rsidRPr="005F10DB">
        <w:rPr>
          <w:rFonts w:cs="Arial"/>
        </w:rPr>
        <w:t>d</w:t>
      </w:r>
      <w:r w:rsidRPr="005F10DB">
        <w:rPr>
          <w:rFonts w:cs="Arial"/>
        </w:rPr>
        <w:t>ostupnost služeb:</w:t>
      </w:r>
    </w:p>
    <w:p w14:paraId="11477D39" w14:textId="278DFF9F" w:rsidR="005A6618" w:rsidRPr="005F10DB" w:rsidRDefault="00D50C45" w:rsidP="00660C37">
      <w:pPr>
        <w:pStyle w:val="Nadpis3"/>
        <w:rPr>
          <w:rFonts w:cs="Arial"/>
        </w:rPr>
      </w:pPr>
      <w:bookmarkStart w:id="17" w:name="_Ref34976349"/>
      <w:r>
        <w:rPr>
          <w:rFonts w:cs="Arial"/>
        </w:rPr>
        <w:t>Poskytovatel</w:t>
      </w:r>
      <w:r w:rsidR="005A6618" w:rsidRPr="005F10DB">
        <w:rPr>
          <w:rFonts w:cs="Arial"/>
        </w:rPr>
        <w:t xml:space="preserve"> garantuje dostupnost služeb </w:t>
      </w:r>
      <w:r w:rsidR="007633E9" w:rsidRPr="005F10DB">
        <w:rPr>
          <w:rFonts w:cs="Arial"/>
        </w:rPr>
        <w:t xml:space="preserve">Platformy @OIS v úrovni </w:t>
      </w:r>
      <w:r w:rsidR="005A6618" w:rsidRPr="005F10DB">
        <w:rPr>
          <w:rFonts w:cs="Arial"/>
        </w:rPr>
        <w:t>99,</w:t>
      </w:r>
      <w:r w:rsidR="00121830" w:rsidRPr="005F10DB">
        <w:rPr>
          <w:rFonts w:cs="Arial"/>
        </w:rPr>
        <w:t>9</w:t>
      </w:r>
      <w:r w:rsidR="003E5361">
        <w:rPr>
          <w:rFonts w:cs="Arial"/>
        </w:rPr>
        <w:t xml:space="preserve"> </w:t>
      </w:r>
      <w:r w:rsidR="005A6618" w:rsidRPr="005F10DB">
        <w:rPr>
          <w:rFonts w:cs="Arial"/>
        </w:rPr>
        <w:t>% vypočítanou prostým výpočtem procenta času v</w:t>
      </w:r>
      <w:r w:rsidR="007633E9" w:rsidRPr="005F10DB">
        <w:rPr>
          <w:rFonts w:cs="Arial"/>
        </w:rPr>
        <w:t> </w:t>
      </w:r>
      <w:r w:rsidR="005A6618" w:rsidRPr="005F10DB">
        <w:rPr>
          <w:rFonts w:cs="Arial"/>
        </w:rPr>
        <w:t>roce</w:t>
      </w:r>
      <w:r w:rsidR="007633E9" w:rsidRPr="005F10DB">
        <w:rPr>
          <w:rFonts w:cs="Arial"/>
        </w:rPr>
        <w:t>.</w:t>
      </w:r>
      <w:r w:rsidR="00121830" w:rsidRPr="005F10DB">
        <w:rPr>
          <w:rFonts w:cs="Arial"/>
        </w:rPr>
        <w:t xml:space="preserve"> Garance dostupnosti zahrnuje pouze služby poskytované servery nikoliv dostupnost v internetu, která je závislá i na</w:t>
      </w:r>
      <w:r w:rsidR="000C5E4E" w:rsidRPr="005F10DB">
        <w:rPr>
          <w:rFonts w:cs="Arial"/>
        </w:rPr>
        <w:t xml:space="preserve"> systémech třetích stran (</w:t>
      </w:r>
      <w:r w:rsidR="00C76956" w:rsidRPr="005F10DB">
        <w:rPr>
          <w:rFonts w:cs="Arial"/>
        </w:rPr>
        <w:t xml:space="preserve">např. </w:t>
      </w:r>
      <w:r w:rsidR="000C5E4E" w:rsidRPr="005F10DB">
        <w:rPr>
          <w:rFonts w:cs="Arial"/>
        </w:rPr>
        <w:t>služby hostingu).</w:t>
      </w:r>
      <w:bookmarkEnd w:id="17"/>
    </w:p>
    <w:p w14:paraId="7E9BACE0" w14:textId="77777777" w:rsidR="00EE3147" w:rsidRPr="005F10DB" w:rsidRDefault="00303ED6" w:rsidP="00857028">
      <w:pPr>
        <w:pStyle w:val="Nadpis2"/>
        <w:rPr>
          <w:rFonts w:cs="Arial"/>
        </w:rPr>
      </w:pPr>
      <w:bookmarkStart w:id="18" w:name="_Ref34978003"/>
      <w:r w:rsidRPr="005F10DB">
        <w:rPr>
          <w:rFonts w:cs="Arial"/>
        </w:rPr>
        <w:t>Hlášení požadavků:</w:t>
      </w:r>
      <w:bookmarkEnd w:id="18"/>
    </w:p>
    <w:p w14:paraId="3543FDEB" w14:textId="77777777" w:rsidR="006D6252" w:rsidRPr="005F10DB" w:rsidRDefault="006D6252" w:rsidP="006D6252">
      <w:pPr>
        <w:pStyle w:val="Nadpis3"/>
        <w:rPr>
          <w:rFonts w:cs="Arial"/>
        </w:rPr>
      </w:pPr>
      <w:r w:rsidRPr="005F10DB">
        <w:rPr>
          <w:rFonts w:cs="Arial"/>
        </w:rPr>
        <w:t xml:space="preserve">Objednatel má povinnost hlásit </w:t>
      </w:r>
      <w:r w:rsidR="00D50C45">
        <w:rPr>
          <w:rFonts w:cs="Arial"/>
        </w:rPr>
        <w:t>Poskytovatel</w:t>
      </w:r>
      <w:r w:rsidRPr="005F10DB">
        <w:rPr>
          <w:rFonts w:cs="Arial"/>
        </w:rPr>
        <w:t xml:space="preserve">i požadavky na poskytnutí </w:t>
      </w:r>
      <w:r w:rsidR="00DF6AA3" w:rsidRPr="005F10DB">
        <w:rPr>
          <w:rFonts w:cs="Arial"/>
        </w:rPr>
        <w:t xml:space="preserve">služeb </w:t>
      </w:r>
      <w:r w:rsidRPr="005F10DB">
        <w:rPr>
          <w:rFonts w:cs="Arial"/>
        </w:rPr>
        <w:t>jedním z následujících způsobů:</w:t>
      </w:r>
    </w:p>
    <w:p w14:paraId="0C70F39F" w14:textId="77777777" w:rsidR="006D6252" w:rsidRPr="005F10DB" w:rsidRDefault="006D6252" w:rsidP="00906B8B">
      <w:pPr>
        <w:pStyle w:val="Nadpis3"/>
        <w:numPr>
          <w:ilvl w:val="0"/>
          <w:numId w:val="10"/>
        </w:numPr>
        <w:rPr>
          <w:rFonts w:cs="Arial"/>
        </w:rPr>
      </w:pPr>
      <w:r w:rsidRPr="005F10DB">
        <w:rPr>
          <w:rFonts w:cs="Arial"/>
        </w:rPr>
        <w:t xml:space="preserve">prostřednictvím e-mailové </w:t>
      </w:r>
      <w:r w:rsidR="00624354">
        <w:rPr>
          <w:rFonts w:cs="Arial"/>
        </w:rPr>
        <w:t>zprávy</w:t>
      </w:r>
      <w:r w:rsidR="00DF6AA3" w:rsidRPr="005F10DB">
        <w:rPr>
          <w:rFonts w:cs="Arial"/>
        </w:rPr>
        <w:t>;</w:t>
      </w:r>
    </w:p>
    <w:p w14:paraId="643EC6AB" w14:textId="77777777" w:rsidR="006D6252" w:rsidRPr="005F10DB" w:rsidRDefault="00624354" w:rsidP="00906B8B">
      <w:pPr>
        <w:pStyle w:val="Nadpis3"/>
        <w:numPr>
          <w:ilvl w:val="0"/>
          <w:numId w:val="10"/>
        </w:numPr>
        <w:rPr>
          <w:rFonts w:cs="Arial"/>
        </w:rPr>
      </w:pPr>
      <w:r>
        <w:rPr>
          <w:rFonts w:cs="Arial"/>
        </w:rPr>
        <w:t>telefonicky</w:t>
      </w:r>
      <w:r w:rsidR="00DF6AA3" w:rsidRPr="005F10DB">
        <w:rPr>
          <w:rFonts w:cs="Arial"/>
        </w:rPr>
        <w:t>;</w:t>
      </w:r>
    </w:p>
    <w:p w14:paraId="575878E5" w14:textId="77777777" w:rsidR="00624354" w:rsidRPr="00624354" w:rsidRDefault="006D6252" w:rsidP="00624354">
      <w:pPr>
        <w:pStyle w:val="Nadpis3"/>
        <w:numPr>
          <w:ilvl w:val="0"/>
          <w:numId w:val="10"/>
        </w:numPr>
        <w:rPr>
          <w:rFonts w:cs="Arial"/>
        </w:rPr>
      </w:pPr>
      <w:r w:rsidRPr="005F10DB">
        <w:rPr>
          <w:rFonts w:cs="Arial"/>
        </w:rPr>
        <w:t>prostřednictvím zprávy do datové schránky</w:t>
      </w:r>
      <w:r w:rsidR="00DF6AA3" w:rsidRPr="005F10DB">
        <w:rPr>
          <w:rFonts w:cs="Arial"/>
        </w:rPr>
        <w:t>;</w:t>
      </w:r>
    </w:p>
    <w:p w14:paraId="67B2464F" w14:textId="62682A0C" w:rsidR="00624354" w:rsidRPr="007B32CE" w:rsidRDefault="00624354" w:rsidP="007B32CE">
      <w:pPr>
        <w:pStyle w:val="Nadpis3"/>
      </w:pPr>
      <w:r w:rsidRPr="00624354">
        <w:t>Konkrétní kontaktní údaje</w:t>
      </w:r>
      <w:r w:rsidR="00691439">
        <w:t xml:space="preserve"> Poskytovatele</w:t>
      </w:r>
      <w:r w:rsidR="00E90EC2">
        <w:t>,</w:t>
      </w:r>
      <w:r w:rsidRPr="00624354">
        <w:t xml:space="preserve"> </w:t>
      </w:r>
      <w:r w:rsidR="00E90EC2">
        <w:t>na které</w:t>
      </w:r>
      <w:r w:rsidRPr="00624354">
        <w:t xml:space="preserve"> jsou po</w:t>
      </w:r>
      <w:r>
        <w:t xml:space="preserve">žadavky </w:t>
      </w:r>
      <w:r w:rsidR="00E90EC2">
        <w:t>oznamovány, a</w:t>
      </w:r>
      <w:r w:rsidR="00691439">
        <w:t> </w:t>
      </w:r>
      <w:r w:rsidR="00E90EC2">
        <w:t>kontaktní údaje</w:t>
      </w:r>
      <w:r w:rsidRPr="00624354">
        <w:t xml:space="preserve"> Objednatele, </w:t>
      </w:r>
      <w:r w:rsidR="00E90EC2">
        <w:t xml:space="preserve">ze </w:t>
      </w:r>
      <w:r w:rsidR="00E90EC2" w:rsidRPr="00624354">
        <w:t xml:space="preserve">kterých </w:t>
      </w:r>
      <w:r w:rsidR="00E90EC2">
        <w:t xml:space="preserve">jsou požadavky oznamovány, </w:t>
      </w:r>
      <w:r w:rsidRPr="00624354">
        <w:t>si předají pověřené osoby Poskytovatele a Objednatele</w:t>
      </w:r>
      <w:r w:rsidR="00E90EC2">
        <w:t xml:space="preserve"> </w:t>
      </w:r>
      <w:r w:rsidR="00E90EC2" w:rsidRPr="00624354">
        <w:t>písemnou formou</w:t>
      </w:r>
      <w:r w:rsidR="00E90EC2">
        <w:t xml:space="preserve"> </w:t>
      </w:r>
      <w:r w:rsidR="00141FC9">
        <w:t>bezodkladně po uzavření této smlouvy</w:t>
      </w:r>
      <w:r w:rsidRPr="00624354">
        <w:t>.</w:t>
      </w:r>
    </w:p>
    <w:p w14:paraId="3D40414E" w14:textId="77777777" w:rsidR="000C55E2" w:rsidRPr="005F10DB" w:rsidRDefault="000C55E2" w:rsidP="000C55E2">
      <w:pPr>
        <w:pStyle w:val="Nadpis2"/>
        <w:rPr>
          <w:rFonts w:cs="Arial"/>
        </w:rPr>
      </w:pPr>
      <w:bookmarkStart w:id="19" w:name="_Ref34725386"/>
      <w:r w:rsidRPr="005F10DB">
        <w:rPr>
          <w:rFonts w:cs="Arial"/>
        </w:rPr>
        <w:t>Čas přijímání požadavků:</w:t>
      </w:r>
      <w:bookmarkEnd w:id="19"/>
    </w:p>
    <w:p w14:paraId="651629CC" w14:textId="49365778" w:rsidR="000C55E2" w:rsidRPr="005F10DB" w:rsidRDefault="00624354" w:rsidP="000C55E2">
      <w:pPr>
        <w:pStyle w:val="Nadpis3"/>
        <w:rPr>
          <w:rFonts w:cs="Arial"/>
        </w:rPr>
      </w:pPr>
      <w:r>
        <w:rPr>
          <w:rFonts w:cs="Arial"/>
        </w:rPr>
        <w:t>P</w:t>
      </w:r>
      <w:r w:rsidRPr="00624354">
        <w:rPr>
          <w:rFonts w:cs="Arial"/>
        </w:rPr>
        <w:t>ožadavky specifikované v článku 3.4.2</w:t>
      </w:r>
      <w:r w:rsidR="00A0665F">
        <w:rPr>
          <w:rFonts w:cs="Arial"/>
        </w:rPr>
        <w:t xml:space="preserve"> </w:t>
      </w:r>
      <w:r w:rsidRPr="00624354">
        <w:rPr>
          <w:rFonts w:cs="Arial"/>
        </w:rPr>
        <w:t>a</w:t>
      </w:r>
      <w:r w:rsidR="00A0665F">
        <w:rPr>
          <w:rFonts w:cs="Arial"/>
        </w:rPr>
        <w:t>)</w:t>
      </w:r>
      <w:r w:rsidRPr="00624354">
        <w:rPr>
          <w:rFonts w:cs="Arial"/>
        </w:rPr>
        <w:t xml:space="preserve"> </w:t>
      </w:r>
      <w:r w:rsidR="00A0665F">
        <w:rPr>
          <w:rFonts w:cs="Arial"/>
        </w:rPr>
        <w:t xml:space="preserve">jsou přijímány </w:t>
      </w:r>
      <w:r w:rsidRPr="00624354">
        <w:rPr>
          <w:rFonts w:cs="Arial"/>
        </w:rPr>
        <w:t xml:space="preserve">v čase od 7:00 do 20:00, požadavky </w:t>
      </w:r>
      <w:r w:rsidR="00A9208E">
        <w:rPr>
          <w:rFonts w:cs="Arial"/>
        </w:rPr>
        <w:t>dle</w:t>
      </w:r>
      <w:r w:rsidRPr="00624354">
        <w:rPr>
          <w:rFonts w:cs="Arial"/>
        </w:rPr>
        <w:t xml:space="preserve"> článku 3.4.2</w:t>
      </w:r>
      <w:r w:rsidR="00A9208E">
        <w:rPr>
          <w:rFonts w:cs="Arial"/>
        </w:rPr>
        <w:t xml:space="preserve"> </w:t>
      </w:r>
      <w:r w:rsidRPr="00624354">
        <w:rPr>
          <w:rFonts w:cs="Arial"/>
        </w:rPr>
        <w:t>b</w:t>
      </w:r>
      <w:r w:rsidR="00A9208E">
        <w:rPr>
          <w:rFonts w:cs="Arial"/>
        </w:rPr>
        <w:t>)</w:t>
      </w:r>
      <w:r w:rsidRPr="00624354">
        <w:rPr>
          <w:rFonts w:cs="Arial"/>
        </w:rPr>
        <w:t xml:space="preserve"> a </w:t>
      </w:r>
      <w:r w:rsidR="00A9208E">
        <w:rPr>
          <w:rFonts w:cs="Arial"/>
        </w:rPr>
        <w:t>c)</w:t>
      </w:r>
      <w:r w:rsidRPr="00624354">
        <w:rPr>
          <w:rFonts w:cs="Arial"/>
        </w:rPr>
        <w:t xml:space="preserve"> v době od 8:00 do 17:00 a to pouze v pracovních dnech.</w:t>
      </w:r>
      <w:r w:rsidRPr="005F10DB">
        <w:rPr>
          <w:rStyle w:val="Odkaznakoment"/>
          <w:rFonts w:cs="Arial"/>
          <w:kern w:val="0"/>
        </w:rPr>
        <w:t xml:space="preserve"> </w:t>
      </w:r>
    </w:p>
    <w:p w14:paraId="1E4E567F" w14:textId="77777777" w:rsidR="00303ED6" w:rsidRPr="005F10DB" w:rsidRDefault="00DB1F1D" w:rsidP="000C55E2">
      <w:pPr>
        <w:pStyle w:val="Nadpis2"/>
        <w:rPr>
          <w:rFonts w:cs="Arial"/>
        </w:rPr>
      </w:pPr>
      <w:r w:rsidRPr="005F10DB">
        <w:rPr>
          <w:rFonts w:cs="Arial"/>
        </w:rPr>
        <w:t xml:space="preserve">Reakce a </w:t>
      </w:r>
      <w:r w:rsidR="00BE7BBA" w:rsidRPr="005F10DB">
        <w:rPr>
          <w:rFonts w:cs="Arial"/>
        </w:rPr>
        <w:t>řešení požadavků:</w:t>
      </w:r>
    </w:p>
    <w:p w14:paraId="3E590261" w14:textId="579C19C5" w:rsidR="00BE7BBA" w:rsidRPr="005F10DB" w:rsidRDefault="00D50C45" w:rsidP="00BE7BBA">
      <w:pPr>
        <w:pStyle w:val="Nadpis3"/>
        <w:rPr>
          <w:rFonts w:cs="Arial"/>
        </w:rPr>
      </w:pPr>
      <w:bookmarkStart w:id="20" w:name="_Ref34725797"/>
      <w:r>
        <w:rPr>
          <w:rFonts w:cs="Arial"/>
        </w:rPr>
        <w:t>Poskytovatel</w:t>
      </w:r>
      <w:r w:rsidR="009D2BB1" w:rsidRPr="005F10DB">
        <w:rPr>
          <w:rFonts w:cs="Arial"/>
        </w:rPr>
        <w:t xml:space="preserve"> má povinnost odeslat Objednateli první reakci (zejména oznámit přijetí požadavku) na požadavek nejpozději </w:t>
      </w:r>
      <w:r w:rsidR="009D2BB1" w:rsidRPr="00C613C6">
        <w:rPr>
          <w:rFonts w:cs="Arial"/>
        </w:rPr>
        <w:t>do 2 hodin</w:t>
      </w:r>
      <w:r w:rsidR="00624354">
        <w:rPr>
          <w:rFonts w:cs="Arial"/>
        </w:rPr>
        <w:t xml:space="preserve"> </w:t>
      </w:r>
      <w:r w:rsidR="00BF7C51">
        <w:rPr>
          <w:rFonts w:cs="Arial"/>
        </w:rPr>
        <w:t>u</w:t>
      </w:r>
      <w:r w:rsidR="00C613C6">
        <w:rPr>
          <w:rFonts w:cs="Arial"/>
        </w:rPr>
        <w:t xml:space="preserve"> </w:t>
      </w:r>
      <w:r w:rsidR="003070C5">
        <w:rPr>
          <w:rFonts w:cs="Arial"/>
        </w:rPr>
        <w:t>požadavků</w:t>
      </w:r>
      <w:r w:rsidR="00624354">
        <w:rPr>
          <w:rFonts w:cs="Arial"/>
        </w:rPr>
        <w:t xml:space="preserve"> dle článku 3.4.2</w:t>
      </w:r>
      <w:r w:rsidR="00C613C6">
        <w:rPr>
          <w:rFonts w:cs="Arial"/>
        </w:rPr>
        <w:t xml:space="preserve"> </w:t>
      </w:r>
      <w:r w:rsidR="00624354">
        <w:rPr>
          <w:rFonts w:cs="Arial"/>
        </w:rPr>
        <w:t>a</w:t>
      </w:r>
      <w:r w:rsidR="00C613C6">
        <w:rPr>
          <w:rFonts w:cs="Arial"/>
        </w:rPr>
        <w:t>)</w:t>
      </w:r>
      <w:r w:rsidR="00624354">
        <w:rPr>
          <w:rFonts w:cs="Arial"/>
        </w:rPr>
        <w:t xml:space="preserve"> a</w:t>
      </w:r>
      <w:r w:rsidR="00C613C6">
        <w:rPr>
          <w:rFonts w:cs="Arial"/>
        </w:rPr>
        <w:t> </w:t>
      </w:r>
      <w:r w:rsidR="00624354">
        <w:rPr>
          <w:rFonts w:cs="Arial"/>
        </w:rPr>
        <w:t>do jednoho pracovního d</w:t>
      </w:r>
      <w:r w:rsidR="00BF7C51">
        <w:rPr>
          <w:rFonts w:cs="Arial"/>
        </w:rPr>
        <w:t>ne</w:t>
      </w:r>
      <w:r w:rsidR="00624354">
        <w:rPr>
          <w:rFonts w:cs="Arial"/>
        </w:rPr>
        <w:t xml:space="preserve"> u požadavků dle článku 3.4.2</w:t>
      </w:r>
      <w:r w:rsidR="00C613C6">
        <w:rPr>
          <w:rFonts w:cs="Arial"/>
        </w:rPr>
        <w:t xml:space="preserve"> b) </w:t>
      </w:r>
      <w:r w:rsidR="009D2BB1" w:rsidRPr="005F10DB">
        <w:rPr>
          <w:rFonts w:cs="Arial"/>
        </w:rPr>
        <w:t xml:space="preserve">od doručení takového požadavku v souladu s podmínkami uvedenými v čl. </w:t>
      </w:r>
      <w:r w:rsidR="00962FB5">
        <w:fldChar w:fldCharType="begin"/>
      </w:r>
      <w:r w:rsidR="00962FB5">
        <w:instrText xml:space="preserve"> REF _Ref34725386 \r \h  \* MERGEFORMAT </w:instrText>
      </w:r>
      <w:r w:rsidR="00962FB5">
        <w:fldChar w:fldCharType="separate"/>
      </w:r>
      <w:r w:rsidR="00AD6C8D" w:rsidRPr="00AD6C8D">
        <w:rPr>
          <w:rFonts w:cs="Arial"/>
        </w:rPr>
        <w:t>3.3</w:t>
      </w:r>
      <w:r w:rsidR="00962FB5">
        <w:fldChar w:fldCharType="end"/>
      </w:r>
      <w:r w:rsidR="009D2BB1" w:rsidRPr="005F10DB">
        <w:rPr>
          <w:rFonts w:cs="Arial"/>
        </w:rPr>
        <w:t xml:space="preserve"> této Smlouvy.</w:t>
      </w:r>
      <w:bookmarkEnd w:id="20"/>
    </w:p>
    <w:p w14:paraId="77BD1E93" w14:textId="09C4D1C6" w:rsidR="00591EC3" w:rsidRDefault="00D50C45" w:rsidP="00B02E0B">
      <w:pPr>
        <w:pStyle w:val="Nadpis3"/>
        <w:rPr>
          <w:rFonts w:cs="Arial"/>
        </w:rPr>
      </w:pPr>
      <w:bookmarkStart w:id="21" w:name="_Ref34725851"/>
      <w:r>
        <w:rPr>
          <w:rFonts w:cs="Arial"/>
        </w:rPr>
        <w:t>Poskytovatel</w:t>
      </w:r>
      <w:r w:rsidR="00A91BB1" w:rsidRPr="005F10DB">
        <w:rPr>
          <w:rFonts w:cs="Arial"/>
        </w:rPr>
        <w:t xml:space="preserve"> má povinnost </w:t>
      </w:r>
      <w:r w:rsidR="007D1907">
        <w:rPr>
          <w:rFonts w:cs="Arial"/>
        </w:rPr>
        <w:t>vyřešit</w:t>
      </w:r>
      <w:r w:rsidR="00A91BB1" w:rsidRPr="005F10DB">
        <w:rPr>
          <w:rFonts w:cs="Arial"/>
        </w:rPr>
        <w:t xml:space="preserve"> požadav</w:t>
      </w:r>
      <w:r w:rsidR="007D1907">
        <w:rPr>
          <w:rFonts w:cs="Arial"/>
        </w:rPr>
        <w:t>ek</w:t>
      </w:r>
      <w:r w:rsidR="00A91BB1" w:rsidRPr="005F10DB">
        <w:rPr>
          <w:rFonts w:cs="Arial"/>
        </w:rPr>
        <w:t xml:space="preserve"> Objednatele </w:t>
      </w:r>
      <w:r w:rsidR="009D118B">
        <w:rPr>
          <w:rFonts w:cs="Arial"/>
        </w:rPr>
        <w:t>v</w:t>
      </w:r>
      <w:r w:rsidR="00591EC3">
        <w:rPr>
          <w:rFonts w:cs="Arial"/>
        </w:rPr>
        <w:t xml:space="preserve"> těchto lhůtách</w:t>
      </w:r>
      <w:r w:rsidR="00C91678">
        <w:rPr>
          <w:rFonts w:cs="Arial"/>
        </w:rPr>
        <w:t xml:space="preserve"> od doručení požadavku v souladu s podmínkami uvedenými v čl. </w:t>
      </w:r>
      <w:r w:rsidR="00962FB5">
        <w:fldChar w:fldCharType="begin"/>
      </w:r>
      <w:r w:rsidR="00962FB5">
        <w:instrText xml:space="preserve"> REF _Ref34725386 \r \h  \* MERGEFORMAT </w:instrText>
      </w:r>
      <w:r w:rsidR="00962FB5">
        <w:fldChar w:fldCharType="separate"/>
      </w:r>
      <w:r w:rsidR="00AD6C8D">
        <w:t>3.3</w:t>
      </w:r>
      <w:r w:rsidR="00962FB5">
        <w:fldChar w:fldCharType="end"/>
      </w:r>
      <w:r w:rsidR="00C91678" w:rsidRPr="005F10DB">
        <w:t xml:space="preserve"> této Smlouvy</w:t>
      </w:r>
      <w:r w:rsidR="00591EC3">
        <w:rPr>
          <w:rFonts w:cs="Arial"/>
        </w:rPr>
        <w:t>:</w:t>
      </w:r>
    </w:p>
    <w:p w14:paraId="2D4AD75A" w14:textId="77777777" w:rsidR="009D118B" w:rsidRDefault="009D118B" w:rsidP="00404E08">
      <w:pPr>
        <w:pStyle w:val="Odstavecseseznamem"/>
        <w:numPr>
          <w:ilvl w:val="0"/>
          <w:numId w:val="14"/>
        </w:numPr>
        <w:spacing w:before="60"/>
        <w:ind w:left="1378" w:hanging="357"/>
        <w:contextualSpacing w:val="0"/>
        <w:jc w:val="both"/>
      </w:pPr>
      <w:r>
        <w:t>Kritické chyby</w:t>
      </w:r>
      <w:r w:rsidR="00CA1304">
        <w:t>: C</w:t>
      </w:r>
      <w:r>
        <w:t xml:space="preserve">hyby prezentační části </w:t>
      </w:r>
      <w:r w:rsidR="00B02E0B">
        <w:t>Platformy @</w:t>
      </w:r>
      <w:r>
        <w:t xml:space="preserve">OIS, v </w:t>
      </w:r>
      <w:r w:rsidR="00B02E0B">
        <w:t>modulech,</w:t>
      </w:r>
      <w:r>
        <w:t xml:space="preserve"> které byly předány jako produkční a vytvořeny </w:t>
      </w:r>
      <w:r w:rsidR="00D50C45">
        <w:t>Poskytovatel</w:t>
      </w:r>
      <w:r w:rsidR="00113CB6">
        <w:t>em</w:t>
      </w:r>
      <w:r>
        <w:t xml:space="preserve"> (tedy nikoli SW třetích stran jako třeba Apache) do 24 hod</w:t>
      </w:r>
      <w:r w:rsidR="0030569A">
        <w:t>.</w:t>
      </w:r>
    </w:p>
    <w:p w14:paraId="2B346B8B" w14:textId="0D944477" w:rsidR="009D118B" w:rsidRDefault="009D118B" w:rsidP="00404E08">
      <w:pPr>
        <w:pStyle w:val="Odstavecseseznamem"/>
        <w:numPr>
          <w:ilvl w:val="0"/>
          <w:numId w:val="14"/>
        </w:numPr>
        <w:spacing w:before="60"/>
        <w:ind w:left="1378" w:hanging="357"/>
        <w:contextualSpacing w:val="0"/>
        <w:jc w:val="both"/>
      </w:pPr>
      <w:r>
        <w:lastRenderedPageBreak/>
        <w:t>Závažné chyby</w:t>
      </w:r>
      <w:r w:rsidR="00CA1304">
        <w:t>: C</w:t>
      </w:r>
      <w:r>
        <w:t xml:space="preserve">hyby administrační částí </w:t>
      </w:r>
      <w:r w:rsidR="00B02E0B">
        <w:t>Platformy @</w:t>
      </w:r>
      <w:r>
        <w:t xml:space="preserve">OIS, v </w:t>
      </w:r>
      <w:r w:rsidR="00C91678">
        <w:t>modulech,</w:t>
      </w:r>
      <w:r>
        <w:t xml:space="preserve"> které byly předány jako</w:t>
      </w:r>
      <w:r w:rsidR="003E5361">
        <w:t xml:space="preserve"> </w:t>
      </w:r>
      <w:r>
        <w:t>produkční, dodáv</w:t>
      </w:r>
      <w:r w:rsidR="00B02E0B">
        <w:t>a</w:t>
      </w:r>
      <w:r>
        <w:t>n</w:t>
      </w:r>
      <w:r w:rsidR="00B02E0B">
        <w:t xml:space="preserve">é </w:t>
      </w:r>
      <w:r w:rsidR="00D50C45">
        <w:t>Poskytovatel</w:t>
      </w:r>
      <w:r w:rsidR="000B3517">
        <w:t>em</w:t>
      </w:r>
      <w:r>
        <w:t xml:space="preserve"> odstraníme do 3 dnů</w:t>
      </w:r>
      <w:r w:rsidR="0030569A">
        <w:t>.</w:t>
      </w:r>
    </w:p>
    <w:p w14:paraId="150E70CA" w14:textId="77777777" w:rsidR="009D118B" w:rsidRDefault="009D118B" w:rsidP="00404E08">
      <w:pPr>
        <w:pStyle w:val="Odstavecseseznamem"/>
        <w:numPr>
          <w:ilvl w:val="0"/>
          <w:numId w:val="14"/>
        </w:numPr>
        <w:spacing w:before="60"/>
        <w:ind w:left="1378" w:hanging="357"/>
        <w:contextualSpacing w:val="0"/>
        <w:jc w:val="both"/>
      </w:pPr>
      <w:r>
        <w:t>Ostatní chyby</w:t>
      </w:r>
      <w:r w:rsidR="0030569A">
        <w:t xml:space="preserve">: </w:t>
      </w:r>
      <w:r w:rsidR="00D50C45">
        <w:t>Poskytovatel</w:t>
      </w:r>
      <w:r w:rsidR="0030569A">
        <w:t xml:space="preserve"> z</w:t>
      </w:r>
      <w:r>
        <w:t>ávazně odstraní dle dohody s</w:t>
      </w:r>
      <w:r w:rsidR="0030569A">
        <w:t> Objednatelem.</w:t>
      </w:r>
    </w:p>
    <w:p w14:paraId="6609BF2F" w14:textId="2C420586" w:rsidR="000E6436" w:rsidRDefault="000E6436" w:rsidP="000E6436">
      <w:pPr>
        <w:pStyle w:val="Nadpis3"/>
      </w:pPr>
      <w:r w:rsidRPr="000E6436">
        <w:t>Poskytovatel má právo provádět odstávky spravovaného sytému. Tyto odstávky je oprávněn provádět na základě písemné dohody smluvních stran</w:t>
      </w:r>
      <w:r>
        <w:t>.</w:t>
      </w:r>
      <w:r w:rsidRPr="000E6436">
        <w:t xml:space="preserve"> Doba odstávky se nezapočítává do úrovně dostupnosti služby dle bodu </w:t>
      </w:r>
      <w:r w:rsidR="00A9274C">
        <w:fldChar w:fldCharType="begin"/>
      </w:r>
      <w:r w:rsidR="00A9274C">
        <w:instrText xml:space="preserve"> REF _Ref34976349 \r \h </w:instrText>
      </w:r>
      <w:r w:rsidR="00A9274C">
        <w:fldChar w:fldCharType="separate"/>
      </w:r>
      <w:r w:rsidR="00AD6C8D">
        <w:t>3.1.1</w:t>
      </w:r>
      <w:r w:rsidR="00A9274C">
        <w:fldChar w:fldCharType="end"/>
      </w:r>
      <w:r w:rsidR="00A9274C">
        <w:t>.</w:t>
      </w:r>
    </w:p>
    <w:p w14:paraId="1EF86B0F" w14:textId="77777777" w:rsidR="00EE3147" w:rsidRPr="005F10DB" w:rsidRDefault="00EE3147" w:rsidP="00857028">
      <w:pPr>
        <w:pStyle w:val="Nadpis1"/>
        <w:rPr>
          <w:rFonts w:cs="Arial"/>
        </w:rPr>
      </w:pPr>
      <w:bookmarkStart w:id="22" w:name="_Toc169518508"/>
      <w:bookmarkStart w:id="23" w:name="_Toc169518509"/>
      <w:bookmarkStart w:id="24" w:name="_Toc168992291"/>
      <w:bookmarkStart w:id="25" w:name="_Toc168992292"/>
      <w:bookmarkStart w:id="26" w:name="_Ref167176176"/>
      <w:bookmarkStart w:id="27" w:name="_Toc347135346"/>
      <w:bookmarkStart w:id="28" w:name="_Ref437853324"/>
      <w:bookmarkEnd w:id="13"/>
      <w:bookmarkEnd w:id="14"/>
      <w:bookmarkEnd w:id="15"/>
      <w:bookmarkEnd w:id="16"/>
      <w:bookmarkEnd w:id="21"/>
      <w:bookmarkEnd w:id="22"/>
      <w:bookmarkEnd w:id="23"/>
      <w:bookmarkEnd w:id="24"/>
      <w:bookmarkEnd w:id="25"/>
      <w:r w:rsidRPr="005F10DB">
        <w:rPr>
          <w:rFonts w:cs="Arial"/>
        </w:rPr>
        <w:t>Cena Plnění</w:t>
      </w:r>
      <w:bookmarkEnd w:id="26"/>
      <w:bookmarkEnd w:id="27"/>
    </w:p>
    <w:p w14:paraId="3B2FD107" w14:textId="58CEDCC1" w:rsidR="00EE3147" w:rsidRPr="00404E08" w:rsidRDefault="00EE3147" w:rsidP="00404E08">
      <w:pPr>
        <w:pStyle w:val="Nadpis2"/>
        <w:rPr>
          <w:rFonts w:cs="Arial"/>
        </w:rPr>
      </w:pPr>
      <w:bookmarkStart w:id="29" w:name="_Ref170890429"/>
      <w:bookmarkStart w:id="30" w:name="_Ref169513028"/>
      <w:bookmarkStart w:id="31" w:name="_Ref34765106"/>
      <w:bookmarkStart w:id="32" w:name="_Ref477065751"/>
      <w:r w:rsidRPr="005F10DB">
        <w:rPr>
          <w:rFonts w:cs="Arial"/>
        </w:rPr>
        <w:t xml:space="preserve">Za poskytování </w:t>
      </w:r>
      <w:r w:rsidR="00921AEE" w:rsidRPr="005F10DB">
        <w:rPr>
          <w:rFonts w:cs="Arial"/>
        </w:rPr>
        <w:t xml:space="preserve">pravidelných </w:t>
      </w:r>
      <w:r w:rsidR="00370FB1" w:rsidRPr="005F10DB">
        <w:rPr>
          <w:rFonts w:cs="Arial"/>
        </w:rPr>
        <w:t>s</w:t>
      </w:r>
      <w:r w:rsidRPr="005F10DB">
        <w:rPr>
          <w:rFonts w:cs="Arial"/>
        </w:rPr>
        <w:t xml:space="preserve">lužeb, specifikovaných v článku </w:t>
      </w:r>
      <w:r w:rsidR="00370FB1" w:rsidRPr="005F10DB">
        <w:rPr>
          <w:rFonts w:cs="Arial"/>
        </w:rPr>
        <w:t>2</w:t>
      </w:r>
      <w:r w:rsidR="00F500D9" w:rsidRPr="007B32CE">
        <w:rPr>
          <w:rFonts w:cs="Arial"/>
        </w:rPr>
        <w:t xml:space="preserve">, bod </w:t>
      </w:r>
      <w:r w:rsidR="00843C60" w:rsidRPr="007B32CE">
        <w:rPr>
          <w:rFonts w:cs="Arial"/>
        </w:rPr>
        <w:fldChar w:fldCharType="begin"/>
      </w:r>
      <w:r w:rsidR="00BB76B4" w:rsidRPr="007B32CE">
        <w:rPr>
          <w:rFonts w:cs="Arial"/>
        </w:rPr>
        <w:instrText xml:space="preserve"> REF _Ref34804660 \r \h </w:instrText>
      </w:r>
      <w:r w:rsidR="00843C60" w:rsidRPr="007B32CE">
        <w:rPr>
          <w:rFonts w:cs="Arial"/>
        </w:rPr>
      </w:r>
      <w:r w:rsidR="00843C60" w:rsidRPr="007B32CE">
        <w:rPr>
          <w:rFonts w:cs="Arial"/>
        </w:rPr>
        <w:fldChar w:fldCharType="separate"/>
      </w:r>
      <w:r w:rsidR="00AD6C8D">
        <w:rPr>
          <w:rFonts w:cs="Arial"/>
        </w:rPr>
        <w:t>2.1.1</w:t>
      </w:r>
      <w:r w:rsidR="00843C60" w:rsidRPr="007B32CE">
        <w:rPr>
          <w:rFonts w:cs="Arial"/>
        </w:rPr>
        <w:fldChar w:fldCharType="end"/>
      </w:r>
      <w:r w:rsidR="007B32CE" w:rsidRPr="007B32CE">
        <w:rPr>
          <w:rFonts w:cs="Arial"/>
        </w:rPr>
        <w:t xml:space="preserve"> </w:t>
      </w:r>
      <w:r w:rsidRPr="005F10DB">
        <w:rPr>
          <w:rFonts w:cs="Arial"/>
        </w:rPr>
        <w:t xml:space="preserve">Smlouvy, se Objednatel zavazuje hradit </w:t>
      </w:r>
      <w:r w:rsidR="00D50C45">
        <w:rPr>
          <w:rFonts w:cs="Arial"/>
        </w:rPr>
        <w:t>Poskytovatel</w:t>
      </w:r>
      <w:r w:rsidRPr="005F10DB">
        <w:rPr>
          <w:rFonts w:cs="Arial"/>
        </w:rPr>
        <w:t>i paušální odměnu stanovenou ve výši</w:t>
      </w:r>
      <w:bookmarkStart w:id="33" w:name="_Ref277321710"/>
      <w:bookmarkStart w:id="34" w:name="_Ref34728177"/>
      <w:r w:rsidR="00CF5344">
        <w:rPr>
          <w:rFonts w:cs="Arial"/>
        </w:rPr>
        <w:t xml:space="preserve"> </w:t>
      </w:r>
      <w:r w:rsidR="00CF5344">
        <w:rPr>
          <w:rFonts w:cs="Arial"/>
        </w:rPr>
        <w:br/>
      </w:r>
      <w:r w:rsidR="00FA435D" w:rsidRPr="00404E08">
        <w:rPr>
          <w:rFonts w:cs="Arial"/>
          <w:b/>
          <w:bCs/>
        </w:rPr>
        <w:t>27</w:t>
      </w:r>
      <w:r w:rsidR="00AD6C8D">
        <w:rPr>
          <w:rFonts w:cs="Arial"/>
          <w:b/>
          <w:bCs/>
        </w:rPr>
        <w:t xml:space="preserve"> </w:t>
      </w:r>
      <w:r w:rsidR="00FA435D" w:rsidRPr="00404E08">
        <w:rPr>
          <w:rFonts w:cs="Arial"/>
          <w:b/>
          <w:bCs/>
        </w:rPr>
        <w:t>375</w:t>
      </w:r>
      <w:r w:rsidR="00843F3A" w:rsidRPr="00404E08">
        <w:rPr>
          <w:rFonts w:cs="Arial"/>
          <w:b/>
          <w:bCs/>
        </w:rPr>
        <w:t>,-</w:t>
      </w:r>
      <w:r w:rsidRPr="00404E08">
        <w:rPr>
          <w:rFonts w:cs="Arial"/>
          <w:b/>
          <w:bCs/>
        </w:rPr>
        <w:t xml:space="preserve"> Kč bez DPH</w:t>
      </w:r>
      <w:bookmarkEnd w:id="29"/>
      <w:bookmarkEnd w:id="30"/>
      <w:bookmarkEnd w:id="33"/>
      <w:r w:rsidRPr="00404E08">
        <w:rPr>
          <w:rFonts w:cs="Arial"/>
          <w:b/>
          <w:bCs/>
        </w:rPr>
        <w:t xml:space="preserve"> v intervalu 1x za </w:t>
      </w:r>
      <w:r w:rsidR="00A32EC2" w:rsidRPr="00404E08">
        <w:rPr>
          <w:rFonts w:cs="Arial"/>
          <w:b/>
          <w:bCs/>
        </w:rPr>
        <w:t>kvartál (</w:t>
      </w:r>
      <w:r w:rsidRPr="00404E08">
        <w:rPr>
          <w:rFonts w:cs="Arial"/>
          <w:b/>
          <w:bCs/>
        </w:rPr>
        <w:t>tři měsíce</w:t>
      </w:r>
      <w:r w:rsidR="00A32EC2" w:rsidRPr="00404E08">
        <w:rPr>
          <w:rFonts w:cs="Arial"/>
          <w:b/>
          <w:bCs/>
        </w:rPr>
        <w:t>)</w:t>
      </w:r>
      <w:r w:rsidR="00CF5344">
        <w:rPr>
          <w:rFonts w:cs="Arial"/>
          <w:b/>
          <w:bCs/>
        </w:rPr>
        <w:t xml:space="preserve"> </w:t>
      </w:r>
      <w:r w:rsidRPr="00404E08">
        <w:rPr>
          <w:rFonts w:cs="Arial"/>
        </w:rPr>
        <w:t>po dobu platnosti této smlouvy.</w:t>
      </w:r>
      <w:bookmarkEnd w:id="31"/>
      <w:bookmarkEnd w:id="34"/>
    </w:p>
    <w:p w14:paraId="3472C453" w14:textId="31057AE9" w:rsidR="00EE3147" w:rsidRPr="005F10DB" w:rsidRDefault="00196D84" w:rsidP="00857028">
      <w:pPr>
        <w:pStyle w:val="Nadpis2"/>
        <w:rPr>
          <w:rFonts w:cs="Arial"/>
          <w:i/>
          <w:iCs/>
        </w:rPr>
      </w:pPr>
      <w:bookmarkStart w:id="35" w:name="_Ref34728229"/>
      <w:bookmarkStart w:id="36" w:name="_Ref170890432"/>
      <w:r w:rsidRPr="005F10DB">
        <w:rPr>
          <w:rFonts w:cs="Arial"/>
        </w:rPr>
        <w:t>Nepravidelné p</w:t>
      </w:r>
      <w:r w:rsidR="00EE3147" w:rsidRPr="005F10DB">
        <w:rPr>
          <w:rFonts w:cs="Arial"/>
        </w:rPr>
        <w:t xml:space="preserve">lnění poskytnuté </w:t>
      </w:r>
      <w:r w:rsidR="00D50C45">
        <w:rPr>
          <w:rFonts w:cs="Arial"/>
        </w:rPr>
        <w:t>Poskytovatel</w:t>
      </w:r>
      <w:r w:rsidR="00EE3147" w:rsidRPr="005F10DB">
        <w:rPr>
          <w:rFonts w:cs="Arial"/>
        </w:rPr>
        <w:t>em ve prospěch Objednatele</w:t>
      </w:r>
      <w:r w:rsidR="001F2D7B">
        <w:rPr>
          <w:rFonts w:cs="Arial"/>
        </w:rPr>
        <w:t xml:space="preserve"> </w:t>
      </w:r>
      <w:r w:rsidR="00105C73" w:rsidRPr="005F10DB">
        <w:rPr>
          <w:rFonts w:cs="Arial"/>
        </w:rPr>
        <w:t>na základě ústní dohody, telefonické nebo emailové žádost</w:t>
      </w:r>
      <w:r w:rsidR="00C54412" w:rsidRPr="005F10DB">
        <w:rPr>
          <w:rFonts w:cs="Arial"/>
        </w:rPr>
        <w:t xml:space="preserve">i </w:t>
      </w:r>
      <w:r w:rsidR="00CA1DB7" w:rsidRPr="005F10DB">
        <w:rPr>
          <w:rFonts w:cs="Arial"/>
        </w:rPr>
        <w:t xml:space="preserve">bude </w:t>
      </w:r>
      <w:r w:rsidR="00EE3147" w:rsidRPr="005F10DB">
        <w:rPr>
          <w:rFonts w:cs="Arial"/>
        </w:rPr>
        <w:t>oceněno částkou dle hodinové sazby uvedené v</w:t>
      </w:r>
      <w:r w:rsidR="0071356D" w:rsidRPr="005F10DB">
        <w:rPr>
          <w:rFonts w:cs="Arial"/>
        </w:rPr>
        <w:t> </w:t>
      </w:r>
      <w:r w:rsidR="00686174" w:rsidRPr="00704DF7">
        <w:rPr>
          <w:rFonts w:cs="Arial"/>
        </w:rPr>
        <w:t>čl</w:t>
      </w:r>
      <w:r w:rsidR="0071356D" w:rsidRPr="00704DF7">
        <w:rPr>
          <w:rFonts w:cs="Arial"/>
        </w:rPr>
        <w:t xml:space="preserve">ánku </w:t>
      </w:r>
      <w:r w:rsidR="00EE3147" w:rsidRPr="00704DF7">
        <w:rPr>
          <w:rFonts w:cs="Arial"/>
        </w:rPr>
        <w:t>2</w:t>
      </w:r>
      <w:r w:rsidR="00F500D9" w:rsidRPr="00704DF7">
        <w:rPr>
          <w:rFonts w:cs="Arial"/>
        </w:rPr>
        <w:t xml:space="preserve">, bod </w:t>
      </w:r>
      <w:r w:rsidR="00843C60" w:rsidRPr="00704DF7">
        <w:rPr>
          <w:rFonts w:cs="Arial"/>
        </w:rPr>
        <w:fldChar w:fldCharType="begin"/>
      </w:r>
      <w:r w:rsidR="00BB76B4" w:rsidRPr="00704DF7">
        <w:rPr>
          <w:rFonts w:cs="Arial"/>
        </w:rPr>
        <w:instrText xml:space="preserve"> REF _Ref34804667 \r \h </w:instrText>
      </w:r>
      <w:r w:rsidR="00843C60" w:rsidRPr="00704DF7">
        <w:rPr>
          <w:rFonts w:cs="Arial"/>
        </w:rPr>
      </w:r>
      <w:r w:rsidR="00843C60" w:rsidRPr="00704DF7">
        <w:rPr>
          <w:rFonts w:cs="Arial"/>
        </w:rPr>
        <w:fldChar w:fldCharType="separate"/>
      </w:r>
      <w:r w:rsidR="00AD6C8D">
        <w:rPr>
          <w:rFonts w:cs="Arial"/>
        </w:rPr>
        <w:t>2.1.2</w:t>
      </w:r>
      <w:r w:rsidR="00843C60" w:rsidRPr="00704DF7">
        <w:rPr>
          <w:rFonts w:cs="Arial"/>
        </w:rPr>
        <w:fldChar w:fldCharType="end"/>
      </w:r>
      <w:r w:rsidR="0071356D" w:rsidRPr="00704DF7">
        <w:rPr>
          <w:rFonts w:cs="Arial"/>
        </w:rPr>
        <w:t xml:space="preserve"> </w:t>
      </w:r>
      <w:r w:rsidR="0071356D" w:rsidRPr="005F10DB">
        <w:rPr>
          <w:rFonts w:cs="Arial"/>
        </w:rPr>
        <w:t>Smlouvy</w:t>
      </w:r>
      <w:r w:rsidR="006101B8" w:rsidRPr="005F10DB">
        <w:rPr>
          <w:rFonts w:cs="Arial"/>
        </w:rPr>
        <w:t xml:space="preserve"> a účtováno dle skutečnosti na základě </w:t>
      </w:r>
      <w:r w:rsidR="00DB6E75">
        <w:rPr>
          <w:rFonts w:cs="Arial"/>
        </w:rPr>
        <w:t xml:space="preserve">předloženého a </w:t>
      </w:r>
      <w:r w:rsidR="006101B8" w:rsidRPr="005F10DB">
        <w:rPr>
          <w:rFonts w:cs="Arial"/>
        </w:rPr>
        <w:t>Objednatelem odsouhlaseného reportu</w:t>
      </w:r>
      <w:r w:rsidR="00DB6E75">
        <w:rPr>
          <w:rFonts w:cs="Arial"/>
        </w:rPr>
        <w:t xml:space="preserve"> dle čl. </w:t>
      </w:r>
      <w:r w:rsidR="00843C60">
        <w:rPr>
          <w:rFonts w:cs="Arial"/>
        </w:rPr>
        <w:fldChar w:fldCharType="begin"/>
      </w:r>
      <w:r w:rsidR="00DB6E75">
        <w:rPr>
          <w:rFonts w:cs="Arial"/>
        </w:rPr>
        <w:instrText xml:space="preserve"> REF _Ref34744869 \r \h </w:instrText>
      </w:r>
      <w:r w:rsidR="00843C60">
        <w:rPr>
          <w:rFonts w:cs="Arial"/>
        </w:rPr>
      </w:r>
      <w:r w:rsidR="00843C60">
        <w:rPr>
          <w:rFonts w:cs="Arial"/>
        </w:rPr>
        <w:fldChar w:fldCharType="separate"/>
      </w:r>
      <w:r w:rsidR="00AD6C8D">
        <w:rPr>
          <w:rFonts w:cs="Arial"/>
        </w:rPr>
        <w:t>2.2</w:t>
      </w:r>
      <w:r w:rsidR="00843C60">
        <w:rPr>
          <w:rFonts w:cs="Arial"/>
        </w:rPr>
        <w:fldChar w:fldCharType="end"/>
      </w:r>
      <w:r w:rsidR="00DB6E75">
        <w:rPr>
          <w:rFonts w:cs="Arial"/>
        </w:rPr>
        <w:t xml:space="preserve"> Smlouvy</w:t>
      </w:r>
      <w:r w:rsidR="00EE3147" w:rsidRPr="005F10DB">
        <w:rPr>
          <w:rFonts w:cs="Arial"/>
        </w:rPr>
        <w:t xml:space="preserve">. </w:t>
      </w:r>
      <w:r w:rsidR="00F40028" w:rsidRPr="005F10DB">
        <w:rPr>
          <w:rFonts w:cs="Arial"/>
        </w:rPr>
        <w:t>Výjimky, kdy je poskytovatel oprávněn provést zásah bez předchozí objednávky</w:t>
      </w:r>
      <w:r w:rsidR="0053169F" w:rsidRPr="005F10DB">
        <w:rPr>
          <w:rFonts w:cs="Arial"/>
        </w:rPr>
        <w:t xml:space="preserve">, </w:t>
      </w:r>
      <w:r w:rsidR="00F40028" w:rsidRPr="005F10DB">
        <w:rPr>
          <w:rFonts w:cs="Arial"/>
        </w:rPr>
        <w:t xml:space="preserve">jsou havárie </w:t>
      </w:r>
      <w:r w:rsidR="00A02D61" w:rsidRPr="005F10DB">
        <w:rPr>
          <w:rFonts w:cs="Arial"/>
        </w:rPr>
        <w:t>či incidenty vyžadující bez</w:t>
      </w:r>
      <w:r w:rsidR="00A21B34" w:rsidRPr="005F10DB">
        <w:rPr>
          <w:rFonts w:cs="Arial"/>
        </w:rPr>
        <w:t>odkladné řešení.</w:t>
      </w:r>
      <w:bookmarkEnd w:id="35"/>
      <w:bookmarkEnd w:id="36"/>
    </w:p>
    <w:p w14:paraId="31E26245" w14:textId="77777777" w:rsidR="00EE3147" w:rsidRPr="005F10DB" w:rsidRDefault="00EE3147" w:rsidP="00857028">
      <w:pPr>
        <w:pStyle w:val="Nadpis2"/>
        <w:rPr>
          <w:rFonts w:cs="Arial"/>
        </w:rPr>
      </w:pPr>
      <w:bookmarkStart w:id="37" w:name="_Ref167871599"/>
      <w:bookmarkStart w:id="38" w:name="_Ref438441094"/>
      <w:bookmarkEnd w:id="32"/>
      <w:r w:rsidRPr="005F10DB">
        <w:rPr>
          <w:rFonts w:cs="Arial"/>
        </w:rPr>
        <w:t>Jakékoliv navýšení ceny musí být projednáno a schváleno oprávněnými osobami písemným dodatkem k této Smlouvě.</w:t>
      </w:r>
      <w:bookmarkEnd w:id="37"/>
    </w:p>
    <w:p w14:paraId="54E0BACB" w14:textId="77777777" w:rsidR="00EE3147" w:rsidRPr="005F10DB" w:rsidRDefault="00EE3147" w:rsidP="00857028">
      <w:pPr>
        <w:pStyle w:val="Nadpis1"/>
        <w:rPr>
          <w:rFonts w:cs="Arial"/>
        </w:rPr>
      </w:pPr>
      <w:bookmarkStart w:id="39" w:name="_Ref167528179"/>
      <w:bookmarkStart w:id="40" w:name="_Toc347135347"/>
      <w:r w:rsidRPr="005F10DB">
        <w:rPr>
          <w:rFonts w:cs="Arial"/>
        </w:rPr>
        <w:t>Platební podmínky</w:t>
      </w:r>
      <w:bookmarkEnd w:id="38"/>
      <w:bookmarkEnd w:id="39"/>
      <w:bookmarkEnd w:id="40"/>
    </w:p>
    <w:p w14:paraId="4C6AF3C2" w14:textId="77777777" w:rsidR="003D38F2" w:rsidRPr="003D38F2" w:rsidRDefault="00D50C45" w:rsidP="003D38F2">
      <w:pPr>
        <w:pStyle w:val="Nadpis2"/>
        <w:rPr>
          <w:rFonts w:cs="Arial"/>
        </w:rPr>
      </w:pPr>
      <w:bookmarkStart w:id="41" w:name="_Ref167518594"/>
      <w:bookmarkStart w:id="42" w:name="_Ref170890744"/>
      <w:bookmarkStart w:id="43" w:name="_Ref167518565"/>
      <w:bookmarkStart w:id="44" w:name="_Ref438441388"/>
      <w:r>
        <w:rPr>
          <w:rFonts w:cs="Arial"/>
        </w:rPr>
        <w:t>Poskytovatel</w:t>
      </w:r>
      <w:r w:rsidR="003D38F2" w:rsidRPr="005F10DB">
        <w:rPr>
          <w:rFonts w:cs="Arial"/>
        </w:rPr>
        <w:t xml:space="preserve"> bude fakturovat Objednateli cenu poskytnutých Služeb za tři měsíce, a to vždy za předchozí poskytované období. </w:t>
      </w:r>
      <w:bookmarkEnd w:id="41"/>
      <w:r>
        <w:rPr>
          <w:rFonts w:cs="Arial"/>
        </w:rPr>
        <w:t>Poskytovatel</w:t>
      </w:r>
      <w:r w:rsidR="003D38F2" w:rsidRPr="005F10DB">
        <w:rPr>
          <w:rFonts w:cs="Arial"/>
        </w:rPr>
        <w:t xml:space="preserve"> vystaví fakturu dle předcházející věty nejpozději do patnáctého dne po skončení posledního měsíce tříměsíčního období, za který je fakturováno. Dnem uskutečnění zdanitelného plnění je ve smyslu zák. č.</w:t>
      </w:r>
      <w:r w:rsidR="00563F8C">
        <w:rPr>
          <w:rFonts w:cs="Arial"/>
        </w:rPr>
        <w:t> </w:t>
      </w:r>
      <w:r w:rsidR="003D38F2" w:rsidRPr="005F10DB">
        <w:rPr>
          <w:rFonts w:cs="Arial"/>
        </w:rPr>
        <w:t>235/2004 Sb. o dani z přidané hodnoty, vždy poslední den měsíce, za který je fakturováno.</w:t>
      </w:r>
      <w:bookmarkEnd w:id="42"/>
    </w:p>
    <w:p w14:paraId="3E16368A" w14:textId="77777777" w:rsidR="00EE3147" w:rsidRPr="005F10DB" w:rsidRDefault="00EE3147" w:rsidP="00857028">
      <w:pPr>
        <w:pStyle w:val="Nadpis2"/>
        <w:rPr>
          <w:rFonts w:cs="Arial"/>
        </w:rPr>
      </w:pPr>
      <w:r w:rsidRPr="005F10DB">
        <w:rPr>
          <w:rFonts w:cs="Arial"/>
        </w:rPr>
        <w:t>Splatnost faktur</w:t>
      </w:r>
      <w:bookmarkEnd w:id="43"/>
    </w:p>
    <w:p w14:paraId="75371689" w14:textId="2382CBCB" w:rsidR="00EE3147" w:rsidRPr="005F10DB" w:rsidRDefault="00EE3147" w:rsidP="00857028">
      <w:pPr>
        <w:pStyle w:val="Nadpis3"/>
        <w:rPr>
          <w:rFonts w:cs="Arial"/>
        </w:rPr>
      </w:pPr>
      <w:bookmarkStart w:id="45" w:name="_Ref167872991"/>
      <w:r w:rsidRPr="005F10DB">
        <w:rPr>
          <w:rFonts w:cs="Arial"/>
        </w:rPr>
        <w:t xml:space="preserve">Smluvní strany se dohodly na bezhotovostním placení z účtu Objednatele na účet </w:t>
      </w:r>
      <w:r w:rsidR="00D50C45">
        <w:rPr>
          <w:rFonts w:cs="Arial"/>
        </w:rPr>
        <w:t>Poskytovatel</w:t>
      </w:r>
      <w:r w:rsidRPr="005F10DB">
        <w:rPr>
          <w:rFonts w:cs="Arial"/>
        </w:rPr>
        <w:t xml:space="preserve">e. Platba se uskuteční v korunách českých na základě </w:t>
      </w:r>
      <w:r w:rsidR="00704DF7" w:rsidRPr="005F10DB">
        <w:rPr>
          <w:rFonts w:cs="Arial"/>
        </w:rPr>
        <w:t>faktury – daňového</w:t>
      </w:r>
      <w:r w:rsidRPr="005F10DB">
        <w:rPr>
          <w:rFonts w:cs="Arial"/>
        </w:rPr>
        <w:t xml:space="preserve"> dokladu, se splatností čtrnáct (14)</w:t>
      </w:r>
      <w:r w:rsidR="00704DF7">
        <w:rPr>
          <w:rFonts w:cs="Arial"/>
        </w:rPr>
        <w:t xml:space="preserve"> </w:t>
      </w:r>
      <w:r w:rsidRPr="005F10DB">
        <w:rPr>
          <w:rFonts w:cs="Arial"/>
        </w:rPr>
        <w:t>dnů</w:t>
      </w:r>
      <w:r w:rsidR="00704DF7">
        <w:rPr>
          <w:rFonts w:cs="Arial"/>
        </w:rPr>
        <w:t xml:space="preserve"> </w:t>
      </w:r>
      <w:r w:rsidRPr="005F10DB">
        <w:rPr>
          <w:rFonts w:cs="Arial"/>
        </w:rPr>
        <w:t>od vystavení faktury. Daňový doklad musí obsahovat veškeré náležitosti v souladu se zákonem č. 235/2004 Sb. ve znění pozdějších předpisů.</w:t>
      </w:r>
    </w:p>
    <w:p w14:paraId="5D686DC5" w14:textId="77777777" w:rsidR="00EE3147" w:rsidRPr="005F10DB" w:rsidRDefault="00EE3147" w:rsidP="00857028">
      <w:pPr>
        <w:pStyle w:val="Nadpis3"/>
        <w:numPr>
          <w:ilvl w:val="0"/>
          <w:numId w:val="0"/>
        </w:numPr>
        <w:ind w:left="1021"/>
        <w:rPr>
          <w:rFonts w:cs="Arial"/>
          <w:i/>
          <w:iCs/>
        </w:rPr>
      </w:pPr>
      <w:r w:rsidRPr="005F10DB">
        <w:rPr>
          <w:rFonts w:cs="Arial"/>
        </w:rPr>
        <w:t xml:space="preserve">V případě, že faktura vystavená </w:t>
      </w:r>
      <w:r w:rsidR="00D50C45">
        <w:rPr>
          <w:rFonts w:cs="Arial"/>
        </w:rPr>
        <w:t>Poskytovatel</w:t>
      </w:r>
      <w:r w:rsidRPr="005F10DB">
        <w:rPr>
          <w:rFonts w:cs="Arial"/>
        </w:rPr>
        <w:t xml:space="preserve">em nebude obsahovat náležitosti dle této Smlouvy, je Objednatel oprávněn fakturu vrátit </w:t>
      </w:r>
      <w:r w:rsidR="00D50C45">
        <w:rPr>
          <w:rFonts w:cs="Arial"/>
        </w:rPr>
        <w:t>Poskytovatel</w:t>
      </w:r>
      <w:r w:rsidRPr="005F10DB">
        <w:rPr>
          <w:rFonts w:cs="Arial"/>
        </w:rPr>
        <w:t>i, přičemž po doručení opravené faktury začne znovu od počátku běžet lhůta její splatnosti.</w:t>
      </w:r>
    </w:p>
    <w:p w14:paraId="0A47FCE8" w14:textId="77777777" w:rsidR="00EE3147" w:rsidRPr="005F10DB" w:rsidRDefault="00EE3147" w:rsidP="00857028">
      <w:pPr>
        <w:pStyle w:val="Nadpis3"/>
        <w:rPr>
          <w:rFonts w:cs="Arial"/>
        </w:rPr>
      </w:pPr>
      <w:bookmarkStart w:id="46" w:name="_Ref167873424"/>
      <w:bookmarkEnd w:id="45"/>
      <w:r w:rsidRPr="005F10DB">
        <w:rPr>
          <w:rFonts w:cs="Arial"/>
        </w:rPr>
        <w:t>Povinnost Objednatele zaplatit je splněna dnem připsání příslušné finanční částky na účet </w:t>
      </w:r>
      <w:r w:rsidR="00D50C45">
        <w:rPr>
          <w:rFonts w:cs="Arial"/>
        </w:rPr>
        <w:t>Poskytovatel</w:t>
      </w:r>
      <w:r w:rsidRPr="005F10DB">
        <w:rPr>
          <w:rFonts w:cs="Arial"/>
        </w:rPr>
        <w:t>e.</w:t>
      </w:r>
      <w:bookmarkEnd w:id="46"/>
    </w:p>
    <w:p w14:paraId="06BDF7B3" w14:textId="77777777" w:rsidR="00EE3147" w:rsidRPr="005F10DB" w:rsidRDefault="00EE3147" w:rsidP="00857028">
      <w:pPr>
        <w:pStyle w:val="Nadpis1"/>
        <w:rPr>
          <w:rFonts w:cs="Arial"/>
        </w:rPr>
      </w:pPr>
      <w:bookmarkStart w:id="47" w:name="_Ref167876767"/>
      <w:bookmarkStart w:id="48" w:name="_Toc347135352"/>
      <w:bookmarkEnd w:id="28"/>
      <w:bookmarkEnd w:id="44"/>
      <w:r w:rsidRPr="005F10DB">
        <w:rPr>
          <w:rFonts w:cs="Arial"/>
        </w:rPr>
        <w:t>Práva a povinnosti smluvních stran</w:t>
      </w:r>
      <w:bookmarkEnd w:id="47"/>
      <w:bookmarkEnd w:id="48"/>
    </w:p>
    <w:p w14:paraId="40D42FF8" w14:textId="0567DB8D" w:rsidR="00EE3147" w:rsidRPr="00D370C6" w:rsidRDefault="00EE3147" w:rsidP="00EC6A28">
      <w:pPr>
        <w:pStyle w:val="Nadpis2"/>
        <w:rPr>
          <w:rFonts w:cs="Arial"/>
        </w:rPr>
      </w:pPr>
      <w:r w:rsidRPr="00D370C6">
        <w:rPr>
          <w:rFonts w:cs="Arial"/>
        </w:rPr>
        <w:t>Pro zajištění řádné realizace Služeb je Objednatel povinen poskytnout zejména následující součinnost:</w:t>
      </w:r>
    </w:p>
    <w:p w14:paraId="274121CD" w14:textId="77777777" w:rsidR="00EE3147" w:rsidRPr="005F10DB" w:rsidRDefault="00EE3147" w:rsidP="00857028">
      <w:pPr>
        <w:pStyle w:val="Nadpis3"/>
        <w:rPr>
          <w:rFonts w:cs="Arial"/>
        </w:rPr>
      </w:pPr>
      <w:r w:rsidRPr="005F10DB">
        <w:rPr>
          <w:rFonts w:cs="Arial"/>
        </w:rPr>
        <w:t xml:space="preserve">Přístup k provoznímu prostředí, který je nezbytný pro poskytování Služeb. Objednatel se zavazuje vytvořit </w:t>
      </w:r>
      <w:r w:rsidR="00D50C45">
        <w:rPr>
          <w:rFonts w:cs="Arial"/>
        </w:rPr>
        <w:t>Poskytovatel</w:t>
      </w:r>
      <w:r w:rsidRPr="005F10DB">
        <w:rPr>
          <w:rFonts w:cs="Arial"/>
        </w:rPr>
        <w:t>i vhodné pracovní podmínky, poskytovat veškeré informace a podklady nezbytné k účinnému poskytování Služeb podle této Smlouvy a zajistit efektivní součinnost svých odborných pracovníků</w:t>
      </w:r>
    </w:p>
    <w:p w14:paraId="08BA6DBF" w14:textId="77777777" w:rsidR="00EE3147" w:rsidRPr="005F10DB" w:rsidRDefault="00EE3147" w:rsidP="00857028">
      <w:pPr>
        <w:pStyle w:val="Nadpis3"/>
        <w:rPr>
          <w:rFonts w:cs="Arial"/>
        </w:rPr>
      </w:pPr>
      <w:r w:rsidRPr="005F10DB">
        <w:rPr>
          <w:rFonts w:cs="Arial"/>
        </w:rPr>
        <w:lastRenderedPageBreak/>
        <w:t>Určení Odpovědné osoby Objednatele, vyhrazení odpovídajících časových kapacit Odpovědné osoby Objednatele.</w:t>
      </w:r>
    </w:p>
    <w:p w14:paraId="7310FBAB" w14:textId="77777777" w:rsidR="00EE3147" w:rsidRPr="005F10DB" w:rsidRDefault="00EE3147" w:rsidP="00857028">
      <w:pPr>
        <w:pStyle w:val="Nadpis3"/>
        <w:rPr>
          <w:rFonts w:cs="Arial"/>
        </w:rPr>
      </w:pPr>
      <w:r w:rsidRPr="005F10DB">
        <w:rPr>
          <w:rFonts w:cs="Arial"/>
        </w:rPr>
        <w:t>Poskytování požadovaných podkladů, informací, případně zajištění spolupráce s třetími stranami, jejichž řešení se může dotýkat předmětu Plnění.</w:t>
      </w:r>
    </w:p>
    <w:p w14:paraId="6D93D3AB" w14:textId="77777777" w:rsidR="00EE3147" w:rsidRPr="005F10DB" w:rsidRDefault="00EE3147" w:rsidP="00857028">
      <w:pPr>
        <w:pStyle w:val="Nadpis3"/>
        <w:rPr>
          <w:rFonts w:cs="Arial"/>
        </w:rPr>
      </w:pPr>
      <w:r w:rsidRPr="005F10DB">
        <w:rPr>
          <w:rFonts w:cs="Arial"/>
        </w:rPr>
        <w:t>Smluvní strany se zavazují vytvářet předpoklady pro plnění závazků vyplývajících z této Smlouvy tak, aby nedocházelo k prodlení s plněním jednotlivých termínů, ani k prodlení s úhradou jednotlivých finančních závazků.</w:t>
      </w:r>
    </w:p>
    <w:p w14:paraId="5B2C2D66" w14:textId="77777777" w:rsidR="00EE3147" w:rsidRPr="005F10DB" w:rsidRDefault="00EE3147" w:rsidP="00857028">
      <w:pPr>
        <w:pStyle w:val="Nadpis2"/>
        <w:rPr>
          <w:rFonts w:cs="Arial"/>
        </w:rPr>
      </w:pPr>
      <w:bookmarkStart w:id="49" w:name="_Ref167519919"/>
      <w:r w:rsidRPr="005F10DB">
        <w:rPr>
          <w:rFonts w:cs="Arial"/>
        </w:rPr>
        <w:t xml:space="preserve">Práva a povinnosti </w:t>
      </w:r>
      <w:r w:rsidR="00D50C45">
        <w:rPr>
          <w:rFonts w:cs="Arial"/>
        </w:rPr>
        <w:t>Poskytovatel</w:t>
      </w:r>
      <w:r w:rsidRPr="005F10DB">
        <w:rPr>
          <w:rFonts w:cs="Arial"/>
        </w:rPr>
        <w:t>e:</w:t>
      </w:r>
      <w:bookmarkEnd w:id="49"/>
    </w:p>
    <w:p w14:paraId="48D679A5" w14:textId="77777777" w:rsidR="00EE3147" w:rsidRPr="005F10DB" w:rsidRDefault="00D50C45" w:rsidP="00857028">
      <w:pPr>
        <w:pStyle w:val="Nadpis3"/>
        <w:rPr>
          <w:rFonts w:cs="Arial"/>
        </w:rPr>
      </w:pPr>
      <w:r>
        <w:rPr>
          <w:rFonts w:cs="Arial"/>
        </w:rPr>
        <w:t>Poskytovatel</w:t>
      </w:r>
      <w:r w:rsidR="00EE3147" w:rsidRPr="005F10DB">
        <w:rPr>
          <w:rFonts w:cs="Arial"/>
        </w:rPr>
        <w:t xml:space="preserve"> zajistí potřebný počet pracovníků s kvalifikací potřebnou pro realizaci předmětu Plnění.</w:t>
      </w:r>
    </w:p>
    <w:p w14:paraId="670595BE" w14:textId="77777777" w:rsidR="00EE3147" w:rsidRPr="005F10DB" w:rsidRDefault="00D50C45" w:rsidP="00857028">
      <w:pPr>
        <w:pStyle w:val="Nadpis3"/>
        <w:rPr>
          <w:rFonts w:cs="Arial"/>
        </w:rPr>
      </w:pPr>
      <w:r>
        <w:rPr>
          <w:rFonts w:cs="Arial"/>
        </w:rPr>
        <w:t>Poskytovatel</w:t>
      </w:r>
      <w:r w:rsidR="00EE3147" w:rsidRPr="005F10DB">
        <w:rPr>
          <w:rFonts w:cs="Arial"/>
        </w:rPr>
        <w:t xml:space="preserve"> bezodkladně řeší ve spolupráci s Objednatelem závady vzniklé při plnění této Smlouvy.</w:t>
      </w:r>
    </w:p>
    <w:p w14:paraId="5C4E7BF4" w14:textId="77777777" w:rsidR="00EE3147" w:rsidRPr="005F10DB" w:rsidRDefault="00D50C45" w:rsidP="00857028">
      <w:pPr>
        <w:pStyle w:val="Nadpis3"/>
        <w:rPr>
          <w:rFonts w:cs="Arial"/>
        </w:rPr>
      </w:pPr>
      <w:r>
        <w:rPr>
          <w:rFonts w:cs="Arial"/>
        </w:rPr>
        <w:t>Poskytovatel</w:t>
      </w:r>
      <w:r w:rsidR="00EE3147" w:rsidRPr="005F10DB">
        <w:rPr>
          <w:rFonts w:cs="Arial"/>
        </w:rPr>
        <w:t xml:space="preserve"> je povinen v průběhu realizace Služeb předávat Objednavateli informace o skutečnostech, které brání úspěšnému plnění Smlouvy.</w:t>
      </w:r>
    </w:p>
    <w:p w14:paraId="49F628FD" w14:textId="77777777" w:rsidR="00EE3147" w:rsidRPr="005F10DB" w:rsidRDefault="00D50C45" w:rsidP="00857028">
      <w:pPr>
        <w:pStyle w:val="Nadpis3"/>
        <w:rPr>
          <w:rFonts w:cs="Arial"/>
        </w:rPr>
      </w:pPr>
      <w:bookmarkStart w:id="50" w:name="_Ref34764926"/>
      <w:r>
        <w:rPr>
          <w:rFonts w:cs="Arial"/>
        </w:rPr>
        <w:t>Poskytovatel</w:t>
      </w:r>
      <w:r w:rsidR="00EE3147" w:rsidRPr="005F10DB">
        <w:rPr>
          <w:rFonts w:cs="Arial"/>
        </w:rPr>
        <w:t xml:space="preserve"> se zavazuje nesdělovat třetím stranám bez předchozího souhlasu Objednatele skutečnosti a údaje vztažené k předmětu plnění, týká se zejména přístupových hesel k serverům, přístupů do objektů, dat aplikací a programových kódů v majetku Objednatele.</w:t>
      </w:r>
      <w:bookmarkEnd w:id="50"/>
    </w:p>
    <w:p w14:paraId="038F5A97" w14:textId="77777777" w:rsidR="00EE3147" w:rsidRPr="005F10DB" w:rsidRDefault="00EE3147" w:rsidP="00857028">
      <w:pPr>
        <w:pStyle w:val="Nadpis2"/>
        <w:rPr>
          <w:rFonts w:cs="Arial"/>
        </w:rPr>
      </w:pPr>
      <w:bookmarkStart w:id="51" w:name="_Ref167519906"/>
      <w:r w:rsidRPr="005F10DB">
        <w:rPr>
          <w:rFonts w:cs="Arial"/>
        </w:rPr>
        <w:t>Práva a povinnosti Objednatele:</w:t>
      </w:r>
      <w:bookmarkEnd w:id="51"/>
    </w:p>
    <w:p w14:paraId="2D92FCD1" w14:textId="77777777" w:rsidR="00EE3147" w:rsidRPr="005F10DB" w:rsidRDefault="00EE3147" w:rsidP="00857028">
      <w:pPr>
        <w:pStyle w:val="Nadpis3"/>
        <w:rPr>
          <w:rFonts w:cs="Arial"/>
        </w:rPr>
      </w:pPr>
      <w:r w:rsidRPr="005F10DB">
        <w:rPr>
          <w:rFonts w:cs="Arial"/>
        </w:rPr>
        <w:t xml:space="preserve">Objednatel předává </w:t>
      </w:r>
      <w:r w:rsidR="00D50C45">
        <w:rPr>
          <w:rFonts w:cs="Arial"/>
        </w:rPr>
        <w:t>Poskytovatel</w:t>
      </w:r>
      <w:r w:rsidRPr="005F10DB">
        <w:rPr>
          <w:rFonts w:cs="Arial"/>
        </w:rPr>
        <w:t xml:space="preserve">i potřebné nebo vyžádané podklady a informace, související s realizací předmětu </w:t>
      </w:r>
      <w:r w:rsidR="00936291" w:rsidRPr="005F10DB">
        <w:rPr>
          <w:rFonts w:cs="Arial"/>
        </w:rPr>
        <w:t>p</w:t>
      </w:r>
      <w:r w:rsidRPr="005F10DB">
        <w:rPr>
          <w:rFonts w:cs="Arial"/>
        </w:rPr>
        <w:t xml:space="preserve">lnění, nejpozději do tří (3) </w:t>
      </w:r>
      <w:r w:rsidR="00936291" w:rsidRPr="005F10DB">
        <w:rPr>
          <w:rFonts w:cs="Arial"/>
        </w:rPr>
        <w:t>p</w:t>
      </w:r>
      <w:r w:rsidRPr="005F10DB">
        <w:rPr>
          <w:rFonts w:cs="Arial"/>
        </w:rPr>
        <w:t>racovních dnů po jejich písemném či ústním vyžádání, pokud se o obě strany nedohodnou jinak.</w:t>
      </w:r>
    </w:p>
    <w:p w14:paraId="7AF9ACF9" w14:textId="77777777" w:rsidR="00EE3147" w:rsidRPr="005F10DB" w:rsidRDefault="00EE3147" w:rsidP="00857028">
      <w:pPr>
        <w:pStyle w:val="Nadpis3"/>
        <w:rPr>
          <w:rFonts w:cs="Arial"/>
        </w:rPr>
      </w:pPr>
      <w:r w:rsidRPr="005F10DB">
        <w:rPr>
          <w:rFonts w:cs="Arial"/>
        </w:rPr>
        <w:t xml:space="preserve">Objednatel svolává ve spolupráci s </w:t>
      </w:r>
      <w:r w:rsidR="00D50C45">
        <w:rPr>
          <w:rFonts w:cs="Arial"/>
        </w:rPr>
        <w:t>Poskytovatel</w:t>
      </w:r>
      <w:r w:rsidRPr="005F10DB">
        <w:rPr>
          <w:rFonts w:cs="Arial"/>
        </w:rPr>
        <w:t>em schůzky k řešení sporných otázek.</w:t>
      </w:r>
    </w:p>
    <w:p w14:paraId="576DBE7F" w14:textId="77777777" w:rsidR="00EE3147" w:rsidRPr="005F10DB" w:rsidRDefault="00EE3147" w:rsidP="000B32D7">
      <w:pPr>
        <w:pStyle w:val="Nadpis3"/>
        <w:rPr>
          <w:rFonts w:cs="Arial"/>
        </w:rPr>
      </w:pPr>
      <w:r w:rsidRPr="005F10DB">
        <w:rPr>
          <w:rFonts w:cs="Arial"/>
        </w:rPr>
        <w:t xml:space="preserve">Objednatel se vyjádří písemně k předkládaným materiálům nejpozději do tří (3) </w:t>
      </w:r>
      <w:r w:rsidR="001B4498" w:rsidRPr="005F10DB">
        <w:rPr>
          <w:rFonts w:cs="Arial"/>
        </w:rPr>
        <w:t>p</w:t>
      </w:r>
      <w:r w:rsidRPr="005F10DB">
        <w:rPr>
          <w:rFonts w:cs="Arial"/>
        </w:rPr>
        <w:t>racovních dnů od jejich obdržení, pokud není dohodnuto jinak.</w:t>
      </w:r>
      <w:bookmarkStart w:id="52" w:name="_Ref168474976"/>
      <w:bookmarkStart w:id="53" w:name="_Ref170891193"/>
      <w:bookmarkStart w:id="54" w:name="_Ref170891198"/>
      <w:bookmarkStart w:id="55" w:name="_Toc347135353"/>
    </w:p>
    <w:p w14:paraId="2831F9A9" w14:textId="77777777" w:rsidR="009E6D49" w:rsidRPr="005F10DB" w:rsidRDefault="00C96E3B" w:rsidP="00857028">
      <w:pPr>
        <w:pStyle w:val="Nadpis1"/>
        <w:rPr>
          <w:rFonts w:cs="Arial"/>
        </w:rPr>
      </w:pPr>
      <w:bookmarkStart w:id="56" w:name="_Ref34728483"/>
      <w:r w:rsidRPr="005F10DB">
        <w:rPr>
          <w:rFonts w:cs="Arial"/>
        </w:rPr>
        <w:t>Vlastnictví dat</w:t>
      </w:r>
      <w:r w:rsidR="00952C13" w:rsidRPr="005F10DB">
        <w:rPr>
          <w:rFonts w:cs="Arial"/>
        </w:rPr>
        <w:t xml:space="preserve">, </w:t>
      </w:r>
      <w:r w:rsidR="00D51FE1" w:rsidRPr="005F10DB">
        <w:rPr>
          <w:rFonts w:cs="Arial"/>
        </w:rPr>
        <w:t>přístup k datům,</w:t>
      </w:r>
      <w:r w:rsidR="00273EF6" w:rsidRPr="005F10DB">
        <w:rPr>
          <w:rFonts w:cs="Arial"/>
        </w:rPr>
        <w:t xml:space="preserve"> zdrojové kódy</w:t>
      </w:r>
      <w:bookmarkEnd w:id="56"/>
    </w:p>
    <w:p w14:paraId="204394F9" w14:textId="77777777" w:rsidR="003E0D0A" w:rsidRPr="005F10DB" w:rsidRDefault="003E0D0A" w:rsidP="00C51301">
      <w:pPr>
        <w:pStyle w:val="Nadpis2"/>
        <w:rPr>
          <w:rFonts w:cs="Arial"/>
        </w:rPr>
      </w:pPr>
      <w:r w:rsidRPr="005F10DB">
        <w:rPr>
          <w:rFonts w:cs="Arial"/>
        </w:rPr>
        <w:t xml:space="preserve">Veškeré údaje, data, databáze a řešení, která Objednatel nahraje nebo vloží do Platformy @OIS, nebo které se z důvodů na straně Objednatele ocitnou v Platformě @OIS (dále jen „Data Objednatele“), zůstávají ve výlučném vlastnictví Objednatele, ledaže vlastnické právo k těmto datům náleží třetí osobě. Data Objednatele není </w:t>
      </w:r>
      <w:r w:rsidR="00D50C45">
        <w:rPr>
          <w:rFonts w:cs="Arial"/>
        </w:rPr>
        <w:t>Poskytovatel</w:t>
      </w:r>
      <w:r w:rsidRPr="005F10DB">
        <w:rPr>
          <w:rFonts w:cs="Arial"/>
        </w:rPr>
        <w:t xml:space="preserve"> oprávněn zadržovat v případě pohledávky Objednatele nebo sporu ohledně pohledávky Objednatele, § 1395 občanského zákoníku se na Data </w:t>
      </w:r>
      <w:r w:rsidR="00B71970" w:rsidRPr="005F10DB">
        <w:rPr>
          <w:rFonts w:cs="Arial"/>
        </w:rPr>
        <w:t>Objednatele</w:t>
      </w:r>
      <w:r w:rsidRPr="005F10DB">
        <w:rPr>
          <w:rFonts w:cs="Arial"/>
        </w:rPr>
        <w:t xml:space="preserve"> neuplatní.</w:t>
      </w:r>
    </w:p>
    <w:p w14:paraId="5BB6E05C" w14:textId="77777777" w:rsidR="00B37886" w:rsidRPr="005F10DB" w:rsidRDefault="00D50C45" w:rsidP="00C51301">
      <w:pPr>
        <w:pStyle w:val="Nadpis2"/>
        <w:rPr>
          <w:rFonts w:cs="Arial"/>
        </w:rPr>
      </w:pPr>
      <w:r>
        <w:rPr>
          <w:rFonts w:cs="Arial"/>
        </w:rPr>
        <w:t>Poskytovatel</w:t>
      </w:r>
      <w:r w:rsidR="00B37886" w:rsidRPr="005F10DB">
        <w:rPr>
          <w:rFonts w:cs="Arial"/>
        </w:rPr>
        <w:t xml:space="preserve"> se zavazuje postoupit výkon všech majetkových autorských práv k tomuto dílu vytvořenému pro objednatele (v souladu se zák. č. 121/2000 Sb., autorský zákon, ve znění pozdějších předpisů a zák. č. 89/2012 Sb., občanský zákoník, ve znění pozdějších předpisů). Především:</w:t>
      </w:r>
    </w:p>
    <w:p w14:paraId="11CA0357" w14:textId="77777777" w:rsidR="00B37886" w:rsidRPr="005F10DB" w:rsidRDefault="00FA6D9D" w:rsidP="00906B8B">
      <w:pPr>
        <w:pStyle w:val="Odstavecseseznamem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P</w:t>
      </w:r>
      <w:r w:rsidR="00B37886" w:rsidRPr="005F10DB">
        <w:rPr>
          <w:rFonts w:cs="Arial"/>
        </w:rPr>
        <w:t>očítačové programy tvořen</w:t>
      </w:r>
      <w:r w:rsidR="00C51301">
        <w:rPr>
          <w:rFonts w:cs="Arial"/>
        </w:rPr>
        <w:t>é</w:t>
      </w:r>
      <w:r w:rsidR="00B37886" w:rsidRPr="005F10DB">
        <w:rPr>
          <w:rFonts w:cs="Arial"/>
        </w:rPr>
        <w:t xml:space="preserve"> zdrojovým kódem a veškerými daty v jakémkoliv formátu, a to i data tvořící grafické autorské dílo, která jsou v elektronické podobě</w:t>
      </w:r>
      <w:r>
        <w:rPr>
          <w:rFonts w:cs="Arial"/>
        </w:rPr>
        <w:t>,</w:t>
      </w:r>
    </w:p>
    <w:p w14:paraId="0DEED2E3" w14:textId="77777777" w:rsidR="00B37886" w:rsidRPr="005F10DB" w:rsidRDefault="00B37886" w:rsidP="00906B8B">
      <w:pPr>
        <w:pStyle w:val="Odstavecseseznamem"/>
        <w:numPr>
          <w:ilvl w:val="0"/>
          <w:numId w:val="13"/>
        </w:numPr>
        <w:jc w:val="both"/>
        <w:rPr>
          <w:rFonts w:cs="Arial"/>
        </w:rPr>
      </w:pPr>
      <w:r w:rsidRPr="005F10DB">
        <w:rPr>
          <w:rFonts w:cs="Arial"/>
        </w:rPr>
        <w:t>každou jednu databázi ve smyslu ust. § 88 zákona č. 121/2000 Sb., autorský zákon, ve znění pozdějších předpisů</w:t>
      </w:r>
      <w:r w:rsidR="00FA6D9D">
        <w:rPr>
          <w:rFonts w:cs="Arial"/>
        </w:rPr>
        <w:t>,</w:t>
      </w:r>
    </w:p>
    <w:p w14:paraId="1E1CFD5F" w14:textId="77777777" w:rsidR="00B37886" w:rsidRPr="005F10DB" w:rsidRDefault="00B37886" w:rsidP="00906B8B">
      <w:pPr>
        <w:pStyle w:val="Odstavecseseznamem"/>
        <w:numPr>
          <w:ilvl w:val="0"/>
          <w:numId w:val="13"/>
        </w:numPr>
        <w:jc w:val="both"/>
        <w:rPr>
          <w:rFonts w:cs="Arial"/>
        </w:rPr>
      </w:pPr>
      <w:r w:rsidRPr="005F10DB">
        <w:rPr>
          <w:rFonts w:cs="Arial"/>
        </w:rPr>
        <w:t>předat veškeré vytvořené podklady nezbytné pro všestrannému nakládání s</w:t>
      </w:r>
      <w:r w:rsidR="00FA6D9D">
        <w:rPr>
          <w:rFonts w:cs="Arial"/>
        </w:rPr>
        <w:t> </w:t>
      </w:r>
      <w:r w:rsidRPr="005F10DB">
        <w:rPr>
          <w:rFonts w:cs="Arial"/>
        </w:rPr>
        <w:t>dílem</w:t>
      </w:r>
      <w:r w:rsidR="00FA6D9D">
        <w:rPr>
          <w:rFonts w:cs="Arial"/>
        </w:rPr>
        <w:t>,</w:t>
      </w:r>
    </w:p>
    <w:p w14:paraId="5930F41C" w14:textId="77777777" w:rsidR="00B37886" w:rsidRPr="005F10DB" w:rsidRDefault="00B37886" w:rsidP="00906B8B">
      <w:pPr>
        <w:pStyle w:val="Odstavecseseznamem"/>
        <w:numPr>
          <w:ilvl w:val="0"/>
          <w:numId w:val="13"/>
        </w:numPr>
        <w:jc w:val="both"/>
        <w:rPr>
          <w:rFonts w:cs="Arial"/>
        </w:rPr>
      </w:pPr>
      <w:r w:rsidRPr="005F10DB">
        <w:rPr>
          <w:rFonts w:cs="Arial"/>
        </w:rPr>
        <w:t xml:space="preserve">postoupit právo pořizovatele </w:t>
      </w:r>
      <w:r w:rsidR="00C51301">
        <w:rPr>
          <w:rFonts w:cs="Arial"/>
        </w:rPr>
        <w:t>d</w:t>
      </w:r>
      <w:r w:rsidRPr="005F10DB">
        <w:rPr>
          <w:rFonts w:cs="Arial"/>
        </w:rPr>
        <w:t>atabáze ve smyslu ust. § 90 odst. 1 autorského zákona</w:t>
      </w:r>
      <w:r w:rsidR="00B30A69" w:rsidRPr="005F10DB">
        <w:rPr>
          <w:rFonts w:cs="Arial"/>
        </w:rPr>
        <w:t>.</w:t>
      </w:r>
    </w:p>
    <w:p w14:paraId="4611C4C4" w14:textId="77777777" w:rsidR="009E63FC" w:rsidRPr="005F10DB" w:rsidRDefault="00DB772A" w:rsidP="00C51301">
      <w:pPr>
        <w:pStyle w:val="Nadpis2"/>
        <w:rPr>
          <w:rFonts w:cs="Arial"/>
        </w:rPr>
      </w:pPr>
      <w:r w:rsidRPr="005F10DB">
        <w:rPr>
          <w:rFonts w:cs="Arial"/>
        </w:rPr>
        <w:t>Platforma @OIS</w:t>
      </w:r>
      <w:r w:rsidR="00C94B34" w:rsidRPr="005F10DB">
        <w:rPr>
          <w:rFonts w:cs="Arial"/>
        </w:rPr>
        <w:t xml:space="preserve"> disponuje otevřeným a zdokumentovaným rozhraním pro možnost integrace s dalšími systémy s využitím standardních nástrojů webových služeb a </w:t>
      </w:r>
      <w:r w:rsidR="00D50C45">
        <w:rPr>
          <w:rFonts w:cs="Arial"/>
        </w:rPr>
        <w:t>Poskytovatel</w:t>
      </w:r>
      <w:r w:rsidR="007C4EF3" w:rsidRPr="005F10DB">
        <w:rPr>
          <w:rFonts w:cs="Arial"/>
        </w:rPr>
        <w:t xml:space="preserve"> se zavazuje</w:t>
      </w:r>
      <w:r w:rsidR="00F51DBD" w:rsidRPr="005F10DB">
        <w:rPr>
          <w:rFonts w:cs="Arial"/>
        </w:rPr>
        <w:t xml:space="preserve"> poskytnout nezbytnou dokumentaci a zároveň se zavazuje </w:t>
      </w:r>
      <w:r w:rsidR="00F51DBD" w:rsidRPr="005F10DB">
        <w:rPr>
          <w:rFonts w:cs="Arial"/>
        </w:rPr>
        <w:lastRenderedPageBreak/>
        <w:t>poskytnout spolupráci při integraci Platformy @OIS s dalšími systémy</w:t>
      </w:r>
      <w:r w:rsidR="002D2E52" w:rsidRPr="005F10DB">
        <w:rPr>
          <w:rFonts w:cs="Arial"/>
        </w:rPr>
        <w:t>,</w:t>
      </w:r>
      <w:r w:rsidR="00F51DBD" w:rsidRPr="005F10DB">
        <w:rPr>
          <w:rFonts w:cs="Arial"/>
        </w:rPr>
        <w:t xml:space="preserve"> a to za dohodnutých obchodních podmínek.</w:t>
      </w:r>
    </w:p>
    <w:p w14:paraId="32B670F1" w14:textId="77777777" w:rsidR="00D51FE1" w:rsidRPr="005F10DB" w:rsidRDefault="00D50C45" w:rsidP="00C51301">
      <w:pPr>
        <w:pStyle w:val="Nadpis2"/>
        <w:rPr>
          <w:rFonts w:cs="Arial"/>
        </w:rPr>
      </w:pPr>
      <w:r>
        <w:rPr>
          <w:rFonts w:cs="Arial"/>
        </w:rPr>
        <w:t>Poskytovatel</w:t>
      </w:r>
      <w:r w:rsidR="00D51FE1" w:rsidRPr="005F10DB">
        <w:rPr>
          <w:rFonts w:cs="Arial"/>
        </w:rPr>
        <w:t xml:space="preserve"> se zavazuje </w:t>
      </w:r>
      <w:r w:rsidR="00A566B4" w:rsidRPr="005F10DB">
        <w:rPr>
          <w:rFonts w:cs="Arial"/>
        </w:rPr>
        <w:t>Objednateli</w:t>
      </w:r>
      <w:r w:rsidR="00D51FE1" w:rsidRPr="005F10DB">
        <w:rPr>
          <w:rFonts w:cs="Arial"/>
        </w:rPr>
        <w:t xml:space="preserve"> poskytnout nezbytnou součinnost pro zpřístupnění Dat </w:t>
      </w:r>
      <w:r w:rsidR="00A566B4" w:rsidRPr="005F10DB">
        <w:rPr>
          <w:rFonts w:cs="Arial"/>
        </w:rPr>
        <w:t>Objednatele</w:t>
      </w:r>
      <w:r w:rsidR="00D51FE1" w:rsidRPr="005F10DB">
        <w:rPr>
          <w:rFonts w:cs="Arial"/>
        </w:rPr>
        <w:t xml:space="preserve"> třetím osobám v souladu s principy otevřených dat (zejména v souladu s principy programu otevřených dat dle https://opendata.gov.cz)</w:t>
      </w:r>
      <w:r w:rsidR="00A566B4" w:rsidRPr="005F10DB">
        <w:rPr>
          <w:rFonts w:cs="Arial"/>
        </w:rPr>
        <w:t>,</w:t>
      </w:r>
      <w:r w:rsidR="00D51FE1" w:rsidRPr="005F10DB">
        <w:rPr>
          <w:rFonts w:cs="Arial"/>
        </w:rPr>
        <w:t xml:space="preserve"> pro zajištění migrace Dat </w:t>
      </w:r>
      <w:r w:rsidR="00A566B4" w:rsidRPr="005F10DB">
        <w:rPr>
          <w:rFonts w:cs="Arial"/>
        </w:rPr>
        <w:t>Objednatele</w:t>
      </w:r>
      <w:r w:rsidR="00D51FE1" w:rsidRPr="005F10DB">
        <w:rPr>
          <w:rFonts w:cs="Arial"/>
        </w:rPr>
        <w:t xml:space="preserve"> a/nebo pro další účely, jak mohou být v budoucnu specifikovány </w:t>
      </w:r>
      <w:r w:rsidR="00A566B4" w:rsidRPr="005F10DB">
        <w:rPr>
          <w:rFonts w:cs="Arial"/>
        </w:rPr>
        <w:t>Objednatelem</w:t>
      </w:r>
      <w:r w:rsidR="00D51FE1" w:rsidRPr="005F10DB">
        <w:rPr>
          <w:rFonts w:cs="Arial"/>
        </w:rPr>
        <w:t xml:space="preserve">. Tato součinnost bude poskytnuta za cenu a v termínu dohodnutém mezi </w:t>
      </w:r>
      <w:r w:rsidR="00A566B4" w:rsidRPr="005F10DB">
        <w:rPr>
          <w:rFonts w:cs="Arial"/>
        </w:rPr>
        <w:t>s</w:t>
      </w:r>
      <w:r w:rsidR="00D51FE1" w:rsidRPr="005F10DB">
        <w:rPr>
          <w:rFonts w:cs="Arial"/>
        </w:rPr>
        <w:t>mluvními stranami. Otevřenými daty se pro účely této Smlouvy rozumí informace zveřejňované způsobem umožňujícím dálkový přístup v otevřeném a strojově čitelném formátu, jejichž způsob ani účel následného využití není omezen, jak jsou rovněž vymezeny v § 3 odst. 11 zákona č. 106/1999 Sb., o svobodném přístupu k informacím, ve znění pozdějších předpisů, a/nebo související výkladovou praxí.</w:t>
      </w:r>
    </w:p>
    <w:p w14:paraId="1C1789F2" w14:textId="4B1D44D4" w:rsidR="00D51FE1" w:rsidRPr="005F10DB" w:rsidRDefault="00D50C45" w:rsidP="00C51301">
      <w:pPr>
        <w:pStyle w:val="Nadpis2"/>
        <w:rPr>
          <w:rFonts w:cs="Arial"/>
        </w:rPr>
      </w:pPr>
      <w:bookmarkStart w:id="57" w:name="_Ref34727851"/>
      <w:r>
        <w:rPr>
          <w:rFonts w:cs="Arial"/>
        </w:rPr>
        <w:t>Poskytovatel</w:t>
      </w:r>
      <w:r w:rsidR="00D51FE1" w:rsidRPr="005F10DB">
        <w:rPr>
          <w:rFonts w:cs="Arial"/>
        </w:rPr>
        <w:t xml:space="preserve"> se zavazuje na žádost </w:t>
      </w:r>
      <w:r w:rsidR="00A566B4" w:rsidRPr="005F10DB">
        <w:rPr>
          <w:rFonts w:cs="Arial"/>
        </w:rPr>
        <w:t>Objednatele</w:t>
      </w:r>
      <w:r w:rsidR="00D51FE1" w:rsidRPr="005F10DB">
        <w:rPr>
          <w:rFonts w:cs="Arial"/>
        </w:rPr>
        <w:t xml:space="preserve"> poskytnout </w:t>
      </w:r>
      <w:r w:rsidR="00A566B4" w:rsidRPr="005F10DB">
        <w:rPr>
          <w:rFonts w:cs="Arial"/>
        </w:rPr>
        <w:t>Objednateli</w:t>
      </w:r>
      <w:r w:rsidR="00D51FE1" w:rsidRPr="005F10DB">
        <w:rPr>
          <w:rFonts w:cs="Arial"/>
        </w:rPr>
        <w:t xml:space="preserve"> nebo třetí straně, dle volby </w:t>
      </w:r>
      <w:r w:rsidR="00A566B4" w:rsidRPr="005F10DB">
        <w:rPr>
          <w:rFonts w:cs="Arial"/>
        </w:rPr>
        <w:t>Objednatele</w:t>
      </w:r>
      <w:r w:rsidR="00D51FE1" w:rsidRPr="005F10DB">
        <w:rPr>
          <w:rFonts w:cs="Arial"/>
        </w:rPr>
        <w:t xml:space="preserve">, nezbytnou součinnost při migraci Dat </w:t>
      </w:r>
      <w:r w:rsidR="00A566B4" w:rsidRPr="005F10DB">
        <w:rPr>
          <w:rFonts w:cs="Arial"/>
        </w:rPr>
        <w:t>Objednatele</w:t>
      </w:r>
      <w:r w:rsidR="00D51FE1" w:rsidRPr="005F10DB">
        <w:rPr>
          <w:rFonts w:cs="Arial"/>
        </w:rPr>
        <w:t xml:space="preserve"> do jiného softwaru bez ohledu na to, kdo je dodavatelem takového softwaru,</w:t>
      </w:r>
      <w:r w:rsidR="003E5361">
        <w:rPr>
          <w:rFonts w:cs="Arial"/>
        </w:rPr>
        <w:t xml:space="preserve"> </w:t>
      </w:r>
      <w:r w:rsidR="00D51FE1" w:rsidRPr="005F10DB">
        <w:rPr>
          <w:rFonts w:cs="Arial"/>
        </w:rPr>
        <w:t>a to dle pravidel stanovených v tomto čl.</w:t>
      </w:r>
      <w:r w:rsidR="00962FB5">
        <w:fldChar w:fldCharType="begin"/>
      </w:r>
      <w:r w:rsidR="00962FB5">
        <w:instrText xml:space="preserve"> REF _Ref34727851 \r \h  \* MERGEFORMAT </w:instrText>
      </w:r>
      <w:r w:rsidR="00962FB5">
        <w:fldChar w:fldCharType="separate"/>
      </w:r>
      <w:r w:rsidR="00AD6C8D" w:rsidRPr="00AD6C8D">
        <w:rPr>
          <w:rFonts w:cs="Arial"/>
        </w:rPr>
        <w:t>7.5</w:t>
      </w:r>
      <w:r w:rsidR="00962FB5">
        <w:fldChar w:fldCharType="end"/>
      </w:r>
      <w:r w:rsidR="00D51FE1" w:rsidRPr="005F10DB">
        <w:rPr>
          <w:rFonts w:cs="Arial"/>
        </w:rPr>
        <w:t>.</w:t>
      </w:r>
      <w:bookmarkEnd w:id="57"/>
    </w:p>
    <w:p w14:paraId="4E13CBD3" w14:textId="6CBA5992" w:rsidR="00D51FE1" w:rsidRPr="005F10DB" w:rsidRDefault="00D51FE1" w:rsidP="0013505C">
      <w:pPr>
        <w:pStyle w:val="Nadpis3"/>
        <w:rPr>
          <w:rFonts w:cs="Arial"/>
        </w:rPr>
      </w:pPr>
      <w:bookmarkStart w:id="58" w:name="_Ref34728131"/>
      <w:r w:rsidRPr="005F10DB">
        <w:rPr>
          <w:rFonts w:cs="Arial"/>
        </w:rPr>
        <w:t xml:space="preserve">Součinnost </w:t>
      </w:r>
      <w:r w:rsidR="00D50C45">
        <w:rPr>
          <w:rFonts w:cs="Arial"/>
        </w:rPr>
        <w:t>Poskytovatel</w:t>
      </w:r>
      <w:r w:rsidR="0013505C" w:rsidRPr="005F10DB">
        <w:rPr>
          <w:rFonts w:cs="Arial"/>
        </w:rPr>
        <w:t>e</w:t>
      </w:r>
      <w:r w:rsidRPr="005F10DB">
        <w:rPr>
          <w:rFonts w:cs="Arial"/>
        </w:rPr>
        <w:t xml:space="preserve"> poskytovaná dle tohoto čl. </w:t>
      </w:r>
      <w:r w:rsidR="00962FB5">
        <w:fldChar w:fldCharType="begin"/>
      </w:r>
      <w:r w:rsidR="00962FB5">
        <w:instrText xml:space="preserve"> REF _Ref34727851 \r \h  \* MERGEFORMAT </w:instrText>
      </w:r>
      <w:r w:rsidR="00962FB5">
        <w:fldChar w:fldCharType="separate"/>
      </w:r>
      <w:r w:rsidR="00AD6C8D" w:rsidRPr="00AD6C8D">
        <w:rPr>
          <w:rFonts w:cs="Arial"/>
        </w:rPr>
        <w:t>7.5</w:t>
      </w:r>
      <w:r w:rsidR="00962FB5">
        <w:fldChar w:fldCharType="end"/>
      </w:r>
      <w:r w:rsidRPr="005F10DB">
        <w:rPr>
          <w:rFonts w:cs="Arial"/>
        </w:rPr>
        <w:t xml:space="preserve">zahrnuje zejména závazek </w:t>
      </w:r>
      <w:r w:rsidR="00D50C45">
        <w:rPr>
          <w:rFonts w:cs="Arial"/>
        </w:rPr>
        <w:t>Poskytovatel</w:t>
      </w:r>
      <w:r w:rsidR="00A464F4" w:rsidRPr="005F10DB">
        <w:rPr>
          <w:rFonts w:cs="Arial"/>
        </w:rPr>
        <w:t>e</w:t>
      </w:r>
      <w:r w:rsidRPr="005F10DB">
        <w:rPr>
          <w:rFonts w:cs="Arial"/>
        </w:rPr>
        <w:t>:</w:t>
      </w:r>
      <w:bookmarkEnd w:id="58"/>
    </w:p>
    <w:p w14:paraId="687F3F5B" w14:textId="77777777" w:rsidR="00D51FE1" w:rsidRPr="005F10DB" w:rsidRDefault="00D51FE1" w:rsidP="00906B8B">
      <w:pPr>
        <w:pStyle w:val="Odstavecseseznamem"/>
        <w:numPr>
          <w:ilvl w:val="0"/>
          <w:numId w:val="12"/>
        </w:numPr>
        <w:jc w:val="both"/>
        <w:rPr>
          <w:rFonts w:cs="Arial"/>
        </w:rPr>
      </w:pPr>
      <w:r w:rsidRPr="005F10DB">
        <w:rPr>
          <w:rFonts w:cs="Arial"/>
        </w:rPr>
        <w:t xml:space="preserve">poskytnout </w:t>
      </w:r>
      <w:r w:rsidR="00A464F4" w:rsidRPr="005F10DB">
        <w:rPr>
          <w:rFonts w:cs="Arial"/>
        </w:rPr>
        <w:t>Objednateli</w:t>
      </w:r>
      <w:r w:rsidRPr="005F10DB">
        <w:rPr>
          <w:rFonts w:cs="Arial"/>
        </w:rPr>
        <w:t xml:space="preserve"> a/nebo na žádost </w:t>
      </w:r>
      <w:r w:rsidR="00A464F4" w:rsidRPr="005F10DB">
        <w:rPr>
          <w:rFonts w:cs="Arial"/>
        </w:rPr>
        <w:t>Objednatele</w:t>
      </w:r>
      <w:r w:rsidRPr="005F10DB">
        <w:rPr>
          <w:rFonts w:cs="Arial"/>
        </w:rPr>
        <w:t xml:space="preserve"> třetí straně veškerá Data </w:t>
      </w:r>
      <w:r w:rsidR="00A464F4" w:rsidRPr="005F10DB">
        <w:rPr>
          <w:rFonts w:cs="Arial"/>
        </w:rPr>
        <w:t>Objednatele</w:t>
      </w:r>
      <w:r w:rsidRPr="005F10DB">
        <w:rPr>
          <w:rFonts w:cs="Arial"/>
        </w:rPr>
        <w:t xml:space="preserve"> (zejména, ale nikoliv výlučně, databáze veškerých </w:t>
      </w:r>
      <w:r w:rsidR="003725D2" w:rsidRPr="005F10DB">
        <w:rPr>
          <w:rFonts w:cs="Arial"/>
        </w:rPr>
        <w:t>uživatelů systému</w:t>
      </w:r>
      <w:r w:rsidRPr="005F10DB">
        <w:rPr>
          <w:rFonts w:cs="Arial"/>
        </w:rPr>
        <w:t xml:space="preserve"> a souvisejících informací) ve standardním, nešifrovaném, nekódovaném, strojově čitelném formátu, jako je např. formát XML. Data </w:t>
      </w:r>
      <w:r w:rsidR="003725D2" w:rsidRPr="005F10DB">
        <w:rPr>
          <w:rFonts w:cs="Arial"/>
        </w:rPr>
        <w:t>Objednatele</w:t>
      </w:r>
      <w:r w:rsidRPr="005F10DB">
        <w:rPr>
          <w:rFonts w:cs="Arial"/>
        </w:rPr>
        <w:t xml:space="preserve"> budou poskytnuta takovým způsobem, aby mohla být využívána v softwaru třetí strany, a to zejména v odpovídající struktuře a kvalitě, jako jsou užívána v</w:t>
      </w:r>
      <w:r w:rsidR="003725D2" w:rsidRPr="005F10DB">
        <w:rPr>
          <w:rFonts w:cs="Arial"/>
        </w:rPr>
        <w:t> Platformě @OIS</w:t>
      </w:r>
      <w:r w:rsidRPr="005F10DB">
        <w:rPr>
          <w:rFonts w:cs="Arial"/>
        </w:rPr>
        <w:t xml:space="preserve"> dle této Smlouvy; a</w:t>
      </w:r>
    </w:p>
    <w:p w14:paraId="74AE80DD" w14:textId="77777777" w:rsidR="00D51FE1" w:rsidRPr="005F10DB" w:rsidRDefault="00D51FE1" w:rsidP="00906B8B">
      <w:pPr>
        <w:pStyle w:val="Odstavecseseznamem"/>
        <w:numPr>
          <w:ilvl w:val="0"/>
          <w:numId w:val="12"/>
        </w:numPr>
        <w:jc w:val="both"/>
        <w:rPr>
          <w:rFonts w:cs="Arial"/>
        </w:rPr>
      </w:pPr>
      <w:r w:rsidRPr="005F10DB">
        <w:rPr>
          <w:rFonts w:cs="Arial"/>
        </w:rPr>
        <w:t xml:space="preserve">spolupracovat s </w:t>
      </w:r>
      <w:r w:rsidR="003725D2" w:rsidRPr="005F10DB">
        <w:rPr>
          <w:rFonts w:cs="Arial"/>
        </w:rPr>
        <w:t>Objednatelem</w:t>
      </w:r>
      <w:r w:rsidRPr="005F10DB">
        <w:rPr>
          <w:rFonts w:cs="Arial"/>
        </w:rPr>
        <w:t xml:space="preserve"> a/nebo s třetí stranou – účastníky výběrových řízení – pro účely zadávacího řízení na software či jiné programové vybavení, ve kterém mají být užívána Data </w:t>
      </w:r>
      <w:r w:rsidR="00C50C1A" w:rsidRPr="005F10DB">
        <w:rPr>
          <w:rFonts w:cs="Arial"/>
        </w:rPr>
        <w:t>Objednatele</w:t>
      </w:r>
      <w:r w:rsidRPr="005F10DB">
        <w:rPr>
          <w:rFonts w:cs="Arial"/>
        </w:rPr>
        <w:t xml:space="preserve">. Poskytovatel se zavazuje poskytnout dokumentaci a další podklady nezbytné k tomu, aby </w:t>
      </w:r>
      <w:r w:rsidR="00C50C1A" w:rsidRPr="005F10DB">
        <w:rPr>
          <w:rFonts w:cs="Arial"/>
        </w:rPr>
        <w:t>Objednatel</w:t>
      </w:r>
      <w:r w:rsidRPr="005F10DB">
        <w:rPr>
          <w:rFonts w:cs="Arial"/>
        </w:rPr>
        <w:t xml:space="preserve"> a/nebo třetí strana byli schopni, ve spolupráci s </w:t>
      </w:r>
      <w:r w:rsidR="00D50C45">
        <w:rPr>
          <w:rFonts w:cs="Arial"/>
        </w:rPr>
        <w:t>Poskytovatel</w:t>
      </w:r>
      <w:r w:rsidR="00C50C1A" w:rsidRPr="005F10DB">
        <w:rPr>
          <w:rFonts w:cs="Arial"/>
        </w:rPr>
        <w:t>em</w:t>
      </w:r>
      <w:r w:rsidRPr="005F10DB">
        <w:rPr>
          <w:rFonts w:cs="Arial"/>
        </w:rPr>
        <w:t xml:space="preserve">, zajistit migraci Dat </w:t>
      </w:r>
      <w:r w:rsidR="00C50C1A" w:rsidRPr="005F10DB">
        <w:rPr>
          <w:rFonts w:cs="Arial"/>
        </w:rPr>
        <w:t>Objednatele</w:t>
      </w:r>
      <w:r w:rsidRPr="005F10DB">
        <w:rPr>
          <w:rFonts w:cs="Arial"/>
        </w:rPr>
        <w:t>, a to v odpovídající kvalitě a struktuře.</w:t>
      </w:r>
    </w:p>
    <w:p w14:paraId="65929352" w14:textId="3A47A16C" w:rsidR="00D51FE1" w:rsidRPr="005F10DB" w:rsidRDefault="00D51FE1" w:rsidP="009E4D91">
      <w:pPr>
        <w:pStyle w:val="Nadpis3"/>
        <w:rPr>
          <w:rFonts w:cs="Arial"/>
        </w:rPr>
      </w:pPr>
      <w:bookmarkStart w:id="59" w:name="_Ref34728326"/>
      <w:r w:rsidRPr="005F10DB">
        <w:rPr>
          <w:rFonts w:cs="Arial"/>
        </w:rPr>
        <w:t xml:space="preserve">V případě, že </w:t>
      </w:r>
      <w:r w:rsidR="00D50C45">
        <w:rPr>
          <w:rFonts w:cs="Arial"/>
        </w:rPr>
        <w:t>Poskytovatel</w:t>
      </w:r>
      <w:r w:rsidRPr="005F10DB">
        <w:rPr>
          <w:rFonts w:cs="Arial"/>
        </w:rPr>
        <w:t xml:space="preserve"> nedodá Data </w:t>
      </w:r>
      <w:r w:rsidR="00271D81" w:rsidRPr="005F10DB">
        <w:rPr>
          <w:rFonts w:cs="Arial"/>
        </w:rPr>
        <w:t>Objednatele</w:t>
      </w:r>
      <w:r w:rsidRPr="005F10DB">
        <w:rPr>
          <w:rFonts w:cs="Arial"/>
        </w:rPr>
        <w:t xml:space="preserve"> do termínu určeného </w:t>
      </w:r>
      <w:r w:rsidR="00271D81" w:rsidRPr="005F10DB">
        <w:rPr>
          <w:rFonts w:cs="Arial"/>
        </w:rPr>
        <w:t>Objednatelem</w:t>
      </w:r>
      <w:r w:rsidRPr="005F10DB">
        <w:rPr>
          <w:rFonts w:cs="Arial"/>
        </w:rPr>
        <w:t xml:space="preserve"> v souladu s čl. </w:t>
      </w:r>
      <w:r w:rsidR="00962FB5">
        <w:fldChar w:fldCharType="begin"/>
      </w:r>
      <w:r w:rsidR="00962FB5">
        <w:instrText xml:space="preserve"> REF _Ref34728131 \r \h  \* MERGEFORMAT </w:instrText>
      </w:r>
      <w:r w:rsidR="00962FB5">
        <w:fldChar w:fldCharType="separate"/>
      </w:r>
      <w:r w:rsidR="00AD6C8D" w:rsidRPr="00AD6C8D">
        <w:rPr>
          <w:rFonts w:cs="Arial"/>
        </w:rPr>
        <w:t>7.5.1</w:t>
      </w:r>
      <w:r w:rsidR="00962FB5">
        <w:fldChar w:fldCharType="end"/>
      </w:r>
      <w:r w:rsidRPr="005F10DB">
        <w:rPr>
          <w:rFonts w:cs="Arial"/>
        </w:rPr>
        <w:t xml:space="preserve">a), </w:t>
      </w:r>
      <w:r w:rsidR="009A3947" w:rsidRPr="005F10DB">
        <w:rPr>
          <w:rFonts w:cs="Arial"/>
        </w:rPr>
        <w:t>Objednatel</w:t>
      </w:r>
      <w:r w:rsidRPr="005F10DB">
        <w:rPr>
          <w:rFonts w:cs="Arial"/>
        </w:rPr>
        <w:t xml:space="preserve"> má právo za každý započatý kalendářní měsíc prodlení na smluvní pokutu </w:t>
      </w:r>
      <w:r w:rsidR="00D50C45">
        <w:rPr>
          <w:rFonts w:cs="Arial"/>
        </w:rPr>
        <w:t>Poskytovatel</w:t>
      </w:r>
      <w:r w:rsidR="009A3947" w:rsidRPr="005F10DB">
        <w:rPr>
          <w:rFonts w:cs="Arial"/>
        </w:rPr>
        <w:t>i</w:t>
      </w:r>
      <w:r w:rsidRPr="005F10DB">
        <w:rPr>
          <w:rFonts w:cs="Arial"/>
        </w:rPr>
        <w:t xml:space="preserve"> ve výši jedné čtvrtiny ročního </w:t>
      </w:r>
      <w:r w:rsidR="009A3947" w:rsidRPr="005F10DB">
        <w:rPr>
          <w:rFonts w:cs="Arial"/>
        </w:rPr>
        <w:t xml:space="preserve">pravidelného </w:t>
      </w:r>
      <w:r w:rsidRPr="005F10DB">
        <w:rPr>
          <w:rFonts w:cs="Arial"/>
        </w:rPr>
        <w:t xml:space="preserve">poplatku za </w:t>
      </w:r>
      <w:r w:rsidR="009A3947" w:rsidRPr="005F10DB">
        <w:rPr>
          <w:rFonts w:cs="Arial"/>
        </w:rPr>
        <w:t xml:space="preserve">poskytování služeb dle čl. </w:t>
      </w:r>
      <w:r w:rsidR="00962FB5">
        <w:fldChar w:fldCharType="begin"/>
      </w:r>
      <w:r w:rsidR="00962FB5">
        <w:instrText xml:space="preserve"> REF _Ref34728177 \r \h  \* MERGEFORMAT </w:instrText>
      </w:r>
      <w:r w:rsidR="00962FB5">
        <w:fldChar w:fldCharType="separate"/>
      </w:r>
      <w:r w:rsidR="00AD6C8D" w:rsidRPr="00AD6C8D">
        <w:rPr>
          <w:rFonts w:cs="Arial"/>
        </w:rPr>
        <w:t>4.1</w:t>
      </w:r>
      <w:r w:rsidR="00962FB5">
        <w:fldChar w:fldCharType="end"/>
      </w:r>
      <w:r w:rsidR="009A3947" w:rsidRPr="005F10DB">
        <w:rPr>
          <w:rFonts w:cs="Arial"/>
        </w:rPr>
        <w:t xml:space="preserve"> této Smlouvy</w:t>
      </w:r>
      <w:r w:rsidRPr="005F10DB">
        <w:rPr>
          <w:rFonts w:cs="Arial"/>
        </w:rPr>
        <w:t xml:space="preserve">. Termín dodání Dat </w:t>
      </w:r>
      <w:r w:rsidR="009A3947" w:rsidRPr="005F10DB">
        <w:rPr>
          <w:rFonts w:cs="Arial"/>
        </w:rPr>
        <w:t>Objednatele</w:t>
      </w:r>
      <w:r w:rsidRPr="005F10DB">
        <w:rPr>
          <w:rFonts w:cs="Arial"/>
        </w:rPr>
        <w:t xml:space="preserve"> oznámí </w:t>
      </w:r>
      <w:r w:rsidR="009A3947" w:rsidRPr="005F10DB">
        <w:rPr>
          <w:rFonts w:cs="Arial"/>
        </w:rPr>
        <w:t>Objednatel</w:t>
      </w:r>
      <w:r w:rsidR="00AA0D69">
        <w:rPr>
          <w:rFonts w:cs="Arial"/>
        </w:rPr>
        <w:t xml:space="preserve"> </w:t>
      </w:r>
      <w:r w:rsidR="00D50C45">
        <w:rPr>
          <w:rFonts w:cs="Arial"/>
        </w:rPr>
        <w:t>Poskytovatel</w:t>
      </w:r>
      <w:r w:rsidR="009A3947" w:rsidRPr="005F10DB">
        <w:rPr>
          <w:rFonts w:cs="Arial"/>
        </w:rPr>
        <w:t>i</w:t>
      </w:r>
      <w:r w:rsidRPr="005F10DB">
        <w:rPr>
          <w:rFonts w:cs="Arial"/>
        </w:rPr>
        <w:t xml:space="preserve"> minimálně devadesát (90) dní předem.</w:t>
      </w:r>
      <w:bookmarkEnd w:id="59"/>
    </w:p>
    <w:p w14:paraId="432AA680" w14:textId="6805FA06" w:rsidR="00D51FE1" w:rsidRPr="00AA0D69" w:rsidRDefault="00D51FE1" w:rsidP="009E4D91">
      <w:pPr>
        <w:pStyle w:val="Nadpis3"/>
        <w:rPr>
          <w:rFonts w:cs="Arial"/>
        </w:rPr>
      </w:pPr>
      <w:r w:rsidRPr="00AA0D69">
        <w:rPr>
          <w:rFonts w:cs="Arial"/>
        </w:rPr>
        <w:t xml:space="preserve">Součinnost </w:t>
      </w:r>
      <w:r w:rsidR="00D50C45" w:rsidRPr="00AA0D69">
        <w:rPr>
          <w:rFonts w:cs="Arial"/>
        </w:rPr>
        <w:t>Poskytovatel</w:t>
      </w:r>
      <w:r w:rsidR="009A3947" w:rsidRPr="00AA0D69">
        <w:rPr>
          <w:rFonts w:cs="Arial"/>
        </w:rPr>
        <w:t>e</w:t>
      </w:r>
      <w:r w:rsidRPr="00AA0D69">
        <w:rPr>
          <w:rFonts w:cs="Arial"/>
        </w:rPr>
        <w:t xml:space="preserve"> při migraci Dat </w:t>
      </w:r>
      <w:r w:rsidR="009A3947" w:rsidRPr="00AA0D69">
        <w:rPr>
          <w:rFonts w:cs="Arial"/>
        </w:rPr>
        <w:t>Objednatele</w:t>
      </w:r>
      <w:r w:rsidRPr="00AA0D69">
        <w:rPr>
          <w:rFonts w:cs="Arial"/>
        </w:rPr>
        <w:t xml:space="preserve"> bude poskytována jako součást </w:t>
      </w:r>
      <w:r w:rsidR="008053CB" w:rsidRPr="00AA0D69">
        <w:rPr>
          <w:rFonts w:cs="Arial"/>
        </w:rPr>
        <w:t>nepr</w:t>
      </w:r>
      <w:r w:rsidR="005D5C38" w:rsidRPr="00AA0D69">
        <w:rPr>
          <w:rFonts w:cs="Arial"/>
        </w:rPr>
        <w:t>avidelných poplatků</w:t>
      </w:r>
      <w:r w:rsidR="00AA0D69" w:rsidRPr="00AA0D69">
        <w:rPr>
          <w:rFonts w:cs="Arial"/>
        </w:rPr>
        <w:t xml:space="preserve"> </w:t>
      </w:r>
      <w:r w:rsidR="008C7688" w:rsidRPr="00AA0D69">
        <w:rPr>
          <w:rFonts w:cs="Arial"/>
        </w:rPr>
        <w:t xml:space="preserve">podle </w:t>
      </w:r>
      <w:r w:rsidR="008053CB" w:rsidRPr="00AA0D69">
        <w:rPr>
          <w:rFonts w:cs="Arial"/>
        </w:rPr>
        <w:t xml:space="preserve">čl. </w:t>
      </w:r>
      <w:r w:rsidR="00962FB5" w:rsidRPr="00AA0D69">
        <w:fldChar w:fldCharType="begin"/>
      </w:r>
      <w:r w:rsidR="00962FB5" w:rsidRPr="00AA0D69">
        <w:instrText xml:space="preserve"> REF _Ref34728229 \r \h  \* MERGEFORMAT </w:instrText>
      </w:r>
      <w:r w:rsidR="00962FB5" w:rsidRPr="00AA0D69">
        <w:fldChar w:fldCharType="separate"/>
      </w:r>
      <w:r w:rsidR="00AD6C8D" w:rsidRPr="00AD6C8D">
        <w:rPr>
          <w:rFonts w:cs="Arial"/>
        </w:rPr>
        <w:t>4.2</w:t>
      </w:r>
      <w:r w:rsidR="00962FB5" w:rsidRPr="00AA0D69">
        <w:fldChar w:fldCharType="end"/>
      </w:r>
      <w:r w:rsidR="008053CB" w:rsidRPr="00AA0D69">
        <w:rPr>
          <w:rFonts w:cs="Arial"/>
        </w:rPr>
        <w:t xml:space="preserve"> této</w:t>
      </w:r>
      <w:r w:rsidRPr="00AA0D69">
        <w:rPr>
          <w:rFonts w:cs="Arial"/>
        </w:rPr>
        <w:t xml:space="preserve"> Smlouvy</w:t>
      </w:r>
      <w:r w:rsidR="00AA0D69">
        <w:rPr>
          <w:rFonts w:cs="Arial"/>
        </w:rPr>
        <w:t xml:space="preserve"> </w:t>
      </w:r>
      <w:r w:rsidR="008C7688" w:rsidRPr="00AA0D69">
        <w:rPr>
          <w:rFonts w:cs="Arial"/>
        </w:rPr>
        <w:t xml:space="preserve">ve výši dle skutečné pracnosti, maximálně však za cenu odpovídající výši kvartálního plnění dle čl. </w:t>
      </w:r>
      <w:r w:rsidR="00843C60" w:rsidRPr="00AA0D69">
        <w:rPr>
          <w:rFonts w:cs="Arial"/>
        </w:rPr>
        <w:fldChar w:fldCharType="begin"/>
      </w:r>
      <w:r w:rsidR="008C7688" w:rsidRPr="00AA0D69">
        <w:rPr>
          <w:rFonts w:cs="Arial"/>
        </w:rPr>
        <w:instrText xml:space="preserve"> REF _Ref34765106 \r \h </w:instrText>
      </w:r>
      <w:r w:rsidR="00843C60" w:rsidRPr="00AA0D69">
        <w:rPr>
          <w:rFonts w:cs="Arial"/>
        </w:rPr>
      </w:r>
      <w:r w:rsidR="00843C60" w:rsidRPr="00AA0D69">
        <w:rPr>
          <w:rFonts w:cs="Arial"/>
        </w:rPr>
        <w:fldChar w:fldCharType="separate"/>
      </w:r>
      <w:r w:rsidR="00AD6C8D">
        <w:rPr>
          <w:rFonts w:cs="Arial"/>
        </w:rPr>
        <w:t>4.1</w:t>
      </w:r>
      <w:r w:rsidR="00843C60" w:rsidRPr="00AA0D69">
        <w:rPr>
          <w:rFonts w:cs="Arial"/>
        </w:rPr>
        <w:fldChar w:fldCharType="end"/>
      </w:r>
      <w:r w:rsidR="008C7688" w:rsidRPr="00AA0D69">
        <w:rPr>
          <w:rFonts w:cs="Arial"/>
        </w:rPr>
        <w:t xml:space="preserve"> Smlouvy.</w:t>
      </w:r>
    </w:p>
    <w:p w14:paraId="5642640D" w14:textId="545A4842" w:rsidR="00D51FE1" w:rsidRPr="005F10DB" w:rsidRDefault="00D51FE1" w:rsidP="00D51FE1">
      <w:pPr>
        <w:pStyle w:val="Nadpis2"/>
        <w:rPr>
          <w:rFonts w:cs="Arial"/>
        </w:rPr>
      </w:pPr>
      <w:r w:rsidRPr="005F10DB">
        <w:rPr>
          <w:rFonts w:cs="Arial"/>
        </w:rPr>
        <w:t xml:space="preserve">V případě, že </w:t>
      </w:r>
      <w:r w:rsidR="00D50C45">
        <w:rPr>
          <w:rFonts w:cs="Arial"/>
        </w:rPr>
        <w:t>Poskytovatel</w:t>
      </w:r>
      <w:r w:rsidRPr="005F10DB">
        <w:rPr>
          <w:rFonts w:cs="Arial"/>
        </w:rPr>
        <w:t xml:space="preserve"> poruší své závazky vyplývající z čl. </w:t>
      </w:r>
      <w:r w:rsidR="00962FB5">
        <w:fldChar w:fldCharType="begin"/>
      </w:r>
      <w:r w:rsidR="00962FB5">
        <w:instrText xml:space="preserve"> REF _Ref34727851 \r \h  \* MERGEFORMAT </w:instrText>
      </w:r>
      <w:r w:rsidR="00962FB5">
        <w:fldChar w:fldCharType="separate"/>
      </w:r>
      <w:r w:rsidR="00AD6C8D" w:rsidRPr="00AD6C8D">
        <w:rPr>
          <w:rFonts w:cs="Arial"/>
        </w:rPr>
        <w:t>7.5</w:t>
      </w:r>
      <w:r w:rsidR="00962FB5">
        <w:fldChar w:fldCharType="end"/>
      </w:r>
      <w:r w:rsidR="008B1642">
        <w:t xml:space="preserve"> </w:t>
      </w:r>
      <w:r w:rsidRPr="005F10DB">
        <w:rPr>
          <w:rFonts w:cs="Arial"/>
        </w:rPr>
        <w:t>(s výjimkou dle čl.</w:t>
      </w:r>
      <w:r w:rsidR="008B1642">
        <w:rPr>
          <w:rFonts w:cs="Arial"/>
        </w:rPr>
        <w:t xml:space="preserve"> </w:t>
      </w:r>
      <w:r w:rsidR="00962FB5">
        <w:fldChar w:fldCharType="begin"/>
      </w:r>
      <w:r w:rsidR="00962FB5">
        <w:instrText xml:space="preserve"> REF _Ref34728326 \r \h  \* MERGEFORMAT </w:instrText>
      </w:r>
      <w:r w:rsidR="00962FB5">
        <w:fldChar w:fldCharType="separate"/>
      </w:r>
      <w:r w:rsidR="00AD6C8D" w:rsidRPr="00AD6C8D">
        <w:rPr>
          <w:rFonts w:cs="Arial"/>
        </w:rPr>
        <w:t>7.5.2</w:t>
      </w:r>
      <w:r w:rsidR="00962FB5">
        <w:fldChar w:fldCharType="end"/>
      </w:r>
      <w:r w:rsidRPr="005F10DB">
        <w:rPr>
          <w:rFonts w:cs="Arial"/>
        </w:rPr>
        <w:t xml:space="preserve">), zavazuje se zaplatit </w:t>
      </w:r>
      <w:r w:rsidR="004A30F8" w:rsidRPr="005F10DB">
        <w:rPr>
          <w:rFonts w:cs="Arial"/>
        </w:rPr>
        <w:t>Objednateli</w:t>
      </w:r>
      <w:r w:rsidRPr="005F10DB">
        <w:rPr>
          <w:rFonts w:cs="Arial"/>
        </w:rPr>
        <w:t xml:space="preserve"> smluvní pokutu </w:t>
      </w:r>
      <w:r w:rsidR="00BD6968" w:rsidRPr="005F10DB">
        <w:rPr>
          <w:rFonts w:cs="Arial"/>
        </w:rPr>
        <w:t xml:space="preserve">ve výši jedné čtvrtiny ročního pravidelného poplatku za poskytování služeb dle čl. </w:t>
      </w:r>
      <w:r w:rsidR="00962FB5">
        <w:fldChar w:fldCharType="begin"/>
      </w:r>
      <w:r w:rsidR="00962FB5">
        <w:instrText xml:space="preserve"> REF _Ref34728177 \r \h  \* MERGEFORMAT </w:instrText>
      </w:r>
      <w:r w:rsidR="00962FB5">
        <w:fldChar w:fldCharType="separate"/>
      </w:r>
      <w:r w:rsidR="00AD6C8D" w:rsidRPr="00AD6C8D">
        <w:rPr>
          <w:rFonts w:cs="Arial"/>
        </w:rPr>
        <w:t>4.1</w:t>
      </w:r>
      <w:r w:rsidR="00962FB5">
        <w:fldChar w:fldCharType="end"/>
      </w:r>
      <w:r w:rsidR="00BD6968" w:rsidRPr="005F10DB">
        <w:rPr>
          <w:rFonts w:cs="Arial"/>
        </w:rPr>
        <w:t xml:space="preserve"> této Smlouvy</w:t>
      </w:r>
      <w:r w:rsidRPr="005F10DB">
        <w:rPr>
          <w:rFonts w:cs="Arial"/>
        </w:rPr>
        <w:t>.</w:t>
      </w:r>
      <w:r w:rsidR="008B1642">
        <w:rPr>
          <w:rFonts w:cs="Arial"/>
        </w:rPr>
        <w:t xml:space="preserve"> </w:t>
      </w:r>
      <w:r w:rsidRPr="005F10DB">
        <w:rPr>
          <w:rFonts w:cs="Arial"/>
        </w:rPr>
        <w:t xml:space="preserve">Zaplacením jakékoliv smluvní pokuty dle tohoto čl. </w:t>
      </w:r>
      <w:r w:rsidR="00962FB5">
        <w:fldChar w:fldCharType="begin"/>
      </w:r>
      <w:r w:rsidR="00962FB5">
        <w:instrText xml:space="preserve"> REF _Ref34728483 \r \h  \* MERGEFORMAT </w:instrText>
      </w:r>
      <w:r w:rsidR="00962FB5">
        <w:fldChar w:fldCharType="separate"/>
      </w:r>
      <w:r w:rsidR="00AD6C8D">
        <w:t>7</w:t>
      </w:r>
      <w:r w:rsidR="00962FB5">
        <w:fldChar w:fldCharType="end"/>
      </w:r>
      <w:r w:rsidRPr="005F10DB">
        <w:rPr>
          <w:rFonts w:cs="Arial"/>
        </w:rPr>
        <w:t xml:space="preserve"> není dotčeno právo </w:t>
      </w:r>
      <w:r w:rsidR="004E53AC" w:rsidRPr="005F10DB">
        <w:rPr>
          <w:rFonts w:cs="Arial"/>
        </w:rPr>
        <w:t>Objednatele</w:t>
      </w:r>
      <w:r w:rsidRPr="005F10DB">
        <w:rPr>
          <w:rFonts w:cs="Arial"/>
        </w:rPr>
        <w:t xml:space="preserve"> na náhradu vzniklé škody v souvislosti s porušením Smlouvy, a to za podmínek stanovených </w:t>
      </w:r>
      <w:r w:rsidR="00D67450">
        <w:rPr>
          <w:rFonts w:cs="Arial"/>
        </w:rPr>
        <w:t xml:space="preserve">v </w:t>
      </w:r>
      <w:r w:rsidRPr="005F10DB">
        <w:rPr>
          <w:rFonts w:cs="Arial"/>
        </w:rPr>
        <w:t xml:space="preserve">čl. </w:t>
      </w:r>
      <w:r w:rsidR="00962FB5">
        <w:fldChar w:fldCharType="begin"/>
      </w:r>
      <w:r w:rsidR="00962FB5">
        <w:instrText xml:space="preserve"> REF _Ref34728533 \r \h  \* MERGEFORMAT </w:instrText>
      </w:r>
      <w:r w:rsidR="00962FB5">
        <w:fldChar w:fldCharType="separate"/>
      </w:r>
      <w:r w:rsidR="00AD6C8D">
        <w:t>8</w:t>
      </w:r>
      <w:r w:rsidR="00962FB5">
        <w:fldChar w:fldCharType="end"/>
      </w:r>
      <w:r w:rsidR="00D67450">
        <w:t xml:space="preserve"> </w:t>
      </w:r>
      <w:r w:rsidR="00F64F5B" w:rsidRPr="005F10DB">
        <w:rPr>
          <w:rFonts w:cs="Arial"/>
        </w:rPr>
        <w:t>této Smlouvy</w:t>
      </w:r>
      <w:r w:rsidR="006519BF" w:rsidRPr="005F10DB">
        <w:rPr>
          <w:rFonts w:cs="Arial"/>
        </w:rPr>
        <w:t>.</w:t>
      </w:r>
    </w:p>
    <w:p w14:paraId="4C05219C" w14:textId="633847F7" w:rsidR="00D51FE1" w:rsidRPr="00C50F7E" w:rsidRDefault="00F34DDD" w:rsidP="00D51FE1">
      <w:pPr>
        <w:pStyle w:val="Nadpis2"/>
        <w:rPr>
          <w:rFonts w:cs="Arial"/>
        </w:rPr>
      </w:pPr>
      <w:r w:rsidRPr="00C50F7E">
        <w:rPr>
          <w:rFonts w:cs="Arial"/>
        </w:rPr>
        <w:t xml:space="preserve">Poskytovatel prohlašuje, že nebude </w:t>
      </w:r>
      <w:r w:rsidR="00AC5C37" w:rsidRPr="00C50F7E">
        <w:rPr>
          <w:rFonts w:cs="Arial"/>
        </w:rPr>
        <w:t xml:space="preserve">bez vědomí Objednatele </w:t>
      </w:r>
      <w:r w:rsidRPr="00C50F7E">
        <w:rPr>
          <w:rFonts w:cs="Arial"/>
        </w:rPr>
        <w:t>do Platformy @OIS implementovat žádné prvky, které by znemožňovaly přechod k jinému softwaru, zejména, ale nikoliv výlučně, že při vývoji softwaru nebude využívat nestandardní kódování a že Data Objednatele na Platformě @OIS nebude upravovat tak, že by byl znemožněn nebo nadměrně znesnadněn jejich export.</w:t>
      </w:r>
      <w:r w:rsidR="00042C8F" w:rsidRPr="00C50F7E">
        <w:rPr>
          <w:rFonts w:cs="Arial"/>
        </w:rPr>
        <w:t xml:space="preserve"> </w:t>
      </w:r>
      <w:r w:rsidR="004730E1" w:rsidRPr="00C50F7E">
        <w:rPr>
          <w:rFonts w:cs="Arial"/>
        </w:rPr>
        <w:t xml:space="preserve">Uvedené prohlášení se </w:t>
      </w:r>
      <w:r w:rsidR="00456230" w:rsidRPr="00C50F7E">
        <w:rPr>
          <w:rFonts w:cs="Arial"/>
        </w:rPr>
        <w:t>ne</w:t>
      </w:r>
      <w:r w:rsidR="004730E1" w:rsidRPr="00C50F7E">
        <w:rPr>
          <w:rFonts w:cs="Arial"/>
        </w:rPr>
        <w:t xml:space="preserve">týká </w:t>
      </w:r>
      <w:r w:rsidR="00936D12" w:rsidRPr="00C50F7E">
        <w:rPr>
          <w:rFonts w:cs="Arial"/>
        </w:rPr>
        <w:lastRenderedPageBreak/>
        <w:t xml:space="preserve">zdrojových kódu a </w:t>
      </w:r>
      <w:r w:rsidR="00F84ECB" w:rsidRPr="00C50F7E">
        <w:rPr>
          <w:rFonts w:cs="Arial"/>
        </w:rPr>
        <w:t xml:space="preserve">jiných prvků implementovaných </w:t>
      </w:r>
      <w:r w:rsidR="00477FC6" w:rsidRPr="00C50F7E">
        <w:rPr>
          <w:rFonts w:cs="Arial"/>
        </w:rPr>
        <w:t xml:space="preserve">subjekty třetích stran či </w:t>
      </w:r>
      <w:r w:rsidR="00BA55B3" w:rsidRPr="00C50F7E">
        <w:rPr>
          <w:rFonts w:cs="Arial"/>
        </w:rPr>
        <w:t>jinými uživatel</w:t>
      </w:r>
      <w:r w:rsidR="00477FC6" w:rsidRPr="00C50F7E">
        <w:rPr>
          <w:rFonts w:cs="Arial"/>
        </w:rPr>
        <w:t>i platformy.</w:t>
      </w:r>
    </w:p>
    <w:p w14:paraId="7BE7442C" w14:textId="77777777" w:rsidR="00275987" w:rsidRPr="005F10DB" w:rsidRDefault="008D306B" w:rsidP="00FA0715">
      <w:pPr>
        <w:pStyle w:val="Nadpis2"/>
        <w:rPr>
          <w:rFonts w:cs="Arial"/>
        </w:rPr>
      </w:pPr>
      <w:r w:rsidRPr="008D306B">
        <w:rPr>
          <w:rFonts w:cs="Arial"/>
        </w:rPr>
        <w:t>Platforma @OIS je vystavena s využitím open source materiálů. Poskytovatel zajistí Objednateli neomezený přístup k Posk</w:t>
      </w:r>
      <w:r>
        <w:rPr>
          <w:rFonts w:cs="Arial"/>
        </w:rPr>
        <w:t>ytovatelem vytvořeným zdrojovým</w:t>
      </w:r>
      <w:r w:rsidRPr="008D306B">
        <w:rPr>
          <w:rFonts w:cs="Arial"/>
        </w:rPr>
        <w:t xml:space="preserve"> kódům Platformy @OIS bez jakýchkoliv licenčních omezení. Poskytovatel zároveň předloží Objednateli na vyžádání popis těchto zdrojových kódů. </w:t>
      </w:r>
    </w:p>
    <w:p w14:paraId="722F3867" w14:textId="30C88E6E" w:rsidR="00273EF6" w:rsidRPr="005F10DB" w:rsidRDefault="008D306B" w:rsidP="00FA0715">
      <w:pPr>
        <w:pStyle w:val="Nadpis2"/>
        <w:rPr>
          <w:rFonts w:cs="Arial"/>
        </w:rPr>
      </w:pPr>
      <w:r w:rsidRPr="008D306B">
        <w:rPr>
          <w:rFonts w:cs="Arial"/>
        </w:rPr>
        <w:t xml:space="preserve">Jelikož Platforma @OIS obsahuje open source, free, otevřené, veřejné, svobodné či jiné </w:t>
      </w:r>
      <w:r w:rsidRPr="00141EBF">
        <w:rPr>
          <w:rFonts w:cs="Arial"/>
        </w:rPr>
        <w:t xml:space="preserve">neproprietární materiály (dále jen „open source“), je Poskytovatel povinen zajistit, aby jeho činností nebyla Platforma @OIS podřízena žádným omezujícím open source licenčním podmínkám, které by znemožnily Objednateli užívat software v souladu s touto Smlouvou nebo které by měly za následek vznik jakýchkoliv povinností Objednatele </w:t>
      </w:r>
      <w:r w:rsidR="00756484" w:rsidRPr="00141EBF">
        <w:rPr>
          <w:rFonts w:cs="Arial"/>
        </w:rPr>
        <w:t xml:space="preserve">bez jeho vědomí </w:t>
      </w:r>
      <w:r w:rsidRPr="00141EBF">
        <w:rPr>
          <w:rFonts w:cs="Arial"/>
        </w:rPr>
        <w:t>vůči třetím stranám nad rámec této Smlouvy nebo jiné smlouvy, kterou je Objednatel přímo vázán. Poskytovatel se dále zavazuje zajistit, aby jím vytvořené kódy pro Platformu @OIS v důsledku použití open source materiálů neomezili používání Platformy @OIS Objednatelem v souladu s touto Smlouvou nebo byli porušeny licenční podmínky třetích stran. Poskytovatel prohlašuje, že je oprávněn poskytnout Objednateli všechna práva ke kódům Platformy @OIS</w:t>
      </w:r>
      <w:r w:rsidR="001B1467" w:rsidRPr="00141EBF">
        <w:rPr>
          <w:rFonts w:cs="Arial"/>
        </w:rPr>
        <w:t>,</w:t>
      </w:r>
      <w:r w:rsidRPr="00141EBF">
        <w:rPr>
          <w:rFonts w:cs="Arial"/>
        </w:rPr>
        <w:t xml:space="preserve"> které vytvoří v souladu s touto Smlouvou. V případě, že Poskytovatel povinnosti podle tohoto článku nedodrží, je povinen Objednatele chránit a plně odškodnit proti všem nárokům třetích stran, které budou proti Objednateli vzneseny v souvislosti s použitím open source materiálů, na něž se vztahují omezující open source licenční podmínky.</w:t>
      </w:r>
      <w:r w:rsidR="001B1467" w:rsidRPr="00141EBF">
        <w:rPr>
          <w:rFonts w:cs="Arial"/>
        </w:rPr>
        <w:t xml:space="preserve"> Ustanovení uvedená v tomto článku se netýkají zdrojových kódu a jiných prvků implementovaných subjekty třetích stran či jinými uživateli platformy.</w:t>
      </w:r>
    </w:p>
    <w:p w14:paraId="1893C154" w14:textId="77777777" w:rsidR="00EE3147" w:rsidRPr="005F10DB" w:rsidRDefault="00EE3147" w:rsidP="00857028">
      <w:pPr>
        <w:pStyle w:val="Nadpis1"/>
        <w:rPr>
          <w:rFonts w:cs="Arial"/>
        </w:rPr>
      </w:pPr>
      <w:bookmarkStart w:id="60" w:name="_Ref34728533"/>
      <w:r w:rsidRPr="005F10DB">
        <w:rPr>
          <w:rFonts w:cs="Arial"/>
        </w:rPr>
        <w:t>Odpovědnost za škodu</w:t>
      </w:r>
      <w:bookmarkEnd w:id="52"/>
      <w:bookmarkEnd w:id="53"/>
      <w:bookmarkEnd w:id="54"/>
      <w:bookmarkEnd w:id="55"/>
      <w:bookmarkEnd w:id="60"/>
    </w:p>
    <w:p w14:paraId="776C7B5E" w14:textId="77777777" w:rsidR="00EE3147" w:rsidRPr="005F10DB" w:rsidRDefault="00D50C45" w:rsidP="00857028">
      <w:pPr>
        <w:pStyle w:val="Nadpis2"/>
        <w:rPr>
          <w:rFonts w:cs="Arial"/>
        </w:rPr>
      </w:pPr>
      <w:bookmarkStart w:id="61" w:name="_Ref167877587"/>
      <w:r>
        <w:rPr>
          <w:rFonts w:cs="Arial"/>
        </w:rPr>
        <w:t>Poskytovatel</w:t>
      </w:r>
      <w:r w:rsidR="00EE3147" w:rsidRPr="005F10DB">
        <w:rPr>
          <w:rFonts w:cs="Arial"/>
        </w:rPr>
        <w:t xml:space="preserve"> odpovídá Objednatelovi za škodu, způsobenou zaviněným porušením povinností vyplývajících z této Smlouvy nebo z obecně závazného právního předpisu.</w:t>
      </w:r>
      <w:bookmarkEnd w:id="61"/>
    </w:p>
    <w:p w14:paraId="17C5CCC5" w14:textId="77777777" w:rsidR="00EE3147" w:rsidRPr="005F10DB" w:rsidRDefault="00D50C45" w:rsidP="00857028">
      <w:pPr>
        <w:pStyle w:val="Nadpis2"/>
        <w:rPr>
          <w:rFonts w:cs="Arial"/>
        </w:rPr>
      </w:pPr>
      <w:bookmarkStart w:id="62" w:name="_Ref167877602"/>
      <w:r>
        <w:rPr>
          <w:rFonts w:cs="Arial"/>
        </w:rPr>
        <w:t>Poskytovatel</w:t>
      </w:r>
      <w:r w:rsidR="00EE3147" w:rsidRPr="005F10DB">
        <w:rPr>
          <w:rFonts w:cs="Arial"/>
        </w:rPr>
        <w:t xml:space="preserve"> neodpovídá za škodu, která byla způsobena nesprávným nebo neadekvátním přístupem Objednatele a v důsledku událostí vyšší moci.</w:t>
      </w:r>
      <w:bookmarkEnd w:id="62"/>
    </w:p>
    <w:p w14:paraId="1A4D72B7" w14:textId="77777777" w:rsidR="00EE3147" w:rsidRPr="00D67450" w:rsidRDefault="00D50C45" w:rsidP="00857028">
      <w:pPr>
        <w:pStyle w:val="Nadpis2"/>
        <w:rPr>
          <w:rFonts w:cs="Arial"/>
        </w:rPr>
      </w:pPr>
      <w:r w:rsidRPr="00D67450">
        <w:rPr>
          <w:rFonts w:cs="Arial"/>
        </w:rPr>
        <w:t>Poskytovatel</w:t>
      </w:r>
      <w:r w:rsidR="00EE3147" w:rsidRPr="00D67450">
        <w:rPr>
          <w:rFonts w:cs="Arial"/>
        </w:rPr>
        <w:t xml:space="preserve"> neodpovídá za škodu, která byla způsobena v důsledku chyby a selhání software nebo hardware</w:t>
      </w:r>
      <w:r w:rsidR="00D256E2" w:rsidRPr="00D67450">
        <w:rPr>
          <w:rFonts w:cs="Arial"/>
        </w:rPr>
        <w:t>, na kterém je Platforma @OIS provozována, a který nemá Poskytovatel ve správě (např. hostingové služby)</w:t>
      </w:r>
      <w:r w:rsidR="001841AC" w:rsidRPr="00D67450">
        <w:rPr>
          <w:rFonts w:cs="Arial"/>
        </w:rPr>
        <w:t>.</w:t>
      </w:r>
    </w:p>
    <w:p w14:paraId="2836A575" w14:textId="77777777" w:rsidR="00EE3147" w:rsidRPr="005F10DB" w:rsidRDefault="00EE3147" w:rsidP="00857028">
      <w:pPr>
        <w:pStyle w:val="Nadpis1"/>
        <w:rPr>
          <w:rFonts w:cs="Arial"/>
        </w:rPr>
      </w:pPr>
      <w:bookmarkStart w:id="63" w:name="_Toc169518519"/>
      <w:bookmarkStart w:id="64" w:name="_Toc169518521"/>
      <w:bookmarkStart w:id="65" w:name="_Toc169518522"/>
      <w:bookmarkStart w:id="66" w:name="_Toc169518524"/>
      <w:bookmarkStart w:id="67" w:name="_Toc169518531"/>
      <w:bookmarkStart w:id="68" w:name="_Toc169518536"/>
      <w:bookmarkStart w:id="69" w:name="_Ref170891367"/>
      <w:bookmarkStart w:id="70" w:name="_Ref170891370"/>
      <w:bookmarkStart w:id="71" w:name="_Toc347135355"/>
      <w:bookmarkEnd w:id="63"/>
      <w:bookmarkEnd w:id="64"/>
      <w:bookmarkEnd w:id="65"/>
      <w:bookmarkEnd w:id="66"/>
      <w:bookmarkEnd w:id="67"/>
      <w:bookmarkEnd w:id="68"/>
      <w:r w:rsidRPr="005F10DB">
        <w:rPr>
          <w:rFonts w:cs="Arial"/>
        </w:rPr>
        <w:t>Prodlení, sankce</w:t>
      </w:r>
      <w:bookmarkEnd w:id="69"/>
      <w:bookmarkEnd w:id="70"/>
      <w:bookmarkEnd w:id="71"/>
    </w:p>
    <w:p w14:paraId="53763E36" w14:textId="77777777" w:rsidR="00EE3147" w:rsidRPr="005F10DB" w:rsidRDefault="00EE3147" w:rsidP="00857028">
      <w:pPr>
        <w:pStyle w:val="Nadpis2"/>
        <w:rPr>
          <w:rFonts w:cs="Arial"/>
        </w:rPr>
      </w:pPr>
      <w:bookmarkStart w:id="72" w:name="_Ref167878853"/>
      <w:r w:rsidRPr="005F10DB">
        <w:rPr>
          <w:rFonts w:cs="Arial"/>
        </w:rPr>
        <w:t xml:space="preserve">Jestliže je </w:t>
      </w:r>
      <w:r w:rsidR="00D50C45">
        <w:rPr>
          <w:rFonts w:cs="Arial"/>
        </w:rPr>
        <w:t>Poskytovatel</w:t>
      </w:r>
      <w:r w:rsidRPr="005F10DB">
        <w:rPr>
          <w:rFonts w:cs="Arial"/>
        </w:rPr>
        <w:t xml:space="preserve"> v prodlení s plněním některého svého závazku z důvodů ležících na straně </w:t>
      </w:r>
      <w:r w:rsidR="00D50C45">
        <w:rPr>
          <w:rFonts w:cs="Arial"/>
        </w:rPr>
        <w:t>Poskytovatel</w:t>
      </w:r>
      <w:r w:rsidRPr="005F10DB">
        <w:rPr>
          <w:rFonts w:cs="Arial"/>
        </w:rPr>
        <w:t xml:space="preserve">e s výjimkou případů objektivní nemožnosti </w:t>
      </w:r>
      <w:r w:rsidR="00806442" w:rsidRPr="005F10DB">
        <w:rPr>
          <w:rFonts w:cs="Arial"/>
        </w:rPr>
        <w:t>p</w:t>
      </w:r>
      <w:r w:rsidRPr="005F10DB">
        <w:rPr>
          <w:rFonts w:cs="Arial"/>
        </w:rPr>
        <w:t>lnění, pak platí tato ujednání:</w:t>
      </w:r>
      <w:bookmarkEnd w:id="72"/>
    </w:p>
    <w:p w14:paraId="7A3D8D1B" w14:textId="77777777" w:rsidR="00EE3147" w:rsidRPr="00141EBF" w:rsidRDefault="00D50C45" w:rsidP="00857028">
      <w:pPr>
        <w:pStyle w:val="Nadpis3"/>
        <w:rPr>
          <w:rFonts w:cs="Arial"/>
        </w:rPr>
      </w:pPr>
      <w:bookmarkStart w:id="73" w:name="_Ref167878869"/>
      <w:r>
        <w:rPr>
          <w:rFonts w:cs="Arial"/>
        </w:rPr>
        <w:t>Poskytovatel</w:t>
      </w:r>
      <w:r w:rsidR="00EE3147" w:rsidRPr="005F10DB">
        <w:rPr>
          <w:rFonts w:cs="Arial"/>
        </w:rPr>
        <w:t xml:space="preserve"> souhlasí s tím, že pokud neplní své povinnosti a nevytvoří v dohodnutých lhůtách podmínky součinnosti a tím způsobí prodlení z důvodů </w:t>
      </w:r>
      <w:r w:rsidR="00EE3147" w:rsidRPr="00141EBF">
        <w:rPr>
          <w:rFonts w:cs="Arial"/>
        </w:rPr>
        <w:t xml:space="preserve">ležících na straně </w:t>
      </w:r>
      <w:r w:rsidRPr="00141EBF">
        <w:rPr>
          <w:rFonts w:cs="Arial"/>
        </w:rPr>
        <w:t>Poskytovatel</w:t>
      </w:r>
      <w:r w:rsidR="00EE3147" w:rsidRPr="00141EBF">
        <w:rPr>
          <w:rFonts w:cs="Arial"/>
        </w:rPr>
        <w:t xml:space="preserve">e, které by vedlo ke změně termínů dle </w:t>
      </w:r>
      <w:r w:rsidR="00822D27" w:rsidRPr="00141EBF">
        <w:rPr>
          <w:rFonts w:cs="Arial"/>
        </w:rPr>
        <w:t>čl. 3</w:t>
      </w:r>
      <w:r w:rsidR="00EE3147" w:rsidRPr="00141EBF">
        <w:rPr>
          <w:rFonts w:cs="Arial"/>
        </w:rPr>
        <w:t xml:space="preserve"> o více jak tři (3) </w:t>
      </w:r>
      <w:r w:rsidR="00822D27" w:rsidRPr="00141EBF">
        <w:rPr>
          <w:rFonts w:cs="Arial"/>
        </w:rPr>
        <w:t>p</w:t>
      </w:r>
      <w:r w:rsidR="00EE3147" w:rsidRPr="00141EBF">
        <w:rPr>
          <w:rFonts w:cs="Arial"/>
        </w:rPr>
        <w:t xml:space="preserve">racovní dny, je Objednatel oprávněn </w:t>
      </w:r>
      <w:r w:rsidR="00625C6C" w:rsidRPr="00141EBF">
        <w:rPr>
          <w:rFonts w:cs="Arial"/>
        </w:rPr>
        <w:t xml:space="preserve">zajistit si sám plnění těchto povinností a </w:t>
      </w:r>
      <w:r w:rsidR="00EE3147" w:rsidRPr="00141EBF">
        <w:rPr>
          <w:rFonts w:cs="Arial"/>
        </w:rPr>
        <w:t xml:space="preserve">požadovat úhradu prokazatelných nákladů na straně Objednatele vzniklých v důsledku tohoto neplnění povinností </w:t>
      </w:r>
      <w:r w:rsidRPr="00141EBF">
        <w:rPr>
          <w:rFonts w:cs="Arial"/>
        </w:rPr>
        <w:t>Poskytovatel</w:t>
      </w:r>
      <w:r w:rsidR="00EE3147" w:rsidRPr="00141EBF">
        <w:rPr>
          <w:rFonts w:cs="Arial"/>
        </w:rPr>
        <w:t>em.</w:t>
      </w:r>
      <w:bookmarkEnd w:id="73"/>
    </w:p>
    <w:p w14:paraId="265B4FCD" w14:textId="3A74CAF4" w:rsidR="00944F5C" w:rsidRPr="00141EBF" w:rsidRDefault="00944F5C" w:rsidP="00944F5C">
      <w:pPr>
        <w:pStyle w:val="Nadpis3"/>
        <w:rPr>
          <w:rFonts w:cs="Arial"/>
        </w:rPr>
      </w:pPr>
      <w:r w:rsidRPr="00141EBF">
        <w:rPr>
          <w:rFonts w:cs="Arial"/>
        </w:rPr>
        <w:t xml:space="preserve">V případě, že se </w:t>
      </w:r>
      <w:r w:rsidR="00D50C45" w:rsidRPr="00141EBF">
        <w:rPr>
          <w:rFonts w:cs="Arial"/>
        </w:rPr>
        <w:t>Poskytovatel</w:t>
      </w:r>
      <w:r w:rsidRPr="00141EBF">
        <w:rPr>
          <w:rFonts w:cs="Arial"/>
        </w:rPr>
        <w:t xml:space="preserve"> dostane do prodlení se zahájením řešení požadavku</w:t>
      </w:r>
      <w:r w:rsidR="008D306B" w:rsidRPr="00141EBF">
        <w:rPr>
          <w:rFonts w:cs="Arial"/>
        </w:rPr>
        <w:t xml:space="preserve"> </w:t>
      </w:r>
      <w:r w:rsidRPr="00141EBF">
        <w:rPr>
          <w:rFonts w:cs="Arial"/>
        </w:rPr>
        <w:t xml:space="preserve">Objednatele </w:t>
      </w:r>
      <w:r w:rsidR="00F64422" w:rsidRPr="00141EBF">
        <w:rPr>
          <w:rFonts w:cs="Arial"/>
        </w:rPr>
        <w:t xml:space="preserve">prokazatelně přijatého </w:t>
      </w:r>
      <w:r w:rsidR="00666396" w:rsidRPr="00141EBF">
        <w:rPr>
          <w:rFonts w:cs="Arial"/>
        </w:rPr>
        <w:t xml:space="preserve">Poskytovatelem </w:t>
      </w:r>
      <w:r w:rsidR="002C0CAD" w:rsidRPr="00141EBF">
        <w:rPr>
          <w:rFonts w:cs="Arial"/>
        </w:rPr>
        <w:t xml:space="preserve">dle </w:t>
      </w:r>
      <w:r w:rsidR="009B0C3F" w:rsidRPr="00141EBF">
        <w:rPr>
          <w:rFonts w:cs="Arial"/>
        </w:rPr>
        <w:t>ustanoveních uvedených v</w:t>
      </w:r>
      <w:r w:rsidR="00141EBF">
        <w:rPr>
          <w:rFonts w:cs="Arial"/>
        </w:rPr>
        <w:t> </w:t>
      </w:r>
      <w:r w:rsidR="002C0CAD" w:rsidRPr="00141EBF">
        <w:rPr>
          <w:rFonts w:cs="Arial"/>
        </w:rPr>
        <w:t xml:space="preserve">čl. </w:t>
      </w:r>
      <w:r w:rsidR="009B4A9F" w:rsidRPr="00141EBF">
        <w:rPr>
          <w:rFonts w:cs="Arial"/>
        </w:rPr>
        <w:fldChar w:fldCharType="begin"/>
      </w:r>
      <w:r w:rsidR="009B4A9F" w:rsidRPr="00141EBF">
        <w:rPr>
          <w:rFonts w:cs="Arial"/>
        </w:rPr>
        <w:instrText xml:space="preserve"> REF _Ref34978016 \r \h </w:instrText>
      </w:r>
      <w:r w:rsidR="009B4A9F" w:rsidRPr="00141EBF">
        <w:rPr>
          <w:rFonts w:cs="Arial"/>
        </w:rPr>
      </w:r>
      <w:r w:rsidR="009B4A9F" w:rsidRPr="00141EBF">
        <w:rPr>
          <w:rFonts w:cs="Arial"/>
        </w:rPr>
        <w:fldChar w:fldCharType="separate"/>
      </w:r>
      <w:r w:rsidR="00AD6C8D">
        <w:rPr>
          <w:rFonts w:cs="Arial"/>
        </w:rPr>
        <w:t>3</w:t>
      </w:r>
      <w:r w:rsidR="009B4A9F" w:rsidRPr="00141EBF">
        <w:rPr>
          <w:rFonts w:cs="Arial"/>
        </w:rPr>
        <w:fldChar w:fldCharType="end"/>
      </w:r>
      <w:r w:rsidR="009B4A9F" w:rsidRPr="00141EBF">
        <w:rPr>
          <w:rFonts w:cs="Arial"/>
        </w:rPr>
        <w:t xml:space="preserve"> </w:t>
      </w:r>
      <w:r w:rsidRPr="00141EBF">
        <w:rPr>
          <w:rFonts w:cs="Arial"/>
        </w:rPr>
        <w:t xml:space="preserve">této Smlouvy, zavazuje se </w:t>
      </w:r>
      <w:r w:rsidR="001617CF" w:rsidRPr="00141EBF">
        <w:rPr>
          <w:rFonts w:cs="Arial"/>
        </w:rPr>
        <w:t>Objednateli</w:t>
      </w:r>
      <w:r w:rsidRPr="00141EBF">
        <w:rPr>
          <w:rFonts w:cs="Arial"/>
        </w:rPr>
        <w:t xml:space="preserve"> zaplatit smluvní pokutu ve výši </w:t>
      </w:r>
      <w:r w:rsidR="008D306B" w:rsidRPr="00141EBF">
        <w:rPr>
          <w:rFonts w:cs="Arial"/>
        </w:rPr>
        <w:t>500</w:t>
      </w:r>
      <w:r w:rsidRPr="00141EBF">
        <w:rPr>
          <w:rFonts w:cs="Arial"/>
        </w:rPr>
        <w:t xml:space="preserve"> za každý započatý den prodlení až do zahájení řešení požadavku </w:t>
      </w:r>
      <w:r w:rsidR="001617CF" w:rsidRPr="00141EBF">
        <w:rPr>
          <w:rFonts w:cs="Arial"/>
        </w:rPr>
        <w:t>Obje</w:t>
      </w:r>
      <w:r w:rsidR="00D867F5" w:rsidRPr="00141EBF">
        <w:rPr>
          <w:rFonts w:cs="Arial"/>
        </w:rPr>
        <w:t>dnatele</w:t>
      </w:r>
      <w:r w:rsidRPr="00141EBF">
        <w:rPr>
          <w:rFonts w:cs="Arial"/>
        </w:rPr>
        <w:t>.</w:t>
      </w:r>
    </w:p>
    <w:p w14:paraId="18114337" w14:textId="77777777" w:rsidR="00944F5C" w:rsidRPr="00141EBF" w:rsidRDefault="00944F5C" w:rsidP="00944F5C">
      <w:pPr>
        <w:pStyle w:val="Nadpis3"/>
        <w:rPr>
          <w:rFonts w:cs="Arial"/>
        </w:rPr>
      </w:pPr>
      <w:r w:rsidRPr="00141EBF">
        <w:rPr>
          <w:rFonts w:cs="Arial"/>
        </w:rPr>
        <w:t>Zaplacení smluvní pokuty nemá vliv na nárok Klienta na náhradu škody v plném rozsahu.</w:t>
      </w:r>
    </w:p>
    <w:p w14:paraId="694C635A" w14:textId="77777777" w:rsidR="00EE3147" w:rsidRDefault="00EE3147" w:rsidP="00857028">
      <w:pPr>
        <w:pStyle w:val="Nadpis2"/>
        <w:rPr>
          <w:rFonts w:cs="Arial"/>
        </w:rPr>
      </w:pPr>
      <w:bookmarkStart w:id="74" w:name="_Ref438441220"/>
      <w:r w:rsidRPr="00141EBF">
        <w:rPr>
          <w:rFonts w:cs="Arial"/>
        </w:rPr>
        <w:lastRenderedPageBreak/>
        <w:t xml:space="preserve">Je-li Objednatel v prodlení s placením </w:t>
      </w:r>
      <w:r w:rsidRPr="005F10DB">
        <w:rPr>
          <w:rFonts w:cs="Arial"/>
        </w:rPr>
        <w:t xml:space="preserve">zálohy nebo faktury po dobu delší než patnáct (15) dnů, je </w:t>
      </w:r>
      <w:r w:rsidR="00D50C45">
        <w:rPr>
          <w:rFonts w:cs="Arial"/>
        </w:rPr>
        <w:t>Poskytovatel</w:t>
      </w:r>
      <w:r w:rsidRPr="005F10DB">
        <w:rPr>
          <w:rFonts w:cs="Arial"/>
        </w:rPr>
        <w:t xml:space="preserve"> oprávněn vyúčtovat a Objednatel povinen zaplatit úroky z prodlení ve výši 0,05 % z dlužné částky za každý den prodlení až do zaplacení.</w:t>
      </w:r>
      <w:bookmarkEnd w:id="74"/>
    </w:p>
    <w:p w14:paraId="328C73C0" w14:textId="0C5EA30A" w:rsidR="00F500D9" w:rsidRPr="009B0C3F" w:rsidRDefault="00D256E2" w:rsidP="00857028">
      <w:pPr>
        <w:pStyle w:val="Nadpis2"/>
        <w:rPr>
          <w:rFonts w:cs="Arial"/>
        </w:rPr>
      </w:pPr>
      <w:r w:rsidRPr="009B0C3F">
        <w:rPr>
          <w:rFonts w:cs="Arial"/>
        </w:rPr>
        <w:t xml:space="preserve">V případě, že poskytovatel poruší ustanovení uvedené v čl. </w:t>
      </w:r>
      <w:r w:rsidR="00843C60" w:rsidRPr="009B0C3F">
        <w:rPr>
          <w:rFonts w:cs="Arial"/>
        </w:rPr>
        <w:fldChar w:fldCharType="begin"/>
      </w:r>
      <w:r w:rsidRPr="009B0C3F">
        <w:rPr>
          <w:rFonts w:cs="Arial"/>
        </w:rPr>
        <w:instrText xml:space="preserve"> REF _Ref34764926 \r \h </w:instrText>
      </w:r>
      <w:r w:rsidR="00843C60" w:rsidRPr="009B0C3F">
        <w:rPr>
          <w:rFonts w:cs="Arial"/>
        </w:rPr>
      </w:r>
      <w:r w:rsidR="00843C60" w:rsidRPr="009B0C3F">
        <w:rPr>
          <w:rFonts w:cs="Arial"/>
        </w:rPr>
        <w:fldChar w:fldCharType="separate"/>
      </w:r>
      <w:r w:rsidR="00AD6C8D">
        <w:rPr>
          <w:rFonts w:cs="Arial"/>
        </w:rPr>
        <w:t>6.2.4</w:t>
      </w:r>
      <w:r w:rsidR="00843C60" w:rsidRPr="009B0C3F">
        <w:rPr>
          <w:rFonts w:cs="Arial"/>
        </w:rPr>
        <w:fldChar w:fldCharType="end"/>
      </w:r>
      <w:r w:rsidRPr="009B0C3F">
        <w:rPr>
          <w:rFonts w:cs="Arial"/>
        </w:rPr>
        <w:t>, zavazuje se Objednateli zaplatit smluvní pokutu ve výši</w:t>
      </w:r>
      <w:r w:rsidR="008C7688" w:rsidRPr="009B0C3F">
        <w:rPr>
          <w:rFonts w:cs="Arial"/>
        </w:rPr>
        <w:t xml:space="preserve"> desetinásobku kvartálního plnění dle čl. </w:t>
      </w:r>
      <w:r w:rsidR="00843C60" w:rsidRPr="009B0C3F">
        <w:rPr>
          <w:rFonts w:cs="Arial"/>
        </w:rPr>
        <w:fldChar w:fldCharType="begin"/>
      </w:r>
      <w:r w:rsidR="008C7688" w:rsidRPr="009B0C3F">
        <w:rPr>
          <w:rFonts w:cs="Arial"/>
        </w:rPr>
        <w:instrText xml:space="preserve"> REF _Ref34765106 \r \h </w:instrText>
      </w:r>
      <w:r w:rsidR="00843C60" w:rsidRPr="009B0C3F">
        <w:rPr>
          <w:rFonts w:cs="Arial"/>
        </w:rPr>
      </w:r>
      <w:r w:rsidR="00843C60" w:rsidRPr="009B0C3F">
        <w:rPr>
          <w:rFonts w:cs="Arial"/>
        </w:rPr>
        <w:fldChar w:fldCharType="separate"/>
      </w:r>
      <w:r w:rsidR="00AD6C8D">
        <w:rPr>
          <w:rFonts w:cs="Arial"/>
        </w:rPr>
        <w:t>4.1</w:t>
      </w:r>
      <w:r w:rsidR="00843C60" w:rsidRPr="009B0C3F">
        <w:rPr>
          <w:rFonts w:cs="Arial"/>
        </w:rPr>
        <w:fldChar w:fldCharType="end"/>
      </w:r>
      <w:r w:rsidR="009B0C3F">
        <w:rPr>
          <w:rFonts w:cs="Arial"/>
        </w:rPr>
        <w:t xml:space="preserve"> </w:t>
      </w:r>
      <w:r w:rsidRPr="009B0C3F">
        <w:rPr>
          <w:rFonts w:cs="Arial"/>
        </w:rPr>
        <w:t>za každý jednotlivý případ.</w:t>
      </w:r>
    </w:p>
    <w:p w14:paraId="5141507C" w14:textId="77777777" w:rsidR="007E0018" w:rsidRPr="005F10DB" w:rsidRDefault="005A4198" w:rsidP="00857028">
      <w:pPr>
        <w:pStyle w:val="Nadpis1"/>
        <w:rPr>
          <w:rFonts w:cs="Arial"/>
        </w:rPr>
      </w:pPr>
      <w:bookmarkStart w:id="75" w:name="_Ref167879994"/>
      <w:bookmarkStart w:id="76" w:name="_Toc347135356"/>
      <w:r w:rsidRPr="005F10DB">
        <w:rPr>
          <w:rFonts w:cs="Arial"/>
        </w:rPr>
        <w:t>Povinnost mlčenlivosti</w:t>
      </w:r>
    </w:p>
    <w:p w14:paraId="51B986AD" w14:textId="77777777" w:rsidR="00E07920" w:rsidRPr="005F10DB" w:rsidRDefault="00D50C45" w:rsidP="00E07920">
      <w:pPr>
        <w:pStyle w:val="Nadpis2"/>
        <w:rPr>
          <w:rFonts w:cs="Arial"/>
        </w:rPr>
      </w:pPr>
      <w:bookmarkStart w:id="77" w:name="_Ref34726985"/>
      <w:r>
        <w:rPr>
          <w:rFonts w:cs="Arial"/>
        </w:rPr>
        <w:t>Poskytovatel</w:t>
      </w:r>
      <w:r w:rsidR="00E07920" w:rsidRPr="005F10DB">
        <w:rPr>
          <w:rFonts w:cs="Arial"/>
        </w:rPr>
        <w:t xml:space="preserve"> se zavazuje, že nezpřístupní ani nepoužije žádnou neveřejnou informaci, se kterou se seznámí v souvislosti s plněním této Smlouvy, zejména nezpřístupní ani nepoužije:</w:t>
      </w:r>
      <w:bookmarkEnd w:id="77"/>
    </w:p>
    <w:p w14:paraId="55708EB0" w14:textId="77777777" w:rsidR="00036829" w:rsidRPr="005F10DB" w:rsidRDefault="00E07920" w:rsidP="00906B8B">
      <w:pPr>
        <w:pStyle w:val="Odstavecseseznamem"/>
        <w:numPr>
          <w:ilvl w:val="0"/>
          <w:numId w:val="11"/>
        </w:numPr>
        <w:rPr>
          <w:rFonts w:cs="Arial"/>
        </w:rPr>
      </w:pPr>
      <w:r w:rsidRPr="005F10DB">
        <w:rPr>
          <w:rFonts w:cs="Arial"/>
        </w:rPr>
        <w:t>žádnou takovou informaci obsaženou v této Smlouvě,</w:t>
      </w:r>
    </w:p>
    <w:p w14:paraId="5A1EC8BB" w14:textId="77777777" w:rsidR="008D1205" w:rsidRPr="005F10DB" w:rsidRDefault="00E07920" w:rsidP="00906B8B">
      <w:pPr>
        <w:pStyle w:val="Odstavecseseznamem"/>
        <w:numPr>
          <w:ilvl w:val="0"/>
          <w:numId w:val="11"/>
        </w:numPr>
        <w:rPr>
          <w:rFonts w:cs="Arial"/>
        </w:rPr>
      </w:pPr>
      <w:r w:rsidRPr="005F10DB">
        <w:rPr>
          <w:rFonts w:cs="Arial"/>
        </w:rPr>
        <w:t xml:space="preserve">databází údajů zpracovávaných </w:t>
      </w:r>
      <w:r w:rsidR="0085398D" w:rsidRPr="005F10DB">
        <w:rPr>
          <w:rFonts w:cs="Arial"/>
        </w:rPr>
        <w:t>Objednatelem</w:t>
      </w:r>
      <w:r w:rsidRPr="005F10DB">
        <w:rPr>
          <w:rFonts w:cs="Arial"/>
        </w:rPr>
        <w:t>,</w:t>
      </w:r>
    </w:p>
    <w:p w14:paraId="6A07A31F" w14:textId="77777777" w:rsidR="0085398D" w:rsidRPr="005F10DB" w:rsidRDefault="00E07920" w:rsidP="00906B8B">
      <w:pPr>
        <w:pStyle w:val="Odstavecseseznamem"/>
        <w:numPr>
          <w:ilvl w:val="0"/>
          <w:numId w:val="11"/>
        </w:numPr>
        <w:rPr>
          <w:rFonts w:cs="Arial"/>
        </w:rPr>
      </w:pPr>
      <w:r w:rsidRPr="005F10DB">
        <w:rPr>
          <w:rFonts w:cs="Arial"/>
        </w:rPr>
        <w:t xml:space="preserve">informace o uzavřených smlouvách a dodavatelích </w:t>
      </w:r>
      <w:r w:rsidR="0085398D" w:rsidRPr="005F10DB">
        <w:rPr>
          <w:rFonts w:cs="Arial"/>
        </w:rPr>
        <w:t>Objednatele</w:t>
      </w:r>
      <w:r w:rsidRPr="005F10DB">
        <w:rPr>
          <w:rFonts w:cs="Arial"/>
        </w:rPr>
        <w:t>,</w:t>
      </w:r>
    </w:p>
    <w:p w14:paraId="4209B966" w14:textId="77777777" w:rsidR="0085398D" w:rsidRPr="005F10DB" w:rsidRDefault="00E07920" w:rsidP="00906B8B">
      <w:pPr>
        <w:pStyle w:val="Odstavecseseznamem"/>
        <w:numPr>
          <w:ilvl w:val="0"/>
          <w:numId w:val="11"/>
        </w:numPr>
        <w:rPr>
          <w:rFonts w:cs="Arial"/>
        </w:rPr>
      </w:pPr>
      <w:r w:rsidRPr="005F10DB">
        <w:rPr>
          <w:rFonts w:cs="Arial"/>
        </w:rPr>
        <w:t xml:space="preserve">způsob fungování organizace </w:t>
      </w:r>
      <w:r w:rsidR="0085398D" w:rsidRPr="005F10DB">
        <w:rPr>
          <w:rFonts w:cs="Arial"/>
        </w:rPr>
        <w:t>Objednatele</w:t>
      </w:r>
      <w:r w:rsidRPr="005F10DB">
        <w:rPr>
          <w:rFonts w:cs="Arial"/>
        </w:rPr>
        <w:t>,</w:t>
      </w:r>
    </w:p>
    <w:p w14:paraId="0A1A4F6E" w14:textId="271F7C75" w:rsidR="00E07920" w:rsidRPr="005F10DB" w:rsidRDefault="00E07920" w:rsidP="00906B8B">
      <w:pPr>
        <w:pStyle w:val="Odstavecseseznamem"/>
        <w:numPr>
          <w:ilvl w:val="0"/>
          <w:numId w:val="11"/>
        </w:numPr>
        <w:rPr>
          <w:rFonts w:cs="Arial"/>
        </w:rPr>
      </w:pPr>
      <w:r w:rsidRPr="005F10DB">
        <w:rPr>
          <w:rFonts w:cs="Arial"/>
        </w:rPr>
        <w:t xml:space="preserve">strategická rozhodnutí a záměry </w:t>
      </w:r>
      <w:r w:rsidR="0085398D" w:rsidRPr="005F10DB">
        <w:rPr>
          <w:rFonts w:cs="Arial"/>
        </w:rPr>
        <w:t>Objednatele</w:t>
      </w:r>
      <w:r w:rsidR="0006413B">
        <w:rPr>
          <w:rFonts w:cs="Arial"/>
        </w:rPr>
        <w:t xml:space="preserve"> </w:t>
      </w:r>
      <w:r w:rsidRPr="005F10DB">
        <w:rPr>
          <w:rFonts w:cs="Arial"/>
        </w:rPr>
        <w:t>(dále jen „Důvěrná informace“).</w:t>
      </w:r>
    </w:p>
    <w:p w14:paraId="2E65EC7A" w14:textId="3BFD8B04" w:rsidR="00E07920" w:rsidRPr="005F10DB" w:rsidRDefault="00E07920" w:rsidP="00E07920">
      <w:pPr>
        <w:pStyle w:val="Nadpis2"/>
        <w:rPr>
          <w:rFonts w:cs="Arial"/>
        </w:rPr>
      </w:pPr>
      <w:r w:rsidRPr="005F10DB">
        <w:rPr>
          <w:rFonts w:cs="Arial"/>
        </w:rPr>
        <w:t xml:space="preserve">Povinnost mlčenlivosti podle odstavce </w:t>
      </w:r>
      <w:r w:rsidR="00962FB5">
        <w:fldChar w:fldCharType="begin"/>
      </w:r>
      <w:r w:rsidR="00962FB5">
        <w:instrText xml:space="preserve"> REF _Ref34726985 \r \h  \* MERGEFORMAT </w:instrText>
      </w:r>
      <w:r w:rsidR="00962FB5">
        <w:fldChar w:fldCharType="separate"/>
      </w:r>
      <w:r w:rsidR="00AD6C8D" w:rsidRPr="00AD6C8D">
        <w:rPr>
          <w:rFonts w:cs="Arial"/>
        </w:rPr>
        <w:t>10.1</w:t>
      </w:r>
      <w:r w:rsidR="00962FB5">
        <w:fldChar w:fldCharType="end"/>
      </w:r>
      <w:r w:rsidRPr="005F10DB">
        <w:rPr>
          <w:rFonts w:cs="Arial"/>
        </w:rPr>
        <w:t>této Smlouvy platí s výjimkou případů, kdy:</w:t>
      </w:r>
    </w:p>
    <w:p w14:paraId="172DE308" w14:textId="77777777" w:rsidR="00F638FC" w:rsidRPr="005F10DB" w:rsidRDefault="00F638FC" w:rsidP="00F638FC">
      <w:pPr>
        <w:pStyle w:val="Nadpis3"/>
        <w:rPr>
          <w:rFonts w:cs="Arial"/>
        </w:rPr>
      </w:pPr>
      <w:r w:rsidRPr="005F10DB">
        <w:rPr>
          <w:rFonts w:cs="Arial"/>
        </w:rPr>
        <w:t>Objednatel</w:t>
      </w:r>
      <w:r w:rsidR="00E07920" w:rsidRPr="005F10DB">
        <w:rPr>
          <w:rFonts w:cs="Arial"/>
        </w:rPr>
        <w:t xml:space="preserve"> udělil předchozí písemný souhlas s takovým zpřístupněním nebo použitím Důvěrné informace,</w:t>
      </w:r>
    </w:p>
    <w:p w14:paraId="566B7429" w14:textId="77777777" w:rsidR="00E07920" w:rsidRPr="005F10DB" w:rsidRDefault="00E07920" w:rsidP="00F638FC">
      <w:pPr>
        <w:pStyle w:val="Nadpis3"/>
        <w:rPr>
          <w:rFonts w:cs="Arial"/>
        </w:rPr>
      </w:pPr>
      <w:r w:rsidRPr="005F10DB">
        <w:rPr>
          <w:rFonts w:cs="Arial"/>
        </w:rPr>
        <w:t>právní předpis nebo veřejnoprávní orgán stanoví povinnost zpřístupnit nebo použít Důvěrnou informaci,</w:t>
      </w:r>
    </w:p>
    <w:p w14:paraId="735422F5" w14:textId="77777777" w:rsidR="00E07920" w:rsidRPr="005F10DB" w:rsidRDefault="00E07920" w:rsidP="00014B73">
      <w:pPr>
        <w:pStyle w:val="Nadpis3"/>
        <w:rPr>
          <w:rFonts w:cs="Arial"/>
        </w:rPr>
      </w:pPr>
      <w:r w:rsidRPr="005F10DB">
        <w:rPr>
          <w:rFonts w:cs="Arial"/>
        </w:rPr>
        <w:t>takové zpřístupnění nebo použití Důvěrné informace je nezbytné pro realizaci této Smlouvy,</w:t>
      </w:r>
    </w:p>
    <w:p w14:paraId="7DCDF794" w14:textId="77777777" w:rsidR="00E07920" w:rsidRPr="005F10DB" w:rsidRDefault="00E07920" w:rsidP="00014B73">
      <w:pPr>
        <w:pStyle w:val="Nadpis3"/>
        <w:rPr>
          <w:rFonts w:cs="Arial"/>
        </w:rPr>
      </w:pPr>
      <w:r w:rsidRPr="005F10DB">
        <w:rPr>
          <w:rFonts w:cs="Arial"/>
        </w:rPr>
        <w:t>je to podle jakékoliv smlouvy nebo dohody uzavřené mezi Smluvními stranami dovoleno.</w:t>
      </w:r>
    </w:p>
    <w:p w14:paraId="619FDC3A" w14:textId="77777777" w:rsidR="00E07920" w:rsidRPr="005F10DB" w:rsidRDefault="00E07920" w:rsidP="00E07920">
      <w:pPr>
        <w:pStyle w:val="Nadpis2"/>
        <w:rPr>
          <w:rFonts w:cs="Arial"/>
        </w:rPr>
      </w:pPr>
      <w:r w:rsidRPr="005F10DB">
        <w:rPr>
          <w:rFonts w:cs="Arial"/>
        </w:rPr>
        <w:t>Mezi Důvěrné informace nepatří žádné informace, které jsou v době jejich zpřístupnění nebo použití běžně dostupné veřejnosti.</w:t>
      </w:r>
    </w:p>
    <w:p w14:paraId="4CD099D3" w14:textId="77777777" w:rsidR="00D959A8" w:rsidRPr="009942CE" w:rsidRDefault="001837BA" w:rsidP="009942CE">
      <w:pPr>
        <w:pStyle w:val="Nadpis2"/>
        <w:rPr>
          <w:rFonts w:cs="Arial"/>
        </w:rPr>
      </w:pPr>
      <w:r w:rsidRPr="005F10DB">
        <w:rPr>
          <w:rFonts w:cs="Arial"/>
        </w:rPr>
        <w:t>Objednatel</w:t>
      </w:r>
      <w:r w:rsidR="00E07920" w:rsidRPr="005F10DB">
        <w:rPr>
          <w:rFonts w:cs="Arial"/>
        </w:rPr>
        <w:t xml:space="preserve"> tímto dává </w:t>
      </w:r>
      <w:r w:rsidR="00D50C45">
        <w:rPr>
          <w:rFonts w:cs="Arial"/>
        </w:rPr>
        <w:t>Poskytovatel</w:t>
      </w:r>
      <w:r w:rsidRPr="005F10DB">
        <w:rPr>
          <w:rFonts w:cs="Arial"/>
        </w:rPr>
        <w:t>i</w:t>
      </w:r>
      <w:r w:rsidR="00E07920" w:rsidRPr="005F10DB">
        <w:rPr>
          <w:rFonts w:cs="Arial"/>
        </w:rPr>
        <w:t xml:space="preserve"> souhlas k tomu, aby jej </w:t>
      </w:r>
      <w:r w:rsidR="00D50C45">
        <w:rPr>
          <w:rFonts w:cs="Arial"/>
        </w:rPr>
        <w:t>Poskytovatel</w:t>
      </w:r>
      <w:r w:rsidR="00E07920" w:rsidRPr="005F10DB">
        <w:rPr>
          <w:rFonts w:cs="Arial"/>
        </w:rPr>
        <w:t xml:space="preserve"> uváděl jako svého zákazníka.</w:t>
      </w:r>
    </w:p>
    <w:p w14:paraId="79AA1E0C" w14:textId="77777777" w:rsidR="00061C2A" w:rsidRPr="005F10DB" w:rsidRDefault="00061C2A" w:rsidP="00061C2A">
      <w:pPr>
        <w:pStyle w:val="Nadpis1"/>
        <w:rPr>
          <w:rFonts w:cs="Arial"/>
        </w:rPr>
      </w:pPr>
      <w:r w:rsidRPr="005F10DB">
        <w:rPr>
          <w:rFonts w:cs="Arial"/>
        </w:rPr>
        <w:t>Bezpečnost a ochrana osobních údajů</w:t>
      </w:r>
    </w:p>
    <w:p w14:paraId="0E4FAFDE" w14:textId="77777777" w:rsidR="00061C2A" w:rsidRPr="005F10DB" w:rsidRDefault="00D50C45" w:rsidP="00061C2A">
      <w:pPr>
        <w:pStyle w:val="Nadpis2"/>
        <w:rPr>
          <w:rFonts w:cs="Arial"/>
        </w:rPr>
      </w:pPr>
      <w:r>
        <w:rPr>
          <w:rFonts w:cs="Arial"/>
        </w:rPr>
        <w:t>Poskytovatel</w:t>
      </w:r>
      <w:r w:rsidR="00061C2A" w:rsidRPr="005F10DB">
        <w:rPr>
          <w:rFonts w:cs="Arial"/>
        </w:rPr>
        <w:t xml:space="preserve"> a Objednatel se dohodli, že v rámci Plnění této smlouvy jsou povinni zachovávat Obchodní tajemství. Obchodní tajemství, jsou veškeré informace obchodní, výrobní či technické povahy související s podnikem, které mají skutečnou nebo alespoň potenciální materiální či nemateriální hodnotu, nejsou v příslušných obchodních kruzích běžně dostupné, mají být podle vůle podnikatele utajeny a podnikatel také odpovídajícím způsobem jejich utajení zajišťuje. </w:t>
      </w:r>
    </w:p>
    <w:p w14:paraId="221A94B8" w14:textId="77777777" w:rsidR="00061C2A" w:rsidRPr="005F10DB" w:rsidRDefault="00061C2A" w:rsidP="00061C2A">
      <w:pPr>
        <w:pStyle w:val="Nadpis2"/>
        <w:rPr>
          <w:rFonts w:cs="Arial"/>
        </w:rPr>
      </w:pPr>
      <w:r w:rsidRPr="005F10DB">
        <w:rPr>
          <w:rFonts w:cs="Arial"/>
        </w:rPr>
        <w:t xml:space="preserve">Porušení zachování Obchodního tajemství a mlčenlivosti, je důvodem pro okamžité rozvázání této smlouvy. </w:t>
      </w:r>
    </w:p>
    <w:p w14:paraId="70C80BBE" w14:textId="77777777" w:rsidR="00061C2A" w:rsidRPr="005F10DB" w:rsidRDefault="00D50C45" w:rsidP="00061C2A">
      <w:pPr>
        <w:pStyle w:val="Nadpis2"/>
        <w:rPr>
          <w:rFonts w:cs="Arial"/>
        </w:rPr>
      </w:pPr>
      <w:r>
        <w:rPr>
          <w:rFonts w:cs="Arial"/>
        </w:rPr>
        <w:t>Poskytovatel</w:t>
      </w:r>
      <w:r w:rsidR="00061C2A" w:rsidRPr="005F10DB">
        <w:rPr>
          <w:rFonts w:cs="Arial"/>
        </w:rPr>
        <w:t xml:space="preserve"> ve spolupráci s Objednatelem provádí identifikaci, posouzení a ohodnocení rizik, řízení bezpečnosti, analýzy rizik, penetrační testy, bezpečnostní audity, havarijní plány a postupy, plány kontinuity a obnovy businessu, nebo krizové řízení bezpečnosti, provádí pravidelné proškolování zaměstnanců, uživatelů a administrátorů. </w:t>
      </w:r>
    </w:p>
    <w:p w14:paraId="45775B01" w14:textId="77777777" w:rsidR="00061C2A" w:rsidRPr="005F10DB" w:rsidRDefault="00061C2A" w:rsidP="00061C2A">
      <w:pPr>
        <w:pStyle w:val="Nadpis2"/>
        <w:rPr>
          <w:rFonts w:cs="Arial"/>
        </w:rPr>
      </w:pPr>
      <w:r w:rsidRPr="005F10DB">
        <w:rPr>
          <w:rFonts w:cs="Arial"/>
        </w:rPr>
        <w:t xml:space="preserve">Pokud jsou součástí Platformy @OIS Objednatele data obsahující osobní údaje ve smyslu čl. 4 odst. 1 obecného nařízení Evropského parlamentu a Rady (EU) 2016/679 o ochraně osobních údajů („GDPR“), je </w:t>
      </w:r>
      <w:r w:rsidR="00D50C45">
        <w:rPr>
          <w:rFonts w:cs="Arial"/>
        </w:rPr>
        <w:t>Poskytovatel</w:t>
      </w:r>
      <w:r w:rsidRPr="005F10DB">
        <w:rPr>
          <w:rFonts w:cs="Arial"/>
        </w:rPr>
        <w:t xml:space="preserve"> v pozici zpracovatele těchto osobních údajů ve smyslu čl. 4 odst. 8 GDPR a podmínky zpracování osobních údajů se </w:t>
      </w:r>
      <w:r w:rsidRPr="00962FB5">
        <w:rPr>
          <w:rFonts w:cs="Arial"/>
        </w:rPr>
        <w:t>řídí samostatnou smlouvou o zpracování osobních údajů, kterou mezi sebou smluvní strany uzavřely.</w:t>
      </w:r>
    </w:p>
    <w:p w14:paraId="0EEB0D42" w14:textId="77777777" w:rsidR="00EE3147" w:rsidRPr="005F10DB" w:rsidRDefault="00EE3147" w:rsidP="00857028">
      <w:pPr>
        <w:pStyle w:val="Nadpis1"/>
        <w:rPr>
          <w:rFonts w:cs="Arial"/>
        </w:rPr>
      </w:pPr>
      <w:r w:rsidRPr="005F10DB">
        <w:rPr>
          <w:rFonts w:cs="Arial"/>
        </w:rPr>
        <w:lastRenderedPageBreak/>
        <w:t>Platnost, odstoupení a zánik smlouvy</w:t>
      </w:r>
      <w:bookmarkEnd w:id="75"/>
      <w:bookmarkEnd w:id="76"/>
    </w:p>
    <w:p w14:paraId="6A6852EC" w14:textId="77777777" w:rsidR="00C67819" w:rsidRPr="005F10DB" w:rsidRDefault="00C67819" w:rsidP="00C67819">
      <w:pPr>
        <w:pStyle w:val="Nadpis2"/>
        <w:rPr>
          <w:rFonts w:cs="Arial"/>
        </w:rPr>
      </w:pPr>
      <w:bookmarkStart w:id="78" w:name="_Ref168643616"/>
      <w:bookmarkStart w:id="79" w:name="_Ref167880188"/>
      <w:r w:rsidRPr="005F10DB">
        <w:rPr>
          <w:rFonts w:cs="Arial"/>
        </w:rPr>
        <w:t>Tato smlouva nabývá platnosti a účinnosti dnem jejího podpisu posledním z jejích účastníků, v případě povinnosti jejího zveřejnění v Registru smluv nabývá platnosti a účinnosti dnem jejího zveřejnění.</w:t>
      </w:r>
    </w:p>
    <w:p w14:paraId="3F421F8C" w14:textId="77777777" w:rsidR="00EE3147" w:rsidRPr="005F10DB" w:rsidRDefault="00EE3147" w:rsidP="00857028">
      <w:pPr>
        <w:pStyle w:val="Nadpis2"/>
        <w:keepLines/>
        <w:rPr>
          <w:rFonts w:cs="Arial"/>
        </w:rPr>
      </w:pPr>
      <w:r w:rsidRPr="005F10DB">
        <w:rPr>
          <w:rFonts w:cs="Arial"/>
        </w:rPr>
        <w:t xml:space="preserve">Tato smlouva se uzavírá na dobu </w:t>
      </w:r>
      <w:r w:rsidR="00C67819" w:rsidRPr="005F10DB">
        <w:rPr>
          <w:rFonts w:cs="Arial"/>
        </w:rPr>
        <w:t>ne</w:t>
      </w:r>
      <w:r w:rsidRPr="005F10DB">
        <w:rPr>
          <w:rFonts w:cs="Arial"/>
        </w:rPr>
        <w:t xml:space="preserve">určitou. </w:t>
      </w:r>
    </w:p>
    <w:p w14:paraId="66C10257" w14:textId="77777777" w:rsidR="00EE3147" w:rsidRPr="005F10DB" w:rsidRDefault="00EE3147" w:rsidP="00857028">
      <w:pPr>
        <w:pStyle w:val="Nadpis2"/>
        <w:keepLines/>
        <w:rPr>
          <w:rFonts w:cs="Arial"/>
        </w:rPr>
      </w:pPr>
      <w:r w:rsidRPr="005F10DB">
        <w:rPr>
          <w:rFonts w:cs="Arial"/>
        </w:rPr>
        <w:t xml:space="preserve">Smlouvu může každá ze smluvních stran vypovědět písemnou výpovědí, přičemž výpovědní lhůta činí </w:t>
      </w:r>
      <w:r w:rsidR="00136B6D" w:rsidRPr="005F10DB">
        <w:rPr>
          <w:rFonts w:cs="Arial"/>
        </w:rPr>
        <w:t>jeden (1) kalendářní</w:t>
      </w:r>
      <w:r w:rsidRPr="005F10DB">
        <w:rPr>
          <w:rFonts w:cs="Arial"/>
        </w:rPr>
        <w:t xml:space="preserve"> měsíc a počíná plynout od prvého dne měsíce následujícího po měsíci, v němž byla výpověď doručena druhé smluvní straně.</w:t>
      </w:r>
      <w:bookmarkEnd w:id="78"/>
    </w:p>
    <w:p w14:paraId="1583C48F" w14:textId="77777777" w:rsidR="00EE3147" w:rsidRPr="005F10DB" w:rsidRDefault="00EE3147" w:rsidP="00857028">
      <w:pPr>
        <w:pStyle w:val="Nadpis2"/>
        <w:rPr>
          <w:rFonts w:cs="Arial"/>
        </w:rPr>
      </w:pPr>
      <w:bookmarkStart w:id="80" w:name="_Ref167880488"/>
      <w:bookmarkEnd w:id="79"/>
      <w:r w:rsidRPr="005F10DB">
        <w:rPr>
          <w:rFonts w:cs="Arial"/>
        </w:rPr>
        <w:t>Skončit platnost této Smlouvy lze dohodou smluvních stran, která musí mít písemnou formu.</w:t>
      </w:r>
      <w:bookmarkEnd w:id="80"/>
    </w:p>
    <w:p w14:paraId="7B186C93" w14:textId="77777777" w:rsidR="00EE3147" w:rsidRPr="005F10DB" w:rsidRDefault="00EE3147" w:rsidP="00857028">
      <w:pPr>
        <w:pStyle w:val="Nadpis2"/>
        <w:rPr>
          <w:rFonts w:cs="Arial"/>
        </w:rPr>
      </w:pPr>
      <w:bookmarkStart w:id="81" w:name="_Ref167880550"/>
      <w:r w:rsidRPr="005F10DB">
        <w:rPr>
          <w:rFonts w:cs="Arial"/>
        </w:rPr>
        <w:t>Jednostranně lze okamžitě od smlouvy odstoupit v těchto případech:</w:t>
      </w:r>
      <w:bookmarkEnd w:id="81"/>
    </w:p>
    <w:p w14:paraId="730A404E" w14:textId="7DBFEAAA" w:rsidR="00EE3147" w:rsidRPr="005F10DB" w:rsidRDefault="00EE3147" w:rsidP="00857028">
      <w:pPr>
        <w:pStyle w:val="Nadpis3"/>
        <w:rPr>
          <w:rFonts w:cs="Arial"/>
        </w:rPr>
      </w:pPr>
      <w:bookmarkStart w:id="82" w:name="_Ref377555990"/>
      <w:r w:rsidRPr="005F10DB">
        <w:rPr>
          <w:rFonts w:cs="Arial"/>
        </w:rPr>
        <w:t>Objednatel je v prodlení s placením dle specifikace v čl.</w:t>
      </w:r>
      <w:r w:rsidR="00962FB5">
        <w:fldChar w:fldCharType="begin"/>
      </w:r>
      <w:r w:rsidR="00962FB5">
        <w:instrText xml:space="preserve"> REF _Ref167528179 \r \h  \* MERGEFORMAT </w:instrText>
      </w:r>
      <w:r w:rsidR="00962FB5">
        <w:fldChar w:fldCharType="separate"/>
      </w:r>
      <w:r w:rsidR="00AD6C8D">
        <w:t>5</w:t>
      </w:r>
      <w:r w:rsidR="00962FB5">
        <w:fldChar w:fldCharType="end"/>
      </w:r>
      <w:r w:rsidRPr="005F10DB">
        <w:rPr>
          <w:rFonts w:cs="Arial"/>
        </w:rPr>
        <w:t xml:space="preserve"> déle než 30 dnů</w:t>
      </w:r>
      <w:bookmarkEnd w:id="82"/>
      <w:r w:rsidRPr="005F10DB">
        <w:rPr>
          <w:rFonts w:cs="Arial"/>
        </w:rPr>
        <w:t>.</w:t>
      </w:r>
    </w:p>
    <w:p w14:paraId="6B51E8BE" w14:textId="0E867F50" w:rsidR="00EE3147" w:rsidRPr="005F10DB" w:rsidRDefault="00D50C45" w:rsidP="00857028">
      <w:pPr>
        <w:pStyle w:val="Nadpis3"/>
        <w:rPr>
          <w:rFonts w:cs="Arial"/>
        </w:rPr>
      </w:pPr>
      <w:bookmarkStart w:id="83" w:name="_Ref377555991"/>
      <w:r>
        <w:rPr>
          <w:rFonts w:cs="Arial"/>
        </w:rPr>
        <w:t>Poskytovatel</w:t>
      </w:r>
      <w:r w:rsidR="00EE3147" w:rsidRPr="005F10DB">
        <w:rPr>
          <w:rFonts w:cs="Arial"/>
        </w:rPr>
        <w:t xml:space="preserve"> je ve zpoždění v Plnění dle čl. </w:t>
      </w:r>
      <w:r w:rsidR="00962FB5">
        <w:fldChar w:fldCharType="begin"/>
      </w:r>
      <w:r w:rsidR="00962FB5">
        <w:instrText xml:space="preserve"> REF _Ref385952525 \r \h  \* MERGEFORMAT </w:instrText>
      </w:r>
      <w:r w:rsidR="00962FB5">
        <w:fldChar w:fldCharType="separate"/>
      </w:r>
      <w:r w:rsidR="00AD6C8D">
        <w:t>2</w:t>
      </w:r>
      <w:r w:rsidR="00962FB5">
        <w:fldChar w:fldCharType="end"/>
      </w:r>
      <w:r w:rsidR="00EE3147" w:rsidRPr="005F10DB">
        <w:rPr>
          <w:rFonts w:cs="Arial"/>
        </w:rPr>
        <w:t xml:space="preserve"> déle než 30 dnů</w:t>
      </w:r>
      <w:bookmarkEnd w:id="83"/>
      <w:r w:rsidR="00EE3147" w:rsidRPr="005F10DB">
        <w:rPr>
          <w:rFonts w:cs="Arial"/>
        </w:rPr>
        <w:t>.</w:t>
      </w:r>
    </w:p>
    <w:p w14:paraId="405ABD54" w14:textId="77777777" w:rsidR="00EE3147" w:rsidRPr="005F10DB" w:rsidRDefault="00EE3147" w:rsidP="00857028">
      <w:pPr>
        <w:pStyle w:val="Nadpis2"/>
        <w:rPr>
          <w:rFonts w:cs="Arial"/>
        </w:rPr>
      </w:pPr>
      <w:bookmarkStart w:id="84" w:name="_Ref168475909"/>
      <w:r w:rsidRPr="005F10DB">
        <w:rPr>
          <w:rFonts w:cs="Arial"/>
        </w:rPr>
        <w:t>Každá smluvní strana je oprávněna jednostranně odstoupit od smlouvy, jestliže:</w:t>
      </w:r>
      <w:bookmarkEnd w:id="84"/>
    </w:p>
    <w:p w14:paraId="741E268A" w14:textId="77777777" w:rsidR="00EE3147" w:rsidRPr="005F10DB" w:rsidRDefault="00EE3147" w:rsidP="00857028">
      <w:pPr>
        <w:pStyle w:val="Nadpis3"/>
        <w:rPr>
          <w:rFonts w:cs="Arial"/>
        </w:rPr>
      </w:pPr>
      <w:r w:rsidRPr="005F10DB">
        <w:rPr>
          <w:rFonts w:cs="Arial"/>
        </w:rPr>
        <w:t>druhá smluvní strana neplní hrubě podmínky smlouvy, byla na tuto skutečnost upozorněna, nesjednala nápravu ani v dodatečně poskytnuté přiměřené lhůtě</w:t>
      </w:r>
    </w:p>
    <w:p w14:paraId="43B972F8" w14:textId="77777777" w:rsidR="00EE3147" w:rsidRPr="005F10DB" w:rsidRDefault="00EE3147" w:rsidP="00857028">
      <w:pPr>
        <w:pStyle w:val="Nadpis3"/>
        <w:rPr>
          <w:rFonts w:cs="Arial"/>
        </w:rPr>
      </w:pPr>
      <w:r w:rsidRPr="005F10DB">
        <w:rPr>
          <w:rFonts w:cs="Arial"/>
        </w:rPr>
        <w:t>druhá smluvní strana je v konkursním nebo vyrovnávacím řízení (bankrotu apod.), nebo ztratila oprávnění k podnikatelské činnosti podle platných předpisů (o této skutečnosti je povinnost podat informaci neprodleně)</w:t>
      </w:r>
    </w:p>
    <w:p w14:paraId="3C7C713B" w14:textId="77777777" w:rsidR="00EE3147" w:rsidRPr="005F10DB" w:rsidRDefault="00EE3147" w:rsidP="00857028">
      <w:pPr>
        <w:pStyle w:val="Nadpis3"/>
        <w:rPr>
          <w:rFonts w:cs="Arial"/>
        </w:rPr>
      </w:pPr>
      <w:r w:rsidRPr="005F10DB">
        <w:rPr>
          <w:rFonts w:cs="Arial"/>
        </w:rPr>
        <w:t>na majetek druhé smluvní strany byly zahájeny úkony, které nasvědčují zahájení vyrovnávacího nebo exekučního řízení. O této skutečnosti je povinnost podat informaci neprodleně.</w:t>
      </w:r>
    </w:p>
    <w:p w14:paraId="0D10B5CF" w14:textId="77777777" w:rsidR="00EE3147" w:rsidRPr="005F10DB" w:rsidRDefault="00EE3147" w:rsidP="00857028">
      <w:pPr>
        <w:pStyle w:val="Nadpis1"/>
        <w:rPr>
          <w:rFonts w:cs="Arial"/>
        </w:rPr>
      </w:pPr>
      <w:bookmarkStart w:id="85" w:name="_Ref167881191"/>
      <w:bookmarkStart w:id="86" w:name="_Toc347135357"/>
      <w:r w:rsidRPr="005F10DB">
        <w:rPr>
          <w:rFonts w:cs="Arial"/>
        </w:rPr>
        <w:t>Závěrečná ustanovení</w:t>
      </w:r>
      <w:bookmarkEnd w:id="85"/>
      <w:bookmarkEnd w:id="86"/>
    </w:p>
    <w:p w14:paraId="551B83B7" w14:textId="77777777" w:rsidR="0088575F" w:rsidRPr="005F10DB" w:rsidRDefault="0088575F" w:rsidP="0088575F">
      <w:pPr>
        <w:pStyle w:val="Nadpis2"/>
        <w:rPr>
          <w:rFonts w:cs="Arial"/>
        </w:rPr>
      </w:pPr>
      <w:bookmarkStart w:id="87" w:name="_Ref167881594"/>
      <w:r w:rsidRPr="005F10DB">
        <w:rPr>
          <w:rFonts w:cs="Arial"/>
        </w:rPr>
        <w:t>Smluvní strany souhlasí, aby Smlouva byla zveřejněna v plném rozsahu v elektronickém registru smluv, který slouží k uveřejňování smluv dle zákona č. 340/2015 Sb., ve znění pozdějších předpisů.</w:t>
      </w:r>
    </w:p>
    <w:p w14:paraId="1B98E231" w14:textId="77777777" w:rsidR="00EE3147" w:rsidRPr="005F10DB" w:rsidRDefault="00EE3147" w:rsidP="00857028">
      <w:pPr>
        <w:pStyle w:val="Nadpis2"/>
        <w:rPr>
          <w:rFonts w:cs="Arial"/>
        </w:rPr>
      </w:pPr>
      <w:r w:rsidRPr="005F10DB">
        <w:rPr>
          <w:rFonts w:cs="Arial"/>
        </w:rPr>
        <w:t xml:space="preserve">Vztahy mezi stranami se řídí ustanoveními této Smlouvy a obchodním zákoníkem. V částech vztahujících se k udělení práva užití programů splňujících znaky autorského díla se použije režim autorského zákona. </w:t>
      </w:r>
    </w:p>
    <w:p w14:paraId="532A3C0E" w14:textId="71278A39" w:rsidR="00EE3147" w:rsidRPr="005F10DB" w:rsidRDefault="00EE3147" w:rsidP="00857028">
      <w:pPr>
        <w:pStyle w:val="Nadpis2"/>
        <w:rPr>
          <w:rFonts w:cs="Arial"/>
        </w:rPr>
      </w:pPr>
      <w:r w:rsidRPr="005F10DB">
        <w:rPr>
          <w:rFonts w:cs="Arial"/>
        </w:rPr>
        <w:t>Obsah Smlouvy může být měněn jen dohodou smluvních stran</w:t>
      </w:r>
      <w:r w:rsidR="00E23051">
        <w:rPr>
          <w:rFonts w:cs="Arial"/>
        </w:rPr>
        <w:t>,</w:t>
      </w:r>
      <w:r w:rsidRPr="005F10DB">
        <w:rPr>
          <w:rFonts w:cs="Arial"/>
        </w:rPr>
        <w:t xml:space="preserve"> a to vždy jen vzestupně číslovanými písemnými dodatky potvrzenými Oprávněnými osobami smluvních stran. </w:t>
      </w:r>
    </w:p>
    <w:p w14:paraId="164EBF27" w14:textId="77777777" w:rsidR="00EE3147" w:rsidRPr="005F10DB" w:rsidRDefault="00EE3147" w:rsidP="00857028">
      <w:pPr>
        <w:pStyle w:val="Nadpis2"/>
        <w:rPr>
          <w:rFonts w:cs="Arial"/>
        </w:rPr>
      </w:pPr>
      <w:r w:rsidRPr="005F10DB">
        <w:rPr>
          <w:rFonts w:cs="Arial"/>
        </w:rPr>
        <w:t xml:space="preserve">Smlouva se vyhotovuje ve dvou (2) stejnopisech vlastnoručně signovaných smluvními stranami, z nichž každá smluvní strana obdrží po jedné (1). </w:t>
      </w:r>
    </w:p>
    <w:bookmarkEnd w:id="87"/>
    <w:p w14:paraId="6607FB61" w14:textId="77777777" w:rsidR="00EE3147" w:rsidRPr="005F10DB" w:rsidRDefault="00EE3147" w:rsidP="00857028">
      <w:pPr>
        <w:rPr>
          <w:rFonts w:cs="Arial"/>
        </w:rPr>
      </w:pPr>
    </w:p>
    <w:p w14:paraId="5B43ABA0" w14:textId="77777777" w:rsidR="00EE3147" w:rsidRPr="005F10DB" w:rsidRDefault="00EE3147" w:rsidP="00857028">
      <w:pPr>
        <w:rPr>
          <w:rFonts w:cs="Arial"/>
        </w:rPr>
      </w:pPr>
    </w:p>
    <w:p w14:paraId="4E1C0ED6" w14:textId="77777777" w:rsidR="00EE3147" w:rsidRPr="005F10DB" w:rsidRDefault="00EE3147" w:rsidP="00857028">
      <w:pPr>
        <w:rPr>
          <w:rFonts w:cs="Arial"/>
        </w:rPr>
      </w:pPr>
    </w:p>
    <w:p w14:paraId="25720F4C" w14:textId="77777777" w:rsidR="00EE3147" w:rsidRPr="005F10DB" w:rsidRDefault="00EE3147" w:rsidP="00857028">
      <w:pPr>
        <w:rPr>
          <w:rFonts w:cs="Arial"/>
        </w:rPr>
      </w:pPr>
    </w:p>
    <w:p w14:paraId="23C18B23" w14:textId="3EE92CB6" w:rsidR="00EE3147" w:rsidRPr="005F10DB" w:rsidRDefault="00EE3147" w:rsidP="00857028">
      <w:pPr>
        <w:tabs>
          <w:tab w:val="center" w:pos="1980"/>
          <w:tab w:val="center" w:pos="7020"/>
        </w:tabs>
        <w:rPr>
          <w:rFonts w:cs="Arial"/>
        </w:rPr>
      </w:pPr>
      <w:r w:rsidRPr="005F10DB">
        <w:rPr>
          <w:rFonts w:cs="Arial"/>
        </w:rPr>
        <w:tab/>
        <w:t xml:space="preserve">V Českém Krumlově </w:t>
      </w:r>
      <w:proofErr w:type="gramStart"/>
      <w:r w:rsidRPr="005F10DB">
        <w:rPr>
          <w:rFonts w:cs="Arial"/>
        </w:rPr>
        <w:t>dne  …</w:t>
      </w:r>
      <w:proofErr w:type="gramEnd"/>
      <w:r w:rsidRPr="005F10DB">
        <w:rPr>
          <w:rFonts w:cs="Arial"/>
        </w:rPr>
        <w:t>…………..</w:t>
      </w:r>
      <w:r w:rsidRPr="005F10DB">
        <w:rPr>
          <w:rFonts w:cs="Arial"/>
        </w:rPr>
        <w:tab/>
        <w:t>V</w:t>
      </w:r>
      <w:r w:rsidR="00A82B43" w:rsidRPr="005F10DB">
        <w:rPr>
          <w:rFonts w:cs="Arial"/>
        </w:rPr>
        <w:t> </w:t>
      </w:r>
      <w:r w:rsidR="00C56F99" w:rsidRPr="005F10DB">
        <w:rPr>
          <w:rFonts w:cs="Arial"/>
        </w:rPr>
        <w:t>………</w:t>
      </w:r>
      <w:r w:rsidR="0031003A">
        <w:rPr>
          <w:rFonts w:cs="Arial"/>
        </w:rPr>
        <w:t>..........</w:t>
      </w:r>
      <w:proofErr w:type="gramStart"/>
      <w:r w:rsidR="00C56F99" w:rsidRPr="005F10DB">
        <w:rPr>
          <w:rFonts w:cs="Arial"/>
        </w:rPr>
        <w:t>…….</w:t>
      </w:r>
      <w:proofErr w:type="gramEnd"/>
      <w:r w:rsidR="00C56F99" w:rsidRPr="005F10DB">
        <w:rPr>
          <w:rFonts w:cs="Arial"/>
        </w:rPr>
        <w:t>.</w:t>
      </w:r>
      <w:r w:rsidR="00D50C45">
        <w:rPr>
          <w:rFonts w:cs="Arial"/>
        </w:rPr>
        <w:t xml:space="preserve"> dne ....................</w:t>
      </w:r>
    </w:p>
    <w:p w14:paraId="53037DDA" w14:textId="77777777" w:rsidR="00EE3147" w:rsidRPr="005F10DB" w:rsidRDefault="00EE3147" w:rsidP="00857028">
      <w:pPr>
        <w:rPr>
          <w:rFonts w:cs="Arial"/>
        </w:rPr>
      </w:pPr>
    </w:p>
    <w:p w14:paraId="4800009E" w14:textId="77777777" w:rsidR="00EE3147" w:rsidRPr="005F10DB" w:rsidRDefault="00EE3147" w:rsidP="00857028">
      <w:pPr>
        <w:rPr>
          <w:rFonts w:cs="Arial"/>
        </w:rPr>
      </w:pPr>
    </w:p>
    <w:p w14:paraId="432480DE" w14:textId="77777777" w:rsidR="00EE3147" w:rsidRPr="005F10DB" w:rsidRDefault="00EE3147" w:rsidP="00857028">
      <w:pPr>
        <w:rPr>
          <w:rFonts w:cs="Arial"/>
        </w:rPr>
      </w:pPr>
    </w:p>
    <w:p w14:paraId="6A70ABD3" w14:textId="77777777" w:rsidR="00EE3147" w:rsidRPr="005F10DB" w:rsidRDefault="00EE3147" w:rsidP="00857028">
      <w:pPr>
        <w:rPr>
          <w:rFonts w:cs="Arial"/>
        </w:rPr>
      </w:pPr>
    </w:p>
    <w:p w14:paraId="7F7C9C0F" w14:textId="77777777" w:rsidR="00EE3147" w:rsidRPr="005F10DB" w:rsidRDefault="00EE3147" w:rsidP="00857028">
      <w:pPr>
        <w:rPr>
          <w:rFonts w:cs="Arial"/>
        </w:rPr>
      </w:pPr>
    </w:p>
    <w:p w14:paraId="6A7BE68E" w14:textId="77777777" w:rsidR="00EE3147" w:rsidRPr="005F10DB" w:rsidRDefault="00EE3147" w:rsidP="00857028">
      <w:pPr>
        <w:tabs>
          <w:tab w:val="center" w:pos="1980"/>
          <w:tab w:val="center" w:pos="7020"/>
        </w:tabs>
        <w:rPr>
          <w:rFonts w:cs="Arial"/>
        </w:rPr>
      </w:pPr>
      <w:r w:rsidRPr="005F10DB">
        <w:rPr>
          <w:rFonts w:cs="Arial"/>
        </w:rPr>
        <w:tab/>
        <w:t xml:space="preserve">……………………………… </w:t>
      </w:r>
      <w:r w:rsidRPr="005F10DB">
        <w:rPr>
          <w:rFonts w:cs="Arial"/>
        </w:rPr>
        <w:tab/>
        <w:t>………………………………</w:t>
      </w:r>
    </w:p>
    <w:p w14:paraId="2E48C036" w14:textId="77777777" w:rsidR="009942CE" w:rsidRDefault="00EE3147" w:rsidP="009942CE">
      <w:pPr>
        <w:tabs>
          <w:tab w:val="center" w:pos="1980"/>
          <w:tab w:val="center" w:pos="7020"/>
        </w:tabs>
        <w:rPr>
          <w:rFonts w:cs="Arial"/>
        </w:rPr>
      </w:pPr>
      <w:r w:rsidRPr="005F10DB">
        <w:rPr>
          <w:rFonts w:cs="Arial"/>
        </w:rPr>
        <w:tab/>
        <w:t>Za Objednatele</w:t>
      </w:r>
      <w:r w:rsidRPr="005F10DB">
        <w:rPr>
          <w:rFonts w:cs="Arial"/>
        </w:rPr>
        <w:tab/>
        <w:t xml:space="preserve">Za </w:t>
      </w:r>
      <w:r w:rsidR="00D50C45">
        <w:rPr>
          <w:rFonts w:cs="Arial"/>
        </w:rPr>
        <w:t>Poskytovatel</w:t>
      </w:r>
      <w:r w:rsidRPr="005F10DB">
        <w:rPr>
          <w:rFonts w:cs="Arial"/>
        </w:rPr>
        <w:t>e</w:t>
      </w:r>
      <w:bookmarkStart w:id="88" w:name="_Hlt415560808"/>
      <w:bookmarkStart w:id="89" w:name="_Hlt413729504"/>
      <w:bookmarkStart w:id="90" w:name="_Hlt413729516"/>
      <w:bookmarkEnd w:id="88"/>
      <w:bookmarkEnd w:id="89"/>
      <w:bookmarkEnd w:id="90"/>
    </w:p>
    <w:sectPr w:rsidR="009942CE" w:rsidSect="00532B1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C7313" w14:textId="77777777" w:rsidR="00DB7A57" w:rsidRDefault="00DB7A57" w:rsidP="008C0340">
      <w:r>
        <w:separator/>
      </w:r>
    </w:p>
  </w:endnote>
  <w:endnote w:type="continuationSeparator" w:id="0">
    <w:p w14:paraId="1731AA60" w14:textId="77777777" w:rsidR="00DB7A57" w:rsidRDefault="00DB7A57" w:rsidP="008C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0ED71" w14:textId="58CB1C56" w:rsidR="001306C9" w:rsidRPr="00E720D9" w:rsidRDefault="00843C60" w:rsidP="005A566C">
    <w:pPr>
      <w:pStyle w:val="Zpat"/>
      <w:tabs>
        <w:tab w:val="clear" w:pos="9072"/>
        <w:tab w:val="right" w:pos="9540"/>
      </w:tabs>
      <w:spacing w:before="120"/>
      <w:jc w:val="center"/>
      <w:rPr>
        <w:rFonts w:ascii="Calibri" w:hAnsi="Calibri" w:cs="Calibri"/>
      </w:rPr>
    </w:pPr>
    <w:r w:rsidRPr="002A14EA">
      <w:rPr>
        <w:rStyle w:val="slostrnky"/>
        <w:rFonts w:ascii="Calibri" w:hAnsi="Calibri" w:cs="Calibri"/>
      </w:rPr>
      <w:fldChar w:fldCharType="begin"/>
    </w:r>
    <w:r w:rsidR="001306C9" w:rsidRPr="002A14EA">
      <w:rPr>
        <w:rStyle w:val="slostrnky"/>
        <w:rFonts w:ascii="Calibri" w:hAnsi="Calibri" w:cs="Calibri"/>
      </w:rPr>
      <w:instrText xml:space="preserve"> SUBJECT  \* MERGEFORMAT </w:instrText>
    </w:r>
    <w:r w:rsidRPr="002A14EA">
      <w:rPr>
        <w:rStyle w:val="slostrnky"/>
        <w:rFonts w:ascii="Calibri" w:hAnsi="Calibri" w:cs="Calibri"/>
      </w:rPr>
      <w:fldChar w:fldCharType="end"/>
    </w:r>
    <w:r w:rsidRPr="002A14EA">
      <w:rPr>
        <w:rStyle w:val="slostrnky"/>
        <w:rFonts w:ascii="Calibri" w:hAnsi="Calibri" w:cs="Calibri"/>
      </w:rPr>
      <w:fldChar w:fldCharType="begin"/>
    </w:r>
    <w:r w:rsidR="001306C9" w:rsidRPr="002A14EA">
      <w:rPr>
        <w:rStyle w:val="slostrnky"/>
        <w:rFonts w:ascii="Calibri" w:hAnsi="Calibri" w:cs="Calibri"/>
      </w:rPr>
      <w:instrText xml:space="preserve"> PAGE </w:instrText>
    </w:r>
    <w:r w:rsidRPr="002A14EA">
      <w:rPr>
        <w:rStyle w:val="slostrnky"/>
        <w:rFonts w:ascii="Calibri" w:hAnsi="Calibri" w:cs="Calibri"/>
      </w:rPr>
      <w:fldChar w:fldCharType="separate"/>
    </w:r>
    <w:r w:rsidR="008B1C5B">
      <w:rPr>
        <w:rStyle w:val="slostrnky"/>
        <w:rFonts w:ascii="Calibri" w:hAnsi="Calibri" w:cs="Calibri"/>
        <w:noProof/>
      </w:rPr>
      <w:t>2</w:t>
    </w:r>
    <w:r w:rsidRPr="002A14EA">
      <w:rPr>
        <w:rStyle w:val="slostrnky"/>
        <w:rFonts w:ascii="Calibri" w:hAnsi="Calibri" w:cs="Calibri"/>
      </w:rPr>
      <w:fldChar w:fldCharType="end"/>
    </w:r>
    <w:r w:rsidR="001306C9" w:rsidRPr="002A14EA">
      <w:rPr>
        <w:rStyle w:val="slostrnky"/>
        <w:rFonts w:ascii="Calibri" w:hAnsi="Calibri" w:cs="Calibri"/>
      </w:rPr>
      <w:t>/</w:t>
    </w:r>
    <w:r w:rsidRPr="002A14EA">
      <w:rPr>
        <w:rStyle w:val="slostrnky"/>
        <w:rFonts w:ascii="Calibri" w:hAnsi="Calibri" w:cs="Calibri"/>
      </w:rPr>
      <w:fldChar w:fldCharType="begin"/>
    </w:r>
    <w:r w:rsidR="001306C9" w:rsidRPr="002A14EA">
      <w:rPr>
        <w:rStyle w:val="slostrnky"/>
        <w:rFonts w:ascii="Calibri" w:hAnsi="Calibri" w:cs="Calibri"/>
      </w:rPr>
      <w:instrText xml:space="preserve"> NUMPAGES </w:instrText>
    </w:r>
    <w:r w:rsidRPr="002A14EA">
      <w:rPr>
        <w:rStyle w:val="slostrnky"/>
        <w:rFonts w:ascii="Calibri" w:hAnsi="Calibri" w:cs="Calibri"/>
      </w:rPr>
      <w:fldChar w:fldCharType="separate"/>
    </w:r>
    <w:r w:rsidR="008B1C5B">
      <w:rPr>
        <w:rStyle w:val="slostrnky"/>
        <w:rFonts w:ascii="Calibri" w:hAnsi="Calibri" w:cs="Calibri"/>
        <w:noProof/>
      </w:rPr>
      <w:t>8</w:t>
    </w:r>
    <w:r w:rsidRPr="002A14EA">
      <w:rPr>
        <w:rStyle w:val="slostrnky"/>
        <w:rFonts w:ascii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936D2" w14:textId="77777777" w:rsidR="001306C9" w:rsidRDefault="001306C9">
    <w:pPr>
      <w:pStyle w:val="Zpat"/>
      <w:pBdr>
        <w:top w:val="single" w:sz="4" w:space="1" w:color="auto"/>
      </w:pBdr>
      <w:tabs>
        <w:tab w:val="right" w:pos="8931"/>
      </w:tabs>
      <w:spacing w:before="120"/>
    </w:pPr>
    <w:r>
      <w:rPr>
        <w:rStyle w:val="slostrnky"/>
      </w:rPr>
      <w:t xml:space="preserve">Obecné obchodní podmínky AutoCont CZ Systems, s.r.o. </w:t>
    </w:r>
    <w:r>
      <w:rPr>
        <w:rStyle w:val="slostrnky"/>
      </w:rPr>
      <w:tab/>
      <w:t>v 1.0</w:t>
    </w:r>
    <w:r>
      <w:rPr>
        <w:rStyle w:val="slostrnky"/>
      </w:rPr>
      <w:tab/>
    </w:r>
    <w:r w:rsidR="00843C60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843C60">
      <w:rPr>
        <w:rStyle w:val="slostrnky"/>
      </w:rPr>
      <w:fldChar w:fldCharType="separate"/>
    </w:r>
    <w:r>
      <w:rPr>
        <w:rStyle w:val="slostrnky"/>
        <w:noProof/>
      </w:rPr>
      <w:t>18</w:t>
    </w:r>
    <w:r w:rsidR="00843C60">
      <w:rPr>
        <w:rStyle w:val="slostrnky"/>
      </w:rPr>
      <w:fldChar w:fldCharType="end"/>
    </w:r>
    <w:r>
      <w:rPr>
        <w:rStyle w:val="slostrnky"/>
      </w:rPr>
      <w:t>/</w:t>
    </w:r>
    <w:r w:rsidR="00843C60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843C60">
      <w:rPr>
        <w:rStyle w:val="slostrnky"/>
      </w:rPr>
      <w:fldChar w:fldCharType="separate"/>
    </w:r>
    <w:r>
      <w:rPr>
        <w:rStyle w:val="slostrnky"/>
        <w:noProof/>
      </w:rPr>
      <w:t>19</w:t>
    </w:r>
    <w:r w:rsidR="00843C60">
      <w:rPr>
        <w:rStyle w:val="slostrnky"/>
      </w:rPr>
      <w:fldChar w:fldCharType="end"/>
    </w:r>
  </w:p>
  <w:p w14:paraId="60B8E7E2" w14:textId="77777777" w:rsidR="001306C9" w:rsidRDefault="001306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0CAF5" w14:textId="77777777" w:rsidR="00DB7A57" w:rsidRDefault="00DB7A57" w:rsidP="008C0340">
      <w:r>
        <w:separator/>
      </w:r>
    </w:p>
  </w:footnote>
  <w:footnote w:type="continuationSeparator" w:id="0">
    <w:p w14:paraId="62B31E47" w14:textId="77777777" w:rsidR="00DB7A57" w:rsidRDefault="00DB7A57" w:rsidP="008C0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BBEED" w14:textId="77777777" w:rsidR="001306C9" w:rsidRPr="00E720D9" w:rsidRDefault="001306C9" w:rsidP="00E720D9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DC9FF" w14:textId="77777777" w:rsidR="001306C9" w:rsidRDefault="001306C9">
    <w:pPr>
      <w:pStyle w:val="Zhlav"/>
    </w:pPr>
  </w:p>
  <w:p w14:paraId="734B1FE3" w14:textId="77777777" w:rsidR="001306C9" w:rsidRDefault="001306C9">
    <w:pPr>
      <w:pStyle w:val="Zhlav"/>
    </w:pPr>
    <w:r>
      <w:tab/>
    </w:r>
    <w:r>
      <w:tab/>
    </w:r>
  </w:p>
  <w:p w14:paraId="2413492B" w14:textId="77777777" w:rsidR="001306C9" w:rsidRDefault="001306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63F8A118"/>
    <w:lvl w:ilvl="0">
      <w:start w:val="1"/>
      <w:numFmt w:val="decimal"/>
      <w:pStyle w:val="Nadpis1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iCs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567"/>
        </w:tabs>
        <w:ind w:left="1021" w:hanging="737"/>
      </w:pPr>
      <w:rPr>
        <w:rFonts w:ascii="Arial" w:hAnsi="Arial" w:cs="Arial" w:hint="default"/>
        <w:i w:val="0"/>
        <w:iCs w:val="0"/>
        <w:sz w:val="22"/>
        <w:szCs w:val="22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624"/>
        </w:tabs>
        <w:ind w:left="907" w:hanging="567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 w15:restartNumberingAfterBreak="0">
    <w:nsid w:val="000029D8"/>
    <w:multiLevelType w:val="hybridMultilevel"/>
    <w:tmpl w:val="359061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000520B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000068F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FD3506B"/>
    <w:multiLevelType w:val="hybridMultilevel"/>
    <w:tmpl w:val="863050A4"/>
    <w:lvl w:ilvl="0" w:tplc="9C6427DA">
      <w:start w:val="8"/>
      <w:numFmt w:val="bullet"/>
      <w:lvlText w:val="-"/>
      <w:lvlJc w:val="left"/>
      <w:pPr>
        <w:ind w:left="1741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3" w15:restartNumberingAfterBreak="0">
    <w:nsid w:val="1DCF37E2"/>
    <w:multiLevelType w:val="hybridMultilevel"/>
    <w:tmpl w:val="F3C684EA"/>
    <w:lvl w:ilvl="0" w:tplc="0E1EE0A8">
      <w:start w:val="1"/>
      <w:numFmt w:val="bullet"/>
      <w:pStyle w:val="Odrky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523"/>
        </w:tabs>
        <w:ind w:left="523" w:hanging="360"/>
      </w:pPr>
      <w:rPr>
        <w:rFonts w:ascii="Symbol" w:hAnsi="Symbol" w:cs="Symbol" w:hint="default"/>
      </w:rPr>
    </w:lvl>
    <w:lvl w:ilvl="2" w:tplc="000068F5">
      <w:start w:val="1"/>
      <w:numFmt w:val="bullet"/>
      <w:lvlText w:val="-"/>
      <w:lvlJc w:val="left"/>
      <w:pPr>
        <w:tabs>
          <w:tab w:val="num" w:pos="1423"/>
        </w:tabs>
        <w:ind w:left="1423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D11476"/>
    <w:multiLevelType w:val="hybridMultilevel"/>
    <w:tmpl w:val="975E8326"/>
    <w:lvl w:ilvl="0" w:tplc="04050003">
      <w:start w:val="1"/>
      <w:numFmt w:val="bullet"/>
      <w:lvlText w:val="o"/>
      <w:lvlJc w:val="left"/>
      <w:pPr>
        <w:tabs>
          <w:tab w:val="num" w:pos="907"/>
        </w:tabs>
        <w:ind w:left="907" w:hanging="340"/>
      </w:pPr>
      <w:rPr>
        <w:rFonts w:ascii="Courier New" w:hAnsi="Courier New" w:cs="Courier New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ACFF14">
      <w:start w:val="600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9B821B8"/>
    <w:multiLevelType w:val="multilevel"/>
    <w:tmpl w:val="86B2F7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pStyle w:val="AC-11Nadpis"/>
      <w:lvlText w:val="%1.%2."/>
      <w:lvlJc w:val="left"/>
      <w:pPr>
        <w:tabs>
          <w:tab w:val="num" w:pos="357"/>
        </w:tabs>
        <w:ind w:left="357" w:hanging="357"/>
      </w:pPr>
      <w:rPr>
        <w:rFonts w:hint="default"/>
        <w:b/>
        <w:bCs/>
        <w:sz w:val="24"/>
        <w:szCs w:val="24"/>
      </w:rPr>
    </w:lvl>
    <w:lvl w:ilvl="2">
      <w:start w:val="1"/>
      <w:numFmt w:val="decimal"/>
      <w:pStyle w:val="AC-111Nadpis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BC97191"/>
    <w:multiLevelType w:val="hybridMultilevel"/>
    <w:tmpl w:val="245ADAD8"/>
    <w:lvl w:ilvl="0" w:tplc="0405000F">
      <w:start w:val="1"/>
      <w:numFmt w:val="decimal"/>
      <w:lvlText w:val="%1."/>
      <w:lvlJc w:val="left"/>
      <w:pPr>
        <w:ind w:left="1680" w:hanging="360"/>
      </w:pPr>
    </w:lvl>
    <w:lvl w:ilvl="1" w:tplc="04050019" w:tentative="1">
      <w:start w:val="1"/>
      <w:numFmt w:val="lowerLetter"/>
      <w:lvlText w:val="%2."/>
      <w:lvlJc w:val="left"/>
      <w:pPr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7" w15:restartNumberingAfterBreak="0">
    <w:nsid w:val="34EB5BB3"/>
    <w:multiLevelType w:val="hybridMultilevel"/>
    <w:tmpl w:val="E5381ED8"/>
    <w:lvl w:ilvl="0" w:tplc="93941B76">
      <w:start w:val="1"/>
      <w:numFmt w:val="bullet"/>
      <w:pStyle w:val="Vysvtlivky-text-odrky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D9960B1"/>
    <w:multiLevelType w:val="hybridMultilevel"/>
    <w:tmpl w:val="DA8E3320"/>
    <w:lvl w:ilvl="0" w:tplc="9C6427DA">
      <w:start w:val="8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5E25B64"/>
    <w:multiLevelType w:val="hybridMultilevel"/>
    <w:tmpl w:val="A84E23D8"/>
    <w:lvl w:ilvl="0" w:tplc="9C6427DA">
      <w:start w:val="8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7963A8C"/>
    <w:multiLevelType w:val="hybridMultilevel"/>
    <w:tmpl w:val="8150457C"/>
    <w:lvl w:ilvl="0" w:tplc="04050017">
      <w:start w:val="1"/>
      <w:numFmt w:val="lowerLetter"/>
      <w:lvlText w:val="%1)"/>
      <w:lvlJc w:val="left"/>
      <w:pPr>
        <w:ind w:left="1381" w:hanging="360"/>
      </w:pPr>
    </w:lvl>
    <w:lvl w:ilvl="1" w:tplc="04050019" w:tentative="1">
      <w:start w:val="1"/>
      <w:numFmt w:val="lowerLetter"/>
      <w:lvlText w:val="%2."/>
      <w:lvlJc w:val="left"/>
      <w:pPr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1" w15:restartNumberingAfterBreak="0">
    <w:nsid w:val="68C04E1E"/>
    <w:multiLevelType w:val="multilevel"/>
    <w:tmpl w:val="DC2CFD7C"/>
    <w:lvl w:ilvl="0">
      <w:start w:val="1"/>
      <w:numFmt w:val="upperLetter"/>
      <w:pStyle w:val="Plohanadpis1"/>
      <w:lvlText w:val="%1."/>
      <w:lvlJc w:val="left"/>
      <w:pPr>
        <w:tabs>
          <w:tab w:val="num" w:pos="708"/>
        </w:tabs>
        <w:ind w:left="454" w:hanging="454"/>
      </w:pPr>
      <w:rPr>
        <w:rFonts w:ascii="Calibri" w:hAnsi="Calibri" w:cs="Calibri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decimal"/>
      <w:pStyle w:val="Plohanadpis2"/>
      <w:lvlText w:val="%1.%2.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pStyle w:val="Plohanadpis3"/>
      <w:lvlText w:val="%1.%2.%3."/>
      <w:lvlJc w:val="left"/>
      <w:pPr>
        <w:tabs>
          <w:tab w:val="num" w:pos="624"/>
        </w:tabs>
        <w:ind w:left="907" w:hanging="623"/>
      </w:pPr>
      <w:rPr>
        <w:rFonts w:ascii="Calibri" w:hAnsi="Calibri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624"/>
        </w:tabs>
        <w:ind w:left="90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2" w15:restartNumberingAfterBreak="0">
    <w:nsid w:val="6DA770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020F61"/>
    <w:multiLevelType w:val="multilevel"/>
    <w:tmpl w:val="B3DCA2DE"/>
    <w:styleLink w:val="StylSodrkami"/>
    <w:lvl w:ilvl="0">
      <w:start w:val="1"/>
      <w:numFmt w:val="bullet"/>
      <w:lvlText w:val=""/>
      <w:lvlJc w:val="left"/>
      <w:pPr>
        <w:tabs>
          <w:tab w:val="num" w:pos="1304"/>
        </w:tabs>
        <w:ind w:left="1304" w:hanging="340"/>
      </w:pPr>
      <w:rPr>
        <w:rFonts w:ascii="Symbol" w:hAnsi="Symbol" w:cs="Symbol" w:hint="default"/>
        <w:kern w:val="2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98E222D"/>
    <w:multiLevelType w:val="hybridMultilevel"/>
    <w:tmpl w:val="C798BAD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13"/>
  </w:num>
  <w:num w:numId="6">
    <w:abstractNumId w:val="5"/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9"/>
  </w:num>
  <w:num w:numId="12">
    <w:abstractNumId w:val="14"/>
  </w:num>
  <w:num w:numId="13">
    <w:abstractNumId w:val="8"/>
  </w:num>
  <w:num w:numId="14">
    <w:abstractNumId w:val="10"/>
  </w:num>
  <w:num w:numId="15">
    <w:abstractNumId w:val="6"/>
  </w:num>
  <w:num w:numId="16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340"/>
    <w:rsid w:val="00014856"/>
    <w:rsid w:val="00014B73"/>
    <w:rsid w:val="00016E38"/>
    <w:rsid w:val="00020478"/>
    <w:rsid w:val="00032994"/>
    <w:rsid w:val="0003489F"/>
    <w:rsid w:val="000360D1"/>
    <w:rsid w:val="000367F1"/>
    <w:rsid w:val="00036829"/>
    <w:rsid w:val="00036AA0"/>
    <w:rsid w:val="0004116F"/>
    <w:rsid w:val="00042C8F"/>
    <w:rsid w:val="00046C6F"/>
    <w:rsid w:val="00061C2A"/>
    <w:rsid w:val="0006279C"/>
    <w:rsid w:val="0006413B"/>
    <w:rsid w:val="000655E0"/>
    <w:rsid w:val="00065C27"/>
    <w:rsid w:val="00066079"/>
    <w:rsid w:val="000708E0"/>
    <w:rsid w:val="00070958"/>
    <w:rsid w:val="00071066"/>
    <w:rsid w:val="0007259B"/>
    <w:rsid w:val="00073107"/>
    <w:rsid w:val="00080BCE"/>
    <w:rsid w:val="00093CCE"/>
    <w:rsid w:val="000A00E6"/>
    <w:rsid w:val="000B29E8"/>
    <w:rsid w:val="000B32D7"/>
    <w:rsid w:val="000B3517"/>
    <w:rsid w:val="000B5315"/>
    <w:rsid w:val="000B5F29"/>
    <w:rsid w:val="000C2035"/>
    <w:rsid w:val="000C37F9"/>
    <w:rsid w:val="000C55E2"/>
    <w:rsid w:val="000C5E4E"/>
    <w:rsid w:val="000C60AD"/>
    <w:rsid w:val="000C7A3C"/>
    <w:rsid w:val="000D6453"/>
    <w:rsid w:val="000E6436"/>
    <w:rsid w:val="000E7FFD"/>
    <w:rsid w:val="000F4174"/>
    <w:rsid w:val="00105C73"/>
    <w:rsid w:val="00113CB6"/>
    <w:rsid w:val="00121830"/>
    <w:rsid w:val="001306C9"/>
    <w:rsid w:val="001322D3"/>
    <w:rsid w:val="0013505C"/>
    <w:rsid w:val="00136B6D"/>
    <w:rsid w:val="00141EBF"/>
    <w:rsid w:val="00141FC9"/>
    <w:rsid w:val="001462F7"/>
    <w:rsid w:val="00154908"/>
    <w:rsid w:val="00160EFD"/>
    <w:rsid w:val="001617CF"/>
    <w:rsid w:val="00165F81"/>
    <w:rsid w:val="00166BB9"/>
    <w:rsid w:val="00174A75"/>
    <w:rsid w:val="001837BA"/>
    <w:rsid w:val="001841AC"/>
    <w:rsid w:val="001911E1"/>
    <w:rsid w:val="00196D84"/>
    <w:rsid w:val="001976AB"/>
    <w:rsid w:val="001A040B"/>
    <w:rsid w:val="001A09BF"/>
    <w:rsid w:val="001A7F03"/>
    <w:rsid w:val="001B1467"/>
    <w:rsid w:val="001B4498"/>
    <w:rsid w:val="001C564A"/>
    <w:rsid w:val="001D0E6D"/>
    <w:rsid w:val="001D1A64"/>
    <w:rsid w:val="001D328B"/>
    <w:rsid w:val="001E6689"/>
    <w:rsid w:val="001F0F50"/>
    <w:rsid w:val="001F2D7B"/>
    <w:rsid w:val="001F56C7"/>
    <w:rsid w:val="001F7B33"/>
    <w:rsid w:val="001F7D39"/>
    <w:rsid w:val="00204D2A"/>
    <w:rsid w:val="002069F4"/>
    <w:rsid w:val="002402F9"/>
    <w:rsid w:val="002426E3"/>
    <w:rsid w:val="00244FD9"/>
    <w:rsid w:val="002450E0"/>
    <w:rsid w:val="00245C46"/>
    <w:rsid w:val="0024716D"/>
    <w:rsid w:val="00251E32"/>
    <w:rsid w:val="00252953"/>
    <w:rsid w:val="00254B80"/>
    <w:rsid w:val="002652CB"/>
    <w:rsid w:val="00266772"/>
    <w:rsid w:val="00266C53"/>
    <w:rsid w:val="00271D81"/>
    <w:rsid w:val="00273EF6"/>
    <w:rsid w:val="0027582C"/>
    <w:rsid w:val="00275987"/>
    <w:rsid w:val="00276CE7"/>
    <w:rsid w:val="002A10EA"/>
    <w:rsid w:val="002A14EA"/>
    <w:rsid w:val="002A280C"/>
    <w:rsid w:val="002A52EE"/>
    <w:rsid w:val="002A56E7"/>
    <w:rsid w:val="002A5B3B"/>
    <w:rsid w:val="002B2843"/>
    <w:rsid w:val="002C0CAD"/>
    <w:rsid w:val="002C2345"/>
    <w:rsid w:val="002C3EED"/>
    <w:rsid w:val="002D27B6"/>
    <w:rsid w:val="002D2E52"/>
    <w:rsid w:val="002E3DF7"/>
    <w:rsid w:val="002E64FD"/>
    <w:rsid w:val="002F0C2A"/>
    <w:rsid w:val="002F3DC7"/>
    <w:rsid w:val="002F6339"/>
    <w:rsid w:val="002F6F85"/>
    <w:rsid w:val="00303ED6"/>
    <w:rsid w:val="0030569A"/>
    <w:rsid w:val="003070C5"/>
    <w:rsid w:val="0031003A"/>
    <w:rsid w:val="00315C24"/>
    <w:rsid w:val="00324D33"/>
    <w:rsid w:val="00332BC3"/>
    <w:rsid w:val="00334A89"/>
    <w:rsid w:val="003357BD"/>
    <w:rsid w:val="003501F0"/>
    <w:rsid w:val="0035113C"/>
    <w:rsid w:val="00356D63"/>
    <w:rsid w:val="003574C5"/>
    <w:rsid w:val="00370FB1"/>
    <w:rsid w:val="003725D2"/>
    <w:rsid w:val="0037387D"/>
    <w:rsid w:val="00383501"/>
    <w:rsid w:val="003913E9"/>
    <w:rsid w:val="00392FCA"/>
    <w:rsid w:val="00393B4E"/>
    <w:rsid w:val="00397FCC"/>
    <w:rsid w:val="003A6B09"/>
    <w:rsid w:val="003B2D32"/>
    <w:rsid w:val="003B7234"/>
    <w:rsid w:val="003C1425"/>
    <w:rsid w:val="003C4D5D"/>
    <w:rsid w:val="003C7EEE"/>
    <w:rsid w:val="003D38F2"/>
    <w:rsid w:val="003D6DE5"/>
    <w:rsid w:val="003E030A"/>
    <w:rsid w:val="003E0D0A"/>
    <w:rsid w:val="003E0FB8"/>
    <w:rsid w:val="003E5361"/>
    <w:rsid w:val="003F4F9E"/>
    <w:rsid w:val="003F72D9"/>
    <w:rsid w:val="00404C53"/>
    <w:rsid w:val="00404D03"/>
    <w:rsid w:val="00404E08"/>
    <w:rsid w:val="00411AB7"/>
    <w:rsid w:val="00412A37"/>
    <w:rsid w:val="004144B5"/>
    <w:rsid w:val="00425960"/>
    <w:rsid w:val="0042682E"/>
    <w:rsid w:val="00433CB7"/>
    <w:rsid w:val="00436CA6"/>
    <w:rsid w:val="00436EC2"/>
    <w:rsid w:val="00445171"/>
    <w:rsid w:val="0044764F"/>
    <w:rsid w:val="00450021"/>
    <w:rsid w:val="00454219"/>
    <w:rsid w:val="00456230"/>
    <w:rsid w:val="00456412"/>
    <w:rsid w:val="00457FB9"/>
    <w:rsid w:val="00463654"/>
    <w:rsid w:val="004730E1"/>
    <w:rsid w:val="004747DB"/>
    <w:rsid w:val="00474C29"/>
    <w:rsid w:val="00477FC6"/>
    <w:rsid w:val="004874E2"/>
    <w:rsid w:val="004909D7"/>
    <w:rsid w:val="0049305D"/>
    <w:rsid w:val="00493513"/>
    <w:rsid w:val="00496827"/>
    <w:rsid w:val="004A2AB7"/>
    <w:rsid w:val="004A30F8"/>
    <w:rsid w:val="004A40ED"/>
    <w:rsid w:val="004C0809"/>
    <w:rsid w:val="004D6A77"/>
    <w:rsid w:val="004E53AC"/>
    <w:rsid w:val="004E6125"/>
    <w:rsid w:val="004F3EF8"/>
    <w:rsid w:val="0050034E"/>
    <w:rsid w:val="00501E6A"/>
    <w:rsid w:val="00503306"/>
    <w:rsid w:val="0050613A"/>
    <w:rsid w:val="005072D2"/>
    <w:rsid w:val="0051620C"/>
    <w:rsid w:val="00516B23"/>
    <w:rsid w:val="00522777"/>
    <w:rsid w:val="00522F50"/>
    <w:rsid w:val="005249DF"/>
    <w:rsid w:val="00527304"/>
    <w:rsid w:val="0053169F"/>
    <w:rsid w:val="005326AC"/>
    <w:rsid w:val="00532B16"/>
    <w:rsid w:val="005331C2"/>
    <w:rsid w:val="00537BCC"/>
    <w:rsid w:val="0055353B"/>
    <w:rsid w:val="005536E1"/>
    <w:rsid w:val="00556604"/>
    <w:rsid w:val="00561582"/>
    <w:rsid w:val="00563F8C"/>
    <w:rsid w:val="0056654C"/>
    <w:rsid w:val="00572DA1"/>
    <w:rsid w:val="0057549E"/>
    <w:rsid w:val="005902BC"/>
    <w:rsid w:val="00591E95"/>
    <w:rsid w:val="00591EC3"/>
    <w:rsid w:val="00597422"/>
    <w:rsid w:val="005A1E20"/>
    <w:rsid w:val="005A4198"/>
    <w:rsid w:val="005A566C"/>
    <w:rsid w:val="005A6618"/>
    <w:rsid w:val="005B134A"/>
    <w:rsid w:val="005B3019"/>
    <w:rsid w:val="005C04FE"/>
    <w:rsid w:val="005D2CA8"/>
    <w:rsid w:val="005D5C38"/>
    <w:rsid w:val="005E0FDE"/>
    <w:rsid w:val="005E31E9"/>
    <w:rsid w:val="005E70D8"/>
    <w:rsid w:val="005F0FED"/>
    <w:rsid w:val="005F10DB"/>
    <w:rsid w:val="005F18AD"/>
    <w:rsid w:val="006074A5"/>
    <w:rsid w:val="006101B8"/>
    <w:rsid w:val="00614123"/>
    <w:rsid w:val="00624354"/>
    <w:rsid w:val="00625C6C"/>
    <w:rsid w:val="00626347"/>
    <w:rsid w:val="00634422"/>
    <w:rsid w:val="0063677B"/>
    <w:rsid w:val="006373F8"/>
    <w:rsid w:val="006519BF"/>
    <w:rsid w:val="00653CBB"/>
    <w:rsid w:val="00653E07"/>
    <w:rsid w:val="00664AA4"/>
    <w:rsid w:val="00666396"/>
    <w:rsid w:val="00670073"/>
    <w:rsid w:val="006800B3"/>
    <w:rsid w:val="00684523"/>
    <w:rsid w:val="00685FA2"/>
    <w:rsid w:val="00686174"/>
    <w:rsid w:val="00691439"/>
    <w:rsid w:val="006B2997"/>
    <w:rsid w:val="006C2266"/>
    <w:rsid w:val="006C4ABA"/>
    <w:rsid w:val="006D1482"/>
    <w:rsid w:val="006D15C8"/>
    <w:rsid w:val="006D6252"/>
    <w:rsid w:val="006F1BE7"/>
    <w:rsid w:val="00702080"/>
    <w:rsid w:val="00704DF7"/>
    <w:rsid w:val="00704FCD"/>
    <w:rsid w:val="007124AC"/>
    <w:rsid w:val="0071356D"/>
    <w:rsid w:val="00713697"/>
    <w:rsid w:val="00715E67"/>
    <w:rsid w:val="00715EAE"/>
    <w:rsid w:val="00721355"/>
    <w:rsid w:val="00724525"/>
    <w:rsid w:val="0072482B"/>
    <w:rsid w:val="00727F75"/>
    <w:rsid w:val="007344E1"/>
    <w:rsid w:val="0074141F"/>
    <w:rsid w:val="007429BD"/>
    <w:rsid w:val="007438F0"/>
    <w:rsid w:val="00747DB1"/>
    <w:rsid w:val="00756484"/>
    <w:rsid w:val="00757F28"/>
    <w:rsid w:val="00760244"/>
    <w:rsid w:val="00760DE1"/>
    <w:rsid w:val="00760F70"/>
    <w:rsid w:val="007621E2"/>
    <w:rsid w:val="007633E9"/>
    <w:rsid w:val="00766488"/>
    <w:rsid w:val="007706CA"/>
    <w:rsid w:val="00782728"/>
    <w:rsid w:val="0078655D"/>
    <w:rsid w:val="00787A23"/>
    <w:rsid w:val="00787F8D"/>
    <w:rsid w:val="00790C25"/>
    <w:rsid w:val="00792BF9"/>
    <w:rsid w:val="00793781"/>
    <w:rsid w:val="007B32CE"/>
    <w:rsid w:val="007B3458"/>
    <w:rsid w:val="007B62F0"/>
    <w:rsid w:val="007B6AF5"/>
    <w:rsid w:val="007C0A6A"/>
    <w:rsid w:val="007C1CF7"/>
    <w:rsid w:val="007C4EF3"/>
    <w:rsid w:val="007C5F93"/>
    <w:rsid w:val="007C7B5A"/>
    <w:rsid w:val="007D1907"/>
    <w:rsid w:val="007D1B71"/>
    <w:rsid w:val="007D387D"/>
    <w:rsid w:val="007D3948"/>
    <w:rsid w:val="007D64BF"/>
    <w:rsid w:val="007E0018"/>
    <w:rsid w:val="007E16B7"/>
    <w:rsid w:val="007F3764"/>
    <w:rsid w:val="007F42C0"/>
    <w:rsid w:val="008053CB"/>
    <w:rsid w:val="008058C0"/>
    <w:rsid w:val="00806442"/>
    <w:rsid w:val="00822D27"/>
    <w:rsid w:val="008333A1"/>
    <w:rsid w:val="008377C0"/>
    <w:rsid w:val="00837939"/>
    <w:rsid w:val="00843C60"/>
    <w:rsid w:val="00843F3A"/>
    <w:rsid w:val="00852FBA"/>
    <w:rsid w:val="0085398D"/>
    <w:rsid w:val="00857028"/>
    <w:rsid w:val="00857F94"/>
    <w:rsid w:val="00865CE5"/>
    <w:rsid w:val="008713F9"/>
    <w:rsid w:val="00873D8D"/>
    <w:rsid w:val="00883B2D"/>
    <w:rsid w:val="00883D1C"/>
    <w:rsid w:val="0088575F"/>
    <w:rsid w:val="00891841"/>
    <w:rsid w:val="00896585"/>
    <w:rsid w:val="00896D33"/>
    <w:rsid w:val="008A0ED6"/>
    <w:rsid w:val="008A33EF"/>
    <w:rsid w:val="008A42D3"/>
    <w:rsid w:val="008A4353"/>
    <w:rsid w:val="008A7625"/>
    <w:rsid w:val="008B02E7"/>
    <w:rsid w:val="008B1642"/>
    <w:rsid w:val="008B1C5B"/>
    <w:rsid w:val="008B68D1"/>
    <w:rsid w:val="008C00E3"/>
    <w:rsid w:val="008C0340"/>
    <w:rsid w:val="008C7688"/>
    <w:rsid w:val="008D1205"/>
    <w:rsid w:val="008D306B"/>
    <w:rsid w:val="008E1A41"/>
    <w:rsid w:val="008F365E"/>
    <w:rsid w:val="00903B44"/>
    <w:rsid w:val="009050CD"/>
    <w:rsid w:val="00906B8B"/>
    <w:rsid w:val="00921AEE"/>
    <w:rsid w:val="00924194"/>
    <w:rsid w:val="00934281"/>
    <w:rsid w:val="0093499B"/>
    <w:rsid w:val="00936291"/>
    <w:rsid w:val="00936D12"/>
    <w:rsid w:val="009427F3"/>
    <w:rsid w:val="00944F5C"/>
    <w:rsid w:val="0095095B"/>
    <w:rsid w:val="009509FE"/>
    <w:rsid w:val="00952C13"/>
    <w:rsid w:val="0095390C"/>
    <w:rsid w:val="009572DE"/>
    <w:rsid w:val="00957EA2"/>
    <w:rsid w:val="00960900"/>
    <w:rsid w:val="00962FB5"/>
    <w:rsid w:val="009650C9"/>
    <w:rsid w:val="00967C40"/>
    <w:rsid w:val="009711C3"/>
    <w:rsid w:val="00975F23"/>
    <w:rsid w:val="00987568"/>
    <w:rsid w:val="009910E1"/>
    <w:rsid w:val="009942CE"/>
    <w:rsid w:val="009A3947"/>
    <w:rsid w:val="009B0C3F"/>
    <w:rsid w:val="009B4A9F"/>
    <w:rsid w:val="009B55C6"/>
    <w:rsid w:val="009B5F8B"/>
    <w:rsid w:val="009B6B3F"/>
    <w:rsid w:val="009C0ED0"/>
    <w:rsid w:val="009D118B"/>
    <w:rsid w:val="009D22D0"/>
    <w:rsid w:val="009D2BB1"/>
    <w:rsid w:val="009D6BB9"/>
    <w:rsid w:val="009E4D91"/>
    <w:rsid w:val="009E63FC"/>
    <w:rsid w:val="009E6D49"/>
    <w:rsid w:val="009E700C"/>
    <w:rsid w:val="009F3C67"/>
    <w:rsid w:val="00A02D61"/>
    <w:rsid w:val="00A0665F"/>
    <w:rsid w:val="00A11CA6"/>
    <w:rsid w:val="00A134C4"/>
    <w:rsid w:val="00A21079"/>
    <w:rsid w:val="00A21B34"/>
    <w:rsid w:val="00A32EC2"/>
    <w:rsid w:val="00A464F4"/>
    <w:rsid w:val="00A5154E"/>
    <w:rsid w:val="00A566B4"/>
    <w:rsid w:val="00A71CF5"/>
    <w:rsid w:val="00A73E6E"/>
    <w:rsid w:val="00A82B43"/>
    <w:rsid w:val="00A847E0"/>
    <w:rsid w:val="00A91BB1"/>
    <w:rsid w:val="00A9208E"/>
    <w:rsid w:val="00A9234C"/>
    <w:rsid w:val="00A923D9"/>
    <w:rsid w:val="00A9274C"/>
    <w:rsid w:val="00A978EC"/>
    <w:rsid w:val="00AA0D69"/>
    <w:rsid w:val="00AA394A"/>
    <w:rsid w:val="00AC378F"/>
    <w:rsid w:val="00AC4016"/>
    <w:rsid w:val="00AC5305"/>
    <w:rsid w:val="00AC5C37"/>
    <w:rsid w:val="00AC613C"/>
    <w:rsid w:val="00AD6C8D"/>
    <w:rsid w:val="00AD7E72"/>
    <w:rsid w:val="00AE0921"/>
    <w:rsid w:val="00B00738"/>
    <w:rsid w:val="00B02E0B"/>
    <w:rsid w:val="00B213B1"/>
    <w:rsid w:val="00B2474B"/>
    <w:rsid w:val="00B248DA"/>
    <w:rsid w:val="00B30A69"/>
    <w:rsid w:val="00B31406"/>
    <w:rsid w:val="00B37212"/>
    <w:rsid w:val="00B3756F"/>
    <w:rsid w:val="00B37886"/>
    <w:rsid w:val="00B50A4E"/>
    <w:rsid w:val="00B50E4C"/>
    <w:rsid w:val="00B5456F"/>
    <w:rsid w:val="00B5666E"/>
    <w:rsid w:val="00B57DB7"/>
    <w:rsid w:val="00B67CA3"/>
    <w:rsid w:val="00B71970"/>
    <w:rsid w:val="00B77B5E"/>
    <w:rsid w:val="00B83261"/>
    <w:rsid w:val="00B866F6"/>
    <w:rsid w:val="00B93273"/>
    <w:rsid w:val="00BA55B3"/>
    <w:rsid w:val="00BA750D"/>
    <w:rsid w:val="00BA7DCA"/>
    <w:rsid w:val="00BB16D3"/>
    <w:rsid w:val="00BB76B4"/>
    <w:rsid w:val="00BB796C"/>
    <w:rsid w:val="00BC1786"/>
    <w:rsid w:val="00BD38AB"/>
    <w:rsid w:val="00BD4C54"/>
    <w:rsid w:val="00BD6968"/>
    <w:rsid w:val="00BE2EEC"/>
    <w:rsid w:val="00BE7BBA"/>
    <w:rsid w:val="00BF7C51"/>
    <w:rsid w:val="00C02050"/>
    <w:rsid w:val="00C075C9"/>
    <w:rsid w:val="00C153ED"/>
    <w:rsid w:val="00C25BCB"/>
    <w:rsid w:val="00C264EA"/>
    <w:rsid w:val="00C34A2F"/>
    <w:rsid w:val="00C35F11"/>
    <w:rsid w:val="00C36703"/>
    <w:rsid w:val="00C412D5"/>
    <w:rsid w:val="00C43761"/>
    <w:rsid w:val="00C50C1A"/>
    <w:rsid w:val="00C50F7E"/>
    <w:rsid w:val="00C51301"/>
    <w:rsid w:val="00C54412"/>
    <w:rsid w:val="00C56F99"/>
    <w:rsid w:val="00C613C6"/>
    <w:rsid w:val="00C67819"/>
    <w:rsid w:val="00C7044B"/>
    <w:rsid w:val="00C76956"/>
    <w:rsid w:val="00C83055"/>
    <w:rsid w:val="00C8448E"/>
    <w:rsid w:val="00C84F69"/>
    <w:rsid w:val="00C853C0"/>
    <w:rsid w:val="00C86198"/>
    <w:rsid w:val="00C90681"/>
    <w:rsid w:val="00C912E6"/>
    <w:rsid w:val="00C91678"/>
    <w:rsid w:val="00C94B34"/>
    <w:rsid w:val="00C96E3B"/>
    <w:rsid w:val="00CA1304"/>
    <w:rsid w:val="00CA1DB7"/>
    <w:rsid w:val="00CA2F0B"/>
    <w:rsid w:val="00CC0B54"/>
    <w:rsid w:val="00CC342D"/>
    <w:rsid w:val="00CD0D5E"/>
    <w:rsid w:val="00CE3C24"/>
    <w:rsid w:val="00CF246E"/>
    <w:rsid w:val="00CF5344"/>
    <w:rsid w:val="00CF6313"/>
    <w:rsid w:val="00D00AAD"/>
    <w:rsid w:val="00D01201"/>
    <w:rsid w:val="00D01C69"/>
    <w:rsid w:val="00D020EE"/>
    <w:rsid w:val="00D02E0F"/>
    <w:rsid w:val="00D031AC"/>
    <w:rsid w:val="00D04599"/>
    <w:rsid w:val="00D04A98"/>
    <w:rsid w:val="00D1067D"/>
    <w:rsid w:val="00D14A08"/>
    <w:rsid w:val="00D15298"/>
    <w:rsid w:val="00D20144"/>
    <w:rsid w:val="00D209BF"/>
    <w:rsid w:val="00D20DD4"/>
    <w:rsid w:val="00D24CA2"/>
    <w:rsid w:val="00D256E2"/>
    <w:rsid w:val="00D370C6"/>
    <w:rsid w:val="00D3768B"/>
    <w:rsid w:val="00D50C45"/>
    <w:rsid w:val="00D51FE1"/>
    <w:rsid w:val="00D52BAA"/>
    <w:rsid w:val="00D538B8"/>
    <w:rsid w:val="00D56AA7"/>
    <w:rsid w:val="00D67450"/>
    <w:rsid w:val="00D76870"/>
    <w:rsid w:val="00D8438F"/>
    <w:rsid w:val="00D84581"/>
    <w:rsid w:val="00D86635"/>
    <w:rsid w:val="00D867F5"/>
    <w:rsid w:val="00D90A2D"/>
    <w:rsid w:val="00D91E3F"/>
    <w:rsid w:val="00D959A8"/>
    <w:rsid w:val="00D96502"/>
    <w:rsid w:val="00DA2301"/>
    <w:rsid w:val="00DB108E"/>
    <w:rsid w:val="00DB1F1D"/>
    <w:rsid w:val="00DB5009"/>
    <w:rsid w:val="00DB656E"/>
    <w:rsid w:val="00DB6E75"/>
    <w:rsid w:val="00DB772A"/>
    <w:rsid w:val="00DB7A57"/>
    <w:rsid w:val="00DC1712"/>
    <w:rsid w:val="00DD4E3D"/>
    <w:rsid w:val="00DE2E11"/>
    <w:rsid w:val="00DF231F"/>
    <w:rsid w:val="00DF30F6"/>
    <w:rsid w:val="00DF6AA3"/>
    <w:rsid w:val="00E00CCE"/>
    <w:rsid w:val="00E07920"/>
    <w:rsid w:val="00E1000D"/>
    <w:rsid w:val="00E12B2E"/>
    <w:rsid w:val="00E13920"/>
    <w:rsid w:val="00E14600"/>
    <w:rsid w:val="00E15888"/>
    <w:rsid w:val="00E23051"/>
    <w:rsid w:val="00E25A3B"/>
    <w:rsid w:val="00E26541"/>
    <w:rsid w:val="00E33243"/>
    <w:rsid w:val="00E36151"/>
    <w:rsid w:val="00E363A8"/>
    <w:rsid w:val="00E374F6"/>
    <w:rsid w:val="00E44F32"/>
    <w:rsid w:val="00E55DDA"/>
    <w:rsid w:val="00E60FC4"/>
    <w:rsid w:val="00E720D9"/>
    <w:rsid w:val="00E743FB"/>
    <w:rsid w:val="00E77400"/>
    <w:rsid w:val="00E80353"/>
    <w:rsid w:val="00E8098F"/>
    <w:rsid w:val="00E85600"/>
    <w:rsid w:val="00E90C17"/>
    <w:rsid w:val="00E90EC2"/>
    <w:rsid w:val="00E93EC3"/>
    <w:rsid w:val="00E94881"/>
    <w:rsid w:val="00E94C71"/>
    <w:rsid w:val="00E96EB0"/>
    <w:rsid w:val="00E979D6"/>
    <w:rsid w:val="00EA7D23"/>
    <w:rsid w:val="00EB37E6"/>
    <w:rsid w:val="00EB7DD5"/>
    <w:rsid w:val="00EC0E95"/>
    <w:rsid w:val="00EC5C3C"/>
    <w:rsid w:val="00ED171C"/>
    <w:rsid w:val="00EE1AD9"/>
    <w:rsid w:val="00EE2816"/>
    <w:rsid w:val="00EE3147"/>
    <w:rsid w:val="00EE4275"/>
    <w:rsid w:val="00EE7C3E"/>
    <w:rsid w:val="00EF74C7"/>
    <w:rsid w:val="00F00480"/>
    <w:rsid w:val="00F004CB"/>
    <w:rsid w:val="00F07F29"/>
    <w:rsid w:val="00F213EB"/>
    <w:rsid w:val="00F22D89"/>
    <w:rsid w:val="00F237A2"/>
    <w:rsid w:val="00F34DDD"/>
    <w:rsid w:val="00F36019"/>
    <w:rsid w:val="00F40028"/>
    <w:rsid w:val="00F43FEC"/>
    <w:rsid w:val="00F500D9"/>
    <w:rsid w:val="00F51DBD"/>
    <w:rsid w:val="00F53E23"/>
    <w:rsid w:val="00F607E9"/>
    <w:rsid w:val="00F638FC"/>
    <w:rsid w:val="00F64422"/>
    <w:rsid w:val="00F64F5B"/>
    <w:rsid w:val="00F6560C"/>
    <w:rsid w:val="00F807EE"/>
    <w:rsid w:val="00F83A72"/>
    <w:rsid w:val="00F84ECB"/>
    <w:rsid w:val="00F965C9"/>
    <w:rsid w:val="00F9662E"/>
    <w:rsid w:val="00F9667F"/>
    <w:rsid w:val="00F96F42"/>
    <w:rsid w:val="00FA0715"/>
    <w:rsid w:val="00FA435D"/>
    <w:rsid w:val="00FA6D9D"/>
    <w:rsid w:val="00FB4A79"/>
    <w:rsid w:val="00FB5892"/>
    <w:rsid w:val="00FC2849"/>
    <w:rsid w:val="00FC4DE5"/>
    <w:rsid w:val="00FC5567"/>
    <w:rsid w:val="00FF4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71160D"/>
  <w15:docId w15:val="{EBC89FA0-65EA-4372-AC4F-58587DD8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0C17"/>
    <w:rPr>
      <w:rFonts w:ascii="Arial" w:hAnsi="Arial"/>
    </w:rPr>
  </w:style>
  <w:style w:type="paragraph" w:styleId="Nadpis1">
    <w:name w:val="heading 1"/>
    <w:basedOn w:val="Normln"/>
    <w:next w:val="Nadpis2"/>
    <w:link w:val="Nadpis1Char"/>
    <w:uiPriority w:val="99"/>
    <w:qFormat/>
    <w:rsid w:val="0030569A"/>
    <w:pPr>
      <w:keepNext/>
      <w:keepLines/>
      <w:numPr>
        <w:numId w:val="1"/>
      </w:numPr>
      <w:spacing w:before="360" w:after="240"/>
      <w:ind w:left="357" w:hanging="357"/>
      <w:outlineLvl w:val="0"/>
    </w:pPr>
    <w:rPr>
      <w:rFonts w:cs="Calibri"/>
      <w:b/>
      <w:bCs/>
      <w:kern w:val="28"/>
      <w:sz w:val="26"/>
      <w:szCs w:val="28"/>
    </w:rPr>
  </w:style>
  <w:style w:type="paragraph" w:styleId="Nadpis2">
    <w:name w:val="heading 2"/>
    <w:basedOn w:val="Normln"/>
    <w:link w:val="Nadpis2Char"/>
    <w:uiPriority w:val="99"/>
    <w:qFormat/>
    <w:rsid w:val="00BA750D"/>
    <w:pPr>
      <w:numPr>
        <w:ilvl w:val="1"/>
        <w:numId w:val="1"/>
      </w:numPr>
      <w:spacing w:before="60"/>
      <w:jc w:val="both"/>
      <w:outlineLvl w:val="1"/>
    </w:pPr>
    <w:rPr>
      <w:kern w:val="28"/>
    </w:rPr>
  </w:style>
  <w:style w:type="paragraph" w:styleId="Nadpis3">
    <w:name w:val="heading 3"/>
    <w:basedOn w:val="Normln"/>
    <w:link w:val="Nadpis3Char"/>
    <w:uiPriority w:val="99"/>
    <w:qFormat/>
    <w:rsid w:val="008C0340"/>
    <w:pPr>
      <w:keepLines/>
      <w:numPr>
        <w:ilvl w:val="2"/>
        <w:numId w:val="1"/>
      </w:numPr>
      <w:spacing w:before="60"/>
      <w:jc w:val="both"/>
      <w:outlineLvl w:val="2"/>
    </w:pPr>
    <w:rPr>
      <w:kern w:val="28"/>
    </w:rPr>
  </w:style>
  <w:style w:type="paragraph" w:styleId="Nadpis4">
    <w:name w:val="heading 4"/>
    <w:basedOn w:val="Normln"/>
    <w:link w:val="Nadpis4Char"/>
    <w:uiPriority w:val="99"/>
    <w:qFormat/>
    <w:rsid w:val="008C0340"/>
    <w:pPr>
      <w:keepNext/>
      <w:keepLines/>
      <w:numPr>
        <w:ilvl w:val="3"/>
        <w:numId w:val="1"/>
      </w:numPr>
      <w:suppressAutoHyphens/>
      <w:spacing w:before="20"/>
      <w:jc w:val="both"/>
      <w:outlineLvl w:val="3"/>
    </w:pPr>
    <w:rPr>
      <w:kern w:val="28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link w:val="Nadpis5Char"/>
    <w:uiPriority w:val="99"/>
    <w:qFormat/>
    <w:rsid w:val="008C0340"/>
    <w:pPr>
      <w:numPr>
        <w:ilvl w:val="4"/>
        <w:numId w:val="1"/>
      </w:numPr>
      <w:spacing w:before="240" w:after="60"/>
      <w:jc w:val="both"/>
      <w:outlineLvl w:val="4"/>
    </w:p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9"/>
    <w:qFormat/>
    <w:rsid w:val="008C0340"/>
    <w:pPr>
      <w:keepNext/>
      <w:keepLines/>
      <w:numPr>
        <w:ilvl w:val="5"/>
        <w:numId w:val="1"/>
      </w:numPr>
      <w:suppressAutoHyphens/>
      <w:spacing w:before="120" w:after="80"/>
      <w:jc w:val="both"/>
      <w:outlineLvl w:val="5"/>
    </w:pPr>
    <w:rPr>
      <w:rFonts w:cs="Arial"/>
      <w:b/>
      <w:bCs/>
      <w:i/>
      <w:iCs/>
      <w:kern w:val="28"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9"/>
    <w:qFormat/>
    <w:rsid w:val="008C0340"/>
    <w:pPr>
      <w:keepNext/>
      <w:keepLines/>
      <w:numPr>
        <w:ilvl w:val="6"/>
        <w:numId w:val="1"/>
      </w:numPr>
      <w:suppressAutoHyphens/>
      <w:spacing w:before="80" w:after="60"/>
      <w:jc w:val="both"/>
      <w:outlineLvl w:val="6"/>
    </w:pPr>
    <w:rPr>
      <w:b/>
      <w:bCs/>
      <w:kern w:val="28"/>
    </w:rPr>
  </w:style>
  <w:style w:type="paragraph" w:styleId="Nadpis8">
    <w:name w:val="heading 8"/>
    <w:basedOn w:val="Normln"/>
    <w:next w:val="Normln"/>
    <w:link w:val="Nadpis8Char"/>
    <w:uiPriority w:val="99"/>
    <w:qFormat/>
    <w:rsid w:val="008C0340"/>
    <w:pPr>
      <w:keepNext/>
      <w:keepLines/>
      <w:numPr>
        <w:ilvl w:val="7"/>
        <w:numId w:val="1"/>
      </w:numPr>
      <w:suppressAutoHyphens/>
      <w:spacing w:before="80" w:after="60"/>
      <w:jc w:val="both"/>
      <w:outlineLvl w:val="7"/>
    </w:pPr>
    <w:rPr>
      <w:b/>
      <w:bCs/>
      <w:i/>
      <w:iCs/>
      <w:kern w:val="28"/>
      <w:sz w:val="28"/>
      <w:szCs w:val="28"/>
    </w:rPr>
  </w:style>
  <w:style w:type="paragraph" w:styleId="Nadpis9">
    <w:name w:val="heading 9"/>
    <w:basedOn w:val="Normln"/>
    <w:next w:val="Normln"/>
    <w:link w:val="Nadpis9Char"/>
    <w:uiPriority w:val="99"/>
    <w:qFormat/>
    <w:rsid w:val="008C0340"/>
    <w:pPr>
      <w:keepNext/>
      <w:keepLines/>
      <w:numPr>
        <w:ilvl w:val="8"/>
        <w:numId w:val="1"/>
      </w:numPr>
      <w:suppressAutoHyphens/>
      <w:spacing w:before="80" w:after="60"/>
      <w:jc w:val="both"/>
      <w:outlineLvl w:val="8"/>
    </w:pPr>
    <w:rPr>
      <w:b/>
      <w:bCs/>
      <w:i/>
      <w:iCs/>
      <w:kern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0569A"/>
    <w:rPr>
      <w:rFonts w:ascii="Arial" w:hAnsi="Arial" w:cs="Calibri"/>
      <w:b/>
      <w:bCs/>
      <w:kern w:val="28"/>
      <w:sz w:val="26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BA750D"/>
    <w:rPr>
      <w:rFonts w:ascii="Arial" w:hAnsi="Arial"/>
      <w:kern w:val="28"/>
    </w:rPr>
  </w:style>
  <w:style w:type="character" w:customStyle="1" w:styleId="Nadpis3Char">
    <w:name w:val="Nadpis 3 Char"/>
    <w:basedOn w:val="Standardnpsmoodstavce"/>
    <w:link w:val="Nadpis3"/>
    <w:uiPriority w:val="99"/>
    <w:rsid w:val="008C0340"/>
    <w:rPr>
      <w:rFonts w:ascii="Arial" w:hAnsi="Arial"/>
      <w:kern w:val="28"/>
    </w:rPr>
  </w:style>
  <w:style w:type="character" w:customStyle="1" w:styleId="Nadpis4Char">
    <w:name w:val="Nadpis 4 Char"/>
    <w:basedOn w:val="Standardnpsmoodstavce"/>
    <w:link w:val="Nadpis4"/>
    <w:uiPriority w:val="99"/>
    <w:rsid w:val="008C0340"/>
    <w:rPr>
      <w:rFonts w:ascii="Arial" w:hAnsi="Arial"/>
      <w:kern w:val="28"/>
    </w:rPr>
  </w:style>
  <w:style w:type="character" w:customStyle="1" w:styleId="Nadpis5Char">
    <w:name w:val="Nadpis 5 Char"/>
    <w:aliases w:val="Odstavec 2 Char,Odstavec 21 Char,Odstavec 22 Char,Odstavec 211 Char,Odstavec 23 Char,Odstavec 212 Char,Odstavec 24 Char,Odstavec 213 Char,Odstavec 25 Char,Odstavec 214 Char,Odstavec 26 Char,Odstavec 27 Char,Odstavec 215 Char"/>
    <w:basedOn w:val="Standardnpsmoodstavce"/>
    <w:link w:val="Nadpis5"/>
    <w:uiPriority w:val="99"/>
    <w:rsid w:val="008C0340"/>
    <w:rPr>
      <w:rFonts w:ascii="Arial" w:hAnsi="Arial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9"/>
    <w:rsid w:val="008C0340"/>
    <w:rPr>
      <w:rFonts w:ascii="Arial" w:hAnsi="Arial" w:cs="Arial"/>
      <w:b/>
      <w:bCs/>
      <w:i/>
      <w:iCs/>
      <w:kern w:val="28"/>
      <w:sz w:val="28"/>
      <w:szCs w:val="28"/>
    </w:rPr>
  </w:style>
  <w:style w:type="character" w:customStyle="1" w:styleId="Nadpis7Char">
    <w:name w:val="Nadpis 7 Char"/>
    <w:basedOn w:val="Standardnpsmoodstavce"/>
    <w:link w:val="Nadpis7"/>
    <w:uiPriority w:val="99"/>
    <w:rsid w:val="008C0340"/>
    <w:rPr>
      <w:rFonts w:ascii="Arial" w:hAnsi="Arial"/>
      <w:b/>
      <w:bCs/>
      <w:kern w:val="28"/>
    </w:rPr>
  </w:style>
  <w:style w:type="character" w:customStyle="1" w:styleId="Nadpis8Char">
    <w:name w:val="Nadpis 8 Char"/>
    <w:basedOn w:val="Standardnpsmoodstavce"/>
    <w:link w:val="Nadpis8"/>
    <w:uiPriority w:val="99"/>
    <w:rsid w:val="008C0340"/>
    <w:rPr>
      <w:rFonts w:ascii="Arial" w:hAnsi="Arial"/>
      <w:b/>
      <w:bCs/>
      <w:i/>
      <w:iCs/>
      <w:kern w:val="28"/>
      <w:sz w:val="28"/>
      <w:szCs w:val="28"/>
    </w:rPr>
  </w:style>
  <w:style w:type="character" w:customStyle="1" w:styleId="Nadpis9Char">
    <w:name w:val="Nadpis 9 Char"/>
    <w:basedOn w:val="Standardnpsmoodstavce"/>
    <w:link w:val="Nadpis9"/>
    <w:uiPriority w:val="99"/>
    <w:rsid w:val="008C0340"/>
    <w:rPr>
      <w:rFonts w:ascii="Arial" w:hAnsi="Arial"/>
      <w:b/>
      <w:bCs/>
      <w:i/>
      <w:iCs/>
      <w:kern w:val="28"/>
    </w:rPr>
  </w:style>
  <w:style w:type="paragraph" w:styleId="Nzev">
    <w:name w:val="Title"/>
    <w:basedOn w:val="Normln"/>
    <w:next w:val="Normln"/>
    <w:link w:val="NzevChar"/>
    <w:uiPriority w:val="99"/>
    <w:qFormat/>
    <w:rsid w:val="00E96EB0"/>
    <w:pPr>
      <w:keepNext/>
      <w:keepLines/>
      <w:suppressAutoHyphens/>
      <w:spacing w:before="360" w:after="160"/>
      <w:ind w:left="851"/>
      <w:jc w:val="center"/>
    </w:pPr>
    <w:rPr>
      <w:rFonts w:cs="Arial"/>
      <w:b/>
      <w:bCs/>
      <w:kern w:val="28"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99"/>
    <w:rsid w:val="00E96EB0"/>
    <w:rPr>
      <w:rFonts w:ascii="Arial" w:hAnsi="Arial" w:cs="Arial"/>
      <w:b/>
      <w:bCs/>
      <w:kern w:val="28"/>
      <w:sz w:val="36"/>
      <w:szCs w:val="36"/>
    </w:rPr>
  </w:style>
  <w:style w:type="character" w:styleId="Odkaznakoment">
    <w:name w:val="annotation reference"/>
    <w:basedOn w:val="Standardnpsmoodstavce"/>
    <w:uiPriority w:val="99"/>
    <w:semiHidden/>
    <w:rsid w:val="008C0340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8C0340"/>
    <w:pPr>
      <w:keepLines/>
      <w:tabs>
        <w:tab w:val="center" w:pos="4320"/>
        <w:tab w:val="right" w:pos="8640"/>
      </w:tabs>
      <w:spacing w:before="60" w:after="60"/>
      <w:ind w:left="851"/>
      <w:jc w:val="both"/>
    </w:pPr>
    <w:rPr>
      <w:noProof/>
    </w:rPr>
  </w:style>
  <w:style w:type="character" w:customStyle="1" w:styleId="ZhlavChar">
    <w:name w:val="Záhlaví Char"/>
    <w:basedOn w:val="Standardnpsmoodstavce"/>
    <w:link w:val="Zhlav"/>
    <w:uiPriority w:val="99"/>
    <w:rsid w:val="008C0340"/>
    <w:rPr>
      <w:noProof/>
      <w:sz w:val="22"/>
      <w:szCs w:val="22"/>
    </w:rPr>
  </w:style>
  <w:style w:type="paragraph" w:styleId="Zpat">
    <w:name w:val="footer"/>
    <w:basedOn w:val="Normln"/>
    <w:link w:val="ZpatChar"/>
    <w:uiPriority w:val="99"/>
    <w:rsid w:val="008C0340"/>
    <w:pPr>
      <w:widowControl w:val="0"/>
      <w:tabs>
        <w:tab w:val="center" w:pos="4536"/>
        <w:tab w:val="right" w:pos="9072"/>
      </w:tabs>
      <w:jc w:val="both"/>
    </w:pPr>
    <w:rPr>
      <w:rFonts w:cs="Arial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8C0340"/>
    <w:rPr>
      <w:rFonts w:ascii="Arial" w:hAnsi="Arial" w:cs="Arial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rsid w:val="008C03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0340"/>
  </w:style>
  <w:style w:type="character" w:styleId="slostrnky">
    <w:name w:val="page number"/>
    <w:basedOn w:val="Standardnpsmoodstavce"/>
    <w:uiPriority w:val="99"/>
    <w:rsid w:val="008C0340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8C03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034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8C03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8C0340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C03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0340"/>
    <w:rPr>
      <w:b/>
      <w:bCs/>
    </w:rPr>
  </w:style>
  <w:style w:type="paragraph" w:styleId="Obsah1">
    <w:name w:val="toc 1"/>
    <w:basedOn w:val="Normln"/>
    <w:next w:val="Normln"/>
    <w:autoRedefine/>
    <w:uiPriority w:val="99"/>
    <w:semiHidden/>
    <w:rsid w:val="00A11CA6"/>
    <w:pPr>
      <w:tabs>
        <w:tab w:val="left" w:pos="480"/>
        <w:tab w:val="right" w:leader="dot" w:pos="9118"/>
      </w:tabs>
    </w:pPr>
  </w:style>
  <w:style w:type="paragraph" w:styleId="Obsah2">
    <w:name w:val="toc 2"/>
    <w:basedOn w:val="Normln"/>
    <w:next w:val="Normln"/>
    <w:autoRedefine/>
    <w:uiPriority w:val="99"/>
    <w:semiHidden/>
    <w:rsid w:val="00EB7DD5"/>
    <w:pPr>
      <w:tabs>
        <w:tab w:val="left" w:pos="567"/>
        <w:tab w:val="right" w:leader="dot" w:pos="9117"/>
      </w:tabs>
      <w:ind w:left="240"/>
    </w:pPr>
    <w:rPr>
      <w:i/>
      <w:iCs/>
    </w:rPr>
  </w:style>
  <w:style w:type="paragraph" w:styleId="Obsah3">
    <w:name w:val="toc 3"/>
    <w:basedOn w:val="Normln"/>
    <w:next w:val="Normln"/>
    <w:autoRedefine/>
    <w:uiPriority w:val="99"/>
    <w:semiHidden/>
    <w:rsid w:val="008C0340"/>
    <w:pPr>
      <w:ind w:left="480"/>
    </w:pPr>
  </w:style>
  <w:style w:type="paragraph" w:customStyle="1" w:styleId="Text2">
    <w:name w:val="Text 2"/>
    <w:basedOn w:val="Normln"/>
    <w:link w:val="Text2Char"/>
    <w:uiPriority w:val="99"/>
    <w:rsid w:val="008C0340"/>
    <w:pPr>
      <w:ind w:left="567"/>
      <w:jc w:val="both"/>
    </w:pPr>
  </w:style>
  <w:style w:type="character" w:customStyle="1" w:styleId="Text2Char">
    <w:name w:val="Text 2 Char"/>
    <w:basedOn w:val="Standardnpsmoodstavce"/>
    <w:link w:val="Text2"/>
    <w:uiPriority w:val="99"/>
    <w:rsid w:val="008C0340"/>
    <w:rPr>
      <w:sz w:val="22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rsid w:val="008C034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C0340"/>
  </w:style>
  <w:style w:type="character" w:styleId="Odkaznavysvtlivky">
    <w:name w:val="endnote reference"/>
    <w:basedOn w:val="Standardnpsmoodstavce"/>
    <w:uiPriority w:val="99"/>
    <w:semiHidden/>
    <w:rsid w:val="008C0340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8C034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C0340"/>
  </w:style>
  <w:style w:type="character" w:styleId="Znakapoznpodarou">
    <w:name w:val="footnote reference"/>
    <w:basedOn w:val="Standardnpsmoodstavce"/>
    <w:uiPriority w:val="99"/>
    <w:semiHidden/>
    <w:rsid w:val="008C0340"/>
    <w:rPr>
      <w:vertAlign w:val="superscript"/>
    </w:rPr>
  </w:style>
  <w:style w:type="paragraph" w:customStyle="1" w:styleId="Vysvtlivky">
    <w:name w:val="Vysvětlivky"/>
    <w:basedOn w:val="Normln"/>
    <w:link w:val="VysvtlivkyChar"/>
    <w:uiPriority w:val="99"/>
    <w:rsid w:val="008C0340"/>
    <w:rPr>
      <w:b/>
      <w:bCs/>
      <w:color w:val="333399"/>
    </w:rPr>
  </w:style>
  <w:style w:type="character" w:customStyle="1" w:styleId="VysvtlivkyChar">
    <w:name w:val="Vysvětlivky Char"/>
    <w:basedOn w:val="Standardnpsmoodstavce"/>
    <w:link w:val="Vysvtlivky"/>
    <w:uiPriority w:val="99"/>
    <w:rsid w:val="008C0340"/>
    <w:rPr>
      <w:b/>
      <w:bCs/>
      <w:color w:val="333399"/>
      <w:sz w:val="24"/>
      <w:szCs w:val="24"/>
    </w:rPr>
  </w:style>
  <w:style w:type="paragraph" w:customStyle="1" w:styleId="Plohy">
    <w:name w:val="Přílohy"/>
    <w:uiPriority w:val="99"/>
    <w:rsid w:val="00DB5009"/>
    <w:rPr>
      <w:rFonts w:ascii="Calibri" w:hAnsi="Calibri" w:cs="Calibri"/>
      <w:b/>
      <w:bCs/>
      <w:kern w:val="28"/>
      <w:sz w:val="32"/>
      <w:szCs w:val="32"/>
    </w:rPr>
  </w:style>
  <w:style w:type="paragraph" w:customStyle="1" w:styleId="Odrky">
    <w:name w:val="Odrážky"/>
    <w:basedOn w:val="Normln"/>
    <w:link w:val="OdrkyChar"/>
    <w:uiPriority w:val="99"/>
    <w:rsid w:val="008C0340"/>
    <w:pPr>
      <w:numPr>
        <w:numId w:val="3"/>
      </w:numPr>
    </w:pPr>
  </w:style>
  <w:style w:type="character" w:customStyle="1" w:styleId="OdrkyChar">
    <w:name w:val="Odrážky Char"/>
    <w:basedOn w:val="Standardnpsmoodstavce"/>
    <w:link w:val="Odrky"/>
    <w:uiPriority w:val="99"/>
    <w:rsid w:val="008C0340"/>
    <w:rPr>
      <w:rFonts w:ascii="Arial" w:hAnsi="Arial"/>
    </w:rPr>
  </w:style>
  <w:style w:type="paragraph" w:customStyle="1" w:styleId="Plohanadpis2">
    <w:name w:val="Příloha nadpis 2"/>
    <w:basedOn w:val="Plohanadpis1"/>
    <w:uiPriority w:val="99"/>
    <w:rsid w:val="00071066"/>
    <w:pPr>
      <w:numPr>
        <w:ilvl w:val="1"/>
      </w:numPr>
    </w:pPr>
    <w:rPr>
      <w:sz w:val="24"/>
      <w:szCs w:val="24"/>
    </w:rPr>
  </w:style>
  <w:style w:type="paragraph" w:customStyle="1" w:styleId="Plohanadpis1">
    <w:name w:val="Příloha nadpis 1"/>
    <w:uiPriority w:val="99"/>
    <w:rsid w:val="00071066"/>
    <w:pPr>
      <w:numPr>
        <w:numId w:val="7"/>
      </w:numPr>
      <w:spacing w:before="240" w:after="120"/>
    </w:pPr>
    <w:rPr>
      <w:rFonts w:ascii="Calibri" w:hAnsi="Calibri" w:cs="Calibri"/>
      <w:b/>
      <w:bCs/>
      <w:sz w:val="28"/>
      <w:szCs w:val="28"/>
    </w:rPr>
  </w:style>
  <w:style w:type="paragraph" w:customStyle="1" w:styleId="Plohanadpis3">
    <w:name w:val="Příloha nadpis 3"/>
    <w:basedOn w:val="Plohanadpis2"/>
    <w:uiPriority w:val="99"/>
    <w:rsid w:val="008C0340"/>
    <w:pPr>
      <w:numPr>
        <w:ilvl w:val="2"/>
      </w:numPr>
    </w:pPr>
    <w:rPr>
      <w:b w:val="0"/>
      <w:bCs w:val="0"/>
    </w:rPr>
  </w:style>
  <w:style w:type="paragraph" w:styleId="Obsah4">
    <w:name w:val="toc 4"/>
    <w:basedOn w:val="Normln"/>
    <w:next w:val="Normln"/>
    <w:autoRedefine/>
    <w:uiPriority w:val="99"/>
    <w:semiHidden/>
    <w:rsid w:val="008C0340"/>
    <w:pPr>
      <w:ind w:left="720"/>
    </w:pPr>
    <w:rPr>
      <w:sz w:val="24"/>
      <w:szCs w:val="24"/>
    </w:rPr>
  </w:style>
  <w:style w:type="paragraph" w:styleId="Obsah5">
    <w:name w:val="toc 5"/>
    <w:basedOn w:val="Normln"/>
    <w:next w:val="Normln"/>
    <w:autoRedefine/>
    <w:uiPriority w:val="99"/>
    <w:semiHidden/>
    <w:rsid w:val="008C0340"/>
    <w:pPr>
      <w:ind w:left="960"/>
    </w:pPr>
    <w:rPr>
      <w:sz w:val="24"/>
      <w:szCs w:val="24"/>
    </w:rPr>
  </w:style>
  <w:style w:type="paragraph" w:styleId="Obsah6">
    <w:name w:val="toc 6"/>
    <w:basedOn w:val="Normln"/>
    <w:next w:val="Normln"/>
    <w:autoRedefine/>
    <w:uiPriority w:val="99"/>
    <w:semiHidden/>
    <w:rsid w:val="008C0340"/>
    <w:pPr>
      <w:ind w:left="1200"/>
    </w:pPr>
    <w:rPr>
      <w:sz w:val="24"/>
      <w:szCs w:val="24"/>
    </w:rPr>
  </w:style>
  <w:style w:type="paragraph" w:styleId="Obsah7">
    <w:name w:val="toc 7"/>
    <w:basedOn w:val="Normln"/>
    <w:next w:val="Normln"/>
    <w:autoRedefine/>
    <w:uiPriority w:val="99"/>
    <w:semiHidden/>
    <w:rsid w:val="008C0340"/>
    <w:pPr>
      <w:ind w:left="1440"/>
    </w:pPr>
    <w:rPr>
      <w:sz w:val="24"/>
      <w:szCs w:val="24"/>
    </w:rPr>
  </w:style>
  <w:style w:type="paragraph" w:styleId="Obsah8">
    <w:name w:val="toc 8"/>
    <w:basedOn w:val="Normln"/>
    <w:next w:val="Normln"/>
    <w:autoRedefine/>
    <w:uiPriority w:val="99"/>
    <w:semiHidden/>
    <w:rsid w:val="008C0340"/>
    <w:pPr>
      <w:ind w:left="1680"/>
    </w:pPr>
    <w:rPr>
      <w:sz w:val="24"/>
      <w:szCs w:val="24"/>
    </w:rPr>
  </w:style>
  <w:style w:type="paragraph" w:styleId="Obsah9">
    <w:name w:val="toc 9"/>
    <w:basedOn w:val="Normln"/>
    <w:next w:val="Normln"/>
    <w:autoRedefine/>
    <w:uiPriority w:val="99"/>
    <w:semiHidden/>
    <w:rsid w:val="008C0340"/>
    <w:pPr>
      <w:ind w:left="1920"/>
    </w:pPr>
    <w:rPr>
      <w:sz w:val="24"/>
      <w:szCs w:val="24"/>
    </w:rPr>
  </w:style>
  <w:style w:type="paragraph" w:customStyle="1" w:styleId="Text3">
    <w:name w:val="Text 3"/>
    <w:uiPriority w:val="99"/>
    <w:rsid w:val="008C0340"/>
    <w:pPr>
      <w:ind w:left="964"/>
    </w:pPr>
  </w:style>
  <w:style w:type="paragraph" w:styleId="Rozloendokumentu">
    <w:name w:val="Document Map"/>
    <w:basedOn w:val="Normln"/>
    <w:link w:val="RozloendokumentuChar"/>
    <w:uiPriority w:val="99"/>
    <w:semiHidden/>
    <w:rsid w:val="008C034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C0340"/>
    <w:rPr>
      <w:rFonts w:ascii="Tahoma" w:hAnsi="Tahoma" w:cs="Tahoma"/>
      <w:shd w:val="clear" w:color="auto" w:fill="000080"/>
    </w:rPr>
  </w:style>
  <w:style w:type="paragraph" w:customStyle="1" w:styleId="Vysvtlivky-text-odrky">
    <w:name w:val="Vysvětlivky - text - odrážky"/>
    <w:basedOn w:val="Normln"/>
    <w:uiPriority w:val="99"/>
    <w:rsid w:val="008C0340"/>
    <w:pPr>
      <w:numPr>
        <w:numId w:val="4"/>
      </w:numPr>
    </w:pPr>
  </w:style>
  <w:style w:type="paragraph" w:customStyle="1" w:styleId="StylVysvtlivky-textbodnenTun">
    <w:name w:val="Styl Vysvětlivky - text bodů + není Tučné"/>
    <w:basedOn w:val="Normln"/>
    <w:uiPriority w:val="99"/>
    <w:rsid w:val="008C0340"/>
    <w:pPr>
      <w:spacing w:before="40" w:after="40"/>
      <w:ind w:left="1361" w:hanging="1191"/>
    </w:pPr>
  </w:style>
  <w:style w:type="character" w:customStyle="1" w:styleId="normlntun">
    <w:name w:val="normální tučné"/>
    <w:basedOn w:val="Standardnpsmoodstavce"/>
    <w:uiPriority w:val="99"/>
    <w:rsid w:val="008C0340"/>
    <w:rPr>
      <w:b/>
      <w:bCs/>
    </w:rPr>
  </w:style>
  <w:style w:type="paragraph" w:customStyle="1" w:styleId="AC-11Nadpis">
    <w:name w:val="AC - 1.1 Nadpis"/>
    <w:basedOn w:val="Normln"/>
    <w:uiPriority w:val="99"/>
    <w:rsid w:val="008C0340"/>
    <w:pPr>
      <w:numPr>
        <w:ilvl w:val="1"/>
        <w:numId w:val="6"/>
      </w:numPr>
      <w:autoSpaceDE w:val="0"/>
      <w:autoSpaceDN w:val="0"/>
      <w:adjustRightInd w:val="0"/>
      <w:spacing w:before="240" w:after="120"/>
      <w:jc w:val="both"/>
    </w:pPr>
    <w:rPr>
      <w:rFonts w:cs="Arial"/>
      <w:b/>
      <w:bCs/>
      <w:color w:val="231F20"/>
      <w:sz w:val="20"/>
      <w:szCs w:val="20"/>
    </w:rPr>
  </w:style>
  <w:style w:type="paragraph" w:customStyle="1" w:styleId="AC-111Nadpis">
    <w:name w:val="AC - 1.1.1 Nadpis"/>
    <w:basedOn w:val="AC-11Nadpis"/>
    <w:uiPriority w:val="99"/>
    <w:rsid w:val="008C0340"/>
    <w:pPr>
      <w:numPr>
        <w:ilvl w:val="2"/>
      </w:numPr>
      <w:spacing w:before="160"/>
    </w:pPr>
  </w:style>
  <w:style w:type="paragraph" w:customStyle="1" w:styleId="ACNormln">
    <w:name w:val="AC Normální"/>
    <w:basedOn w:val="Normln"/>
    <w:uiPriority w:val="99"/>
    <w:rsid w:val="008C0340"/>
    <w:pPr>
      <w:widowControl w:val="0"/>
      <w:spacing w:before="120"/>
      <w:jc w:val="both"/>
    </w:pPr>
  </w:style>
  <w:style w:type="paragraph" w:styleId="Odstavecseseznamem">
    <w:name w:val="List Paragraph"/>
    <w:basedOn w:val="Normln"/>
    <w:uiPriority w:val="99"/>
    <w:qFormat/>
    <w:rsid w:val="008C0340"/>
    <w:pPr>
      <w:ind w:left="720"/>
      <w:contextualSpacing/>
    </w:pPr>
  </w:style>
  <w:style w:type="paragraph" w:styleId="Revize">
    <w:name w:val="Revision"/>
    <w:hidden/>
    <w:uiPriority w:val="99"/>
    <w:semiHidden/>
    <w:rsid w:val="008C0340"/>
  </w:style>
  <w:style w:type="paragraph" w:customStyle="1" w:styleId="StylPlohanadpis3TunKurzva">
    <w:name w:val="Styl Příloha nadpis 3 + Tučné Kurzíva"/>
    <w:basedOn w:val="Plohanadpis3"/>
    <w:uiPriority w:val="99"/>
    <w:rsid w:val="00E85600"/>
    <w:pPr>
      <w:spacing w:before="120" w:after="0"/>
      <w:ind w:left="908" w:hanging="624"/>
    </w:pPr>
    <w:rPr>
      <w:b/>
      <w:bCs/>
      <w:i/>
      <w:iCs/>
    </w:rPr>
  </w:style>
  <w:style w:type="paragraph" w:customStyle="1" w:styleId="StylPlohanadpis2nenTun">
    <w:name w:val="Styl Příloha nadpis 2 + není Tučné"/>
    <w:basedOn w:val="Plohanadpis2"/>
    <w:uiPriority w:val="99"/>
    <w:rsid w:val="00E85600"/>
    <w:pPr>
      <w:spacing w:before="0"/>
    </w:pPr>
    <w:rPr>
      <w:b w:val="0"/>
      <w:bCs w:val="0"/>
    </w:rPr>
  </w:style>
  <w:style w:type="paragraph" w:styleId="Nadpisobsahu">
    <w:name w:val="TOC Heading"/>
    <w:basedOn w:val="Nadpis1"/>
    <w:next w:val="Normln"/>
    <w:uiPriority w:val="99"/>
    <w:qFormat/>
    <w:rsid w:val="00397FCC"/>
    <w:pPr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customStyle="1" w:styleId="Obsah2upr">
    <w:name w:val="Obsah 2 upr"/>
    <w:basedOn w:val="Obsah1"/>
    <w:uiPriority w:val="99"/>
    <w:rsid w:val="00EB7DD5"/>
    <w:pPr>
      <w:tabs>
        <w:tab w:val="clear" w:pos="480"/>
        <w:tab w:val="clear" w:pos="9118"/>
        <w:tab w:val="right" w:leader="dot" w:pos="8505"/>
      </w:tabs>
      <w:ind w:firstLine="482"/>
    </w:pPr>
    <w:rPr>
      <w:noProof/>
    </w:rPr>
  </w:style>
  <w:style w:type="numbering" w:customStyle="1" w:styleId="StylSodrkami">
    <w:name w:val="Styl S odrážkami"/>
    <w:rsid w:val="00876E68"/>
    <w:pPr>
      <w:numPr>
        <w:numId w:val="5"/>
      </w:numPr>
    </w:pPr>
  </w:style>
  <w:style w:type="paragraph" w:customStyle="1" w:styleId="StylPlohanadpis311bZarovnatdoblokuPed0bZa">
    <w:name w:val="Styl Příloha nadpis 3 + 11 b. Zarovnat do bloku Před:  0 b. Za:..."/>
    <w:basedOn w:val="Plohanadpis3"/>
    <w:rsid w:val="007E16B7"/>
    <w:pPr>
      <w:spacing w:before="120" w:after="0"/>
      <w:ind w:left="908" w:hanging="624"/>
      <w:jc w:val="both"/>
    </w:pPr>
    <w:rPr>
      <w:rFonts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FB1EA64206CC4DA2AC589EEF45B116" ma:contentTypeVersion="9" ma:contentTypeDescription="Vytvoří nový dokument" ma:contentTypeScope="" ma:versionID="8c0f52e9082425977a5c6637fc7873bd">
  <xsd:schema xmlns:xsd="http://www.w3.org/2001/XMLSchema" xmlns:xs="http://www.w3.org/2001/XMLSchema" xmlns:p="http://schemas.microsoft.com/office/2006/metadata/properties" xmlns:ns2="29f2459e-76e2-414c-821b-6dbda563a838" targetNamespace="http://schemas.microsoft.com/office/2006/metadata/properties" ma:root="true" ma:fieldsID="4af2d7cea6c9deb29a721fb397cdf73d" ns2:_="">
    <xsd:import namespace="29f2459e-76e2-414c-821b-6dbda563a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2459e-76e2-414c-821b-6dbda563a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DD48D-EA7D-42CE-A17A-968223C1AD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858CAC-80DC-45BA-9297-6D09B660E7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2CB473-8067-4617-BD17-4DF07EECC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2459e-76e2-414c-821b-6dbda563a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0EF934-DA0F-49C2-89CE-28D4D3274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3376</Words>
  <Characters>19919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MUCK</Company>
  <LinksUpToDate>false</LinksUpToDate>
  <CharactersWithSpaces>23249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Lippl</dc:creator>
  <cp:keywords/>
  <dc:description/>
  <cp:lastModifiedBy>Pavla Čížková</cp:lastModifiedBy>
  <cp:revision>2</cp:revision>
  <cp:lastPrinted>2020-03-13T06:55:00Z</cp:lastPrinted>
  <dcterms:created xsi:type="dcterms:W3CDTF">2020-04-07T09:12:00Z</dcterms:created>
  <dcterms:modified xsi:type="dcterms:W3CDTF">2020-04-07T09:12:00Z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0x01010008FB1EA64206CC4DA2AC589EEF45B116</vt:lpwstr>
  </property>
</Properties>
</file>