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F386" w14:textId="56BB01B4" w:rsidR="003A4E95" w:rsidRDefault="001A4C7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ACA70B" wp14:editId="41FB09FD">
                <wp:simplePos x="0" y="0"/>
                <wp:positionH relativeFrom="page">
                  <wp:posOffset>397510</wp:posOffset>
                </wp:positionH>
                <wp:positionV relativeFrom="page">
                  <wp:posOffset>441960</wp:posOffset>
                </wp:positionV>
                <wp:extent cx="6800215" cy="0"/>
                <wp:effectExtent l="6985" t="1333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002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84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3pt;margin-top:34.8pt;width:535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AA254C3" w14:textId="77777777" w:rsidR="003A4E95" w:rsidRDefault="001A4C71">
      <w:pPr>
        <w:pStyle w:val="Headerorfooter0"/>
        <w:framePr w:wrap="none" w:vAnchor="page" w:hAnchor="page" w:x="613" w:y="418"/>
        <w:shd w:val="clear" w:color="auto" w:fill="auto"/>
      </w:pPr>
      <w:r>
        <w:t>Moravskoslezské inovační centrum Ostrava, a.s</w:t>
      </w:r>
    </w:p>
    <w:p w14:paraId="409AAB0F" w14:textId="77777777" w:rsidR="003A4E95" w:rsidRDefault="001A4C71">
      <w:pPr>
        <w:pStyle w:val="Headerorfooter0"/>
        <w:framePr w:wrap="none" w:vAnchor="page" w:hAnchor="page" w:x="8206" w:y="385"/>
        <w:shd w:val="clear" w:color="auto" w:fill="auto"/>
      </w:pPr>
      <w:r>
        <w:rPr>
          <w:rStyle w:val="Headerorfooter1"/>
          <w:b/>
          <w:bCs/>
        </w:rPr>
        <w:t>OBJEDNÁVKA č. V0200029</w:t>
      </w:r>
    </w:p>
    <w:p w14:paraId="08A13FC9" w14:textId="77777777" w:rsidR="003A4E95" w:rsidRDefault="001A4C71">
      <w:pPr>
        <w:pStyle w:val="Bodytext30"/>
        <w:framePr w:w="4637" w:h="1017" w:hRule="exact" w:wrap="none" w:vAnchor="page" w:hAnchor="page" w:x="833" w:y="819"/>
        <w:shd w:val="clear" w:color="auto" w:fill="auto"/>
        <w:spacing w:after="102"/>
      </w:pPr>
      <w:r>
        <w:rPr>
          <w:rStyle w:val="Bodytext31"/>
        </w:rPr>
        <w:t>Odběratel:</w:t>
      </w:r>
    </w:p>
    <w:p w14:paraId="2D18B3A0" w14:textId="77777777" w:rsidR="003A4E95" w:rsidRDefault="001A4C71">
      <w:pPr>
        <w:pStyle w:val="Bodytext40"/>
        <w:framePr w:w="4637" w:h="1017" w:hRule="exact" w:wrap="none" w:vAnchor="page" w:hAnchor="page" w:x="833" w:y="819"/>
        <w:shd w:val="clear" w:color="auto" w:fill="auto"/>
        <w:spacing w:before="0"/>
      </w:pPr>
      <w:r>
        <w:t>Moravskoslezské inovační centrum Ostrava, a.s.</w:t>
      </w:r>
    </w:p>
    <w:p w14:paraId="27AFBE0B" w14:textId="77777777" w:rsidR="003A4E95" w:rsidRDefault="001A4C71">
      <w:pPr>
        <w:pStyle w:val="Bodytext40"/>
        <w:framePr w:w="4637" w:h="1017" w:hRule="exact" w:wrap="none" w:vAnchor="page" w:hAnchor="page" w:x="833" w:y="819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5869AC45" w14:textId="77777777" w:rsidR="001A4C71" w:rsidRDefault="001A4C71">
      <w:pPr>
        <w:pStyle w:val="Bodytext50"/>
        <w:framePr w:w="2333" w:h="1062" w:hRule="exact" w:wrap="none" w:vAnchor="page" w:hAnchor="page" w:x="824" w:y="1993"/>
        <w:shd w:val="clear" w:color="auto" w:fill="auto"/>
        <w:spacing w:after="0" w:line="202" w:lineRule="exact"/>
        <w:rPr>
          <w:rStyle w:val="Bodytext51"/>
        </w:rPr>
      </w:pPr>
      <w:r>
        <w:rPr>
          <w:rStyle w:val="Bodytext51"/>
        </w:rPr>
        <w:t>IČ: 25379631</w:t>
      </w:r>
    </w:p>
    <w:p w14:paraId="629F64E7" w14:textId="77777777" w:rsidR="001A4C71" w:rsidRDefault="001A4C71">
      <w:pPr>
        <w:pStyle w:val="Bodytext50"/>
        <w:framePr w:w="2333" w:h="1062" w:hRule="exact" w:wrap="none" w:vAnchor="page" w:hAnchor="page" w:x="824" w:y="1993"/>
        <w:shd w:val="clear" w:color="auto" w:fill="auto"/>
        <w:spacing w:after="0" w:line="202" w:lineRule="exact"/>
        <w:rPr>
          <w:rStyle w:val="Bodytext51"/>
        </w:rPr>
      </w:pPr>
      <w:r>
        <w:rPr>
          <w:rStyle w:val="Bodytext51"/>
        </w:rPr>
        <w:t xml:space="preserve">DIČ: CZ25379631 </w:t>
      </w:r>
    </w:p>
    <w:p w14:paraId="40A99087" w14:textId="77777777" w:rsidR="001A4C71" w:rsidRDefault="001A4C71">
      <w:pPr>
        <w:pStyle w:val="Bodytext50"/>
        <w:framePr w:w="2333" w:h="1062" w:hRule="exact" w:wrap="none" w:vAnchor="page" w:hAnchor="page" w:x="824" w:y="1993"/>
        <w:shd w:val="clear" w:color="auto" w:fill="auto"/>
        <w:spacing w:after="0" w:line="202" w:lineRule="exact"/>
      </w:pPr>
      <w:r>
        <w:t xml:space="preserve">Telefon: 597305811 </w:t>
      </w:r>
    </w:p>
    <w:p w14:paraId="1C1A7953" w14:textId="17EED68D" w:rsidR="003A4E95" w:rsidRDefault="001A4C71">
      <w:pPr>
        <w:pStyle w:val="Bodytext50"/>
        <w:framePr w:w="2333" w:h="1062" w:hRule="exact" w:wrap="none" w:vAnchor="page" w:hAnchor="page" w:x="824" w:y="1993"/>
        <w:shd w:val="clear" w:color="auto" w:fill="auto"/>
        <w:spacing w:after="0" w:line="202" w:lineRule="exact"/>
      </w:pPr>
      <w:r>
        <w:t xml:space="preserve">E-mail: </w:t>
      </w:r>
      <w:hyperlink r:id="rId10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11" w:history="1">
        <w:r>
          <w:rPr>
            <w:lang w:val="en-US" w:eastAsia="en-US" w:bidi="en-US"/>
          </w:rPr>
          <w:t>www.ms-ic.cz</w:t>
        </w:r>
      </w:hyperlink>
    </w:p>
    <w:p w14:paraId="3EAD2A03" w14:textId="77777777" w:rsidR="003A4E95" w:rsidRDefault="001A4C71">
      <w:pPr>
        <w:pStyle w:val="Tablecaption0"/>
        <w:framePr w:w="1805" w:h="1190" w:hRule="exact" w:wrap="none" w:vAnchor="page" w:hAnchor="page" w:x="833" w:y="3725"/>
        <w:shd w:val="clear" w:color="auto" w:fill="auto"/>
      </w:pPr>
      <w:r>
        <w:t>Objednávka č.: Forma úhrady: Datum objednávky: Datum dodání:</w:t>
      </w:r>
    </w:p>
    <w:p w14:paraId="20A82DCA" w14:textId="77777777" w:rsidR="003A4E95" w:rsidRDefault="001A4C71">
      <w:pPr>
        <w:pStyle w:val="Tablecaption0"/>
        <w:framePr w:w="1123" w:h="1138" w:hRule="exact" w:wrap="none" w:vAnchor="page" w:hAnchor="page" w:x="3368" w:y="3787"/>
        <w:shd w:val="clear" w:color="auto" w:fill="auto"/>
        <w:spacing w:line="224" w:lineRule="exact"/>
      </w:pPr>
      <w:r>
        <w:t>V0200029</w:t>
      </w:r>
    </w:p>
    <w:p w14:paraId="6EF15EBE" w14:textId="77777777" w:rsidR="003A4E95" w:rsidRDefault="001A4C71">
      <w:pPr>
        <w:pStyle w:val="Tablecaption0"/>
        <w:framePr w:w="1123" w:h="1138" w:hRule="exact" w:wrap="none" w:vAnchor="page" w:hAnchor="page" w:x="3368" w:y="3787"/>
        <w:shd w:val="clear" w:color="auto" w:fill="auto"/>
      </w:pPr>
      <w:r>
        <w:t>Příkazem</w:t>
      </w:r>
    </w:p>
    <w:p w14:paraId="3CCCA05A" w14:textId="77777777" w:rsidR="003A4E95" w:rsidRDefault="001A4C71">
      <w:pPr>
        <w:pStyle w:val="Tablecaption0"/>
        <w:framePr w:w="1123" w:h="1138" w:hRule="exact" w:wrap="none" w:vAnchor="page" w:hAnchor="page" w:x="3368" w:y="3787"/>
        <w:shd w:val="clear" w:color="auto" w:fill="auto"/>
      </w:pPr>
      <w:r>
        <w:t>17.03.2020</w:t>
      </w:r>
    </w:p>
    <w:p w14:paraId="113063F5" w14:textId="77777777" w:rsidR="003A4E95" w:rsidRDefault="001A4C71">
      <w:pPr>
        <w:pStyle w:val="Tablecaption20"/>
        <w:framePr w:w="1123" w:h="1138" w:hRule="exact" w:wrap="none" w:vAnchor="page" w:hAnchor="page" w:x="3368" w:y="3787"/>
        <w:shd w:val="clear" w:color="auto" w:fill="auto"/>
      </w:pPr>
      <w:r>
        <w:t>31.01.2021</w:t>
      </w:r>
    </w:p>
    <w:p w14:paraId="08775785" w14:textId="77777777" w:rsidR="003A4E95" w:rsidRDefault="001A4C71">
      <w:pPr>
        <w:pStyle w:val="Bodytext50"/>
        <w:framePr w:w="480" w:h="517" w:hRule="exact" w:wrap="none" w:vAnchor="page" w:hAnchor="page" w:x="6757" w:y="967"/>
        <w:shd w:val="clear" w:color="auto" w:fill="auto"/>
      </w:pPr>
      <w:r>
        <w:t>Tel.:</w:t>
      </w:r>
    </w:p>
    <w:p w14:paraId="65652E8E" w14:textId="77777777" w:rsidR="003A4E95" w:rsidRDefault="001A4C71">
      <w:pPr>
        <w:pStyle w:val="Bodytext50"/>
        <w:framePr w:w="480" w:h="517" w:hRule="exact" w:wrap="none" w:vAnchor="page" w:hAnchor="page" w:x="6757" w:y="967"/>
        <w:shd w:val="clear" w:color="auto" w:fill="auto"/>
        <w:spacing w:after="0"/>
      </w:pPr>
      <w:r>
        <w:t>Fax:</w:t>
      </w:r>
    </w:p>
    <w:p w14:paraId="75B7E1FD" w14:textId="77777777" w:rsidR="003A4E95" w:rsidRDefault="001A4C71">
      <w:pPr>
        <w:pStyle w:val="Bodytext30"/>
        <w:framePr w:w="1910" w:h="1028" w:hRule="exact" w:wrap="none" w:vAnchor="page" w:hAnchor="page" w:x="6757" w:y="2172"/>
        <w:shd w:val="clear" w:color="auto" w:fill="auto"/>
        <w:spacing w:after="98"/>
      </w:pPr>
      <w:r>
        <w:rPr>
          <w:rStyle w:val="Bodytext31"/>
        </w:rPr>
        <w:t>Dodavatel:</w:t>
      </w:r>
    </w:p>
    <w:p w14:paraId="2A659009" w14:textId="77777777" w:rsidR="003A4E95" w:rsidRDefault="001A4C71">
      <w:pPr>
        <w:pStyle w:val="Bodytext40"/>
        <w:framePr w:w="1910" w:h="1028" w:hRule="exact" w:wrap="none" w:vAnchor="page" w:hAnchor="page" w:x="6757" w:y="2172"/>
        <w:shd w:val="clear" w:color="auto" w:fill="auto"/>
        <w:spacing w:before="0" w:line="230" w:lineRule="exact"/>
      </w:pPr>
      <w:r>
        <w:t>Tereza Milatová Moravská 2873/118 700 30 Ostrava</w:t>
      </w:r>
    </w:p>
    <w:p w14:paraId="15537D1E" w14:textId="77777777" w:rsidR="003A4E95" w:rsidRDefault="001A4C71">
      <w:pPr>
        <w:pStyle w:val="Tablecaption30"/>
        <w:framePr w:w="1498" w:h="586" w:hRule="exact" w:wrap="none" w:vAnchor="page" w:hAnchor="page" w:x="6757" w:y="4157"/>
        <w:shd w:val="clear" w:color="auto" w:fill="auto"/>
        <w:tabs>
          <w:tab w:val="left" w:pos="552"/>
        </w:tabs>
      </w:pPr>
      <w:r>
        <w:t>IČ:</w:t>
      </w:r>
      <w:r>
        <w:tab/>
        <w:t>87135515</w:t>
      </w:r>
    </w:p>
    <w:p w14:paraId="3EF3A531" w14:textId="77777777" w:rsidR="003A4E95" w:rsidRDefault="001A4C71">
      <w:pPr>
        <w:pStyle w:val="Tablecaption30"/>
        <w:framePr w:w="1498" w:h="586" w:hRule="exact" w:wrap="none" w:vAnchor="page" w:hAnchor="page" w:x="6757" w:y="4157"/>
        <w:shd w:val="clear" w:color="auto" w:fill="auto"/>
      </w:pPr>
      <w:r>
        <w:t>DIČ: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797"/>
        <w:gridCol w:w="1944"/>
        <w:gridCol w:w="2045"/>
        <w:gridCol w:w="950"/>
        <w:gridCol w:w="1392"/>
      </w:tblGrid>
      <w:tr w:rsidR="003A4E95" w14:paraId="745988D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5129B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tabs>
                <w:tab w:val="left" w:pos="3281"/>
              </w:tabs>
              <w:spacing w:line="224" w:lineRule="exact"/>
              <w:ind w:left="300"/>
              <w:jc w:val="both"/>
            </w:pPr>
            <w:r>
              <w:rPr>
                <w:rStyle w:val="Bodytext210ptScaling100"/>
              </w:rPr>
              <w:t xml:space="preserve">Označení </w:t>
            </w:r>
            <w:r>
              <w:rPr>
                <w:rStyle w:val="Bodytext28ptScaling100"/>
              </w:rPr>
              <w:t>dodávky</w:t>
            </w:r>
            <w:r>
              <w:rPr>
                <w:rStyle w:val="Bodytext28ptScaling100"/>
              </w:rPr>
              <w:tab/>
              <w:t>Množství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779AED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left="580"/>
            </w:pPr>
            <w:r>
              <w:rPr>
                <w:rStyle w:val="Bodytext28ptScaling100"/>
              </w:rPr>
              <w:t>J.cena Sleva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7F4F0A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right="160"/>
              <w:jc w:val="center"/>
            </w:pPr>
            <w:r>
              <w:rPr>
                <w:rStyle w:val="Bodytext28ptScaling100"/>
              </w:rPr>
              <w:t>Cena %DPH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07FD6A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right="160"/>
              <w:jc w:val="right"/>
            </w:pPr>
            <w:r>
              <w:rPr>
                <w:rStyle w:val="Bodytext28ptScaling100"/>
              </w:rPr>
              <w:t>DPH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189A0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right="80"/>
              <w:jc w:val="center"/>
            </w:pPr>
            <w:r>
              <w:rPr>
                <w:rStyle w:val="Bodytext28ptScaling100"/>
              </w:rPr>
              <w:t>Kč Celkem</w:t>
            </w:r>
          </w:p>
        </w:tc>
      </w:tr>
      <w:tr w:rsidR="003A4E95" w14:paraId="428064F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40936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224" w:lineRule="exact"/>
              <w:ind w:left="300"/>
            </w:pPr>
            <w:r>
              <w:rPr>
                <w:rStyle w:val="Bodytext210ptScaling1000"/>
              </w:rPr>
              <w:t>Objednáváme u vás služby viz níže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2C421364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14:paraId="7DEEB4B2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14:paraId="49971AE8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44F01511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64FE66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</w:tr>
      <w:tr w:rsidR="003A4E95" w14:paraId="3D6EBD3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AF7196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left="300"/>
            </w:pPr>
            <w:r>
              <w:rPr>
                <w:rStyle w:val="Bodytext28ptScaling100"/>
              </w:rPr>
              <w:t>Objednávka na služby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2FA5775D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left="240"/>
            </w:pPr>
            <w:r>
              <w:rPr>
                <w:rStyle w:val="Bodytext285pt"/>
              </w:rPr>
              <w:t>1 ks</w:t>
            </w:r>
          </w:p>
        </w:tc>
        <w:tc>
          <w:tcPr>
            <w:tcW w:w="1944" w:type="dxa"/>
            <w:shd w:val="clear" w:color="auto" w:fill="FFFFFF"/>
            <w:vAlign w:val="center"/>
          </w:tcPr>
          <w:p w14:paraId="79E0E587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left="320"/>
            </w:pPr>
            <w:r>
              <w:rPr>
                <w:rStyle w:val="Bodytext285pt"/>
              </w:rPr>
              <w:t xml:space="preserve">198 </w:t>
            </w:r>
            <w:r>
              <w:rPr>
                <w:rStyle w:val="Bodytext285pt"/>
              </w:rPr>
              <w:t>000,00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3D25578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tabs>
                <w:tab w:val="left" w:pos="1350"/>
              </w:tabs>
              <w:spacing w:line="190" w:lineRule="exact"/>
              <w:ind w:left="280"/>
              <w:jc w:val="both"/>
            </w:pPr>
            <w:r>
              <w:rPr>
                <w:rStyle w:val="Bodytext285pt"/>
              </w:rPr>
              <w:t>198 000,00</w:t>
            </w:r>
            <w:r>
              <w:rPr>
                <w:rStyle w:val="Bodytext285pt"/>
              </w:rPr>
              <w:tab/>
              <w:t>0%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725A5F2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85pt"/>
              </w:rPr>
              <w:t>0,00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5C2E72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85pt"/>
              </w:rPr>
              <w:t>198 000,00</w:t>
            </w:r>
          </w:p>
        </w:tc>
      </w:tr>
      <w:tr w:rsidR="003A4E95" w14:paraId="6132922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E56F9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78" w:lineRule="exact"/>
              <w:ind w:left="300"/>
            </w:pPr>
            <w:r>
              <w:rPr>
                <w:rStyle w:val="Bodytext28ptScaling100"/>
              </w:rPr>
              <w:t>Součet položek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14:paraId="2A3B86CB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14:paraId="48AEE8A5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1FE60B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left="280"/>
              <w:jc w:val="both"/>
            </w:pPr>
            <w:r>
              <w:rPr>
                <w:rStyle w:val="Bodytext285pt"/>
              </w:rPr>
              <w:t>198 000,00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C9279C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85pt"/>
              </w:rPr>
              <w:t>0,00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17000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85pt"/>
              </w:rPr>
              <w:t>198 000,00</w:t>
            </w:r>
          </w:p>
        </w:tc>
      </w:tr>
      <w:tr w:rsidR="003A4E95" w14:paraId="51EDAF6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DE06B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224" w:lineRule="exact"/>
              <w:ind w:left="300"/>
            </w:pPr>
            <w:r>
              <w:rPr>
                <w:rStyle w:val="Bodytext210ptScaling100"/>
              </w:rPr>
              <w:t>CELKEM K ÚHRADĚ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FF"/>
          </w:tcPr>
          <w:p w14:paraId="51376B8C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FFFF"/>
          </w:tcPr>
          <w:p w14:paraId="5625AB4E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14:paraId="7E29BA2E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14:paraId="21D877AA" w14:textId="77777777" w:rsidR="003A4E95" w:rsidRDefault="003A4E95">
            <w:pPr>
              <w:framePr w:w="10728" w:h="1930" w:wrap="none" w:vAnchor="page" w:hAnchor="page" w:x="593" w:y="508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7F77" w14:textId="77777777" w:rsidR="003A4E95" w:rsidRDefault="001A4C71">
            <w:pPr>
              <w:pStyle w:val="Bodytext20"/>
              <w:framePr w:w="10728" w:h="1930" w:wrap="none" w:vAnchor="page" w:hAnchor="page" w:x="593" w:y="5084"/>
              <w:shd w:val="clear" w:color="auto" w:fill="auto"/>
              <w:spacing w:line="224" w:lineRule="exact"/>
              <w:ind w:left="160"/>
            </w:pPr>
            <w:r>
              <w:rPr>
                <w:rStyle w:val="Bodytext210ptScaling100"/>
              </w:rPr>
              <w:t>198 000,00</w:t>
            </w:r>
          </w:p>
        </w:tc>
      </w:tr>
    </w:tbl>
    <w:p w14:paraId="266DEA17" w14:textId="77777777" w:rsidR="003A4E95" w:rsidRDefault="001A4C71">
      <w:pPr>
        <w:pStyle w:val="Bodytext20"/>
        <w:framePr w:w="10728" w:h="5579" w:hRule="exact" w:wrap="none" w:vAnchor="page" w:hAnchor="page" w:x="593" w:y="7038"/>
        <w:shd w:val="clear" w:color="auto" w:fill="auto"/>
        <w:ind w:left="280"/>
      </w:pPr>
      <w:r>
        <w:rPr>
          <w:rStyle w:val="Bodytext21"/>
        </w:rPr>
        <w:t>Služby, které bude paní Milatová zajišťovat v průměru z rozsahu 20 h/týdně:</w:t>
      </w:r>
    </w:p>
    <w:p w14:paraId="61BA43A1" w14:textId="78265E98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 w:right="2400"/>
      </w:pPr>
      <w:r>
        <w:rPr>
          <w:rStyle w:val="Bodytext21"/>
        </w:rPr>
        <w:t xml:space="preserve">Správa sociálních sítí Ostrava </w:t>
      </w:r>
      <w:r>
        <w:rPr>
          <w:rStyle w:val="Bodytext21"/>
          <w:lang w:val="en-US" w:eastAsia="en-US" w:bidi="en-US"/>
        </w:rPr>
        <w:t xml:space="preserve">Expat </w:t>
      </w:r>
      <w:r>
        <w:rPr>
          <w:rStyle w:val="Bodytext21"/>
        </w:rPr>
        <w:t>Centre v AJ pod mentoríngem xxxxxxxxxx</w:t>
      </w:r>
      <w:r>
        <w:rPr>
          <w:rStyle w:val="Bodytext21"/>
        </w:rPr>
        <w:t xml:space="preserve">. KPI pro 11 měsíců = 500 </w:t>
      </w:r>
      <w:r>
        <w:rPr>
          <w:rStyle w:val="Bodytext21"/>
          <w:lang w:val="en-US" w:eastAsia="en-US" w:bidi="en-US"/>
        </w:rPr>
        <w:t xml:space="preserve">followers </w:t>
      </w:r>
      <w:r>
        <w:rPr>
          <w:rStyle w:val="Bodytext21"/>
        </w:rPr>
        <w:t>na sociálních sítích celkem.</w:t>
      </w:r>
    </w:p>
    <w:p w14:paraId="41C15812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/>
      </w:pPr>
      <w:r>
        <w:rPr>
          <w:rStyle w:val="Bodytext21"/>
        </w:rPr>
        <w:t>Příprava komunikačního plánu sociálních sítí, taktiky jejich správy.</w:t>
      </w:r>
    </w:p>
    <w:p w14:paraId="315C898D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 w:right="2400"/>
      </w:pPr>
      <w:r>
        <w:rPr>
          <w:rStyle w:val="Bodytext21"/>
        </w:rPr>
        <w:t xml:space="preserve">Vydávání newsletteru od března 2020 do ledna 2021, tj. 10 čísel. </w:t>
      </w:r>
      <w:r>
        <w:rPr>
          <w:rStyle w:val="Bodytext21"/>
          <w:lang w:val="en-US" w:eastAsia="en-US" w:bidi="en-US"/>
        </w:rPr>
        <w:t xml:space="preserve">Newsletter </w:t>
      </w:r>
      <w:r>
        <w:rPr>
          <w:rStyle w:val="Bodytext21"/>
        </w:rPr>
        <w:t xml:space="preserve">je informační měsíčník o akcích v AJ na Ostravsku. Cílovou skupinou jsou klienti a partneři </w:t>
      </w:r>
      <w:r>
        <w:rPr>
          <w:rStyle w:val="Bodytext21"/>
          <w:lang w:val="en-US" w:eastAsia="en-US" w:bidi="en-US"/>
        </w:rPr>
        <w:t xml:space="preserve">Expat </w:t>
      </w:r>
      <w:r>
        <w:rPr>
          <w:rStyle w:val="Bodytext21"/>
        </w:rPr>
        <w:t>centra.</w:t>
      </w:r>
    </w:p>
    <w:p w14:paraId="4615A5FD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/>
      </w:pPr>
      <w:r>
        <w:rPr>
          <w:rStyle w:val="Bodytext21"/>
        </w:rPr>
        <w:t>Podpora eventů, jejich PR kampaně v AJ.</w:t>
      </w:r>
    </w:p>
    <w:p w14:paraId="478DA47D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/>
      </w:pPr>
      <w:r>
        <w:rPr>
          <w:rStyle w:val="Bodytext21"/>
        </w:rPr>
        <w:t>Příprava, vedení a vyhodnocení (vč</w:t>
      </w:r>
      <w:r>
        <w:rPr>
          <w:rStyle w:val="Bodytext21"/>
        </w:rPr>
        <w:t>. záznamu) odsouhlasených eventů.</w:t>
      </w:r>
    </w:p>
    <w:p w14:paraId="1FEC377D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/>
      </w:pPr>
      <w:r>
        <w:rPr>
          <w:rStyle w:val="Bodytext21"/>
        </w:rPr>
        <w:t xml:space="preserve">Poptávaná účast na projektových jednáních </w:t>
      </w:r>
      <w:r>
        <w:rPr>
          <w:rStyle w:val="Bodytext21"/>
          <w:lang w:val="en-US" w:eastAsia="en-US" w:bidi="en-US"/>
        </w:rPr>
        <w:t xml:space="preserve">Core </w:t>
      </w:r>
      <w:r>
        <w:rPr>
          <w:rStyle w:val="Bodytext21"/>
        </w:rPr>
        <w:t xml:space="preserve">Teamu </w:t>
      </w:r>
      <w:r>
        <w:rPr>
          <w:rStyle w:val="Bodytext21"/>
          <w:lang w:val="en-US" w:eastAsia="en-US" w:bidi="en-US"/>
        </w:rPr>
        <w:t xml:space="preserve">Expat </w:t>
      </w:r>
      <w:r>
        <w:rPr>
          <w:rStyle w:val="Bodytext21"/>
        </w:rPr>
        <w:t>Centra</w:t>
      </w:r>
    </w:p>
    <w:p w14:paraId="4419755A" w14:textId="77777777" w:rsidR="003A4E95" w:rsidRDefault="001A4C71">
      <w:pPr>
        <w:pStyle w:val="Bodytext20"/>
        <w:framePr w:w="10728" w:h="5579" w:hRule="exact" w:wrap="none" w:vAnchor="page" w:hAnchor="page" w:x="593" w:y="7038"/>
        <w:numPr>
          <w:ilvl w:val="0"/>
          <w:numId w:val="1"/>
        </w:numPr>
        <w:shd w:val="clear" w:color="auto" w:fill="auto"/>
        <w:tabs>
          <w:tab w:val="left" w:pos="624"/>
        </w:tabs>
        <w:ind w:left="280" w:right="2400"/>
      </w:pPr>
      <w:r>
        <w:rPr>
          <w:rStyle w:val="Bodytext21"/>
        </w:rPr>
        <w:t xml:space="preserve">Poptávaná účast na partnerských akcích, akcích </w:t>
      </w:r>
      <w:r>
        <w:rPr>
          <w:rStyle w:val="Bodytext21"/>
          <w:lang w:val="en-US" w:eastAsia="en-US" w:bidi="en-US"/>
        </w:rPr>
        <w:t xml:space="preserve">Expat </w:t>
      </w:r>
      <w:r>
        <w:rPr>
          <w:rStyle w:val="Bodytext21"/>
        </w:rPr>
        <w:t xml:space="preserve">centra, setkání s partnery </w:t>
      </w:r>
      <w:r>
        <w:rPr>
          <w:rStyle w:val="Bodytext21"/>
          <w:lang w:val="en-US" w:eastAsia="en-US" w:bidi="en-US"/>
        </w:rPr>
        <w:t xml:space="preserve">Expat </w:t>
      </w:r>
      <w:r>
        <w:rPr>
          <w:rStyle w:val="Bodytext21"/>
        </w:rPr>
        <w:t>centra, školeních.</w:t>
      </w:r>
    </w:p>
    <w:p w14:paraId="1FB7C75A" w14:textId="5549B78D" w:rsidR="003A4E95" w:rsidRDefault="001A4C71">
      <w:pPr>
        <w:pStyle w:val="Bodytext20"/>
        <w:framePr w:w="10728" w:h="5579" w:hRule="exact" w:wrap="none" w:vAnchor="page" w:hAnchor="page" w:x="593" w:y="7038"/>
        <w:shd w:val="clear" w:color="auto" w:fill="auto"/>
        <w:spacing w:after="276" w:line="269" w:lineRule="exact"/>
        <w:ind w:left="280" w:right="2400"/>
      </w:pPr>
      <w:r>
        <w:rPr>
          <w:rStyle w:val="Bodytext21"/>
        </w:rPr>
        <w:t>Plán aktivit na daný měsíc bude odsouhlasen mezi ob</w:t>
      </w:r>
      <w:r>
        <w:rPr>
          <w:rStyle w:val="Bodytext21"/>
        </w:rPr>
        <w:t>jednatelem (konkrétně s xxxxxxxxx</w:t>
      </w:r>
      <w:r>
        <w:rPr>
          <w:rStyle w:val="Bodytext21"/>
        </w:rPr>
        <w:t>) a dodavatelem e-mailem. Způsob, termín závisí na dohodě xxxxxxx</w:t>
      </w:r>
      <w:bookmarkStart w:id="0" w:name="_GoBack"/>
      <w:bookmarkEnd w:id="0"/>
      <w:r>
        <w:rPr>
          <w:rStyle w:val="Bodytext21"/>
        </w:rPr>
        <w:t xml:space="preserve"> a dodavatelem.</w:t>
      </w:r>
    </w:p>
    <w:p w14:paraId="68679060" w14:textId="77777777" w:rsidR="003A4E95" w:rsidRDefault="001A4C71">
      <w:pPr>
        <w:pStyle w:val="Bodytext20"/>
        <w:framePr w:w="10728" w:h="5579" w:hRule="exact" w:wrap="none" w:vAnchor="page" w:hAnchor="page" w:x="593" w:y="7038"/>
        <w:shd w:val="clear" w:color="auto" w:fill="auto"/>
        <w:spacing w:line="274" w:lineRule="exact"/>
        <w:ind w:left="280" w:right="2400"/>
      </w:pPr>
      <w:r>
        <w:rPr>
          <w:rStyle w:val="Bodytext21"/>
        </w:rPr>
        <w:t>Objednávka bude vystavena na dobu určitou, do 31.1.2021. Od služby může být odstoupeno, jak objednatelem, tak dodavatelem.</w:t>
      </w:r>
    </w:p>
    <w:p w14:paraId="681A940E" w14:textId="77777777" w:rsidR="003A4E95" w:rsidRDefault="001A4C71">
      <w:pPr>
        <w:pStyle w:val="Bodytext20"/>
        <w:framePr w:w="10728" w:h="5579" w:hRule="exact" w:wrap="none" w:vAnchor="page" w:hAnchor="page" w:x="593" w:y="7038"/>
        <w:shd w:val="clear" w:color="auto" w:fill="auto"/>
        <w:spacing w:line="274" w:lineRule="exact"/>
        <w:ind w:left="280" w:right="2400"/>
      </w:pPr>
      <w:r>
        <w:rPr>
          <w:rStyle w:val="Bodytext21"/>
        </w:rPr>
        <w:t xml:space="preserve">Odměna </w:t>
      </w:r>
      <w:r>
        <w:rPr>
          <w:rStyle w:val="Bodytext21"/>
        </w:rPr>
        <w:t xml:space="preserve">bude vyplácena na základě vystavené faktury dodavatelem měsíčně po odsouhlaseném výkazu činností/předávacím protokolu připravené služby. Faktura bude mít min. 14denní splatnost a bude adresovaná na </w:t>
      </w:r>
      <w:hyperlink r:id="rId12" w:history="1">
        <w:r>
          <w:rPr>
            <w:rStyle w:val="Bodytext21"/>
            <w:lang w:val="en-US" w:eastAsia="en-US" w:bidi="en-US"/>
          </w:rPr>
          <w:t>fakturace@ms-ic.cz</w:t>
        </w:r>
      </w:hyperlink>
      <w:r>
        <w:rPr>
          <w:rStyle w:val="Bodytext21"/>
          <w:lang w:val="en-US" w:eastAsia="en-US" w:bidi="en-US"/>
        </w:rPr>
        <w:t xml:space="preserve"> </w:t>
      </w:r>
      <w:r>
        <w:rPr>
          <w:rStyle w:val="Bodytext21"/>
        </w:rPr>
        <w:t>&lt;</w:t>
      </w:r>
      <w:hyperlink r:id="rId13" w:history="1">
        <w:r>
          <w:rPr>
            <w:rStyle w:val="Bodytext21"/>
          </w:rPr>
          <w:t>mailto:fakturace@ms- ic.cz</w:t>
        </w:r>
      </w:hyperlink>
      <w:r>
        <w:rPr>
          <w:rStyle w:val="Bodytext21"/>
        </w:rPr>
        <w:t>&gt;.</w:t>
      </w:r>
    </w:p>
    <w:p w14:paraId="5EAECD7A" w14:textId="77777777" w:rsidR="003A4E95" w:rsidRDefault="001A4C71">
      <w:pPr>
        <w:pStyle w:val="Bodytext70"/>
        <w:framePr w:wrap="none" w:vAnchor="page" w:hAnchor="page" w:x="593" w:y="15282"/>
        <w:shd w:val="clear" w:color="auto" w:fill="auto"/>
        <w:spacing w:before="0"/>
        <w:ind w:left="280"/>
      </w:pPr>
      <w:r>
        <w:t>Ekonomický a informační systém POHODA</w:t>
      </w:r>
    </w:p>
    <w:p w14:paraId="730DACD7" w14:textId="77777777" w:rsidR="003A4E95" w:rsidRDefault="003A4E95">
      <w:pPr>
        <w:rPr>
          <w:sz w:val="2"/>
          <w:szCs w:val="2"/>
        </w:rPr>
      </w:pPr>
    </w:p>
    <w:sectPr w:rsidR="003A4E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B0C89" w14:textId="77777777" w:rsidR="00000000" w:rsidRDefault="001A4C71">
      <w:r>
        <w:separator/>
      </w:r>
    </w:p>
  </w:endnote>
  <w:endnote w:type="continuationSeparator" w:id="0">
    <w:p w14:paraId="679C43F3" w14:textId="77777777" w:rsidR="00000000" w:rsidRDefault="001A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4369" w14:textId="77777777" w:rsidR="003A4E95" w:rsidRDefault="003A4E95"/>
  </w:footnote>
  <w:footnote w:type="continuationSeparator" w:id="0">
    <w:p w14:paraId="5253B8FB" w14:textId="77777777" w:rsidR="003A4E95" w:rsidRDefault="003A4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36E4"/>
    <w:multiLevelType w:val="multilevel"/>
    <w:tmpl w:val="23A005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03D66"/>
        <w:spacing w:val="0"/>
        <w:w w:val="8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95"/>
    <w:rsid w:val="001A4C71"/>
    <w:rsid w:val="003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B55BD8B"/>
  <w15:docId w15:val="{1C454D08-6E71-4113-BCB2-2E1C3C6F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303D6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03D66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303D6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03D66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2F91AE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Bodytext210ptScaling100">
    <w:name w:val="Body text (2) + 10 pt;Scaling 10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ptScaling100">
    <w:name w:val="Body text (2) + 8 pt;Scaling 10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ptScaling1000">
    <w:name w:val="Body text (2) + 10 pt;Scaling 10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03D6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03D66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8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83" w:lineRule="exac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sz w:val="94"/>
      <w:szCs w:val="9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9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83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5" w:lineRule="exact"/>
    </w:pPr>
    <w:rPr>
      <w:rFonts w:ascii="Arial" w:eastAsia="Arial" w:hAnsi="Arial" w:cs="Arial"/>
      <w:w w:val="80"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62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akturace@ms-ic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kturace@ms-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-ic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ace@ms-i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D696EEF3AB84EBBF2E54289DA3721" ma:contentTypeVersion="10" ma:contentTypeDescription="Vytvoří nový dokument" ma:contentTypeScope="" ma:versionID="2f536f6108b2289fe450e15ab6878cff">
  <xsd:schema xmlns:xsd="http://www.w3.org/2001/XMLSchema" xmlns:xs="http://www.w3.org/2001/XMLSchema" xmlns:p="http://schemas.microsoft.com/office/2006/metadata/properties" xmlns:ns3="9eff6ae2-b104-45fc-8302-0a1642264253" xmlns:ns4="ce711e2b-0ffe-4b35-943f-d49efd27c65f" targetNamespace="http://schemas.microsoft.com/office/2006/metadata/properties" ma:root="true" ma:fieldsID="0f01dc1bf60047a66121bc3ff43d9058" ns3:_="" ns4:_="">
    <xsd:import namespace="9eff6ae2-b104-45fc-8302-0a1642264253"/>
    <xsd:import namespace="ce711e2b-0ffe-4b35-943f-d49efd27c6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6ae2-b104-45fc-8302-0a16422642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1e2b-0ffe-4b35-943f-d49efd27c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1037D-E1B8-4AFE-ADC0-729565720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6ae2-b104-45fc-8302-0a1642264253"/>
    <ds:schemaRef ds:uri="ce711e2b-0ffe-4b35-943f-d49efd27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C86D3-E76C-4C9F-9B41-A7390C192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4C6E0-B712-4B99-B7E0-082DB382A4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Kalábová</dc:creator>
  <cp:lastModifiedBy>Anežka Kalábová</cp:lastModifiedBy>
  <cp:revision>2</cp:revision>
  <dcterms:created xsi:type="dcterms:W3CDTF">2020-04-07T08:24:00Z</dcterms:created>
  <dcterms:modified xsi:type="dcterms:W3CDTF">2020-04-07T08:24:00Z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0x010100687D696EEF3AB84EBBF2E54289DA3721</vt:lpwstr>
  </property>
</Properties>
</file>