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C5" w:rsidRDefault="00590AC5" w:rsidP="00590AC5">
      <w:pPr>
        <w:pStyle w:val="Podtitulsmlouvy"/>
      </w:pPr>
      <w:r>
        <w:t>Smlouva o dílo</w:t>
      </w:r>
    </w:p>
    <w:p w:rsidR="00590AC5" w:rsidRPr="00EF204B" w:rsidRDefault="00590AC5" w:rsidP="00590AC5">
      <w:pPr>
        <w:pStyle w:val="Podtitulsmlouvy"/>
      </w:pPr>
      <w:r>
        <w:t>provedení</w:t>
      </w:r>
      <w:r w:rsidRPr="00EF204B">
        <w:t xml:space="preserve"> zařízení – kamerový systém (CCTV)</w:t>
      </w:r>
      <w:r>
        <w:t xml:space="preserve"> </w:t>
      </w:r>
    </w:p>
    <w:p w:rsidR="00590AC5" w:rsidRPr="00EF204B" w:rsidRDefault="00590AC5" w:rsidP="00590AC5">
      <w:r w:rsidRPr="00EF204B">
        <w:t xml:space="preserve">uzavřená, dle § 2586 a násl. zákona č. 89/2012 Sb., občanský zákoník, ve </w:t>
      </w:r>
      <w:bookmarkStart w:id="0" w:name="_GoBack"/>
      <w:r w:rsidRPr="00EF204B">
        <w:t>znění pozdějších předpisů</w:t>
      </w:r>
      <w:bookmarkEnd w:id="0"/>
    </w:p>
    <w:p w:rsidR="00590AC5" w:rsidRPr="00EF204B" w:rsidRDefault="00590AC5" w:rsidP="00590AC5">
      <w:pPr>
        <w:pStyle w:val="lnek"/>
      </w:pPr>
      <w:r w:rsidRPr="00EF204B">
        <w:t>Smluvní strany</w:t>
      </w:r>
    </w:p>
    <w:p w:rsidR="00590AC5" w:rsidRPr="00EF204B" w:rsidRDefault="00590AC5" w:rsidP="00590AC5">
      <w:pPr>
        <w:numPr>
          <w:ilvl w:val="0"/>
          <w:numId w:val="1"/>
        </w:numPr>
        <w:spacing w:after="0" w:line="240" w:lineRule="auto"/>
        <w:rPr>
          <w:b/>
        </w:rPr>
      </w:pPr>
      <w:proofErr w:type="spellStart"/>
      <w:r w:rsidRPr="00EA6027">
        <w:rPr>
          <w:b/>
        </w:rPr>
        <w:t>Novatec</w:t>
      </w:r>
      <w:proofErr w:type="spellEnd"/>
      <w:r w:rsidRPr="00EA6027">
        <w:rPr>
          <w:b/>
        </w:rPr>
        <w:t xml:space="preserve"> </w:t>
      </w:r>
      <w:proofErr w:type="spellStart"/>
      <w:r w:rsidRPr="00EA6027">
        <w:rPr>
          <w:b/>
        </w:rPr>
        <w:t>Sicherheitstechnik</w:t>
      </w:r>
      <w:proofErr w:type="spellEnd"/>
      <w:r w:rsidRPr="00EA6027">
        <w:rPr>
          <w:b/>
        </w:rPr>
        <w:t xml:space="preserve"> s.r.o.</w:t>
      </w:r>
    </w:p>
    <w:p w:rsidR="00590AC5" w:rsidRPr="00EF204B" w:rsidRDefault="00590AC5" w:rsidP="00590AC5">
      <w:pPr>
        <w:ind w:left="360"/>
      </w:pPr>
      <w:r>
        <w:t xml:space="preserve">se sídlem: </w:t>
      </w:r>
      <w:r w:rsidRPr="008E6EAB">
        <w:t>Karlovarská 814/115, Řepy, 161 00 Praha 6</w:t>
      </w:r>
      <w:r>
        <w:br/>
        <w:t xml:space="preserve">IČ:    </w:t>
      </w:r>
      <w:r w:rsidRPr="00FD2331">
        <w:rPr>
          <w:rStyle w:val="nowrap"/>
        </w:rPr>
        <w:t>275 80</w:t>
      </w:r>
      <w:r>
        <w:rPr>
          <w:rStyle w:val="nowrap"/>
        </w:rPr>
        <w:t> </w:t>
      </w:r>
      <w:r w:rsidRPr="00FD2331">
        <w:rPr>
          <w:rStyle w:val="nowrap"/>
        </w:rPr>
        <w:t>067</w:t>
      </w:r>
      <w:r>
        <w:rPr>
          <w:rStyle w:val="nowrap"/>
        </w:rPr>
        <w:br/>
      </w:r>
      <w:r>
        <w:t xml:space="preserve">DIČ: CZ </w:t>
      </w:r>
      <w:r w:rsidRPr="008E6EAB">
        <w:t>275</w:t>
      </w:r>
      <w:r>
        <w:t xml:space="preserve"> </w:t>
      </w:r>
      <w:r w:rsidRPr="008E6EAB">
        <w:t>80</w:t>
      </w:r>
      <w:r>
        <w:t xml:space="preserve"> </w:t>
      </w:r>
      <w:r w:rsidRPr="008E6EAB">
        <w:t>067</w:t>
      </w:r>
    </w:p>
    <w:p w:rsidR="00590AC5" w:rsidRPr="00EF204B" w:rsidRDefault="00590AC5" w:rsidP="00590AC5">
      <w:pPr>
        <w:ind w:left="360"/>
      </w:pPr>
      <w:r w:rsidRPr="00EF204B">
        <w:t xml:space="preserve">Zastoupená </w:t>
      </w:r>
      <w:r>
        <w:t>Tomášem Koudelkou</w:t>
      </w:r>
      <w:r w:rsidRPr="00EF204B">
        <w:t xml:space="preserve"> na straně jedné</w:t>
      </w:r>
    </w:p>
    <w:p w:rsidR="00590AC5" w:rsidRDefault="00590AC5" w:rsidP="00590AC5">
      <w:pPr>
        <w:ind w:left="360"/>
      </w:pPr>
      <w:r w:rsidRPr="00EF204B">
        <w:t xml:space="preserve">(dále jen </w:t>
      </w:r>
      <w:r w:rsidRPr="00EF204B">
        <w:rPr>
          <w:b/>
        </w:rPr>
        <w:t>zhotovitel</w:t>
      </w:r>
      <w:r w:rsidRPr="00EF204B">
        <w:t>)</w:t>
      </w:r>
    </w:p>
    <w:p w:rsidR="00590AC5" w:rsidRPr="00EF204B" w:rsidRDefault="00590AC5" w:rsidP="00590AC5">
      <w:pPr>
        <w:ind w:left="360"/>
      </w:pPr>
    </w:p>
    <w:p w:rsidR="00590AC5" w:rsidRPr="00344BC6" w:rsidRDefault="00590AC5" w:rsidP="00590AC5">
      <w:pPr>
        <w:pStyle w:val="Bezmezer"/>
        <w:numPr>
          <w:ilvl w:val="0"/>
          <w:numId w:val="1"/>
        </w:numPr>
        <w:spacing w:line="276" w:lineRule="auto"/>
        <w:rPr>
          <w:rFonts w:ascii="Times New Roman" w:hAnsi="Times New Roman"/>
          <w:b/>
          <w:color w:val="000000" w:themeColor="text1"/>
          <w:sz w:val="24"/>
          <w:szCs w:val="24"/>
        </w:rPr>
      </w:pPr>
      <w:r w:rsidRPr="00653589">
        <w:rPr>
          <w:rFonts w:ascii="Times New Roman" w:hAnsi="Times New Roman"/>
          <w:b/>
          <w:color w:val="000000" w:themeColor="text1"/>
          <w:sz w:val="24"/>
          <w:szCs w:val="24"/>
        </w:rPr>
        <w:t>Základní umělecká škola Jana Hanuše</w:t>
      </w:r>
    </w:p>
    <w:p w:rsidR="00590AC5" w:rsidRPr="00EF204B" w:rsidRDefault="00590AC5" w:rsidP="00590AC5">
      <w:pPr>
        <w:ind w:left="360"/>
      </w:pPr>
      <w:r w:rsidRPr="00EF204B">
        <w:t xml:space="preserve">se sídlem (adresa): </w:t>
      </w:r>
      <w:r w:rsidRPr="00653589">
        <w:rPr>
          <w:color w:val="000000" w:themeColor="text1"/>
        </w:rPr>
        <w:t>U dělnického cvičiště 1100/1</w:t>
      </w:r>
      <w:r w:rsidRPr="00D71997">
        <w:rPr>
          <w:color w:val="000000" w:themeColor="text1"/>
        </w:rPr>
        <w:t xml:space="preserve">, </w:t>
      </w:r>
      <w:r>
        <w:rPr>
          <w:color w:val="000000" w:themeColor="text1"/>
        </w:rPr>
        <w:t xml:space="preserve">Praha </w:t>
      </w:r>
      <w:r w:rsidRPr="00D71997">
        <w:rPr>
          <w:color w:val="000000" w:themeColor="text1"/>
        </w:rPr>
        <w:t xml:space="preserve">PSČ </w:t>
      </w:r>
      <w:r w:rsidRPr="00653589">
        <w:rPr>
          <w:color w:val="000000" w:themeColor="text1"/>
        </w:rPr>
        <w:t>169</w:t>
      </w:r>
      <w:r>
        <w:rPr>
          <w:color w:val="000000" w:themeColor="text1"/>
        </w:rPr>
        <w:t xml:space="preserve"> </w:t>
      </w:r>
      <w:r w:rsidRPr="00653589">
        <w:rPr>
          <w:color w:val="000000" w:themeColor="text1"/>
        </w:rPr>
        <w:t>00</w:t>
      </w:r>
      <w:r>
        <w:rPr>
          <w:color w:val="000000" w:themeColor="text1"/>
        </w:rPr>
        <w:br/>
      </w:r>
      <w:r w:rsidRPr="00EF204B">
        <w:t xml:space="preserve">IČ:    </w:t>
      </w:r>
      <w:r w:rsidRPr="00653589">
        <w:rPr>
          <w:color w:val="000000" w:themeColor="text1"/>
        </w:rPr>
        <w:t>60444509</w:t>
      </w:r>
      <w:r>
        <w:rPr>
          <w:color w:val="000000" w:themeColor="text1"/>
        </w:rPr>
        <w:t xml:space="preserve"> </w:t>
      </w:r>
      <w:r>
        <w:rPr>
          <w:color w:val="000000" w:themeColor="text1"/>
        </w:rPr>
        <w:br/>
      </w:r>
      <w:r>
        <w:rPr>
          <w:color w:val="000000" w:themeColor="text1"/>
        </w:rPr>
        <w:br/>
      </w:r>
      <w:r>
        <w:t xml:space="preserve">Zastoupená </w:t>
      </w:r>
      <w:r w:rsidRPr="00653589">
        <w:rPr>
          <w:color w:val="000000" w:themeColor="text1"/>
        </w:rPr>
        <w:t>Miloslav</w:t>
      </w:r>
      <w:r>
        <w:rPr>
          <w:color w:val="000000" w:themeColor="text1"/>
        </w:rPr>
        <w:t>em</w:t>
      </w:r>
      <w:r w:rsidRPr="00653589">
        <w:rPr>
          <w:color w:val="000000" w:themeColor="text1"/>
        </w:rPr>
        <w:t xml:space="preserve"> Tengler</w:t>
      </w:r>
      <w:r>
        <w:rPr>
          <w:color w:val="000000" w:themeColor="text1"/>
        </w:rPr>
        <w:t>em</w:t>
      </w:r>
      <w:r>
        <w:tab/>
      </w:r>
      <w:r>
        <w:tab/>
      </w:r>
      <w:r>
        <w:tab/>
        <w:t xml:space="preserve"> </w:t>
      </w:r>
    </w:p>
    <w:p w:rsidR="00590AC5" w:rsidRPr="00EF204B" w:rsidRDefault="00590AC5" w:rsidP="00590AC5">
      <w:pPr>
        <w:ind w:left="360"/>
      </w:pPr>
      <w:r w:rsidRPr="00EF204B">
        <w:t xml:space="preserve">(dále jen </w:t>
      </w:r>
      <w:r w:rsidRPr="00EF204B">
        <w:rPr>
          <w:b/>
        </w:rPr>
        <w:t>objednatel</w:t>
      </w:r>
      <w:r w:rsidRPr="00EF204B">
        <w:t>)</w:t>
      </w:r>
    </w:p>
    <w:p w:rsidR="00590AC5" w:rsidRDefault="00590AC5" w:rsidP="00590AC5">
      <w:pPr>
        <w:jc w:val="center"/>
      </w:pPr>
      <w:r w:rsidRPr="00EF204B">
        <w:t>Uzavírají</w:t>
      </w:r>
      <w:r>
        <w:br/>
      </w:r>
      <w:r w:rsidRPr="00EF204B">
        <w:t>tuto smlouvu o dílo (dále jen smlouva).</w:t>
      </w:r>
    </w:p>
    <w:p w:rsidR="00590AC5" w:rsidRDefault="00590AC5" w:rsidP="00590AC5">
      <w:pPr>
        <w:jc w:val="center"/>
      </w:pPr>
    </w:p>
    <w:p w:rsidR="00590AC5" w:rsidRPr="00EF204B" w:rsidRDefault="00590AC5" w:rsidP="00590AC5">
      <w:pPr>
        <w:pStyle w:val="lnek"/>
      </w:pPr>
      <w:r w:rsidRPr="00EF204B">
        <w:t>Čl. 1.</w:t>
      </w:r>
    </w:p>
    <w:p w:rsidR="00590AC5" w:rsidRPr="00EF204B" w:rsidRDefault="00590AC5" w:rsidP="00590AC5">
      <w:pPr>
        <w:pStyle w:val="lnek"/>
      </w:pPr>
      <w:r w:rsidRPr="00EF204B">
        <w:t xml:space="preserve">Předmět a čas plnění </w:t>
      </w:r>
    </w:p>
    <w:p w:rsidR="00590AC5" w:rsidRDefault="00590AC5" w:rsidP="00590AC5">
      <w:pPr>
        <w:pStyle w:val="Odstavecseseznamem"/>
        <w:numPr>
          <w:ilvl w:val="1"/>
          <w:numId w:val="2"/>
        </w:numPr>
        <w:jc w:val="both"/>
      </w:pPr>
      <w:r w:rsidRPr="00EF204B">
        <w:t xml:space="preserve">Zhotovitel se zavazuje, že provede </w:t>
      </w:r>
      <w:r w:rsidRPr="00C65493">
        <w:t>řádně a včas</w:t>
      </w:r>
      <w:r>
        <w:t>,</w:t>
      </w:r>
      <w:r w:rsidRPr="00EF204B">
        <w:t xml:space="preserve"> a objednatel, že</w:t>
      </w:r>
      <w:r>
        <w:t xml:space="preserve"> </w:t>
      </w:r>
      <w:r w:rsidRPr="00EF204B">
        <w:t xml:space="preserve">převezme a zaplatí provedené dílo – dodávka a instalace kamerového </w:t>
      </w:r>
      <w:r>
        <w:t xml:space="preserve">systému na adrese </w:t>
      </w:r>
      <w:r w:rsidRPr="00344BC6">
        <w:t>U dělnického cvičiště 1100/1, Praha PSČ 169 00</w:t>
      </w:r>
      <w:r>
        <w:t xml:space="preserve">, dle odsouhlasené nabídky, </w:t>
      </w:r>
      <w:r w:rsidRPr="0083725B">
        <w:t>která obsahuje specifikaci</w:t>
      </w:r>
      <w:r>
        <w:t xml:space="preserve"> díla </w:t>
      </w:r>
      <w:r w:rsidRPr="00B1002C">
        <w:t>a všech potřebných prací</w:t>
      </w:r>
      <w:r w:rsidRPr="008E2D82">
        <w:t>, kter</w:t>
      </w:r>
      <w:r>
        <w:t>é</w:t>
      </w:r>
      <w:r w:rsidRPr="0083725B">
        <w:t xml:space="preserve"> dodá zhotovitel</w:t>
      </w:r>
      <w:r>
        <w:t xml:space="preserve"> (dále jen „dílo“).</w:t>
      </w:r>
      <w:r w:rsidRPr="0083725B">
        <w:t xml:space="preserve"> </w:t>
      </w:r>
      <w:r w:rsidRPr="008E2D82">
        <w:t xml:space="preserve">Tato nabídka </w:t>
      </w:r>
      <w:r w:rsidRPr="00EF204B">
        <w:t xml:space="preserve">tvoří nedílnou přílohu této smlouvy. </w:t>
      </w:r>
    </w:p>
    <w:p w:rsidR="00590AC5" w:rsidRDefault="00590AC5" w:rsidP="00590AC5">
      <w:pPr>
        <w:pStyle w:val="Odstavecseseznamem"/>
        <w:numPr>
          <w:ilvl w:val="1"/>
          <w:numId w:val="2"/>
        </w:numPr>
        <w:jc w:val="both"/>
      </w:pPr>
      <w:r w:rsidRPr="00EF204B">
        <w:t xml:space="preserve">Dílo bude řádně provedeno a odevzdáno v termínu do </w:t>
      </w:r>
      <w:proofErr w:type="gramStart"/>
      <w:r>
        <w:t>3.4.2020</w:t>
      </w:r>
      <w:proofErr w:type="gramEnd"/>
      <w:r w:rsidRPr="00EF204B">
        <w:t>. K tomu účelu předá objednatel zhotoviteli montážní pracoviště připravené ve smyslu projektu k zahájení prací. Vyskytnou-li se během plnění okolnosti, které neumožní zhotoviteli dodržet termín plnění zaviněním objednatele, je povinen tuto skutečnost neprodleně objednateli oznámit a navrhnout náhradní termín plnění formou dodatku ke smlouvě.</w:t>
      </w:r>
    </w:p>
    <w:p w:rsidR="00590AC5" w:rsidRDefault="00590AC5" w:rsidP="00590AC5">
      <w:pPr>
        <w:jc w:val="both"/>
      </w:pPr>
    </w:p>
    <w:p w:rsidR="00590AC5" w:rsidRDefault="00590AC5" w:rsidP="00590AC5">
      <w:pPr>
        <w:jc w:val="both"/>
      </w:pPr>
    </w:p>
    <w:p w:rsidR="00590AC5" w:rsidRDefault="00590AC5" w:rsidP="00590AC5">
      <w:pPr>
        <w:pStyle w:val="lnek"/>
      </w:pPr>
      <w:r w:rsidRPr="00EF204B">
        <w:t>Čl. 2.</w:t>
      </w:r>
      <w:r>
        <w:br/>
      </w:r>
      <w:r w:rsidRPr="00EF204B">
        <w:t>Cena a placení</w:t>
      </w:r>
    </w:p>
    <w:p w:rsidR="00590AC5" w:rsidRDefault="00590AC5" w:rsidP="00590AC5">
      <w:pPr>
        <w:numPr>
          <w:ilvl w:val="1"/>
          <w:numId w:val="3"/>
        </w:numPr>
        <w:spacing w:after="0" w:line="240" w:lineRule="auto"/>
        <w:ind w:hanging="792"/>
        <w:jc w:val="both"/>
      </w:pPr>
      <w:r w:rsidRPr="00EF204B">
        <w:lastRenderedPageBreak/>
        <w:t>Cena za řádně provedené a odevzdané dílo činí</w:t>
      </w:r>
      <w:r>
        <w:t xml:space="preserve"> c</w:t>
      </w:r>
      <w:r w:rsidRPr="00EF204B">
        <w:t xml:space="preserve">elkem: </w:t>
      </w:r>
      <w:r>
        <w:t>47.743</w:t>
      </w:r>
      <w:r w:rsidRPr="008E6EAB">
        <w:t xml:space="preserve"> </w:t>
      </w:r>
      <w:r w:rsidRPr="00EF204B">
        <w:t>bez DPH (</w:t>
      </w:r>
      <w:r>
        <w:t>57.769,03</w:t>
      </w:r>
      <w:r w:rsidRPr="00EF204B">
        <w:t>,- Kč včetně DPH)</w:t>
      </w:r>
      <w:r>
        <w:t>.</w:t>
      </w:r>
    </w:p>
    <w:p w:rsidR="00590AC5" w:rsidRDefault="00590AC5" w:rsidP="00590AC5">
      <w:pPr>
        <w:numPr>
          <w:ilvl w:val="1"/>
          <w:numId w:val="3"/>
        </w:numPr>
        <w:spacing w:after="0" w:line="240" w:lineRule="auto"/>
        <w:ind w:hanging="792"/>
        <w:jc w:val="both"/>
      </w:pPr>
      <w:r>
        <w:t xml:space="preserve">Dílo bude účtováno v režimu přenesené daňové povinnosti s DPH ve výši 21%. </w:t>
      </w:r>
      <w:r w:rsidRPr="00EF204B">
        <w:t xml:space="preserve">Objednatel </w:t>
      </w:r>
      <w:r>
        <w:t xml:space="preserve">se zavazuje </w:t>
      </w:r>
      <w:r w:rsidRPr="00EF204B">
        <w:t>uhrad</w:t>
      </w:r>
      <w:r>
        <w:t xml:space="preserve">it vystavenou fakturu v plné </w:t>
      </w:r>
      <w:proofErr w:type="gramStart"/>
      <w:r>
        <w:t>výši a sice</w:t>
      </w:r>
      <w:proofErr w:type="gramEnd"/>
      <w:r>
        <w:t xml:space="preserve"> </w:t>
      </w:r>
      <w:r w:rsidRPr="008B4135">
        <w:t>po protokolárním předání díla do plného provozu bez vad a nedodělků</w:t>
      </w:r>
      <w:r>
        <w:t>.</w:t>
      </w:r>
      <w:r w:rsidRPr="008B4135">
        <w:t xml:space="preserve"> </w:t>
      </w:r>
      <w:r>
        <w:t>S</w:t>
      </w:r>
      <w:r w:rsidRPr="008B4135">
        <w:t xml:space="preserve">platností </w:t>
      </w:r>
      <w:r>
        <w:t xml:space="preserve">činí </w:t>
      </w:r>
      <w:r w:rsidRPr="008B4135">
        <w:t xml:space="preserve">14 dní ode dne </w:t>
      </w:r>
      <w:r>
        <w:t>vystavení.</w:t>
      </w:r>
    </w:p>
    <w:p w:rsidR="00590AC5" w:rsidRDefault="00590AC5" w:rsidP="00590AC5">
      <w:pPr>
        <w:numPr>
          <w:ilvl w:val="1"/>
          <w:numId w:val="3"/>
        </w:numPr>
        <w:spacing w:after="0" w:line="240" w:lineRule="auto"/>
        <w:ind w:hanging="792"/>
        <w:jc w:val="both"/>
      </w:pPr>
      <w:r>
        <w:t xml:space="preserve">Cena díla je stanovena dle nabídky zhotovitele dohodou a je konečná. </w:t>
      </w:r>
      <w:r w:rsidRPr="003376AF">
        <w:t xml:space="preserve">Cena za dílo zahrnuje veškeré daně, cla, poplatky a jakékoliv další výdaje placené zhotovitelem během realizace díla při zhotovování, výrobě, obstarání, přepravě věcí, zařízení, materiálů, dodávek, převodu práv, poskytování a obstarání služeb a prací, pojištění apod., které tvoří součást díla a budou použity nebo provedeny podle smlouvy. </w:t>
      </w:r>
    </w:p>
    <w:p w:rsidR="00590AC5" w:rsidRPr="00EF204B" w:rsidRDefault="00590AC5" w:rsidP="00590AC5">
      <w:pPr>
        <w:numPr>
          <w:ilvl w:val="1"/>
          <w:numId w:val="3"/>
        </w:numPr>
        <w:spacing w:after="0" w:line="240" w:lineRule="auto"/>
        <w:ind w:hanging="792"/>
        <w:jc w:val="both"/>
      </w:pPr>
      <w:r w:rsidRPr="003376AF">
        <w:t xml:space="preserve">Případné vícepráce musí být odsouhlaseny předem a písemně </w:t>
      </w:r>
      <w:r>
        <w:t>statutárním orgánem</w:t>
      </w:r>
      <w:r w:rsidRPr="003376AF">
        <w:t xml:space="preserve"> objednatele.</w:t>
      </w:r>
    </w:p>
    <w:p w:rsidR="00590AC5" w:rsidRPr="00EF204B" w:rsidRDefault="00590AC5" w:rsidP="00590AC5"/>
    <w:p w:rsidR="00590AC5" w:rsidRPr="00EF204B" w:rsidRDefault="00590AC5" w:rsidP="00590AC5">
      <w:pPr>
        <w:pStyle w:val="lnek"/>
      </w:pPr>
      <w:r w:rsidRPr="00EF204B">
        <w:t>Čl. 3.</w:t>
      </w:r>
    </w:p>
    <w:p w:rsidR="00590AC5" w:rsidRPr="00EF204B" w:rsidRDefault="00590AC5" w:rsidP="00590AC5">
      <w:pPr>
        <w:pStyle w:val="lnek"/>
      </w:pPr>
      <w:r w:rsidRPr="00EF204B">
        <w:t>Smluvní podmínky plnění</w:t>
      </w:r>
    </w:p>
    <w:p w:rsidR="00590AC5" w:rsidRPr="00EF204B" w:rsidRDefault="00590AC5" w:rsidP="00590AC5">
      <w:pPr>
        <w:rPr>
          <w:spacing w:val="-9"/>
        </w:rPr>
      </w:pPr>
    </w:p>
    <w:p w:rsidR="00590AC5" w:rsidRPr="008B4135" w:rsidRDefault="00590AC5" w:rsidP="00590AC5">
      <w:pPr>
        <w:numPr>
          <w:ilvl w:val="1"/>
          <w:numId w:val="4"/>
        </w:numPr>
        <w:spacing w:after="0" w:line="240" w:lineRule="auto"/>
        <w:ind w:hanging="792"/>
        <w:jc w:val="both"/>
      </w:pPr>
      <w:r w:rsidRPr="008B4135">
        <w:t>Objednatel oznámí zhotoviteli přesný termín pro převzetí pracoviště 2 dny předem. Objednatel je oprávněn provádět osobně nebo prostřednictvím pověřených osob během zhotovování díla jeho průběžnou kontrolu, a to i bez předchozího ohlášení. Za bezpečnost pracovníků při zhotovování díla a dodržování bezpečnostních norem odpovídá zhotovitel, včetně zajištění zvláštních bezpečnostních opatření a zařízení. Objednatel je povinen poskytnout mu potřebnou součinnost. Zhotovitel se zavazuje, jestliže to nebude na překážku provádění díla, při zhotovování díla dbát zvláštností předmětu činnosti objednatele, na které jej objednatel včas upozorní.</w:t>
      </w:r>
    </w:p>
    <w:p w:rsidR="00590AC5" w:rsidRPr="00EF204B" w:rsidRDefault="00590AC5" w:rsidP="00590AC5">
      <w:pPr>
        <w:numPr>
          <w:ilvl w:val="1"/>
          <w:numId w:val="4"/>
        </w:numPr>
        <w:spacing w:after="0" w:line="240" w:lineRule="auto"/>
        <w:ind w:hanging="792"/>
        <w:jc w:val="both"/>
      </w:pPr>
      <w:r w:rsidRPr="00EF204B">
        <w:t xml:space="preserve">O převzetí díla </w:t>
      </w:r>
      <w:r w:rsidRPr="0083725B">
        <w:t xml:space="preserve">do plného provozu </w:t>
      </w:r>
      <w:r w:rsidRPr="00EF204B">
        <w:t>sestaví strany zápis</w:t>
      </w:r>
      <w:r>
        <w:t>.</w:t>
      </w:r>
    </w:p>
    <w:p w:rsidR="00590AC5" w:rsidRPr="00EF204B" w:rsidRDefault="00590AC5" w:rsidP="00590AC5">
      <w:pPr>
        <w:numPr>
          <w:ilvl w:val="1"/>
          <w:numId w:val="4"/>
        </w:numPr>
        <w:spacing w:after="0" w:line="240" w:lineRule="auto"/>
        <w:ind w:hanging="792"/>
        <w:jc w:val="both"/>
      </w:pPr>
      <w:r w:rsidRPr="00EF204B">
        <w:t>Povinnost zhotovitele je splněna řádným provedením a odevzdáním sjednaného díla</w:t>
      </w:r>
      <w:r>
        <w:t>.</w:t>
      </w:r>
      <w:r w:rsidRPr="00EF204B">
        <w:t xml:space="preserve"> </w:t>
      </w:r>
      <w:r w:rsidRPr="007D65F1">
        <w:t>Povinnost odebrat je splněna prohlášením objednatele v zápise o převzetí, že dílo přejímá.</w:t>
      </w:r>
    </w:p>
    <w:p w:rsidR="00590AC5" w:rsidRPr="00EF204B" w:rsidRDefault="00590AC5" w:rsidP="00590AC5">
      <w:pPr>
        <w:numPr>
          <w:ilvl w:val="1"/>
          <w:numId w:val="4"/>
        </w:numPr>
        <w:spacing w:after="0" w:line="240" w:lineRule="auto"/>
        <w:ind w:hanging="792"/>
        <w:jc w:val="both"/>
      </w:pPr>
      <w:r w:rsidRPr="00EF204B">
        <w:t>Dílo přechází do vlastnictví objednatele až po úplném zaplacení ceny.</w:t>
      </w:r>
    </w:p>
    <w:p w:rsidR="00590AC5" w:rsidRPr="00EF204B" w:rsidRDefault="00590AC5" w:rsidP="00590AC5">
      <w:pPr>
        <w:numPr>
          <w:ilvl w:val="1"/>
          <w:numId w:val="4"/>
        </w:numPr>
        <w:spacing w:after="0" w:line="240" w:lineRule="auto"/>
        <w:ind w:hanging="792"/>
        <w:jc w:val="both"/>
      </w:pPr>
      <w:r w:rsidRPr="00EF204B">
        <w:t>Nebezpečí škody přechází na objednatele dnem předání díla</w:t>
      </w:r>
      <w:r>
        <w:t xml:space="preserve"> </w:t>
      </w:r>
      <w:r w:rsidRPr="0083725B">
        <w:t>do plného provozu</w:t>
      </w:r>
      <w:r w:rsidRPr="00EF204B">
        <w:t>.</w:t>
      </w:r>
    </w:p>
    <w:p w:rsidR="00590AC5" w:rsidRDefault="00590AC5" w:rsidP="00590AC5">
      <w:pPr>
        <w:numPr>
          <w:ilvl w:val="1"/>
          <w:numId w:val="4"/>
        </w:numPr>
        <w:spacing w:after="0" w:line="240" w:lineRule="auto"/>
        <w:ind w:hanging="792"/>
        <w:jc w:val="both"/>
      </w:pPr>
      <w:r w:rsidRPr="00EF204B">
        <w:t>Zhotovitel ručí za to, že dílo bude mít sjednané vlastnosti v souladu s touto smlouvou a s požadavky objednatele či vlastnosti projektované a obvyklé po dobu 24 měsíců od podpisu zápisu o odevzdání a převzetí</w:t>
      </w:r>
      <w:r>
        <w:t xml:space="preserve"> díla </w:t>
      </w:r>
      <w:r w:rsidRPr="0083725B">
        <w:t>do plného provozu</w:t>
      </w:r>
      <w:r w:rsidRPr="00EF204B">
        <w:t>. Po tuto dobu zhotovitel bezplatně odstraní vady, jež se na díle vyskytnou</w:t>
      </w:r>
      <w:r>
        <w:t>,</w:t>
      </w:r>
      <w:r w:rsidRPr="00EF204B">
        <w:t xml:space="preserve"> či poskytne za ně slevu dle požadavku objednatele. Zhotovitel neručí za vady, způsobené živelnou událostí či neodborným zásahem. Vadu díla je povinen objednatel neprodleně písemně oznámit zhotoviteli. </w:t>
      </w:r>
    </w:p>
    <w:p w:rsidR="00590AC5" w:rsidRPr="00EF204B" w:rsidRDefault="00590AC5" w:rsidP="00590AC5">
      <w:pPr>
        <w:numPr>
          <w:ilvl w:val="1"/>
          <w:numId w:val="4"/>
        </w:numPr>
        <w:spacing w:after="0" w:line="240" w:lineRule="auto"/>
        <w:ind w:hanging="792"/>
        <w:jc w:val="both"/>
      </w:pPr>
      <w:r>
        <w:t>Mimozáruční a</w:t>
      </w:r>
      <w:r w:rsidRPr="003C66B8">
        <w:t xml:space="preserve"> pozáruční servis bude prováděn dle platného aktuálního ceníku zhotovitele. Lhůta na</w:t>
      </w:r>
      <w:r>
        <w:t xml:space="preserve"> opravy díla je do 3 pracovních dnů.</w:t>
      </w:r>
    </w:p>
    <w:p w:rsidR="00590AC5" w:rsidRPr="003C66B8" w:rsidRDefault="00590AC5" w:rsidP="00590AC5">
      <w:pPr>
        <w:numPr>
          <w:ilvl w:val="1"/>
          <w:numId w:val="4"/>
        </w:numPr>
        <w:spacing w:after="0" w:line="240" w:lineRule="auto"/>
        <w:ind w:hanging="792"/>
        <w:jc w:val="both"/>
      </w:pPr>
      <w:r w:rsidRPr="00EF204B">
        <w:t>Po skončení záruky bude na zařízení prováděna servisní činnost prostřednictvím zhotovitele nebo firmy, která bude řádně proškolena dodavatelem</w:t>
      </w:r>
      <w:r w:rsidRPr="00EF204B">
        <w:rPr>
          <w:w w:val="93"/>
        </w:rPr>
        <w:t>.</w:t>
      </w:r>
    </w:p>
    <w:p w:rsidR="00590AC5" w:rsidRPr="00EF204B" w:rsidRDefault="00590AC5" w:rsidP="00590AC5">
      <w:pPr>
        <w:ind w:left="792"/>
        <w:jc w:val="both"/>
      </w:pPr>
    </w:p>
    <w:p w:rsidR="00590AC5" w:rsidRPr="00EF204B" w:rsidRDefault="00590AC5" w:rsidP="00590AC5"/>
    <w:p w:rsidR="00590AC5" w:rsidRPr="00EF204B" w:rsidRDefault="00590AC5" w:rsidP="00590AC5"/>
    <w:p w:rsidR="00590AC5" w:rsidRPr="00EF204B" w:rsidRDefault="00590AC5" w:rsidP="00590AC5">
      <w:pPr>
        <w:pStyle w:val="lnek"/>
      </w:pPr>
    </w:p>
    <w:p w:rsidR="00590AC5" w:rsidRPr="00EF204B" w:rsidRDefault="00590AC5" w:rsidP="00590AC5">
      <w:pPr>
        <w:pStyle w:val="lnek"/>
      </w:pPr>
      <w:r w:rsidRPr="00EF204B">
        <w:t>Čl. 4.</w:t>
      </w:r>
    </w:p>
    <w:p w:rsidR="00590AC5" w:rsidRPr="00EF204B" w:rsidRDefault="00590AC5" w:rsidP="00590AC5">
      <w:pPr>
        <w:pStyle w:val="lnek"/>
      </w:pPr>
      <w:r w:rsidRPr="00EF204B">
        <w:t>Smluvní pokuty</w:t>
      </w:r>
    </w:p>
    <w:p w:rsidR="00590AC5" w:rsidRPr="00EF204B" w:rsidRDefault="00590AC5" w:rsidP="00590AC5"/>
    <w:p w:rsidR="00590AC5" w:rsidRPr="00EF204B" w:rsidRDefault="00590AC5" w:rsidP="00590AC5">
      <w:pPr>
        <w:ind w:left="851" w:hanging="851"/>
        <w:jc w:val="both"/>
      </w:pPr>
      <w:r>
        <w:t>4.1</w:t>
      </w:r>
      <w:r>
        <w:tab/>
      </w:r>
      <w:r w:rsidRPr="00EF204B">
        <w:t>Dojde-li k prodlení s platbou při splnění předmětu díla, je objednatel povinen zaplatit zhotoviteli smluvní pokutu ve výši 0,05% z dlužné částky za každý den prodlení. Smluvní pokuta nekryje škodu vzniklou zhotoviteli v důsledku tohoto prodlení.</w:t>
      </w:r>
    </w:p>
    <w:p w:rsidR="00590AC5" w:rsidRPr="00EF204B" w:rsidRDefault="00590AC5" w:rsidP="00590AC5">
      <w:pPr>
        <w:ind w:left="851" w:hanging="851"/>
        <w:jc w:val="both"/>
      </w:pPr>
      <w:r>
        <w:t>4.2</w:t>
      </w:r>
      <w:r>
        <w:tab/>
      </w:r>
      <w:r w:rsidRPr="00EF204B">
        <w:t>Dojde-li k prodlení s předáním díla vinou zhotovitele, má objed</w:t>
      </w:r>
      <w:r>
        <w:t>natel právo na smluvní pokutu ve výši 0,</w:t>
      </w:r>
      <w:r w:rsidRPr="00EF204B">
        <w:t>05% za každý den tohoto prodlení.</w:t>
      </w:r>
      <w:r w:rsidRPr="0083725B">
        <w:t xml:space="preserve"> </w:t>
      </w:r>
      <w:r w:rsidRPr="00B1395E">
        <w:t xml:space="preserve">Smluvní pokuta nekryje škodu vzniklou </w:t>
      </w:r>
      <w:r>
        <w:t>objednateli</w:t>
      </w:r>
      <w:r w:rsidRPr="00B1395E">
        <w:t xml:space="preserve"> v důsledku tohoto prodlení.</w:t>
      </w:r>
    </w:p>
    <w:p w:rsidR="00590AC5" w:rsidRPr="00EF204B" w:rsidRDefault="00590AC5" w:rsidP="00590AC5"/>
    <w:p w:rsidR="00590AC5" w:rsidRPr="00EF204B" w:rsidRDefault="00590AC5" w:rsidP="00590AC5"/>
    <w:p w:rsidR="00590AC5" w:rsidRPr="00EF204B" w:rsidRDefault="00590AC5" w:rsidP="00590AC5"/>
    <w:p w:rsidR="00590AC5" w:rsidRPr="00EF204B" w:rsidRDefault="00590AC5" w:rsidP="00590AC5">
      <w:pPr>
        <w:pStyle w:val="lnek"/>
        <w:rPr>
          <w:szCs w:val="36"/>
        </w:rPr>
      </w:pPr>
      <w:r w:rsidRPr="00EF204B">
        <w:t>Čl. 5</w:t>
      </w:r>
      <w:r w:rsidRPr="00EF204B">
        <w:rPr>
          <w:szCs w:val="36"/>
        </w:rPr>
        <w:t>.</w:t>
      </w:r>
    </w:p>
    <w:p w:rsidR="00590AC5" w:rsidRPr="00EF204B" w:rsidRDefault="00590AC5" w:rsidP="00590AC5">
      <w:pPr>
        <w:pStyle w:val="lnek"/>
      </w:pPr>
      <w:r w:rsidRPr="00EF204B">
        <w:t>Závěrečná ustanoveni</w:t>
      </w:r>
    </w:p>
    <w:p w:rsidR="00590AC5" w:rsidRPr="00EF204B" w:rsidRDefault="00590AC5" w:rsidP="00590AC5"/>
    <w:p w:rsidR="00590AC5" w:rsidRDefault="00590AC5" w:rsidP="00590AC5">
      <w:pPr>
        <w:numPr>
          <w:ilvl w:val="1"/>
          <w:numId w:val="5"/>
        </w:numPr>
        <w:tabs>
          <w:tab w:val="clear" w:pos="792"/>
          <w:tab w:val="num" w:pos="851"/>
        </w:tabs>
        <w:spacing w:after="0" w:line="240" w:lineRule="auto"/>
        <w:ind w:hanging="792"/>
        <w:jc w:val="both"/>
      </w:pPr>
      <w:r w:rsidRPr="00EF204B">
        <w:t>Případné změny smlouvy budou provedeny písemnými dodatky.</w:t>
      </w:r>
    </w:p>
    <w:p w:rsidR="00590AC5" w:rsidRPr="00EF204B" w:rsidRDefault="00590AC5" w:rsidP="00590AC5">
      <w:pPr>
        <w:numPr>
          <w:ilvl w:val="1"/>
          <w:numId w:val="5"/>
        </w:numPr>
        <w:tabs>
          <w:tab w:val="clear" w:pos="792"/>
          <w:tab w:val="num" w:pos="851"/>
        </w:tabs>
        <w:spacing w:after="0" w:line="240" w:lineRule="auto"/>
        <w:ind w:hanging="792"/>
        <w:jc w:val="both"/>
      </w:pPr>
      <w:r>
        <w:t>Práva a povinnosti výslovně touto smlouvou výslovně neupravené se řídí českým právním řádem, zejména zákonem č. 89/2012 Sb., občanský zákoník v platném znění.</w:t>
      </w:r>
    </w:p>
    <w:p w:rsidR="00590AC5" w:rsidRPr="00EF204B" w:rsidRDefault="00590AC5" w:rsidP="00590AC5">
      <w:pPr>
        <w:numPr>
          <w:ilvl w:val="1"/>
          <w:numId w:val="5"/>
        </w:numPr>
        <w:tabs>
          <w:tab w:val="clear" w:pos="792"/>
          <w:tab w:val="num" w:pos="851"/>
        </w:tabs>
        <w:spacing w:after="0" w:line="240" w:lineRule="auto"/>
        <w:ind w:hanging="792"/>
        <w:jc w:val="both"/>
      </w:pPr>
      <w:r w:rsidRPr="00EF204B">
        <w:t>Smluvní strany se dohodly, že dílo přechází do vlastnictví objednatele až po úplném zaplacení ceny.</w:t>
      </w:r>
    </w:p>
    <w:p w:rsidR="00590AC5" w:rsidRPr="00EF204B" w:rsidRDefault="00590AC5" w:rsidP="00590AC5">
      <w:pPr>
        <w:numPr>
          <w:ilvl w:val="1"/>
          <w:numId w:val="5"/>
        </w:numPr>
        <w:tabs>
          <w:tab w:val="clear" w:pos="792"/>
          <w:tab w:val="num" w:pos="851"/>
        </w:tabs>
        <w:spacing w:after="0" w:line="240" w:lineRule="auto"/>
        <w:ind w:hanging="792"/>
        <w:jc w:val="both"/>
      </w:pPr>
      <w:r w:rsidRPr="00EF204B">
        <w:t>Tato smlouva se uzavírá ve 2 vyhotoveních, z nichž strany obdrží po jednom vyhotovení.</w:t>
      </w:r>
    </w:p>
    <w:p w:rsidR="00590AC5" w:rsidRDefault="00590AC5" w:rsidP="00590AC5">
      <w:pPr>
        <w:numPr>
          <w:ilvl w:val="1"/>
          <w:numId w:val="5"/>
        </w:numPr>
        <w:tabs>
          <w:tab w:val="clear" w:pos="792"/>
          <w:tab w:val="num" w:pos="851"/>
        </w:tabs>
        <w:spacing w:after="0" w:line="240" w:lineRule="auto"/>
        <w:ind w:hanging="792"/>
        <w:jc w:val="both"/>
      </w:pPr>
      <w:r w:rsidRPr="00EF204B">
        <w:t>Smlouva nabývá platnosti a účinnosti dnem podpisu smluvními stranami.</w:t>
      </w:r>
    </w:p>
    <w:p w:rsidR="00590AC5" w:rsidRPr="00344BC6" w:rsidRDefault="00590AC5" w:rsidP="00590AC5">
      <w:pPr>
        <w:numPr>
          <w:ilvl w:val="1"/>
          <w:numId w:val="5"/>
        </w:numPr>
        <w:tabs>
          <w:tab w:val="clear" w:pos="792"/>
          <w:tab w:val="num" w:pos="851"/>
        </w:tabs>
        <w:spacing w:after="0" w:line="240" w:lineRule="auto"/>
        <w:ind w:hanging="792"/>
        <w:jc w:val="both"/>
      </w:pPr>
      <w:r w:rsidRPr="00344BC6">
        <w:rPr>
          <w:iCs/>
          <w:color w:val="000000" w:themeColor="text1"/>
          <w:lang w:eastAsia="ar-SA"/>
        </w:rPr>
        <w:t>Zhotovitel souhlasí se zveřejněním smlouvy na portálu registru smluv ministerstva vnitra.</w:t>
      </w:r>
    </w:p>
    <w:p w:rsidR="00590AC5" w:rsidRPr="00EF204B" w:rsidRDefault="00590AC5" w:rsidP="00590AC5">
      <w:pPr>
        <w:jc w:val="both"/>
        <w:rPr>
          <w:spacing w:val="-13"/>
        </w:rPr>
      </w:pPr>
    </w:p>
    <w:p w:rsidR="00590AC5" w:rsidRPr="00EF204B" w:rsidRDefault="00590AC5" w:rsidP="00590AC5">
      <w:pPr>
        <w:rPr>
          <w:spacing w:val="-13"/>
        </w:rPr>
      </w:pPr>
    </w:p>
    <w:p w:rsidR="00590AC5" w:rsidRPr="00EF204B" w:rsidRDefault="00590AC5" w:rsidP="00590AC5">
      <w:r w:rsidRPr="0083725B">
        <w:rPr>
          <w:i/>
          <w:spacing w:val="-13"/>
        </w:rPr>
        <w:t>Příloha: Nabídka obsahující specifikaci díla</w:t>
      </w:r>
    </w:p>
    <w:p w:rsidR="00590AC5" w:rsidRDefault="00590AC5" w:rsidP="00590AC5">
      <w:r w:rsidRPr="00EF204B">
        <w:t xml:space="preserve">V Praze dne </w:t>
      </w:r>
      <w:proofErr w:type="gramStart"/>
      <w:r>
        <w:t>27.3.2020</w:t>
      </w:r>
      <w:proofErr w:type="gramEnd"/>
    </w:p>
    <w:p w:rsidR="00590AC5" w:rsidRDefault="00590AC5" w:rsidP="00590AC5">
      <w:r w:rsidRPr="00EF204B">
        <w:t>....................…………</w:t>
      </w:r>
      <w:r>
        <w:tab/>
      </w:r>
      <w:r>
        <w:tab/>
      </w:r>
    </w:p>
    <w:p w:rsidR="00590AC5" w:rsidRDefault="00590AC5" w:rsidP="00590AC5">
      <w:r>
        <w:t>Objednatel zastoupený</w:t>
      </w:r>
    </w:p>
    <w:p w:rsidR="00590AC5" w:rsidRDefault="00590AC5" w:rsidP="00590AC5">
      <w:r>
        <w:t>Miloslavem Tenglerem</w:t>
      </w:r>
      <w:r>
        <w:tab/>
      </w:r>
      <w:r>
        <w:tab/>
      </w:r>
    </w:p>
    <w:p w:rsidR="00590AC5" w:rsidRPr="00EF204B" w:rsidRDefault="00590AC5" w:rsidP="00590AC5"/>
    <w:p w:rsidR="00590AC5" w:rsidRDefault="00590AC5" w:rsidP="00590AC5">
      <w:pPr>
        <w:rPr>
          <w:b/>
        </w:rPr>
      </w:pPr>
      <w:r w:rsidRPr="00EF204B">
        <w:t>…..................................</w:t>
      </w:r>
      <w:r w:rsidRPr="00EF204B">
        <w:tab/>
      </w:r>
      <w:r w:rsidRPr="00EF204B">
        <w:tab/>
      </w:r>
      <w:r w:rsidRPr="00EF204B">
        <w:tab/>
      </w:r>
      <w:r w:rsidRPr="00EF204B">
        <w:tab/>
      </w:r>
      <w:r w:rsidRPr="00EF204B">
        <w:tab/>
      </w:r>
      <w:r w:rsidRPr="00EF204B">
        <w:tab/>
      </w:r>
    </w:p>
    <w:p w:rsidR="00590AC5" w:rsidRDefault="00590AC5" w:rsidP="00590AC5">
      <w:r w:rsidRPr="00EF204B">
        <w:t>zhotovitel zastoupený</w:t>
      </w:r>
      <w:r w:rsidRPr="00EF204B">
        <w:tab/>
      </w:r>
    </w:p>
    <w:p w:rsidR="00590AC5" w:rsidRDefault="00590AC5" w:rsidP="00590AC5">
      <w:r>
        <w:t>Tomášem Koudelkou</w:t>
      </w:r>
    </w:p>
    <w:p w:rsidR="00590AC5" w:rsidRPr="003D48DD" w:rsidRDefault="00590AC5" w:rsidP="00590AC5">
      <w:pPr>
        <w:rPr>
          <w:b/>
        </w:rPr>
      </w:pPr>
      <w:r w:rsidRPr="00EF204B">
        <w:tab/>
      </w:r>
      <w:r w:rsidRPr="00EF204B">
        <w:tab/>
      </w:r>
    </w:p>
    <w:p w:rsidR="00590AC5" w:rsidRPr="00EF204B" w:rsidRDefault="00590AC5" w:rsidP="00590AC5">
      <w:pPr>
        <w:pStyle w:val="lnek"/>
      </w:pPr>
    </w:p>
    <w:p w:rsidR="00590AC5" w:rsidRPr="00590AC5" w:rsidRDefault="00590AC5" w:rsidP="00590AC5">
      <w:pPr>
        <w:jc w:val="center"/>
        <w:rPr>
          <w:lang w:eastAsia="cs-CZ"/>
        </w:rPr>
      </w:pPr>
    </w:p>
    <w:p w:rsidR="00C85A66" w:rsidRDefault="00C85A66"/>
    <w:sectPr w:rsidR="00C85A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A8B"/>
    <w:multiLevelType w:val="multilevel"/>
    <w:tmpl w:val="9796EF82"/>
    <w:lvl w:ilvl="0">
      <w:start w:val="1"/>
      <w:numFmt w:val="none"/>
      <w:lvlText w:val="1"/>
      <w:lvlJc w:val="left"/>
      <w:pPr>
        <w:tabs>
          <w:tab w:val="num" w:pos="360"/>
        </w:tabs>
        <w:ind w:left="360" w:hanging="360"/>
      </w:pPr>
      <w:rPr>
        <w:rFonts w:hint="default"/>
      </w:rPr>
    </w:lvl>
    <w:lvl w:ilvl="1">
      <w:start w:val="1"/>
      <w:numFmt w:val="decimal"/>
      <w:lvlRestart w:val="0"/>
      <w:lvlText w:val="5.%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57A623A"/>
    <w:multiLevelType w:val="multilevel"/>
    <w:tmpl w:val="13724C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524738E2"/>
    <w:multiLevelType w:val="multilevel"/>
    <w:tmpl w:val="72ACA2F8"/>
    <w:lvl w:ilvl="0">
      <w:start w:val="1"/>
      <w:numFmt w:val="none"/>
      <w:lvlText w:val="1"/>
      <w:lvlJc w:val="left"/>
      <w:pPr>
        <w:tabs>
          <w:tab w:val="num" w:pos="360"/>
        </w:tabs>
        <w:ind w:left="360" w:hanging="360"/>
      </w:pPr>
      <w:rPr>
        <w:rFonts w:hint="default"/>
      </w:rPr>
    </w:lvl>
    <w:lvl w:ilvl="1">
      <w:start w:val="1"/>
      <w:numFmt w:val="decimal"/>
      <w:lvlRestart w:val="0"/>
      <w:lvlText w:val="3.%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536C1125"/>
    <w:multiLevelType w:val="multilevel"/>
    <w:tmpl w:val="EB06E3F2"/>
    <w:lvl w:ilvl="0">
      <w:start w:val="1"/>
      <w:numFmt w:val="none"/>
      <w:lvlText w:val="1"/>
      <w:lvlJc w:val="left"/>
      <w:pPr>
        <w:tabs>
          <w:tab w:val="num" w:pos="360"/>
        </w:tabs>
        <w:ind w:left="360" w:hanging="360"/>
      </w:pPr>
      <w:rPr>
        <w:rFonts w:hint="default"/>
      </w:rPr>
    </w:lvl>
    <w:lvl w:ilvl="1">
      <w:start w:val="1"/>
      <w:numFmt w:val="decimal"/>
      <w:lvlRestart w:val="0"/>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56793425"/>
    <w:multiLevelType w:val="multilevel"/>
    <w:tmpl w:val="55145C5E"/>
    <w:lvl w:ilvl="0">
      <w:start w:val="1"/>
      <w:numFmt w:val="decimal"/>
      <w:lvlText w:val="%1"/>
      <w:lvlJc w:val="left"/>
      <w:pPr>
        <w:ind w:left="852" w:hanging="852"/>
      </w:pPr>
      <w:rPr>
        <w:rFonts w:hint="default"/>
      </w:rPr>
    </w:lvl>
    <w:lvl w:ilvl="1">
      <w:start w:val="1"/>
      <w:numFmt w:val="decimal"/>
      <w:lvlText w:val="%1.%2"/>
      <w:lvlJc w:val="left"/>
      <w:pPr>
        <w:ind w:left="852" w:hanging="852"/>
      </w:pPr>
      <w:rPr>
        <w:rFonts w:hint="default"/>
      </w:rPr>
    </w:lvl>
    <w:lvl w:ilvl="2">
      <w:start w:val="1"/>
      <w:numFmt w:val="decimal"/>
      <w:lvlText w:val="%1.%2.%3"/>
      <w:lvlJc w:val="left"/>
      <w:pPr>
        <w:ind w:left="852" w:hanging="852"/>
      </w:pPr>
      <w:rPr>
        <w:rFonts w:hint="default"/>
      </w:rPr>
    </w:lvl>
    <w:lvl w:ilvl="3">
      <w:start w:val="1"/>
      <w:numFmt w:val="decimal"/>
      <w:lvlText w:val="%1.%2.%3.%4"/>
      <w:lvlJc w:val="left"/>
      <w:pPr>
        <w:ind w:left="852" w:hanging="852"/>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formatting="1" w:enforcement="1" w:cryptProviderType="rsaFull" w:cryptAlgorithmClass="hash" w:cryptAlgorithmType="typeAny" w:cryptAlgorithmSid="4" w:cryptSpinCount="100000" w:hash="sT5MlxDO14OZOpXE3JW/GsQTrHQ=" w:salt="cUBMxGRez4YEbcWgGRdNd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C5"/>
    <w:rsid w:val="003D62A0"/>
    <w:rsid w:val="00590AC5"/>
    <w:rsid w:val="006A2D6B"/>
    <w:rsid w:val="00C85A66"/>
    <w:rsid w:val="00CA27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titulsmlouvy">
    <w:name w:val="Podtitul smlouvy"/>
    <w:basedOn w:val="Normln"/>
    <w:next w:val="Normln"/>
    <w:rsid w:val="00590AC5"/>
    <w:pPr>
      <w:spacing w:before="240" w:after="240" w:line="240" w:lineRule="auto"/>
      <w:jc w:val="center"/>
      <w:outlineLvl w:val="0"/>
    </w:pPr>
    <w:rPr>
      <w:rFonts w:ascii="Arial" w:eastAsia="Times New Roman" w:hAnsi="Arial" w:cs="Times New Roman"/>
      <w:b/>
      <w:sz w:val="32"/>
      <w:szCs w:val="20"/>
      <w:lang w:eastAsia="cs-CZ"/>
    </w:rPr>
  </w:style>
  <w:style w:type="paragraph" w:customStyle="1" w:styleId="lnek">
    <w:name w:val="článek"/>
    <w:basedOn w:val="Normln"/>
    <w:rsid w:val="00590AC5"/>
    <w:pPr>
      <w:spacing w:after="120" w:line="240" w:lineRule="auto"/>
      <w:jc w:val="center"/>
      <w:outlineLvl w:val="1"/>
    </w:pPr>
    <w:rPr>
      <w:rFonts w:ascii="Arial" w:eastAsia="Times New Roman" w:hAnsi="Arial" w:cs="Times New Roman"/>
      <w:b/>
      <w:sz w:val="28"/>
      <w:szCs w:val="20"/>
      <w:lang w:eastAsia="cs-CZ"/>
    </w:rPr>
  </w:style>
  <w:style w:type="character" w:customStyle="1" w:styleId="nowrap">
    <w:name w:val="nowrap"/>
    <w:basedOn w:val="Standardnpsmoodstavce"/>
    <w:rsid w:val="00590AC5"/>
  </w:style>
  <w:style w:type="paragraph" w:styleId="Bezmezer">
    <w:name w:val="No Spacing"/>
    <w:uiPriority w:val="1"/>
    <w:qFormat/>
    <w:rsid w:val="00590AC5"/>
    <w:pPr>
      <w:spacing w:after="0" w:line="240" w:lineRule="auto"/>
    </w:pPr>
    <w:rPr>
      <w:rFonts w:ascii="Calibri" w:eastAsia="Calibri" w:hAnsi="Calibri" w:cs="Times New Roman"/>
    </w:rPr>
  </w:style>
  <w:style w:type="paragraph" w:styleId="Odstavecseseznamem">
    <w:name w:val="List Paragraph"/>
    <w:basedOn w:val="Normln"/>
    <w:uiPriority w:val="34"/>
    <w:qFormat/>
    <w:rsid w:val="00590AC5"/>
    <w:pPr>
      <w:ind w:left="720"/>
      <w:contextualSpacing/>
    </w:pPr>
  </w:style>
  <w:style w:type="paragraph" w:styleId="Zkladntextodsazen">
    <w:name w:val="Body Text Indent"/>
    <w:basedOn w:val="Normln"/>
    <w:link w:val="ZkladntextodsazenChar"/>
    <w:rsid w:val="00590AC5"/>
    <w:pPr>
      <w:spacing w:before="120" w:after="0" w:line="240" w:lineRule="atLeast"/>
      <w:ind w:left="1440"/>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590AC5"/>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titulsmlouvy">
    <w:name w:val="Podtitul smlouvy"/>
    <w:basedOn w:val="Normln"/>
    <w:next w:val="Normln"/>
    <w:rsid w:val="00590AC5"/>
    <w:pPr>
      <w:spacing w:before="240" w:after="240" w:line="240" w:lineRule="auto"/>
      <w:jc w:val="center"/>
      <w:outlineLvl w:val="0"/>
    </w:pPr>
    <w:rPr>
      <w:rFonts w:ascii="Arial" w:eastAsia="Times New Roman" w:hAnsi="Arial" w:cs="Times New Roman"/>
      <w:b/>
      <w:sz w:val="32"/>
      <w:szCs w:val="20"/>
      <w:lang w:eastAsia="cs-CZ"/>
    </w:rPr>
  </w:style>
  <w:style w:type="paragraph" w:customStyle="1" w:styleId="lnek">
    <w:name w:val="článek"/>
    <w:basedOn w:val="Normln"/>
    <w:rsid w:val="00590AC5"/>
    <w:pPr>
      <w:spacing w:after="120" w:line="240" w:lineRule="auto"/>
      <w:jc w:val="center"/>
      <w:outlineLvl w:val="1"/>
    </w:pPr>
    <w:rPr>
      <w:rFonts w:ascii="Arial" w:eastAsia="Times New Roman" w:hAnsi="Arial" w:cs="Times New Roman"/>
      <w:b/>
      <w:sz w:val="28"/>
      <w:szCs w:val="20"/>
      <w:lang w:eastAsia="cs-CZ"/>
    </w:rPr>
  </w:style>
  <w:style w:type="character" w:customStyle="1" w:styleId="nowrap">
    <w:name w:val="nowrap"/>
    <w:basedOn w:val="Standardnpsmoodstavce"/>
    <w:rsid w:val="00590AC5"/>
  </w:style>
  <w:style w:type="paragraph" w:styleId="Bezmezer">
    <w:name w:val="No Spacing"/>
    <w:uiPriority w:val="1"/>
    <w:qFormat/>
    <w:rsid w:val="00590AC5"/>
    <w:pPr>
      <w:spacing w:after="0" w:line="240" w:lineRule="auto"/>
    </w:pPr>
    <w:rPr>
      <w:rFonts w:ascii="Calibri" w:eastAsia="Calibri" w:hAnsi="Calibri" w:cs="Times New Roman"/>
    </w:rPr>
  </w:style>
  <w:style w:type="paragraph" w:styleId="Odstavecseseznamem">
    <w:name w:val="List Paragraph"/>
    <w:basedOn w:val="Normln"/>
    <w:uiPriority w:val="34"/>
    <w:qFormat/>
    <w:rsid w:val="00590AC5"/>
    <w:pPr>
      <w:ind w:left="720"/>
      <w:contextualSpacing/>
    </w:pPr>
  </w:style>
  <w:style w:type="paragraph" w:styleId="Zkladntextodsazen">
    <w:name w:val="Body Text Indent"/>
    <w:basedOn w:val="Normln"/>
    <w:link w:val="ZkladntextodsazenChar"/>
    <w:rsid w:val="00590AC5"/>
    <w:pPr>
      <w:spacing w:before="120" w:after="0" w:line="240" w:lineRule="atLeast"/>
      <w:ind w:left="1440"/>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590AC5"/>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788</Words>
  <Characters>4653</Characters>
  <Application>Microsoft Office Word</Application>
  <DocSecurity>8</DocSecurity>
  <Lines>38</Lines>
  <Paragraphs>10</Paragraphs>
  <ScaleCrop>false</ScaleCrop>
  <Company>Hewlett-Packard Company</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Koudelka</dc:creator>
  <cp:lastModifiedBy>Ing. Martina Herbstová</cp:lastModifiedBy>
  <cp:revision>3</cp:revision>
  <dcterms:created xsi:type="dcterms:W3CDTF">2020-04-06T12:56:00Z</dcterms:created>
  <dcterms:modified xsi:type="dcterms:W3CDTF">2020-04-06T13:10:00Z</dcterms:modified>
</cp:coreProperties>
</file>