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4E" w:rsidRDefault="00226A48">
      <w:pPr>
        <w:spacing w:after="156" w:line="259" w:lineRule="auto"/>
        <w:ind w:left="0" w:right="7" w:firstLine="0"/>
        <w:jc w:val="center"/>
      </w:pPr>
      <w:r>
        <w:rPr>
          <w:b/>
        </w:rPr>
        <w:t xml:space="preserve">SMLOUVA O DÍLO </w:t>
      </w:r>
    </w:p>
    <w:p w:rsidR="0049274E" w:rsidRDefault="00226A48">
      <w:pPr>
        <w:spacing w:after="40" w:line="259" w:lineRule="auto"/>
        <w:ind w:left="2137"/>
        <w:jc w:val="left"/>
      </w:pPr>
      <w:r>
        <w:rPr>
          <w:b/>
        </w:rPr>
        <w:t>číslo smlouvy objednatele:</w:t>
      </w:r>
      <w:r>
        <w:t xml:space="preserve">  </w:t>
      </w:r>
      <w:r>
        <w:rPr>
          <w:b/>
        </w:rPr>
        <w:t xml:space="preserve">06EU-004307 </w:t>
      </w:r>
    </w:p>
    <w:p w:rsidR="0049274E" w:rsidRDefault="00226A48">
      <w:pPr>
        <w:spacing w:after="137" w:line="259" w:lineRule="auto"/>
        <w:ind w:left="2137"/>
        <w:jc w:val="left"/>
      </w:pPr>
      <w:r>
        <w:rPr>
          <w:b/>
        </w:rPr>
        <w:t xml:space="preserve">číslo smlouvy zhotovitele:  </w:t>
      </w:r>
      <w:r w:rsidRPr="00226A48">
        <w:rPr>
          <w:b/>
          <w:highlight w:val="black"/>
        </w:rPr>
        <w:t>201904401/0540/19/VHS a DS</w:t>
      </w:r>
      <w:r>
        <w:rPr>
          <w:b/>
        </w:rPr>
        <w:t xml:space="preserve"> </w:t>
      </w:r>
    </w:p>
    <w:p w:rsidR="0049274E" w:rsidRDefault="00226A48">
      <w:pPr>
        <w:spacing w:after="118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179"/>
        <w:ind w:left="-5"/>
      </w:pPr>
      <w:r>
        <w:t>Tato</w:t>
      </w:r>
      <w:r>
        <w:rPr>
          <w:b/>
        </w:rPr>
        <w:t xml:space="preserve"> Smlouva o dílo </w:t>
      </w:r>
      <w:r>
        <w:t xml:space="preserve">byla sepsána mezi následujícími smluvními stranami: </w:t>
      </w:r>
    </w:p>
    <w:p w:rsidR="0049274E" w:rsidRDefault="00226A48">
      <w:pPr>
        <w:spacing w:after="159" w:line="259" w:lineRule="auto"/>
        <w:ind w:left="-5"/>
        <w:jc w:val="left"/>
      </w:pPr>
      <w:r>
        <w:rPr>
          <w:b/>
        </w:rPr>
        <w:t xml:space="preserve">Ředitelství silnic a dálnic ČR </w:t>
      </w:r>
    </w:p>
    <w:p w:rsidR="0049274E" w:rsidRDefault="00226A48">
      <w:pPr>
        <w:spacing w:after="40"/>
        <w:ind w:left="-5" w:right="824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 Pankráci 546/56, 140 00 Praha 4                   IČO,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65993390, CZ65993390 </w:t>
      </w:r>
    </w:p>
    <w:p w:rsidR="0049274E" w:rsidRDefault="00226A48">
      <w:pPr>
        <w:tabs>
          <w:tab w:val="center" w:pos="2125"/>
          <w:tab w:val="center" w:pos="2833"/>
          <w:tab w:val="center" w:pos="3541"/>
          <w:tab w:val="center" w:pos="5882"/>
        </w:tabs>
        <w:spacing w:after="41"/>
        <w:ind w:left="-15" w:firstLine="0"/>
        <w:jc w:val="left"/>
      </w:pPr>
      <w:r>
        <w:t xml:space="preserve">bankovní spojení:  </w:t>
      </w:r>
      <w: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226A48">
        <w:rPr>
          <w:highlight w:val="black"/>
        </w:rPr>
        <w:t xml:space="preserve">ČNB, č. </w:t>
      </w:r>
      <w:proofErr w:type="spellStart"/>
      <w:r w:rsidRPr="00226A48">
        <w:rPr>
          <w:highlight w:val="black"/>
        </w:rPr>
        <w:t>ú.</w:t>
      </w:r>
      <w:proofErr w:type="spellEnd"/>
      <w:r w:rsidRPr="00226A48">
        <w:rPr>
          <w:highlight w:val="black"/>
        </w:rPr>
        <w:t xml:space="preserve"> 20001-15937031/0710</w:t>
      </w:r>
      <w:r>
        <w:t xml:space="preserve"> </w:t>
      </w:r>
    </w:p>
    <w:p w:rsidR="0049274E" w:rsidRDefault="00226A48">
      <w:pPr>
        <w:tabs>
          <w:tab w:val="center" w:pos="5066"/>
        </w:tabs>
        <w:ind w:left="-15" w:firstLine="0"/>
        <w:jc w:val="left"/>
      </w:pPr>
      <w:r>
        <w:t xml:space="preserve">zastoupen:  </w:t>
      </w:r>
      <w:r>
        <w:tab/>
      </w:r>
      <w:r w:rsidRPr="00226A48">
        <w:rPr>
          <w:highlight w:val="black"/>
        </w:rPr>
        <w:t>Ing. Radek Mátl,</w:t>
      </w:r>
      <w:r>
        <w:t xml:space="preserve">  </w:t>
      </w:r>
    </w:p>
    <w:p w:rsidR="0049274E" w:rsidRDefault="00226A48">
      <w:pPr>
        <w:spacing w:after="57" w:line="259" w:lineRule="auto"/>
        <w:ind w:left="2023" w:firstLine="0"/>
        <w:jc w:val="center"/>
      </w:pPr>
      <w:r w:rsidRPr="00226A48">
        <w:rPr>
          <w:highlight w:val="black"/>
        </w:rPr>
        <w:t>pověřený řízením ŘSD ČR</w:t>
      </w:r>
      <w:r>
        <w:t xml:space="preserve"> </w:t>
      </w:r>
    </w:p>
    <w:p w:rsidR="0049274E" w:rsidRDefault="00226A48">
      <w:pPr>
        <w:spacing w:after="90"/>
        <w:ind w:left="-5" w:right="1958"/>
      </w:pPr>
      <w:r>
        <w:t xml:space="preserve">kontaktní osoba ve věcech smluvních: </w:t>
      </w:r>
      <w:r>
        <w:tab/>
      </w:r>
      <w:r w:rsidRPr="00226A48">
        <w:rPr>
          <w:highlight w:val="black"/>
        </w:rPr>
        <w:t>Ing. Zdeněk Kuťák</w:t>
      </w:r>
      <w:r>
        <w:t xml:space="preserve">                    kontaktní osoba ve věcech technických: </w:t>
      </w:r>
      <w:r>
        <w:tab/>
      </w:r>
      <w:r w:rsidRPr="00226A48">
        <w:rPr>
          <w:highlight w:val="black"/>
        </w:rPr>
        <w:t xml:space="preserve">Bc. Miroslav Blabol, </w:t>
      </w:r>
      <w:proofErr w:type="spellStart"/>
      <w:r w:rsidRPr="00226A48">
        <w:rPr>
          <w:highlight w:val="black"/>
        </w:rPr>
        <w:t>DiS</w:t>
      </w:r>
      <w:proofErr w:type="spellEnd"/>
      <w:r w:rsidRPr="00226A48">
        <w:rPr>
          <w:highlight w:val="black"/>
        </w:rPr>
        <w:t>.</w:t>
      </w:r>
      <w:r>
        <w:t xml:space="preserve"> </w:t>
      </w:r>
      <w:r>
        <w:tab/>
        <w:t xml:space="preserve"> </w:t>
      </w:r>
    </w:p>
    <w:p w:rsidR="00226A48" w:rsidRDefault="00226A48">
      <w:pPr>
        <w:spacing w:line="377" w:lineRule="auto"/>
        <w:ind w:left="-5" w:right="6680"/>
      </w:pPr>
      <w:r>
        <w:t>(dále jen "</w:t>
      </w:r>
      <w:r>
        <w:rPr>
          <w:u w:val="single" w:color="000000"/>
        </w:rPr>
        <w:t>objednatel</w:t>
      </w:r>
      <w:r>
        <w:t xml:space="preserve">")  </w:t>
      </w:r>
    </w:p>
    <w:p w:rsidR="0049274E" w:rsidRDefault="00226A48">
      <w:pPr>
        <w:spacing w:line="377" w:lineRule="auto"/>
        <w:ind w:left="-5" w:right="6680"/>
      </w:pPr>
      <w:r>
        <w:t xml:space="preserve">a  </w:t>
      </w:r>
    </w:p>
    <w:p w:rsidR="0049274E" w:rsidRDefault="00226A48">
      <w:pPr>
        <w:spacing w:after="9" w:line="417" w:lineRule="auto"/>
        <w:ind w:left="-5" w:right="3448"/>
        <w:jc w:val="left"/>
      </w:pPr>
      <w:r>
        <w:rPr>
          <w:b/>
        </w:rPr>
        <w:t xml:space="preserve">Společnost pro I/27 Šlovice - Přeštice, přeložka,  </w:t>
      </w:r>
      <w:r>
        <w:t xml:space="preserve">jejímiž společníky jsou:  </w:t>
      </w:r>
    </w:p>
    <w:p w:rsidR="0049274E" w:rsidRDefault="00226A48">
      <w:pPr>
        <w:spacing w:after="183" w:line="259" w:lineRule="auto"/>
        <w:ind w:left="-5"/>
        <w:jc w:val="left"/>
      </w:pPr>
      <w:r>
        <w:rPr>
          <w:b/>
        </w:rPr>
        <w:t xml:space="preserve">Vedoucí společník a správce společnosti: IMOS Brno, a.s. 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center" w:pos="3541"/>
          <w:tab w:val="center" w:pos="6445"/>
        </w:tabs>
        <w:ind w:left="-15" w:firstLine="0"/>
        <w:jc w:val="left"/>
      </w:pPr>
      <w:r>
        <w:t xml:space="preserve">se sídlem: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Olomoucká 704/174, Černovice, 627 00 Brno </w:t>
      </w:r>
    </w:p>
    <w:p w:rsidR="0049274E" w:rsidRDefault="00226A48">
      <w:pPr>
        <w:tabs>
          <w:tab w:val="center" w:pos="2125"/>
          <w:tab w:val="center" w:pos="2833"/>
          <w:tab w:val="center" w:pos="3541"/>
          <w:tab w:val="center" w:pos="6305"/>
        </w:tabs>
        <w:spacing w:after="25"/>
        <w:ind w:left="-15" w:firstLine="0"/>
        <w:jc w:val="left"/>
      </w:pPr>
      <w:r>
        <w:t xml:space="preserve">registrován: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45C47">
        <w:rPr>
          <w:highlight w:val="black"/>
        </w:rPr>
        <w:t>Krajský soud v Brně, oddíl B, vložka 2211</w:t>
      </w:r>
      <w:r>
        <w:t xml:space="preserve"> </w:t>
      </w:r>
    </w:p>
    <w:p w:rsidR="0049274E" w:rsidRDefault="00945C47">
      <w:pPr>
        <w:tabs>
          <w:tab w:val="center" w:pos="1416"/>
          <w:tab w:val="center" w:pos="2125"/>
          <w:tab w:val="center" w:pos="2833"/>
          <w:tab w:val="center" w:pos="3541"/>
          <w:tab w:val="center" w:pos="5483"/>
        </w:tabs>
        <w:ind w:left="-15" w:firstLine="0"/>
        <w:jc w:val="left"/>
      </w:pPr>
      <w:r>
        <w:t xml:space="preserve">IČO, DIČ: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25322</w:t>
      </w:r>
      <w:r w:rsidR="00226A48">
        <w:t xml:space="preserve">257, CZ25322257 </w:t>
      </w:r>
    </w:p>
    <w:p w:rsidR="0049274E" w:rsidRDefault="00226A48">
      <w:pPr>
        <w:tabs>
          <w:tab w:val="center" w:pos="2125"/>
          <w:tab w:val="center" w:pos="2833"/>
          <w:tab w:val="center" w:pos="3541"/>
          <w:tab w:val="center" w:pos="5799"/>
        </w:tabs>
        <w:ind w:left="-15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45C47">
        <w:rPr>
          <w:highlight w:val="black"/>
        </w:rPr>
        <w:t xml:space="preserve">ČSOB, a.s., </w:t>
      </w:r>
      <w:proofErr w:type="spellStart"/>
      <w:proofErr w:type="gramStart"/>
      <w:r w:rsidRPr="00945C47">
        <w:rPr>
          <w:highlight w:val="black"/>
        </w:rPr>
        <w:t>č.ú</w:t>
      </w:r>
      <w:proofErr w:type="spellEnd"/>
      <w:r w:rsidRPr="00945C47">
        <w:rPr>
          <w:highlight w:val="black"/>
        </w:rPr>
        <w:t>. 17018733/0300</w:t>
      </w:r>
      <w:proofErr w:type="gramEnd"/>
      <w:r>
        <w:t xml:space="preserve">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center" w:pos="3541"/>
          <w:tab w:val="center" w:pos="5778"/>
        </w:tabs>
        <w:spacing w:after="26"/>
        <w:ind w:left="-15" w:firstLine="0"/>
        <w:jc w:val="left"/>
      </w:pPr>
      <w:r>
        <w:t xml:space="preserve">zastoupen: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45C47">
        <w:rPr>
          <w:highlight w:val="black"/>
        </w:rPr>
        <w:t>Ing. Robert Suchánek, předseda</w:t>
      </w:r>
      <w:r>
        <w:t xml:space="preserve"> </w:t>
      </w:r>
    </w:p>
    <w:p w:rsidR="0049274E" w:rsidRDefault="00226A48">
      <w:pPr>
        <w:ind w:left="-5"/>
      </w:pPr>
      <w:r>
        <w:t xml:space="preserve">                                                                       </w:t>
      </w:r>
      <w:r w:rsidRPr="00945C47">
        <w:rPr>
          <w:highlight w:val="black"/>
        </w:rPr>
        <w:t>představenstva,</w:t>
      </w:r>
      <w:r>
        <w:t xml:space="preserve">  </w:t>
      </w:r>
    </w:p>
    <w:p w:rsidR="0049274E" w:rsidRDefault="00226A48">
      <w:pPr>
        <w:ind w:left="-5"/>
      </w:pPr>
      <w:r>
        <w:t xml:space="preserve">kontaktní osoba ve věcech smluvních: </w:t>
      </w:r>
      <w:r>
        <w:tab/>
      </w:r>
      <w:r w:rsidRPr="00945C47">
        <w:rPr>
          <w:highlight w:val="black"/>
        </w:rPr>
        <w:t xml:space="preserve">Ing. Eduard Hrouzek, obchodní ředitel, bez práva                                                                            </w:t>
      </w:r>
      <w:r w:rsidR="00945C47" w:rsidRPr="00945C47">
        <w:rPr>
          <w:highlight w:val="black"/>
        </w:rPr>
        <w:t xml:space="preserve">       </w:t>
      </w:r>
      <w:r w:rsidRPr="00945C47">
        <w:rPr>
          <w:highlight w:val="black"/>
        </w:rPr>
        <w:t xml:space="preserve">podpisu </w:t>
      </w:r>
      <w:proofErr w:type="spellStart"/>
      <w:r w:rsidRPr="00945C47">
        <w:rPr>
          <w:highlight w:val="black"/>
        </w:rPr>
        <w:t>SoD</w:t>
      </w:r>
      <w:proofErr w:type="spellEnd"/>
      <w:r w:rsidRPr="00945C47">
        <w:rPr>
          <w:highlight w:val="black"/>
        </w:rPr>
        <w:t>,</w:t>
      </w:r>
      <w:r>
        <w:t xml:space="preserve">  </w:t>
      </w:r>
    </w:p>
    <w:p w:rsidR="0049274E" w:rsidRDefault="00226A48">
      <w:pPr>
        <w:tabs>
          <w:tab w:val="right" w:pos="9077"/>
        </w:tabs>
        <w:spacing w:after="13"/>
        <w:ind w:left="-15" w:firstLine="0"/>
        <w:jc w:val="left"/>
      </w:pPr>
      <w:r>
        <w:t xml:space="preserve">kontaktní osoba ve věcech technických: </w:t>
      </w:r>
      <w:r>
        <w:tab/>
      </w:r>
      <w:r w:rsidRPr="00945C47">
        <w:rPr>
          <w:highlight w:val="black"/>
        </w:rPr>
        <w:t>Ing. Aleš Špinar, ředitel závodu Brno VHS a DS</w:t>
      </w:r>
      <w:r>
        <w:t xml:space="preserve"> </w:t>
      </w:r>
    </w:p>
    <w:p w:rsidR="0049274E" w:rsidRDefault="00226A48">
      <w:pPr>
        <w:spacing w:after="113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122" w:line="259" w:lineRule="auto"/>
        <w:ind w:left="-5"/>
        <w:jc w:val="left"/>
      </w:pPr>
      <w:r>
        <w:rPr>
          <w:b/>
        </w:rPr>
        <w:t xml:space="preserve">Společník: VÁHOSTAV - SK, a.s. 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center" w:pos="6167"/>
        </w:tabs>
        <w:ind w:left="-15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Priemyselná</w:t>
      </w:r>
      <w:proofErr w:type="spellEnd"/>
      <w:r>
        <w:t xml:space="preserve"> 6, Bratislava 821 09, Slovenská republika 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center" w:pos="6003"/>
        </w:tabs>
        <w:spacing w:after="26"/>
        <w:ind w:left="-15" w:firstLine="0"/>
        <w:jc w:val="left"/>
      </w:pPr>
      <w:r>
        <w:t xml:space="preserve">registrován: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45C47">
        <w:rPr>
          <w:highlight w:val="black"/>
        </w:rPr>
        <w:t xml:space="preserve">Okresní soud v Bratislavě, oddíl </w:t>
      </w:r>
      <w:proofErr w:type="spellStart"/>
      <w:r w:rsidRPr="00945C47">
        <w:rPr>
          <w:highlight w:val="black"/>
        </w:rPr>
        <w:t>Sa</w:t>
      </w:r>
      <w:proofErr w:type="spellEnd"/>
      <w:r w:rsidRPr="00945C47">
        <w:rPr>
          <w:highlight w:val="black"/>
        </w:rPr>
        <w:t>, vložka 5996/B</w:t>
      </w:r>
      <w:r>
        <w:t xml:space="preserve">  </w:t>
      </w:r>
    </w:p>
    <w:p w:rsidR="0049274E" w:rsidRDefault="00945C47">
      <w:pPr>
        <w:tabs>
          <w:tab w:val="center" w:pos="1416"/>
          <w:tab w:val="center" w:pos="2125"/>
          <w:tab w:val="center" w:pos="2833"/>
          <w:tab w:val="center" w:pos="4741"/>
        </w:tabs>
        <w:ind w:left="-15" w:firstLine="0"/>
        <w:jc w:val="left"/>
      </w:pPr>
      <w:r>
        <w:t xml:space="preserve">IČO, 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313</w:t>
      </w:r>
      <w:r w:rsidR="00226A48">
        <w:t>5</w:t>
      </w:r>
      <w:r>
        <w:t>6</w:t>
      </w:r>
      <w:r w:rsidR="00226A48">
        <w:t xml:space="preserve">648, 2020333216 </w:t>
      </w:r>
    </w:p>
    <w:p w:rsidR="0049274E" w:rsidRDefault="00226A48">
      <w:pPr>
        <w:spacing w:after="103"/>
        <w:ind w:left="-5"/>
      </w:pPr>
      <w:r>
        <w:t xml:space="preserve">Podnikající na území ČR prostřednictvím odštěpného závodu zahraniční právnické osoby:  </w:t>
      </w:r>
      <w:r>
        <w:rPr>
          <w:b/>
        </w:rPr>
        <w:t xml:space="preserve">VÁHOSTAV – CZ, organizační složka, </w:t>
      </w:r>
      <w:r>
        <w:t xml:space="preserve">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right" w:pos="9077"/>
        </w:tabs>
        <w:ind w:left="-15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Havlíčkova 2788/135, 767 01 Kroměříž, Česká republika  </w:t>
      </w:r>
    </w:p>
    <w:p w:rsidR="0049274E" w:rsidRDefault="00226A48" w:rsidP="00945C47">
      <w:pPr>
        <w:ind w:left="-5" w:right="2072"/>
        <w:jc w:val="left"/>
      </w:pPr>
      <w:r>
        <w:lastRenderedPageBreak/>
        <w:t xml:space="preserve">registrován:   </w:t>
      </w:r>
      <w:r>
        <w:tab/>
        <w:t xml:space="preserve"> </w:t>
      </w:r>
      <w:r>
        <w:tab/>
        <w:t xml:space="preserve"> </w:t>
      </w:r>
      <w:r>
        <w:tab/>
      </w:r>
      <w:r w:rsidR="00945C47">
        <w:t xml:space="preserve">            </w:t>
      </w:r>
      <w:r w:rsidRPr="00945C47">
        <w:rPr>
          <w:highlight w:val="black"/>
        </w:rPr>
        <w:t>Krajský soud v Brně A 26153</w:t>
      </w:r>
      <w:r>
        <w:t xml:space="preserve">  </w:t>
      </w:r>
      <w:r w:rsidR="00945C47">
        <w:t xml:space="preserve">                                              </w:t>
      </w:r>
      <w:r>
        <w:t xml:space="preserve">IČO, 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289 46 898, CZ 28946898 </w:t>
      </w:r>
    </w:p>
    <w:p w:rsidR="0049274E" w:rsidRDefault="00226A48">
      <w:pPr>
        <w:tabs>
          <w:tab w:val="center" w:pos="1416"/>
          <w:tab w:val="center" w:pos="2125"/>
          <w:tab w:val="center" w:pos="2833"/>
          <w:tab w:val="center" w:pos="5786"/>
        </w:tabs>
        <w:ind w:left="-15" w:firstLine="0"/>
        <w:jc w:val="left"/>
      </w:pPr>
      <w:r>
        <w:t xml:space="preserve">zastoupen: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45C47">
        <w:rPr>
          <w:highlight w:val="black"/>
        </w:rPr>
        <w:t>Ing. Martin Naď – vedoucí odštěpného závodu</w:t>
      </w:r>
      <w:r>
        <w:t xml:space="preserve">  </w:t>
      </w:r>
    </w:p>
    <w:p w:rsidR="0049274E" w:rsidRDefault="00226A48">
      <w:pPr>
        <w:spacing w:after="0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128" w:line="259" w:lineRule="auto"/>
        <w:ind w:left="0" w:firstLine="0"/>
        <w:jc w:val="left"/>
      </w:pPr>
      <w:r>
        <w:t>(dále jen "</w:t>
      </w:r>
      <w:r>
        <w:rPr>
          <w:u w:val="single" w:color="000000"/>
        </w:rPr>
        <w:t>dodavatel/zhotovitel</w:t>
      </w:r>
      <w:r>
        <w:t xml:space="preserve">") </w:t>
      </w:r>
    </w:p>
    <w:p w:rsidR="0049274E" w:rsidRDefault="00226A48">
      <w:pPr>
        <w:spacing w:after="31"/>
        <w:ind w:left="-5"/>
      </w:pPr>
      <w:r>
        <w:t>(dále společně jen „</w:t>
      </w:r>
      <w:r>
        <w:rPr>
          <w:b/>
        </w:rPr>
        <w:t>smluvní strany</w:t>
      </w:r>
      <w:r>
        <w:t>“, jednotlivě jako „</w:t>
      </w:r>
      <w:r>
        <w:rPr>
          <w:b/>
        </w:rPr>
        <w:t>smluvní strana</w:t>
      </w:r>
      <w:r>
        <w:t xml:space="preserve">“) </w:t>
      </w:r>
    </w:p>
    <w:p w:rsidR="0049274E" w:rsidRDefault="00226A48">
      <w:pPr>
        <w:spacing w:after="15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9274E" w:rsidRDefault="00226A48">
      <w:pPr>
        <w:spacing w:after="0"/>
        <w:ind w:left="-5"/>
      </w:pPr>
      <w:r>
        <w:t xml:space="preserve">Protože si objednatel přeje, aby Dílo </w:t>
      </w:r>
      <w:r>
        <w:rPr>
          <w:b/>
        </w:rPr>
        <w:t>I/27 Šlovice – Přeštice, přeložka</w:t>
      </w:r>
      <w:r>
        <w:t xml:space="preserve">, Evidenční číslo (ISPROFIN/ISPROFOND) </w:t>
      </w:r>
      <w:r w:rsidRPr="00945C47">
        <w:rPr>
          <w:highlight w:val="black"/>
        </w:rPr>
        <w:t>3271113002</w:t>
      </w:r>
      <w:r>
        <w:t xml:space="preserve"> bylo realizováno dodavatelem/zhotovitelem a přijal dodavatelovu/zhotovitelovu nabídku na provedení a dokončení tohoto Díla a na odstranění všech vad na něm za Přijatou smluvní částku ve výši </w:t>
      </w:r>
      <w:r w:rsidR="00C33D3E">
        <w:rPr>
          <w:b/>
        </w:rPr>
        <w:t xml:space="preserve">911 757 757,26 </w:t>
      </w:r>
      <w:bookmarkStart w:id="0" w:name="_GoBack"/>
      <w:bookmarkEnd w:id="0"/>
      <w:r>
        <w:t xml:space="preserve">v Kč bez DPH, kalkulovanou takto: </w:t>
      </w:r>
    </w:p>
    <w:tbl>
      <w:tblPr>
        <w:tblStyle w:val="TableGrid"/>
        <w:tblW w:w="9493" w:type="dxa"/>
        <w:tblInd w:w="-208" w:type="dxa"/>
        <w:tblCellMar>
          <w:top w:w="18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2676"/>
        <w:gridCol w:w="2139"/>
        <w:gridCol w:w="2268"/>
        <w:gridCol w:w="2410"/>
      </w:tblGrid>
      <w:tr w:rsidR="0049274E">
        <w:trPr>
          <w:trHeight w:val="133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4E" w:rsidRDefault="00226A4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Název stavby</w:t>
            </w: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4E" w:rsidRDefault="00226A48">
            <w:pPr>
              <w:spacing w:after="19" w:line="259" w:lineRule="auto"/>
              <w:ind w:left="112" w:firstLine="0"/>
              <w:jc w:val="left"/>
            </w:pPr>
            <w:r>
              <w:rPr>
                <w:b/>
              </w:rPr>
              <w:t xml:space="preserve">Nabídková cena / </w:t>
            </w:r>
          </w:p>
          <w:p w:rsidR="0049274E" w:rsidRDefault="00226A48">
            <w:pPr>
              <w:spacing w:after="0" w:line="316" w:lineRule="auto"/>
              <w:ind w:left="0" w:firstLine="0"/>
              <w:jc w:val="center"/>
            </w:pPr>
            <w:r>
              <w:rPr>
                <w:b/>
              </w:rPr>
              <w:t xml:space="preserve">Přijatá smluvní částka v Kč bez </w:t>
            </w:r>
          </w:p>
          <w:p w:rsidR="0049274E" w:rsidRDefault="00226A4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DPH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4E" w:rsidRDefault="00226A4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DPH v Kč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4E" w:rsidRDefault="00226A48">
            <w:pPr>
              <w:spacing w:after="47" w:line="275" w:lineRule="auto"/>
              <w:ind w:left="0" w:firstLine="0"/>
              <w:jc w:val="center"/>
            </w:pPr>
            <w:r>
              <w:rPr>
                <w:b/>
              </w:rPr>
              <w:t xml:space="preserve">Celková nabídková cena / Přijatá smluvní </w:t>
            </w:r>
          </w:p>
          <w:p w:rsidR="0049274E" w:rsidRDefault="00226A48">
            <w:pPr>
              <w:spacing w:after="17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částka v Kč včetně </w:t>
            </w:r>
          </w:p>
          <w:p w:rsidR="0049274E" w:rsidRDefault="00226A4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DPH</w:t>
            </w:r>
            <w:r>
              <w:t xml:space="preserve"> </w:t>
            </w:r>
          </w:p>
        </w:tc>
      </w:tr>
      <w:tr w:rsidR="0049274E">
        <w:trPr>
          <w:trHeight w:val="39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4E" w:rsidRDefault="00226A4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4E" w:rsidRDefault="00226A4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(a)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4E" w:rsidRDefault="00226A4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(b)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4E" w:rsidRDefault="00226A4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(c) = (a) + (b) </w:t>
            </w:r>
            <w:r>
              <w:t xml:space="preserve"> </w:t>
            </w:r>
          </w:p>
        </w:tc>
      </w:tr>
      <w:tr w:rsidR="0049274E">
        <w:trPr>
          <w:trHeight w:val="70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4E" w:rsidRDefault="00226A4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I/27 Šlovice – Přeštice, přeložka</w:t>
            </w: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4E" w:rsidRDefault="00AD1502">
            <w:pPr>
              <w:spacing w:after="0" w:line="259" w:lineRule="auto"/>
              <w:ind w:left="61" w:firstLine="0"/>
              <w:jc w:val="left"/>
            </w:pPr>
            <w:r>
              <w:rPr>
                <w:b/>
              </w:rPr>
              <w:t xml:space="preserve">911 757 757,26 </w:t>
            </w:r>
            <w:r w:rsidR="00226A48">
              <w:rPr>
                <w:b/>
              </w:rPr>
              <w:t xml:space="preserve">Kč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4E" w:rsidRDefault="00AD1502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191 469 129,02 </w:t>
            </w:r>
            <w:r w:rsidR="00226A48">
              <w:rPr>
                <w:b/>
              </w:rPr>
              <w:t xml:space="preserve">Kč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4E" w:rsidRDefault="00AD1502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1 103 226 886,28 </w:t>
            </w:r>
            <w:r w:rsidR="00226A48">
              <w:rPr>
                <w:b/>
              </w:rPr>
              <w:t xml:space="preserve">Kč </w:t>
            </w:r>
          </w:p>
        </w:tc>
      </w:tr>
    </w:tbl>
    <w:p w:rsidR="0049274E" w:rsidRDefault="00226A48">
      <w:pPr>
        <w:spacing w:after="124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ind w:left="-5"/>
      </w:pPr>
      <w:r>
        <w:t>kterážto cena byla spočtena na základě závazných položkových cen dle oceněného soupisu prací - výkazu výměr, dohodli se objednatel a dodavatel/zhotovitel</w:t>
      </w:r>
      <w:r>
        <w:rPr>
          <w:b/>
        </w:rPr>
        <w:t xml:space="preserve"> </w:t>
      </w:r>
      <w:r>
        <w:t xml:space="preserve">takto: </w:t>
      </w:r>
    </w:p>
    <w:p w:rsidR="0049274E" w:rsidRDefault="00226A48">
      <w:pPr>
        <w:spacing w:after="79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ind w:left="-5"/>
      </w:pPr>
      <w:r>
        <w:t xml:space="preserve">Ve Smlouvě budou mít slova a výrazy stejný význam, jaký je jim připisován zadávací dokumentací veřejné zakázky na stavební práce </w:t>
      </w:r>
      <w:r>
        <w:rPr>
          <w:b/>
        </w:rPr>
        <w:t>I/27 Šlovice – Přeštice, přeložka</w:t>
      </w:r>
      <w:r>
        <w:t xml:space="preserve">, ev. č. dle Věstníku veřejných zakázek Z2019-028371 a Smluvními podmínkami pro výstavbu pozemních a inženýrských staveb projektovaných objednatelem – Obecné podmínky ve znění Smluvních podmínek pro výstavbu pozemních a inženýrských staveb projektovaných objednatelem - Zvláštní podmínky (dále rovněž „Smluvní podmínky“). </w:t>
      </w:r>
    </w:p>
    <w:p w:rsidR="0049274E" w:rsidRDefault="00226A48">
      <w:pPr>
        <w:spacing w:after="183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167"/>
        <w:ind w:left="-5"/>
      </w:pPr>
      <w:r>
        <w:t xml:space="preserve">Potvrzujeme, že následující dokumenty tvoří součást obsahu Smlouvy: </w:t>
      </w:r>
    </w:p>
    <w:p w:rsidR="0049274E" w:rsidRDefault="00226A48">
      <w:pPr>
        <w:numPr>
          <w:ilvl w:val="0"/>
          <w:numId w:val="1"/>
        </w:numPr>
        <w:ind w:hanging="1418"/>
      </w:pPr>
      <w:r>
        <w:t xml:space="preserve">Smlouva o dílo </w:t>
      </w:r>
    </w:p>
    <w:p w:rsidR="0049274E" w:rsidRDefault="00226A48">
      <w:pPr>
        <w:numPr>
          <w:ilvl w:val="0"/>
          <w:numId w:val="1"/>
        </w:numPr>
        <w:ind w:hanging="1418"/>
      </w:pPr>
      <w:r>
        <w:t xml:space="preserve">Dopis o přijetí nabídky (Oznámení o výběru dodavatele) </w:t>
      </w:r>
    </w:p>
    <w:p w:rsidR="0049274E" w:rsidRDefault="00226A48">
      <w:pPr>
        <w:numPr>
          <w:ilvl w:val="0"/>
          <w:numId w:val="1"/>
        </w:numPr>
        <w:ind w:hanging="1418"/>
      </w:pPr>
      <w:r>
        <w:t xml:space="preserve">Dopis nabídky, Příloha k nabídce  </w:t>
      </w:r>
    </w:p>
    <w:p w:rsidR="0049274E" w:rsidRDefault="00226A48">
      <w:pPr>
        <w:numPr>
          <w:ilvl w:val="0"/>
          <w:numId w:val="1"/>
        </w:numPr>
        <w:spacing w:after="0" w:line="319" w:lineRule="auto"/>
        <w:ind w:hanging="1418"/>
      </w:pPr>
      <w:r>
        <w:t xml:space="preserve">Smluvní podmínky pro výstavbu pozemních a inženýrských staveb projektovaných objednatelem – Obecné podmínky  </w:t>
      </w:r>
    </w:p>
    <w:p w:rsidR="0049274E" w:rsidRDefault="00226A48">
      <w:pPr>
        <w:numPr>
          <w:ilvl w:val="0"/>
          <w:numId w:val="1"/>
        </w:numPr>
        <w:ind w:hanging="1418"/>
      </w:pPr>
      <w:r>
        <w:t xml:space="preserve">Smluvní podmínky pro výstavbu pozemních a inženýrských staveb </w:t>
      </w:r>
    </w:p>
    <w:p w:rsidR="0049274E" w:rsidRDefault="00226A48">
      <w:pPr>
        <w:ind w:left="1428"/>
      </w:pPr>
      <w:r>
        <w:t xml:space="preserve">projektovaných objednatelem - Zvláštní podmínky </w:t>
      </w:r>
    </w:p>
    <w:p w:rsidR="0049274E" w:rsidRDefault="00226A48">
      <w:pPr>
        <w:numPr>
          <w:ilvl w:val="0"/>
          <w:numId w:val="1"/>
        </w:numPr>
        <w:ind w:hanging="1418"/>
      </w:pPr>
      <w:r>
        <w:t xml:space="preserve">Technická specifikace  </w:t>
      </w:r>
    </w:p>
    <w:p w:rsidR="0049274E" w:rsidRDefault="00226A48">
      <w:pPr>
        <w:numPr>
          <w:ilvl w:val="0"/>
          <w:numId w:val="1"/>
        </w:numPr>
        <w:ind w:hanging="1418"/>
      </w:pPr>
      <w:r>
        <w:lastRenderedPageBreak/>
        <w:t xml:space="preserve">Výkresy a </w:t>
      </w:r>
    </w:p>
    <w:p w:rsidR="0049274E" w:rsidRDefault="00226A48">
      <w:pPr>
        <w:numPr>
          <w:ilvl w:val="0"/>
          <w:numId w:val="1"/>
        </w:numPr>
        <w:ind w:hanging="1418"/>
      </w:pPr>
      <w:r>
        <w:t>Formuláře a ostatní</w:t>
      </w:r>
      <w:r>
        <w:rPr>
          <w:sz w:val="20"/>
        </w:rPr>
        <w:t xml:space="preserve"> </w:t>
      </w:r>
      <w:r>
        <w:t xml:space="preserve">dokumenty, které zahrnují: </w:t>
      </w:r>
    </w:p>
    <w:p w:rsidR="0049274E" w:rsidRDefault="00226A48">
      <w:pPr>
        <w:numPr>
          <w:ilvl w:val="1"/>
          <w:numId w:val="1"/>
        </w:numPr>
        <w:ind w:hanging="360"/>
      </w:pPr>
      <w:r>
        <w:t xml:space="preserve">Oceněný soupis prací – výkaz výměr, Neměřené položky - Šlovice </w:t>
      </w:r>
    </w:p>
    <w:p w:rsidR="0049274E" w:rsidRDefault="00226A48">
      <w:pPr>
        <w:numPr>
          <w:ilvl w:val="1"/>
          <w:numId w:val="1"/>
        </w:numPr>
        <w:ind w:hanging="360"/>
      </w:pPr>
      <w:r>
        <w:t xml:space="preserve">Závazek odkoupení vytěženého materiálu (formulář 2.3.1.) </w:t>
      </w:r>
    </w:p>
    <w:p w:rsidR="0049274E" w:rsidRDefault="00226A48">
      <w:pPr>
        <w:numPr>
          <w:ilvl w:val="1"/>
          <w:numId w:val="1"/>
        </w:numPr>
        <w:ind w:hanging="360"/>
      </w:pPr>
      <w:r>
        <w:t xml:space="preserve">Přehled patentů, užitných vzorů a průmyslových vzorů (formulář 2.3.2.) </w:t>
      </w:r>
    </w:p>
    <w:p w:rsidR="0049274E" w:rsidRDefault="00226A48">
      <w:pPr>
        <w:numPr>
          <w:ilvl w:val="1"/>
          <w:numId w:val="1"/>
        </w:numPr>
        <w:ind w:hanging="360"/>
      </w:pPr>
      <w:r>
        <w:t xml:space="preserve">Seznam poddodavatelů a jiných osob (formulář 2.3.3.) </w:t>
      </w:r>
    </w:p>
    <w:p w:rsidR="0049274E" w:rsidRDefault="00226A48">
      <w:pPr>
        <w:numPr>
          <w:ilvl w:val="1"/>
          <w:numId w:val="1"/>
        </w:numPr>
        <w:ind w:hanging="360"/>
      </w:pPr>
      <w:r>
        <w:t xml:space="preserve">Přehled technického vybavení (formulář 2.3.4.) </w:t>
      </w:r>
    </w:p>
    <w:p w:rsidR="0049274E" w:rsidRDefault="00226A48">
      <w:pPr>
        <w:numPr>
          <w:ilvl w:val="1"/>
          <w:numId w:val="1"/>
        </w:numPr>
        <w:spacing w:after="13"/>
        <w:ind w:hanging="360"/>
      </w:pPr>
      <w:r>
        <w:t xml:space="preserve">Smlouva o zpracování osobních údajů (vzor) </w:t>
      </w:r>
    </w:p>
    <w:p w:rsidR="0049274E" w:rsidRDefault="00226A48">
      <w:pPr>
        <w:spacing w:after="105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ind w:left="-5"/>
      </w:pPr>
      <w:r>
        <w:t xml:space="preserve">Základní datum je </w:t>
      </w:r>
      <w:proofErr w:type="gramStart"/>
      <w:r>
        <w:t>19.11.2019</w:t>
      </w:r>
      <w:proofErr w:type="gramEnd"/>
      <w:r>
        <w:t xml:space="preserve">. </w:t>
      </w:r>
    </w:p>
    <w:p w:rsidR="0049274E" w:rsidRDefault="00226A48">
      <w:pPr>
        <w:spacing w:after="116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ind w:left="-5"/>
      </w:pPr>
      <w:r>
        <w:t xml:space="preserve">Vzhledem k platbám, které má objednatel uhradit dodavateli/zhotoviteli tak, jak je zde uvedeno, se dodavatel/zhotovitel tímto zavazuje objednateli, že provede a dokončí stavbu a odstraní na ní všechny vady, v souladu s ustanoveními Smlouvy.  </w:t>
      </w:r>
    </w:p>
    <w:p w:rsidR="0049274E" w:rsidRDefault="00226A48">
      <w:pPr>
        <w:ind w:left="-5"/>
      </w:pPr>
      <w:r>
        <w:t xml:space="preserve">Objednatel se tímto zavazuje zaplatit dodavateli/zhotoviteli vzhledem k provedení a dokončení Díla a odstranění vad na něm Smluvní cenu Díla v době a způsobem předepsaným ve Smlouvě. </w:t>
      </w:r>
    </w:p>
    <w:p w:rsidR="0049274E" w:rsidRDefault="00226A48">
      <w:pPr>
        <w:spacing w:after="106"/>
        <w:ind w:left="-5"/>
      </w:pPr>
      <w:r>
        <w:t xml:space="preserve">Případné spory mezi smluvními stranami projedná a rozhodne příslušný obecný soud České republiky v souladu s obecně závaznými předpisy České republiky.  </w:t>
      </w:r>
    </w:p>
    <w:p w:rsidR="0049274E" w:rsidRDefault="00226A48">
      <w:pPr>
        <w:spacing w:after="97"/>
        <w:ind w:left="-5"/>
      </w:pPr>
      <w:r>
        <w:t xml:space="preserve">Pokud se na jakoukoliv část plnění poskytovanou dodavatelem/zhotovitelem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dodavatel/zhotovitel povinen zajistit plnění svých povinností v GDPR stanovených. V případě, kdy bude dodavatel/zhotovitel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která tvoří součást této Smlouvy. Smlouvu dle předcházející věty je dále dodavatel/zhotovitel s objednatelem povinen uzavřít vždy, když jej k tomu objednatel písemně vyzve.  </w:t>
      </w:r>
    </w:p>
    <w:p w:rsidR="0049274E" w:rsidRDefault="00226A48">
      <w:pPr>
        <w:spacing w:after="107"/>
        <w:ind w:left="-5"/>
      </w:pPr>
      <w:r>
        <w:t xml:space="preserve">Objednatel si vyhrazuje možnost realizovat změnu v osobě dodavatele/zhotovitele v průběhu plnění Smlouvy, pokud budou naplněny podmínky pro předčasné ukončení Smlouvy ze strany dodavatele/zhotovitele nebo pro předčasné ukončení Smlouvy ze strany objednatele z důvodu porušení povinností dodavatele/zhotovitele, a to buď cestou ukončení této Smlouvy a uzavření nové smlouvy, nebo cestou změny v osobě věřitele či dlužníka podle části čtvrté, hlavy I, dílu 6, oddílu 1 zákona č. 89/2012 Sb., občanský zákoník, ve znění pozdějších předpisů. Objednatel si pro takový případ vyhrazuje možnost uzavřít smlouvu na realizaci zbývající části předmětu plnění s dodavatelem, jehož nabídka se v původním zadávacím řízení na zadání tohoto smluvního plnění (dále také jako „původní zadávací řízení“) umístila jako další v pořadí v rámci provedeného hodnocení.  </w:t>
      </w:r>
    </w:p>
    <w:p w:rsidR="0049274E" w:rsidRDefault="00226A48">
      <w:pPr>
        <w:spacing w:after="134"/>
        <w:ind w:left="-5"/>
      </w:pPr>
      <w:r>
        <w:t xml:space="preserve">Cena za realizaci zbývající části plnění bude stanovena dle nabídky takového dodavatele podané v původním zadávacím řízení, upravená poměrně k míře rozpracovanosti předmětu plnění, a </w:t>
      </w:r>
      <w:r>
        <w:lastRenderedPageBreak/>
        <w:t xml:space="preserve">bude tak stanovena jako součin jednotkových cen tohoto dodavatele a množství nedokončených, respektive rozpracovaných jednotek. V případě uzavření nové smlouvy s dodavatelem, jehož nabídka se umístila jako další v pořadí v původním zadávacím řízení, bude doba pro uvedení stavby do provozu a doba pro dokončení Díla sjednána obdobně dle smlouvy s původním dodavatelem/zhotovitelem, přičemž bude upravena poměrně k míře rozpracovanosti předmětu plnění. Rozpracovanost ve smyslu tohoto odstavce bude určena znalecky.   </w:t>
      </w:r>
    </w:p>
    <w:p w:rsidR="0049274E" w:rsidRDefault="00226A48">
      <w:pPr>
        <w:spacing w:after="90"/>
        <w:ind w:left="-5"/>
      </w:pPr>
      <w:r>
        <w:t xml:space="preserve">Nový dodavatel musí splňovat kritéria kvalifikace stanovená v zadávací dokumentaci původního zadávacího řízení a musí splnit další podmínky na uzavření smlouvy stanovené v zadávací dokumentaci původního zadávacího řízení ve smyslu § 104 ZZVZ, pokud jsou s ohledem na předmět plnění stále relevantní. Tento postup Objednatel může uplatnit i opakovaně. </w:t>
      </w:r>
    </w:p>
    <w:p w:rsidR="0049274E" w:rsidRDefault="00226A48">
      <w:pPr>
        <w:spacing w:after="102"/>
        <w:ind w:left="-5"/>
      </w:pPr>
      <w:r>
        <w:t xml:space="preserve">Tato Smlouva o dílo je vyhotovena v elektronické podobě, přičemž obě smluvní strany obdrží její elektronický originál. </w:t>
      </w:r>
    </w:p>
    <w:p w:rsidR="0049274E" w:rsidRDefault="00226A48">
      <w:pPr>
        <w:spacing w:after="99"/>
        <w:ind w:left="-5"/>
      </w:pPr>
      <w:r>
        <w:t xml:space="preserve">Smlouva je </w:t>
      </w:r>
      <w:r>
        <w:rPr>
          <w:u w:val="single" w:color="000000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</w:t>
      </w:r>
      <w:r>
        <w:rPr>
          <w:vertAlign w:val="superscript"/>
        </w:rPr>
        <w:footnoteReference w:id="1"/>
      </w:r>
      <w:r>
        <w:t xml:space="preserve">). </w:t>
      </w:r>
    </w:p>
    <w:p w:rsidR="0049274E" w:rsidRDefault="00226A48">
      <w:pPr>
        <w:spacing w:after="211"/>
        <w:ind w:left="-5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registru smluv.  </w:t>
      </w:r>
    </w:p>
    <w:p w:rsidR="0049274E" w:rsidRDefault="00226A48">
      <w:pPr>
        <w:spacing w:after="204" w:line="314" w:lineRule="auto"/>
        <w:ind w:left="0" w:right="15" w:firstLine="0"/>
      </w:pPr>
      <w:r>
        <w:rPr>
          <w:i/>
          <w:sz w:val="20"/>
        </w:rPr>
        <w:t xml:space="preserve">NA DŮKAZ SVÉHO SOUHLASU S OBSAHEM TÉTO SMLOUVY K NÍ SMLUVNÍ STRANY PŘIPOJILY SVÉ UZNÁVANÉ ELEKTRONICKÉ PODPISY DLE ZÁKONA Č. 297/2016 SB., O SLUŽBÁCH VYTVÁŘEJÍCÍCH DŮVĚRU PRO ELEKTRONICKÉ TRANSAKCE, VE ZNĚNÍ POZDĚJŠÍCH PŘEDPISŮ. </w:t>
      </w:r>
    </w:p>
    <w:p w:rsidR="0049274E" w:rsidRDefault="00226A48">
      <w:pPr>
        <w:spacing w:after="147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49274E" w:rsidRDefault="00AD1502">
      <w:pPr>
        <w:spacing w:after="0" w:line="259" w:lineRule="auto"/>
        <w:ind w:left="0" w:firstLine="0"/>
        <w:jc w:val="left"/>
      </w:pPr>
      <w:r>
        <w:t xml:space="preserve">Datum: </w:t>
      </w:r>
    </w:p>
    <w:p w:rsidR="00AD1502" w:rsidRDefault="00AD1502">
      <w:pPr>
        <w:spacing w:after="0" w:line="259" w:lineRule="auto"/>
        <w:ind w:left="0" w:firstLine="0"/>
        <w:jc w:val="left"/>
      </w:pPr>
      <w:r>
        <w:t xml:space="preserve">IMOS Brno </w:t>
      </w:r>
      <w:proofErr w:type="gramStart"/>
      <w:r>
        <w:t>26.3.2020</w:t>
      </w:r>
      <w:proofErr w:type="gramEnd"/>
    </w:p>
    <w:p w:rsidR="00AD1502" w:rsidRDefault="00AD1502">
      <w:pPr>
        <w:spacing w:after="0" w:line="259" w:lineRule="auto"/>
        <w:ind w:left="0" w:firstLine="0"/>
        <w:jc w:val="left"/>
      </w:pPr>
      <w:proofErr w:type="spellStart"/>
      <w:r>
        <w:t>Váhostav</w:t>
      </w:r>
      <w:proofErr w:type="spellEnd"/>
      <w:r>
        <w:t xml:space="preserve"> SK </w:t>
      </w:r>
      <w:proofErr w:type="gramStart"/>
      <w:r>
        <w:t>26.03.2020</w:t>
      </w:r>
      <w:proofErr w:type="gramEnd"/>
    </w:p>
    <w:p w:rsidR="00AD1502" w:rsidRDefault="00AD1502">
      <w:pPr>
        <w:spacing w:after="0" w:line="259" w:lineRule="auto"/>
        <w:ind w:left="0" w:firstLine="0"/>
        <w:jc w:val="left"/>
      </w:pPr>
      <w:r>
        <w:t xml:space="preserve">ŘSD ČR </w:t>
      </w:r>
      <w:proofErr w:type="gramStart"/>
      <w:r>
        <w:t>02.04.2020</w:t>
      </w:r>
      <w:proofErr w:type="gramEnd"/>
    </w:p>
    <w:p w:rsidR="0049274E" w:rsidRDefault="00226A48">
      <w:pPr>
        <w:spacing w:after="0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0" w:line="259" w:lineRule="auto"/>
        <w:ind w:left="0" w:firstLine="0"/>
        <w:jc w:val="left"/>
      </w:pPr>
      <w:r>
        <w:t xml:space="preserve"> </w:t>
      </w:r>
    </w:p>
    <w:p w:rsidR="0049274E" w:rsidRDefault="00226A48">
      <w:pPr>
        <w:spacing w:after="19" w:line="259" w:lineRule="auto"/>
        <w:ind w:left="0" w:firstLine="0"/>
        <w:jc w:val="left"/>
      </w:pPr>
      <w:r>
        <w:t xml:space="preserve"> </w:t>
      </w:r>
    </w:p>
    <w:p w:rsidR="0049274E" w:rsidRDefault="0049274E" w:rsidP="00AD1502">
      <w:pPr>
        <w:tabs>
          <w:tab w:val="center" w:pos="708"/>
          <w:tab w:val="center" w:pos="1416"/>
          <w:tab w:val="center" w:pos="2125"/>
          <w:tab w:val="center" w:pos="4573"/>
        </w:tabs>
        <w:spacing w:after="0"/>
        <w:ind w:left="0" w:firstLine="0"/>
        <w:jc w:val="left"/>
      </w:pPr>
    </w:p>
    <w:sectPr w:rsidR="0049274E">
      <w:footnotePr>
        <w:numRestart w:val="eachPage"/>
      </w:footnotePr>
      <w:pgSz w:w="11906" w:h="16838"/>
      <w:pgMar w:top="1440" w:right="1413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5E" w:rsidRDefault="00226A48">
      <w:pPr>
        <w:spacing w:after="0" w:line="240" w:lineRule="auto"/>
      </w:pPr>
      <w:r>
        <w:separator/>
      </w:r>
    </w:p>
  </w:endnote>
  <w:endnote w:type="continuationSeparator" w:id="0">
    <w:p w:rsidR="00F02E5E" w:rsidRDefault="0022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4E" w:rsidRDefault="00226A48">
      <w:pPr>
        <w:spacing w:after="0" w:line="280" w:lineRule="auto"/>
        <w:ind w:left="0" w:right="1" w:firstLine="0"/>
      </w:pPr>
      <w:r>
        <w:separator/>
      </w:r>
    </w:p>
  </w:footnote>
  <w:footnote w:type="continuationSeparator" w:id="0">
    <w:p w:rsidR="0049274E" w:rsidRDefault="00226A48">
      <w:pPr>
        <w:spacing w:after="0" w:line="280" w:lineRule="auto"/>
        <w:ind w:left="0" w:right="1" w:firstLine="0"/>
      </w:pPr>
      <w:r>
        <w:continuationSeparator/>
      </w:r>
    </w:p>
  </w:footnote>
  <w:footnote w:id="1">
    <w:p w:rsidR="0049274E" w:rsidRDefault="00226A48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může být do všech souborů tvořících elektronický originál Smlouvy připojen i prostřednictvím </w:t>
      </w:r>
      <w:proofErr w:type="spellStart"/>
      <w:r>
        <w:t>hash</w:t>
      </w:r>
      <w:proofErr w:type="spellEnd"/>
      <w:r>
        <w:t xml:space="preserve"> souborů s uznávaným elektronickým podpisem, vytvořených otiskem z originálního souboru Smlouvy, jednotlivých příloh Smlouvy nebo i archivu souborů obsahujícího přílohy Smlouvy. </w:t>
      </w:r>
      <w:proofErr w:type="spellStart"/>
      <w:r>
        <w:t>Hash</w:t>
      </w:r>
      <w:proofErr w:type="spellEnd"/>
      <w:r>
        <w:t xml:space="preserve"> soubor zaručuje integritu originálního souboru, ze kterého byl otištěn (tj. při porovnání </w:t>
      </w:r>
      <w:proofErr w:type="spellStart"/>
      <w:r>
        <w:t>hash</w:t>
      </w:r>
      <w:proofErr w:type="spellEnd"/>
      <w:r>
        <w:t xml:space="preserve"> souboru vůči originálnímu souboru, ze kterého byl otištěn, lze s jistotou určit, zda došlo nebo nedošlo k pozměnění obsahu originálního souboru). Dodavatel/zhotovitel používá </w:t>
      </w:r>
      <w:proofErr w:type="spellStart"/>
      <w:r>
        <w:t>hash</w:t>
      </w:r>
      <w:proofErr w:type="spellEnd"/>
      <w:r>
        <w:t xml:space="preserve"> soubory ve formátu PKCS#7 v DER kódování, vytvořené pomocí algoritmu SHA256 s algoritmem podpisu SHA256RSA.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3B8"/>
    <w:multiLevelType w:val="hybridMultilevel"/>
    <w:tmpl w:val="95381BBE"/>
    <w:lvl w:ilvl="0" w:tplc="B4BAD138">
      <w:start w:val="1"/>
      <w:numFmt w:val="lowerLetter"/>
      <w:lvlText w:val="(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8BB96">
      <w:start w:val="1"/>
      <w:numFmt w:val="bullet"/>
      <w:lvlText w:val="-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EBD1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25DA4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23DF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4B0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8A50E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A2C4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2DCC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4E"/>
    <w:rsid w:val="00226A48"/>
    <w:rsid w:val="0049274E"/>
    <w:rsid w:val="00945C47"/>
    <w:rsid w:val="00AD1502"/>
    <w:rsid w:val="00C33D3E"/>
    <w:rsid w:val="00F0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232"/>
  <w15:docId w15:val="{B853D267-A8AD-4101-B533-EF94A06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0" w:lineRule="auto"/>
      <w:ind w:right="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Stříž Dušan</dc:creator>
  <cp:keywords/>
  <cp:lastModifiedBy>Horová Hana</cp:lastModifiedBy>
  <cp:revision>5</cp:revision>
  <dcterms:created xsi:type="dcterms:W3CDTF">2020-04-06T12:58:00Z</dcterms:created>
  <dcterms:modified xsi:type="dcterms:W3CDTF">2020-04-06T13:07:00Z</dcterms:modified>
</cp:coreProperties>
</file>