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3E680" w14:textId="70039267" w:rsidR="00257698" w:rsidRPr="00AD6A6A" w:rsidRDefault="00AD6A6A" w:rsidP="00AD6A6A">
      <w:pPr>
        <w:pStyle w:val="RLNzevsmlouvy"/>
        <w:spacing w:after="0"/>
        <w:rPr>
          <w:rFonts w:asciiTheme="minorHAnsi" w:hAnsiTheme="minorHAnsi" w:cstheme="minorHAnsi"/>
          <w:sz w:val="36"/>
        </w:rPr>
      </w:pPr>
      <w:r w:rsidRPr="00AD6A6A">
        <w:rPr>
          <w:rFonts w:asciiTheme="minorHAnsi" w:hAnsiTheme="minorHAnsi" w:cstheme="minorHAnsi"/>
          <w:sz w:val="36"/>
        </w:rPr>
        <w:t>DÍLČ</w:t>
      </w:r>
      <w:r w:rsidR="00257698" w:rsidRPr="00AD6A6A">
        <w:rPr>
          <w:rFonts w:asciiTheme="minorHAnsi" w:hAnsiTheme="minorHAnsi" w:cstheme="minorHAnsi"/>
          <w:sz w:val="36"/>
        </w:rPr>
        <w:t>Í SMLOUVA</w:t>
      </w:r>
      <w:r w:rsidR="00BF44DB">
        <w:rPr>
          <w:rFonts w:asciiTheme="minorHAnsi" w:hAnsiTheme="minorHAnsi" w:cstheme="minorHAnsi"/>
          <w:sz w:val="36"/>
        </w:rPr>
        <w:t xml:space="preserve"> </w:t>
      </w:r>
      <w:r w:rsidR="00CA06AA">
        <w:rPr>
          <w:rFonts w:asciiTheme="minorHAnsi" w:hAnsiTheme="minorHAnsi" w:cstheme="minorHAnsi"/>
          <w:caps w:val="0"/>
          <w:sz w:val="36"/>
        </w:rPr>
        <w:t>2020-2021</w:t>
      </w:r>
    </w:p>
    <w:p w14:paraId="35998FE2" w14:textId="6A686181" w:rsidR="00AD6A6A" w:rsidRPr="00AD6A6A" w:rsidRDefault="005C76D1" w:rsidP="00AD6A6A">
      <w:pPr>
        <w:jc w:val="center"/>
        <w:rPr>
          <w:rFonts w:cstheme="minorHAnsi"/>
          <w:lang w:eastAsia="cs-CZ"/>
        </w:rPr>
      </w:pPr>
      <w:r>
        <w:rPr>
          <w:rFonts w:cstheme="minorHAnsi"/>
          <w:lang w:eastAsia="cs-CZ"/>
        </w:rPr>
        <w:t>dle čl.</w:t>
      </w:r>
      <w:r w:rsidR="00AD6A6A">
        <w:rPr>
          <w:rFonts w:cstheme="minorHAnsi"/>
          <w:lang w:eastAsia="cs-CZ"/>
        </w:rPr>
        <w:t xml:space="preserve"> 4 Rámcové smlouvy</w:t>
      </w:r>
      <w:r w:rsidR="000E0645">
        <w:rPr>
          <w:rFonts w:cstheme="minorHAnsi"/>
          <w:lang w:eastAsia="cs-CZ"/>
        </w:rPr>
        <w:t xml:space="preserve"> o poskytování služeb správy lokální ICT infrastruktury </w:t>
      </w:r>
      <w:r w:rsidR="00AD6A6A">
        <w:rPr>
          <w:rFonts w:cstheme="minorHAnsi"/>
          <w:lang w:eastAsia="cs-CZ"/>
        </w:rPr>
        <w:t>uzavřené mezi smluvními stranami dne 31. 3. 2016</w:t>
      </w:r>
      <w:r>
        <w:rPr>
          <w:rFonts w:cstheme="minorHAnsi"/>
          <w:lang w:eastAsia="cs-CZ"/>
        </w:rPr>
        <w:t xml:space="preserve"> (dále jen „Dílčí smlouva“)</w:t>
      </w:r>
    </w:p>
    <w:p w14:paraId="10048AE4" w14:textId="77777777" w:rsidR="00AD6A6A" w:rsidRPr="00AD6A6A" w:rsidRDefault="00AD6A6A" w:rsidP="00AD6A6A">
      <w:pPr>
        <w:rPr>
          <w:rFonts w:cstheme="minorHAnsi"/>
          <w:lang w:eastAsia="cs-CZ"/>
        </w:rPr>
      </w:pPr>
    </w:p>
    <w:p w14:paraId="3E73E681" w14:textId="77777777" w:rsidR="00257698" w:rsidRPr="00AD6A6A" w:rsidRDefault="00257698" w:rsidP="00257698">
      <w:pPr>
        <w:pStyle w:val="RLdajeosmluvnstran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>Smluvní strany:</w:t>
      </w:r>
    </w:p>
    <w:p w14:paraId="3E73E682" w14:textId="77777777" w:rsidR="00257698" w:rsidRPr="00AD6A6A" w:rsidRDefault="00257698" w:rsidP="00257698">
      <w:pPr>
        <w:pStyle w:val="RLdajeosmluvnstran"/>
        <w:rPr>
          <w:rFonts w:asciiTheme="minorHAnsi" w:hAnsiTheme="minorHAnsi" w:cstheme="minorHAnsi"/>
          <w:szCs w:val="22"/>
        </w:rPr>
      </w:pPr>
    </w:p>
    <w:p w14:paraId="653D962A" w14:textId="77777777" w:rsidR="00AD6A6A" w:rsidRPr="00AD6A6A" w:rsidRDefault="00AD6A6A" w:rsidP="00AD6A6A">
      <w:pPr>
        <w:pStyle w:val="RLProhlensmluvnchstran"/>
        <w:rPr>
          <w:rFonts w:asciiTheme="minorHAnsi" w:hAnsiTheme="minorHAnsi" w:cstheme="minorHAnsi"/>
          <w:szCs w:val="22"/>
          <w:highlight w:val="yellow"/>
        </w:rPr>
      </w:pPr>
      <w:r w:rsidRPr="00AD6A6A">
        <w:rPr>
          <w:rFonts w:asciiTheme="minorHAnsi" w:hAnsiTheme="minorHAnsi" w:cstheme="minorHAnsi"/>
          <w:szCs w:val="22"/>
        </w:rPr>
        <w:t>Česká republika – Ministerstvo práce a sociálních věcí</w:t>
      </w:r>
    </w:p>
    <w:p w14:paraId="06B6B5D5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se sídlem: </w:t>
      </w:r>
      <w:r w:rsidRPr="00AD6A6A">
        <w:rPr>
          <w:rFonts w:asciiTheme="minorHAnsi" w:hAnsiTheme="minorHAnsi" w:cstheme="minorHAnsi"/>
          <w:szCs w:val="22"/>
          <w:lang w:eastAsia="cs-CZ"/>
        </w:rPr>
        <w:t>Na Poříčním právu 376/1, 128 01 Praha 2 – Nové Město</w:t>
      </w:r>
    </w:p>
    <w:p w14:paraId="2A6A676D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>IČO: 00551023</w:t>
      </w:r>
    </w:p>
    <w:p w14:paraId="4F0E792B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bankovní spojení: Česká národní banka, pobočka Praha, Na Příkopě 28, 115 03 Praha 1, </w:t>
      </w:r>
      <w:r w:rsidRPr="00AD6A6A">
        <w:rPr>
          <w:rFonts w:asciiTheme="minorHAnsi" w:hAnsiTheme="minorHAnsi" w:cstheme="minorHAnsi"/>
          <w:szCs w:val="22"/>
        </w:rPr>
        <w:br/>
        <w:t>číslo účtu: 2229001/0710</w:t>
      </w:r>
    </w:p>
    <w:p w14:paraId="794B45C7" w14:textId="72B005A4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0"/>
        </w:rPr>
      </w:pPr>
      <w:r w:rsidRPr="00AD6A6A">
        <w:rPr>
          <w:rFonts w:asciiTheme="minorHAnsi" w:hAnsiTheme="minorHAnsi" w:cstheme="minorHAnsi"/>
          <w:szCs w:val="22"/>
        </w:rPr>
        <w:t xml:space="preserve">zastoupená: </w:t>
      </w:r>
      <w:r w:rsidR="00784906">
        <w:rPr>
          <w:rFonts w:asciiTheme="minorHAnsi" w:hAnsiTheme="minorHAnsi" w:cstheme="minorHAnsi"/>
          <w:szCs w:val="20"/>
        </w:rPr>
        <w:t>PhDr. Lenkou Drulákovou</w:t>
      </w:r>
      <w:r w:rsidRPr="00AD6A6A">
        <w:rPr>
          <w:rFonts w:asciiTheme="minorHAnsi" w:hAnsiTheme="minorHAnsi" w:cstheme="minorHAnsi"/>
          <w:szCs w:val="20"/>
        </w:rPr>
        <w:t xml:space="preserve">, </w:t>
      </w:r>
      <w:r w:rsidR="00A136E9">
        <w:rPr>
          <w:rFonts w:asciiTheme="minorHAnsi" w:hAnsiTheme="minorHAnsi" w:cstheme="minorHAnsi"/>
          <w:szCs w:val="20"/>
        </w:rPr>
        <w:t>ředitelkou odboru ICT</w:t>
      </w:r>
    </w:p>
    <w:p w14:paraId="1C12A5D6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>(dále jen „</w:t>
      </w:r>
      <w:r w:rsidRPr="00AD6A6A">
        <w:rPr>
          <w:rStyle w:val="RLProhlensmluvnchstranChar"/>
          <w:rFonts w:asciiTheme="minorHAnsi" w:hAnsiTheme="minorHAnsi" w:cstheme="minorHAnsi"/>
          <w:szCs w:val="22"/>
        </w:rPr>
        <w:t>Objednatel</w:t>
      </w:r>
      <w:r w:rsidRPr="00AD6A6A">
        <w:rPr>
          <w:rFonts w:asciiTheme="minorHAnsi" w:hAnsiTheme="minorHAnsi" w:cstheme="minorHAnsi"/>
          <w:szCs w:val="22"/>
        </w:rPr>
        <w:t>“)</w:t>
      </w:r>
    </w:p>
    <w:p w14:paraId="0C558E20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</w:p>
    <w:p w14:paraId="493A28CF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>a</w:t>
      </w:r>
    </w:p>
    <w:p w14:paraId="573C561A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</w:p>
    <w:p w14:paraId="40C01988" w14:textId="77777777" w:rsidR="00AD6A6A" w:rsidRPr="00AD6A6A" w:rsidRDefault="00AD6A6A" w:rsidP="00AD6A6A">
      <w:pPr>
        <w:pStyle w:val="doplnuchaze"/>
        <w:rPr>
          <w:rFonts w:asciiTheme="minorHAnsi" w:hAnsiTheme="minorHAnsi" w:cstheme="minorHAnsi"/>
        </w:rPr>
      </w:pPr>
      <w:r w:rsidRPr="00AD6A6A">
        <w:rPr>
          <w:rFonts w:asciiTheme="minorHAnsi" w:hAnsiTheme="minorHAnsi" w:cstheme="minorHAnsi"/>
          <w:snapToGrid/>
        </w:rPr>
        <w:t>ELTODO, a.s.</w:t>
      </w:r>
      <w:r w:rsidRPr="00AD6A6A">
        <w:rPr>
          <w:rFonts w:asciiTheme="minorHAnsi" w:hAnsiTheme="minorHAnsi" w:cstheme="minorHAnsi"/>
        </w:rPr>
        <w:t xml:space="preserve"> </w:t>
      </w:r>
    </w:p>
    <w:p w14:paraId="24A05A70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se sídlem: </w:t>
      </w:r>
      <w:r w:rsidRPr="00AD6A6A">
        <w:rPr>
          <w:rFonts w:asciiTheme="minorHAnsi" w:hAnsiTheme="minorHAnsi" w:cstheme="minorHAnsi"/>
          <w:snapToGrid w:val="0"/>
          <w:szCs w:val="22"/>
        </w:rPr>
        <w:t>Novodvorská 1010/14, Lhotka, 142 00 Praha 4</w:t>
      </w:r>
    </w:p>
    <w:p w14:paraId="36BA40F9" w14:textId="77777777" w:rsidR="00AD6A6A" w:rsidRPr="00AD6A6A" w:rsidRDefault="00AD6A6A" w:rsidP="00AD6A6A">
      <w:pPr>
        <w:pStyle w:val="ZKLADN"/>
        <w:jc w:val="center"/>
        <w:rPr>
          <w:rFonts w:asciiTheme="minorHAnsi" w:hAnsiTheme="minorHAnsi" w:cstheme="minorHAnsi"/>
          <w:sz w:val="22"/>
          <w:szCs w:val="22"/>
        </w:rPr>
      </w:pPr>
      <w:r w:rsidRPr="00AD6A6A">
        <w:rPr>
          <w:rFonts w:asciiTheme="minorHAnsi" w:hAnsiTheme="minorHAnsi" w:cstheme="minorHAnsi"/>
          <w:sz w:val="22"/>
          <w:szCs w:val="22"/>
        </w:rPr>
        <w:t xml:space="preserve">IČO: </w:t>
      </w:r>
      <w:r w:rsidRPr="00AD6A6A">
        <w:rPr>
          <w:rFonts w:asciiTheme="minorHAnsi" w:hAnsiTheme="minorHAnsi" w:cstheme="minorHAnsi"/>
          <w:bCs/>
          <w:snapToGrid w:val="0"/>
          <w:sz w:val="22"/>
          <w:szCs w:val="22"/>
        </w:rPr>
        <w:t>45274517</w:t>
      </w:r>
      <w:r w:rsidRPr="00AD6A6A">
        <w:rPr>
          <w:rStyle w:val="platne1"/>
          <w:rFonts w:asciiTheme="minorHAnsi" w:hAnsiTheme="minorHAnsi" w:cstheme="minorHAnsi"/>
          <w:sz w:val="22"/>
          <w:szCs w:val="22"/>
        </w:rPr>
        <w:t xml:space="preserve">, </w:t>
      </w:r>
      <w:r w:rsidRPr="00AD6A6A">
        <w:rPr>
          <w:rFonts w:asciiTheme="minorHAnsi" w:hAnsiTheme="minorHAnsi" w:cstheme="minorHAnsi"/>
          <w:sz w:val="22"/>
          <w:szCs w:val="22"/>
        </w:rPr>
        <w:t xml:space="preserve">DIČ: </w:t>
      </w:r>
      <w:r w:rsidRPr="00AD6A6A">
        <w:rPr>
          <w:rFonts w:asciiTheme="minorHAnsi" w:hAnsiTheme="minorHAnsi" w:cstheme="minorHAnsi"/>
          <w:snapToGrid w:val="0"/>
          <w:sz w:val="22"/>
          <w:szCs w:val="22"/>
        </w:rPr>
        <w:t>CZ</w:t>
      </w:r>
      <w:r w:rsidRPr="00AD6A6A">
        <w:rPr>
          <w:rFonts w:asciiTheme="minorHAnsi" w:hAnsiTheme="minorHAnsi" w:cstheme="minorHAnsi"/>
          <w:bCs/>
          <w:snapToGrid w:val="0"/>
          <w:sz w:val="22"/>
          <w:szCs w:val="22"/>
        </w:rPr>
        <w:t>45274517</w:t>
      </w:r>
    </w:p>
    <w:p w14:paraId="225B5279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 w:rsidRPr="00AD6A6A">
        <w:rPr>
          <w:rFonts w:asciiTheme="minorHAnsi" w:hAnsiTheme="minorHAnsi" w:cstheme="minorHAnsi"/>
          <w:snapToGrid w:val="0"/>
          <w:szCs w:val="22"/>
        </w:rPr>
        <w:t>Městským soudem v Praze</w:t>
      </w:r>
      <w:r w:rsidRPr="00AD6A6A">
        <w:rPr>
          <w:rFonts w:asciiTheme="minorHAnsi" w:hAnsiTheme="minorHAnsi" w:cstheme="minorHAnsi"/>
          <w:szCs w:val="22"/>
        </w:rPr>
        <w:t xml:space="preserve">, </w:t>
      </w:r>
    </w:p>
    <w:p w14:paraId="2477A069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spisová značka </w:t>
      </w:r>
      <w:r w:rsidRPr="00AD6A6A">
        <w:rPr>
          <w:rFonts w:asciiTheme="minorHAnsi" w:hAnsiTheme="minorHAnsi" w:cstheme="minorHAnsi"/>
          <w:snapToGrid w:val="0"/>
          <w:szCs w:val="22"/>
        </w:rPr>
        <w:t>B 1573</w:t>
      </w:r>
    </w:p>
    <w:p w14:paraId="1C519551" w14:textId="144B7A4F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bankovní spojení: </w:t>
      </w:r>
      <w:r w:rsidRPr="00AD6A6A">
        <w:rPr>
          <w:rFonts w:asciiTheme="minorHAnsi" w:hAnsiTheme="minorHAnsi" w:cstheme="minorHAnsi"/>
          <w:snapToGrid w:val="0"/>
          <w:szCs w:val="22"/>
        </w:rPr>
        <w:t>Československá obchodní banka, a.s.</w:t>
      </w:r>
      <w:r w:rsidRPr="00AD6A6A">
        <w:rPr>
          <w:rFonts w:asciiTheme="minorHAnsi" w:hAnsiTheme="minorHAnsi" w:cstheme="minorHAnsi"/>
          <w:szCs w:val="22"/>
        </w:rPr>
        <w:t xml:space="preserve">, číslo účtu: </w:t>
      </w:r>
      <w:bookmarkStart w:id="0" w:name="_GoBack"/>
      <w:r w:rsidR="0023150A" w:rsidRPr="0023150A">
        <w:rPr>
          <w:rFonts w:asciiTheme="minorHAnsi" w:hAnsiTheme="minorHAnsi" w:cstheme="minorHAnsi"/>
          <w:i/>
          <w:snapToGrid w:val="0"/>
          <w:szCs w:val="22"/>
        </w:rPr>
        <w:t>neveřejný údaj</w:t>
      </w:r>
    </w:p>
    <w:bookmarkEnd w:id="0"/>
    <w:p w14:paraId="00DA0E9C" w14:textId="77777777" w:rsidR="00AD6A6A" w:rsidRPr="00692080" w:rsidRDefault="00AD6A6A" w:rsidP="00AD6A6A">
      <w:pPr>
        <w:pStyle w:val="RLdajeosmluvnstran0"/>
        <w:rPr>
          <w:rFonts w:asciiTheme="minorHAnsi" w:hAnsiTheme="minorHAnsi" w:cstheme="minorHAnsi"/>
          <w:snapToGrid w:val="0"/>
          <w:szCs w:val="22"/>
        </w:rPr>
      </w:pPr>
      <w:r w:rsidRPr="00692080">
        <w:rPr>
          <w:rFonts w:asciiTheme="minorHAnsi" w:hAnsiTheme="minorHAnsi" w:cstheme="minorHAnsi"/>
          <w:szCs w:val="22"/>
        </w:rPr>
        <w:t xml:space="preserve">zastoupená: </w:t>
      </w:r>
      <w:r w:rsidRPr="00692080">
        <w:rPr>
          <w:rFonts w:asciiTheme="minorHAnsi" w:hAnsiTheme="minorHAnsi" w:cstheme="minorHAnsi"/>
          <w:snapToGrid w:val="0"/>
          <w:szCs w:val="22"/>
        </w:rPr>
        <w:t>HARICLIA MONA SANDESCU, předsedou představenstva a</w:t>
      </w:r>
    </w:p>
    <w:p w14:paraId="486F2367" w14:textId="77777777" w:rsidR="00AD6A6A" w:rsidRPr="00692080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692080">
        <w:rPr>
          <w:rFonts w:asciiTheme="minorHAnsi" w:hAnsiTheme="minorHAnsi" w:cstheme="minorHAnsi"/>
          <w:szCs w:val="22"/>
        </w:rPr>
        <w:t>LADISLAVEM BERANEM, místopředsedou představenstva</w:t>
      </w:r>
    </w:p>
    <w:p w14:paraId="6AAE111D" w14:textId="77777777" w:rsidR="00AD6A6A" w:rsidRPr="00AD6A6A" w:rsidRDefault="00AD6A6A" w:rsidP="00AD6A6A">
      <w:pPr>
        <w:pStyle w:val="RLdajeosmluvnstran0"/>
        <w:rPr>
          <w:rFonts w:asciiTheme="minorHAnsi" w:hAnsiTheme="minorHAnsi" w:cstheme="minorHAnsi"/>
          <w:szCs w:val="22"/>
        </w:rPr>
      </w:pPr>
      <w:r w:rsidRPr="00692080">
        <w:rPr>
          <w:rFonts w:asciiTheme="minorHAnsi" w:hAnsiTheme="minorHAnsi" w:cstheme="minorHAnsi"/>
          <w:szCs w:val="22"/>
        </w:rPr>
        <w:t>(dále jen „</w:t>
      </w:r>
      <w:r w:rsidRPr="00692080">
        <w:rPr>
          <w:rStyle w:val="RLProhlensmluvnchstranChar"/>
          <w:rFonts w:asciiTheme="minorHAnsi" w:hAnsiTheme="minorHAnsi" w:cstheme="minorHAnsi"/>
          <w:szCs w:val="22"/>
        </w:rPr>
        <w:t>Poskytovatel</w:t>
      </w:r>
      <w:r w:rsidRPr="00692080">
        <w:rPr>
          <w:rFonts w:asciiTheme="minorHAnsi" w:hAnsiTheme="minorHAnsi" w:cstheme="minorHAnsi"/>
          <w:szCs w:val="22"/>
        </w:rPr>
        <w:t>“)</w:t>
      </w:r>
    </w:p>
    <w:p w14:paraId="3E73E696" w14:textId="77777777" w:rsidR="00257698" w:rsidRPr="00AD6A6A" w:rsidRDefault="00257698" w:rsidP="00257698">
      <w:pPr>
        <w:jc w:val="center"/>
        <w:rPr>
          <w:rFonts w:cstheme="minorHAnsi"/>
        </w:rPr>
      </w:pPr>
    </w:p>
    <w:p w14:paraId="3E73E697" w14:textId="3D64E331" w:rsidR="00257698" w:rsidRPr="00AD6A6A" w:rsidRDefault="00257698" w:rsidP="00257698">
      <w:pPr>
        <w:jc w:val="center"/>
        <w:rPr>
          <w:rFonts w:cstheme="minorHAnsi"/>
        </w:rPr>
      </w:pPr>
      <w:r w:rsidRPr="00AD6A6A">
        <w:rPr>
          <w:rFonts w:cstheme="minorHAnsi"/>
        </w:rPr>
        <w:t xml:space="preserve">dnešního dne uzavřely tuto </w:t>
      </w:r>
      <w:r w:rsidR="005C76D1">
        <w:rPr>
          <w:rFonts w:cstheme="minorHAnsi"/>
        </w:rPr>
        <w:t xml:space="preserve">Dílčí smlouvu </w:t>
      </w:r>
      <w:r w:rsidRPr="00AD6A6A">
        <w:rPr>
          <w:rFonts w:cstheme="minorHAnsi"/>
        </w:rPr>
        <w:t>v souladu s ustanovením § 1746 odst. 2 zákona č. 89/2012 Sb., občanský zákoník (dále jen „</w:t>
      </w:r>
      <w:r w:rsidRPr="00AD6A6A">
        <w:rPr>
          <w:rFonts w:cstheme="minorHAnsi"/>
          <w:b/>
        </w:rPr>
        <w:t>občanský zákoník</w:t>
      </w:r>
      <w:r w:rsidRPr="00AD6A6A">
        <w:rPr>
          <w:rFonts w:cstheme="minorHAnsi"/>
        </w:rPr>
        <w:t xml:space="preserve">“) </w:t>
      </w:r>
    </w:p>
    <w:p w14:paraId="3E73E699" w14:textId="77777777" w:rsidR="00257698" w:rsidRPr="00AD6A6A" w:rsidRDefault="00257698" w:rsidP="00257698">
      <w:pPr>
        <w:jc w:val="center"/>
        <w:rPr>
          <w:rFonts w:cstheme="minorHAnsi"/>
        </w:rPr>
      </w:pPr>
    </w:p>
    <w:p w14:paraId="3E73E69A" w14:textId="77777777" w:rsidR="00257698" w:rsidRPr="00AD6A6A" w:rsidRDefault="00257698" w:rsidP="00257698">
      <w:pPr>
        <w:jc w:val="center"/>
        <w:rPr>
          <w:rFonts w:cstheme="minorHAnsi"/>
        </w:rPr>
      </w:pPr>
    </w:p>
    <w:p w14:paraId="3E73E69B" w14:textId="47B76621" w:rsidR="00257698" w:rsidRDefault="00257698" w:rsidP="00257698">
      <w:pPr>
        <w:pStyle w:val="RLProhlensmluvnchstran"/>
        <w:rPr>
          <w:rFonts w:asciiTheme="minorHAnsi" w:hAnsiTheme="minorHAnsi" w:cstheme="minorHAnsi"/>
          <w:sz w:val="22"/>
          <w:szCs w:val="22"/>
        </w:rPr>
      </w:pPr>
      <w:r w:rsidRPr="00AD6A6A">
        <w:rPr>
          <w:rFonts w:asciiTheme="minorHAnsi" w:hAnsiTheme="minorHAnsi" w:cstheme="minorHAnsi"/>
          <w:sz w:val="22"/>
          <w:szCs w:val="22"/>
        </w:rPr>
        <w:t xml:space="preserve">Smluvní strany, vědomy si svých závazků v této </w:t>
      </w:r>
      <w:r w:rsidR="000F21B3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AD6A6A">
        <w:rPr>
          <w:rFonts w:asciiTheme="minorHAnsi" w:hAnsiTheme="minorHAnsi" w:cstheme="minorHAnsi"/>
          <w:sz w:val="22"/>
          <w:szCs w:val="22"/>
        </w:rPr>
        <w:t xml:space="preserve">smlouvě obsažených a s úmyslem být touto </w:t>
      </w:r>
      <w:r w:rsidR="000F21B3">
        <w:rPr>
          <w:rFonts w:asciiTheme="minorHAnsi" w:hAnsiTheme="minorHAnsi" w:cstheme="minorHAnsi"/>
          <w:sz w:val="22"/>
          <w:szCs w:val="22"/>
        </w:rPr>
        <w:t>Dílčí</w:t>
      </w:r>
      <w:r w:rsidRPr="00AD6A6A">
        <w:rPr>
          <w:rFonts w:asciiTheme="minorHAnsi" w:hAnsiTheme="minorHAnsi" w:cstheme="minorHAnsi"/>
          <w:sz w:val="22"/>
          <w:szCs w:val="22"/>
        </w:rPr>
        <w:t xml:space="preserve"> smlouvou vázány, dohodly se na následujícím znění </w:t>
      </w:r>
      <w:r w:rsidR="000F21B3">
        <w:rPr>
          <w:rFonts w:asciiTheme="minorHAnsi" w:hAnsiTheme="minorHAnsi" w:cstheme="minorHAnsi"/>
          <w:sz w:val="22"/>
          <w:szCs w:val="22"/>
        </w:rPr>
        <w:t xml:space="preserve">Dílčí </w:t>
      </w:r>
      <w:r w:rsidRPr="00AD6A6A">
        <w:rPr>
          <w:rFonts w:asciiTheme="minorHAnsi" w:hAnsiTheme="minorHAnsi" w:cstheme="minorHAnsi"/>
          <w:sz w:val="22"/>
          <w:szCs w:val="22"/>
        </w:rPr>
        <w:t>smlouvy:</w:t>
      </w:r>
    </w:p>
    <w:p w14:paraId="56EEB33E" w14:textId="77777777" w:rsidR="00BF44DB" w:rsidRPr="00AD6A6A" w:rsidRDefault="00BF44DB" w:rsidP="00257698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p w14:paraId="3E73E69C" w14:textId="77777777" w:rsidR="00257698" w:rsidRPr="00AD6A6A" w:rsidRDefault="00257698" w:rsidP="00257698">
      <w:pPr>
        <w:pStyle w:val="RLlneksmlouvy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bookmarkStart w:id="1" w:name="_Toc357594080"/>
      <w:bookmarkStart w:id="2" w:name="_Toc358638376"/>
      <w:bookmarkStart w:id="3" w:name="_Toc361816449"/>
      <w:bookmarkStart w:id="4" w:name="_Toc361816562"/>
      <w:r w:rsidRPr="00AD6A6A">
        <w:rPr>
          <w:rFonts w:asciiTheme="minorHAnsi" w:hAnsiTheme="minorHAnsi" w:cstheme="minorHAnsi"/>
          <w:szCs w:val="22"/>
        </w:rPr>
        <w:lastRenderedPageBreak/>
        <w:t>ÚVODNÍ USTANOVENÍ</w:t>
      </w:r>
      <w:bookmarkEnd w:id="1"/>
      <w:bookmarkEnd w:id="2"/>
      <w:bookmarkEnd w:id="3"/>
      <w:bookmarkEnd w:id="4"/>
    </w:p>
    <w:p w14:paraId="3E73E69D" w14:textId="54146889" w:rsidR="00257698" w:rsidRPr="00AD6A6A" w:rsidRDefault="00257698" w:rsidP="00257698">
      <w:pPr>
        <w:pStyle w:val="RLTextlnkuslovan"/>
        <w:tabs>
          <w:tab w:val="num" w:pos="1474"/>
        </w:tabs>
        <w:ind w:left="1474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Objednatel a </w:t>
      </w:r>
      <w:r w:rsidR="00092367">
        <w:rPr>
          <w:rFonts w:asciiTheme="minorHAnsi" w:hAnsiTheme="minorHAnsi" w:cstheme="minorHAnsi"/>
          <w:szCs w:val="22"/>
        </w:rPr>
        <w:t>Poskytovatel uzavřeli dne 31. 3. 2016</w:t>
      </w:r>
      <w:r w:rsidRPr="00AD6A6A">
        <w:rPr>
          <w:rFonts w:asciiTheme="minorHAnsi" w:hAnsiTheme="minorHAnsi" w:cstheme="minorHAnsi"/>
          <w:szCs w:val="22"/>
        </w:rPr>
        <w:t xml:space="preserve"> Rámcovou smlouvu </w:t>
      </w:r>
      <w:r w:rsidR="00092367">
        <w:rPr>
          <w:rFonts w:cstheme="minorHAnsi"/>
        </w:rPr>
        <w:t>o</w:t>
      </w:r>
      <w:r w:rsidR="00BF44DB">
        <w:rPr>
          <w:rFonts w:cstheme="minorHAnsi"/>
        </w:rPr>
        <w:t> </w:t>
      </w:r>
      <w:r w:rsidR="00092367">
        <w:rPr>
          <w:rFonts w:cstheme="minorHAnsi"/>
        </w:rPr>
        <w:t>poskytování služeb správy lokální ICT infrastruktury</w:t>
      </w:r>
      <w:r w:rsidRPr="00AD6A6A">
        <w:rPr>
          <w:rFonts w:asciiTheme="minorHAnsi" w:hAnsiTheme="minorHAnsi" w:cstheme="minorHAnsi"/>
          <w:szCs w:val="22"/>
        </w:rPr>
        <w:t xml:space="preserve"> (dále jen „</w:t>
      </w:r>
      <w:r w:rsidRPr="00AD6A6A">
        <w:rPr>
          <w:rFonts w:asciiTheme="minorHAnsi" w:hAnsiTheme="minorHAnsi" w:cstheme="minorHAnsi"/>
          <w:b/>
          <w:szCs w:val="22"/>
        </w:rPr>
        <w:t>Rámcová smlouva</w:t>
      </w:r>
      <w:r w:rsidRPr="00AD6A6A">
        <w:rPr>
          <w:rFonts w:asciiTheme="minorHAnsi" w:hAnsiTheme="minorHAnsi" w:cstheme="minorHAnsi"/>
          <w:szCs w:val="22"/>
        </w:rPr>
        <w:t xml:space="preserve">“), jejímž účelem je 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zajištění </w:t>
      </w:r>
      <w:r w:rsidR="00092367">
        <w:t xml:space="preserve">poskytování služby </w:t>
      </w:r>
      <w:r w:rsidR="00092367">
        <w:rPr>
          <w:rFonts w:asciiTheme="minorHAnsi" w:hAnsiTheme="minorHAnsi"/>
          <w:szCs w:val="22"/>
        </w:rPr>
        <w:t xml:space="preserve">správy </w:t>
      </w:r>
      <w:r w:rsidR="00F40F44">
        <w:rPr>
          <w:rFonts w:asciiTheme="minorHAnsi" w:hAnsiTheme="minorHAnsi"/>
          <w:szCs w:val="22"/>
        </w:rPr>
        <w:t>lokální ICT i</w:t>
      </w:r>
      <w:r w:rsidR="00092367">
        <w:rPr>
          <w:rFonts w:asciiTheme="minorHAnsi" w:hAnsiTheme="minorHAnsi"/>
          <w:szCs w:val="22"/>
        </w:rPr>
        <w:t>nfrastruktury Objednatele</w:t>
      </w:r>
      <w:r w:rsidRPr="00AD6A6A">
        <w:rPr>
          <w:rFonts w:asciiTheme="minorHAnsi" w:hAnsiTheme="minorHAnsi" w:cstheme="minorHAnsi"/>
          <w:szCs w:val="22"/>
        </w:rPr>
        <w:t>.</w:t>
      </w:r>
    </w:p>
    <w:p w14:paraId="3E73E69E" w14:textId="55D26A1F" w:rsidR="00257698" w:rsidRPr="00AD6A6A" w:rsidRDefault="00257698" w:rsidP="00257698">
      <w:pPr>
        <w:pStyle w:val="RLTextlnkuslovan"/>
        <w:tabs>
          <w:tab w:val="num" w:pos="1474"/>
        </w:tabs>
        <w:ind w:left="1474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Objednatel uzavřením této </w:t>
      </w:r>
      <w:r w:rsidR="00F40F44">
        <w:rPr>
          <w:rFonts w:asciiTheme="minorHAnsi" w:hAnsiTheme="minorHAnsi" w:cstheme="minorHAnsi"/>
          <w:szCs w:val="22"/>
        </w:rPr>
        <w:t>Dílčí</w:t>
      </w:r>
      <w:r w:rsidRPr="00AD6A6A">
        <w:rPr>
          <w:rFonts w:asciiTheme="minorHAnsi" w:hAnsiTheme="minorHAnsi" w:cstheme="minorHAnsi"/>
          <w:szCs w:val="22"/>
        </w:rPr>
        <w:t xml:space="preserve"> smlouvy na základě Rámcové smlouvy zadává </w:t>
      </w:r>
      <w:r w:rsidR="00D359AD">
        <w:rPr>
          <w:rFonts w:asciiTheme="minorHAnsi" w:hAnsiTheme="minorHAnsi" w:cstheme="minorHAnsi"/>
          <w:szCs w:val="22"/>
        </w:rPr>
        <w:t>Poskytovateli</w:t>
      </w:r>
      <w:r w:rsidR="00D359AD" w:rsidRPr="00AD6A6A">
        <w:rPr>
          <w:rFonts w:asciiTheme="minorHAnsi" w:hAnsiTheme="minorHAnsi" w:cstheme="minorHAnsi"/>
          <w:szCs w:val="22"/>
        </w:rPr>
        <w:t xml:space="preserve"> </w:t>
      </w:r>
      <w:r w:rsidRPr="00AD6A6A">
        <w:rPr>
          <w:rFonts w:asciiTheme="minorHAnsi" w:hAnsiTheme="minorHAnsi" w:cstheme="minorHAnsi"/>
          <w:szCs w:val="22"/>
        </w:rPr>
        <w:t xml:space="preserve">příslušnou </w:t>
      </w:r>
      <w:r w:rsidR="00D359AD">
        <w:rPr>
          <w:rFonts w:asciiTheme="minorHAnsi" w:hAnsiTheme="minorHAnsi" w:cstheme="minorHAnsi"/>
          <w:szCs w:val="22"/>
        </w:rPr>
        <w:t xml:space="preserve">dílčí </w:t>
      </w:r>
      <w:r w:rsidRPr="00AD6A6A">
        <w:rPr>
          <w:rFonts w:asciiTheme="minorHAnsi" w:hAnsiTheme="minorHAnsi" w:cstheme="minorHAnsi"/>
          <w:szCs w:val="22"/>
        </w:rPr>
        <w:t>veřejnou zakázku</w:t>
      </w:r>
      <w:r w:rsidR="00AB3F66">
        <w:rPr>
          <w:rFonts w:asciiTheme="minorHAnsi" w:hAnsiTheme="minorHAnsi" w:cstheme="minorHAnsi"/>
          <w:szCs w:val="22"/>
        </w:rPr>
        <w:t>, a to v souladu s čl. 5.1 Rámcové smlouvy</w:t>
      </w:r>
      <w:r w:rsidRPr="00AD6A6A">
        <w:rPr>
          <w:rFonts w:asciiTheme="minorHAnsi" w:hAnsiTheme="minorHAnsi" w:cstheme="minorHAnsi"/>
          <w:szCs w:val="22"/>
        </w:rPr>
        <w:t xml:space="preserve">. </w:t>
      </w:r>
      <w:r w:rsidR="00AB3F66">
        <w:rPr>
          <w:rFonts w:asciiTheme="minorHAnsi" w:hAnsiTheme="minorHAnsi" w:cstheme="minorHAnsi"/>
          <w:szCs w:val="22"/>
        </w:rPr>
        <w:t xml:space="preserve">Doba plnění předmětu smlouvy dle čl. 2 této Dílčí smlouvy </w:t>
      </w:r>
      <w:r w:rsidR="00AB3F66">
        <w:rPr>
          <w:rFonts w:asciiTheme="minorHAnsi" w:hAnsiTheme="minorHAnsi"/>
          <w:szCs w:val="22"/>
          <w:lang w:eastAsia="en-US"/>
        </w:rPr>
        <w:t>nepřesáhne 12 měsíců po uplynutí doby účinnosti Rámcové smlouvy dle druhé věty odst. 16.1 Rámcové smlouvy.</w:t>
      </w:r>
    </w:p>
    <w:p w14:paraId="3E73E69F" w14:textId="77777777" w:rsidR="00257698" w:rsidRPr="00AD6A6A" w:rsidRDefault="00257698" w:rsidP="00257698">
      <w:pPr>
        <w:pStyle w:val="RLlneksmlouvy"/>
        <w:widowControl w:val="0"/>
        <w:adjustRightInd w:val="0"/>
        <w:textAlignment w:val="baseline"/>
        <w:rPr>
          <w:rFonts w:asciiTheme="minorHAnsi" w:hAnsiTheme="minorHAnsi" w:cstheme="minorHAnsi"/>
          <w:szCs w:val="22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AD6A6A">
        <w:rPr>
          <w:rFonts w:asciiTheme="minorHAnsi" w:hAnsiTheme="minorHAnsi" w:cstheme="minorHAnsi"/>
          <w:szCs w:val="22"/>
        </w:rPr>
        <w:t>PŘEDMĚT SMLOUVY</w:t>
      </w:r>
      <w:bookmarkEnd w:id="5"/>
      <w:bookmarkEnd w:id="6"/>
      <w:bookmarkEnd w:id="7"/>
      <w:bookmarkEnd w:id="8"/>
    </w:p>
    <w:p w14:paraId="3706D5ED" w14:textId="1F150E44" w:rsidR="008C40F2" w:rsidRPr="008C40F2" w:rsidRDefault="00257698" w:rsidP="00D87430">
      <w:pPr>
        <w:pStyle w:val="RLTextlnkuslovan"/>
        <w:tabs>
          <w:tab w:val="num" w:pos="1474"/>
        </w:tabs>
        <w:ind w:left="1474"/>
      </w:pPr>
      <w:r w:rsidRPr="008C40F2">
        <w:rPr>
          <w:rFonts w:asciiTheme="minorHAnsi" w:hAnsiTheme="minorHAnsi" w:cstheme="minorHAnsi"/>
          <w:szCs w:val="22"/>
        </w:rPr>
        <w:t xml:space="preserve">Poskytovatel se </w:t>
      </w:r>
      <w:r w:rsidR="008C40F2" w:rsidRPr="008C40F2">
        <w:rPr>
          <w:rFonts w:asciiTheme="minorHAnsi" w:hAnsiTheme="minorHAnsi" w:cstheme="minorHAnsi"/>
          <w:szCs w:val="22"/>
        </w:rPr>
        <w:t>Dílčí</w:t>
      </w:r>
      <w:r w:rsidRPr="008C40F2">
        <w:rPr>
          <w:rFonts w:asciiTheme="minorHAnsi" w:hAnsiTheme="minorHAnsi" w:cstheme="minorHAnsi"/>
          <w:szCs w:val="22"/>
        </w:rPr>
        <w:t xml:space="preserve"> smlouvou zavazuje poskytnout plnění </w:t>
      </w:r>
      <w:r w:rsidR="008C40F2">
        <w:t xml:space="preserve">týkající se poskytování služby </w:t>
      </w:r>
      <w:r w:rsidR="008C40F2" w:rsidRPr="008C40F2">
        <w:rPr>
          <w:rFonts w:asciiTheme="minorHAnsi" w:hAnsiTheme="minorHAnsi"/>
          <w:szCs w:val="22"/>
        </w:rPr>
        <w:t>správy lokální ICT infrastruktury Objednatele</w:t>
      </w:r>
      <w:r w:rsidR="008C40F2" w:rsidRPr="008C40F2">
        <w:rPr>
          <w:rFonts w:asciiTheme="minorHAnsi" w:hAnsiTheme="minorHAnsi" w:cstheme="minorHAnsi"/>
          <w:szCs w:val="22"/>
        </w:rPr>
        <w:t xml:space="preserve">. </w:t>
      </w:r>
      <w:r w:rsidR="008C40F2" w:rsidRPr="008C40F2">
        <w:t>Tuto službu tvoří následující komponenty:</w:t>
      </w:r>
    </w:p>
    <w:p w14:paraId="1C49B19A" w14:textId="77777777" w:rsidR="008C40F2" w:rsidRDefault="008C40F2" w:rsidP="008C40F2">
      <w:pPr>
        <w:pStyle w:val="RLTextlnkuslovan"/>
        <w:numPr>
          <w:ilvl w:val="2"/>
          <w:numId w:val="1"/>
        </w:numPr>
        <w:spacing w:before="60" w:after="0"/>
        <w:ind w:hanging="651"/>
      </w:pPr>
      <w:r>
        <w:t>Servis a údržba kabelážních rozvodů, včetně rozvaděčových skříní a UPS</w:t>
      </w:r>
    </w:p>
    <w:p w14:paraId="522F25E1" w14:textId="77777777" w:rsidR="008C40F2" w:rsidRDefault="008C40F2" w:rsidP="008C40F2">
      <w:pPr>
        <w:pStyle w:val="RLTextlnkuslovan"/>
        <w:numPr>
          <w:ilvl w:val="2"/>
          <w:numId w:val="1"/>
        </w:numPr>
        <w:spacing w:before="60" w:after="0"/>
        <w:ind w:hanging="651"/>
      </w:pPr>
      <w:r>
        <w:t>Servis a údržba optických a metalických kabelážních rozvodů, včetně rozvaděčových skříní</w:t>
      </w:r>
    </w:p>
    <w:p w14:paraId="75CD06C5" w14:textId="77777777" w:rsidR="008C40F2" w:rsidRDefault="008C40F2" w:rsidP="008C40F2">
      <w:pPr>
        <w:pStyle w:val="RLTextlnkuslovan"/>
        <w:numPr>
          <w:ilvl w:val="2"/>
          <w:numId w:val="1"/>
        </w:numPr>
        <w:spacing w:before="60" w:after="0"/>
        <w:ind w:hanging="651"/>
      </w:pPr>
      <w:r>
        <w:t>Servis a správa síťových aktivních prvků drátové i bezdrátové počítačové sítě</w:t>
      </w:r>
    </w:p>
    <w:p w14:paraId="5589B232" w14:textId="77777777" w:rsidR="008C40F2" w:rsidRDefault="008C40F2" w:rsidP="008C40F2">
      <w:pPr>
        <w:pStyle w:val="RLTextlnkuslovan"/>
        <w:numPr>
          <w:ilvl w:val="2"/>
          <w:numId w:val="1"/>
        </w:numPr>
        <w:spacing w:before="60" w:after="0"/>
        <w:ind w:hanging="651"/>
      </w:pPr>
      <w:r>
        <w:t>Servis a údržba kamerového bezpečnostního systému se záznamem</w:t>
      </w:r>
    </w:p>
    <w:p w14:paraId="1E86011B" w14:textId="77777777" w:rsidR="008C40F2" w:rsidRDefault="008C40F2" w:rsidP="008C40F2">
      <w:pPr>
        <w:pStyle w:val="RLTextlnkuslovan"/>
        <w:numPr>
          <w:ilvl w:val="2"/>
          <w:numId w:val="1"/>
        </w:numPr>
        <w:spacing w:before="60" w:after="0"/>
        <w:ind w:hanging="651"/>
      </w:pPr>
      <w:r>
        <w:t>Správa koncových stanic a zařízení</w:t>
      </w:r>
    </w:p>
    <w:p w14:paraId="15E53397" w14:textId="77777777" w:rsidR="008C40F2" w:rsidRDefault="008C40F2" w:rsidP="008C40F2">
      <w:pPr>
        <w:pStyle w:val="RLTextlnkuslovan"/>
        <w:numPr>
          <w:ilvl w:val="2"/>
          <w:numId w:val="1"/>
        </w:numPr>
        <w:spacing w:before="60" w:after="0"/>
        <w:ind w:hanging="651"/>
      </w:pPr>
      <w:r>
        <w:t>Zajištění dohledového centra</w:t>
      </w:r>
    </w:p>
    <w:p w14:paraId="14F8E5F9" w14:textId="77777777" w:rsidR="008C40F2" w:rsidRDefault="008C40F2" w:rsidP="008C40F2">
      <w:pPr>
        <w:pStyle w:val="RLTextlnkuslovan"/>
        <w:numPr>
          <w:ilvl w:val="2"/>
          <w:numId w:val="1"/>
        </w:numPr>
        <w:spacing w:before="60" w:after="0"/>
        <w:ind w:hanging="651"/>
      </w:pPr>
      <w:r>
        <w:t xml:space="preserve">Správa systému Stream video z Poslanecké sněmovny a ze Senátu </w:t>
      </w:r>
    </w:p>
    <w:p w14:paraId="2B9B4B30" w14:textId="77777777" w:rsidR="008C40F2" w:rsidRDefault="008C40F2" w:rsidP="008C40F2">
      <w:pPr>
        <w:pStyle w:val="RLTextlnkuslovan"/>
        <w:numPr>
          <w:ilvl w:val="2"/>
          <w:numId w:val="1"/>
        </w:numPr>
        <w:spacing w:before="60" w:after="0"/>
        <w:ind w:hanging="651"/>
      </w:pPr>
      <w:r>
        <w:t>Ostatní provozní činnosti</w:t>
      </w:r>
    </w:p>
    <w:p w14:paraId="7FA04015" w14:textId="35F2DF98" w:rsidR="008C40F2" w:rsidRDefault="008C40F2" w:rsidP="002D7720">
      <w:pPr>
        <w:pStyle w:val="RLTextlnkuslovan"/>
        <w:numPr>
          <w:ilvl w:val="0"/>
          <w:numId w:val="0"/>
        </w:numPr>
        <w:tabs>
          <w:tab w:val="left" w:pos="708"/>
        </w:tabs>
        <w:spacing w:before="60" w:after="0"/>
        <w:ind w:left="1560"/>
      </w:pPr>
      <w:r>
        <w:t>(souhrnně dále jen „</w:t>
      </w:r>
      <w:r w:rsidRPr="008C40F2">
        <w:rPr>
          <w:b/>
        </w:rPr>
        <w:t>Služba</w:t>
      </w:r>
      <w:r>
        <w:t>“).</w:t>
      </w:r>
    </w:p>
    <w:p w14:paraId="66E79EA5" w14:textId="526F0FD5" w:rsidR="008C40F2" w:rsidRPr="00AD6A6A" w:rsidRDefault="008C40F2" w:rsidP="00BC59BD">
      <w:pPr>
        <w:pStyle w:val="RLTextlnkuslovan"/>
        <w:numPr>
          <w:ilvl w:val="0"/>
          <w:numId w:val="0"/>
        </w:numPr>
        <w:spacing w:before="60" w:after="0"/>
        <w:ind w:left="1474"/>
        <w:rPr>
          <w:rFonts w:asciiTheme="minorHAnsi" w:hAnsiTheme="minorHAnsi" w:cstheme="minorHAnsi"/>
          <w:szCs w:val="22"/>
        </w:rPr>
      </w:pPr>
      <w:r>
        <w:t>Konkrétní specifikace Služby a podmínky jejího poskytování jsou uvedeny v</w:t>
      </w:r>
      <w:r w:rsidR="002D7720">
        <w:t> Příloze č.</w:t>
      </w:r>
      <w:r w:rsidR="00DD5A5B">
        <w:t> </w:t>
      </w:r>
      <w:r w:rsidR="002D7720">
        <w:t>1 Rámcové smlouvy</w:t>
      </w:r>
      <w:r>
        <w:t>.</w:t>
      </w:r>
    </w:p>
    <w:p w14:paraId="56411574" w14:textId="498614CE" w:rsidR="007D3D0C" w:rsidRDefault="007D3D0C" w:rsidP="00DD5A5B">
      <w:pPr>
        <w:pStyle w:val="RLTextlnkuslovan"/>
        <w:tabs>
          <w:tab w:val="num" w:pos="1474"/>
        </w:tabs>
        <w:spacing w:before="120" w:after="0"/>
        <w:ind w:left="147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Požadovaný rozsah plnění dílčí zakázky v člověkodnech pro jednotlivé požadované role v rámci jednotlivých komponent Služby je uveden v Příloze č. 1 této Dílčí smlouvy.</w:t>
      </w:r>
      <w:r w:rsidR="00042F0B">
        <w:rPr>
          <w:rFonts w:asciiTheme="minorHAnsi" w:hAnsiTheme="minorHAnsi"/>
        </w:rPr>
        <w:t xml:space="preserve"> </w:t>
      </w:r>
      <w:r w:rsidR="00042F0B" w:rsidRPr="00AD6A6A">
        <w:rPr>
          <w:rFonts w:asciiTheme="minorHAnsi" w:hAnsiTheme="minorHAnsi" w:cstheme="minorHAnsi"/>
          <w:szCs w:val="22"/>
        </w:rPr>
        <w:t xml:space="preserve">Objednaný finanční objem </w:t>
      </w:r>
      <w:r w:rsidR="00042F0B">
        <w:rPr>
          <w:rFonts w:asciiTheme="minorHAnsi" w:hAnsiTheme="minorHAnsi" w:cstheme="minorHAnsi"/>
          <w:szCs w:val="22"/>
        </w:rPr>
        <w:t>Služby</w:t>
      </w:r>
      <w:r w:rsidR="00042F0B" w:rsidRPr="00AD6A6A">
        <w:rPr>
          <w:rFonts w:asciiTheme="minorHAnsi" w:hAnsiTheme="minorHAnsi" w:cstheme="minorHAnsi"/>
          <w:szCs w:val="22"/>
        </w:rPr>
        <w:t xml:space="preserve"> bude čerpán prostřednictvím rolí dle Přílohy č. 1 </w:t>
      </w:r>
      <w:r w:rsidR="00042F0B">
        <w:rPr>
          <w:rFonts w:asciiTheme="minorHAnsi" w:hAnsiTheme="minorHAnsi" w:cstheme="minorHAnsi"/>
          <w:szCs w:val="22"/>
        </w:rPr>
        <w:t>této Dílčí</w:t>
      </w:r>
      <w:r w:rsidR="00042F0B" w:rsidRPr="00AD6A6A">
        <w:rPr>
          <w:rFonts w:asciiTheme="minorHAnsi" w:hAnsiTheme="minorHAnsi" w:cstheme="minorHAnsi"/>
          <w:szCs w:val="22"/>
        </w:rPr>
        <w:t xml:space="preserve"> smlouvy dle požadavků Objednatele.</w:t>
      </w:r>
    </w:p>
    <w:p w14:paraId="011610F2" w14:textId="2054D16F" w:rsidR="007D3D0C" w:rsidRPr="006E1055" w:rsidRDefault="00257698" w:rsidP="006E1055">
      <w:pPr>
        <w:pStyle w:val="RLTextlnkuslovan"/>
        <w:tabs>
          <w:tab w:val="num" w:pos="1474"/>
        </w:tabs>
        <w:spacing w:before="120" w:after="0"/>
        <w:ind w:left="1474"/>
        <w:rPr>
          <w:rFonts w:asciiTheme="minorHAnsi" w:hAnsiTheme="minorHAnsi" w:cstheme="minorHAnsi"/>
          <w:szCs w:val="22"/>
        </w:rPr>
      </w:pPr>
      <w:r w:rsidRPr="00AD6A6A">
        <w:rPr>
          <w:rFonts w:asciiTheme="minorHAnsi" w:hAnsiTheme="minorHAnsi" w:cstheme="minorHAnsi"/>
          <w:szCs w:val="22"/>
        </w:rPr>
        <w:t xml:space="preserve">Objednatel se </w:t>
      </w:r>
      <w:r w:rsidR="008C40F2">
        <w:rPr>
          <w:rFonts w:asciiTheme="minorHAnsi" w:hAnsiTheme="minorHAnsi" w:cstheme="minorHAnsi"/>
          <w:szCs w:val="22"/>
        </w:rPr>
        <w:t>Dílčí</w:t>
      </w:r>
      <w:r w:rsidRPr="00AD6A6A">
        <w:rPr>
          <w:rFonts w:asciiTheme="minorHAnsi" w:hAnsiTheme="minorHAnsi" w:cstheme="minorHAnsi"/>
          <w:szCs w:val="22"/>
        </w:rPr>
        <w:t xml:space="preserve"> smlouvou zavazuje zaplatit Poskytovateli za </w:t>
      </w:r>
      <w:r w:rsidR="00AB3139">
        <w:rPr>
          <w:rFonts w:asciiTheme="minorHAnsi" w:hAnsiTheme="minorHAnsi" w:cstheme="minorHAnsi"/>
          <w:szCs w:val="22"/>
        </w:rPr>
        <w:t>Službu</w:t>
      </w:r>
      <w:r w:rsidRPr="00AD6A6A">
        <w:rPr>
          <w:rFonts w:asciiTheme="minorHAnsi" w:hAnsiTheme="minorHAnsi" w:cstheme="minorHAnsi"/>
          <w:szCs w:val="22"/>
        </w:rPr>
        <w:t xml:space="preserve"> cenu určenou v soulad</w:t>
      </w:r>
      <w:r w:rsidR="008C40F2">
        <w:rPr>
          <w:rFonts w:asciiTheme="minorHAnsi" w:hAnsiTheme="minorHAnsi" w:cstheme="minorHAnsi"/>
          <w:szCs w:val="22"/>
        </w:rPr>
        <w:t>u s čl. 7</w:t>
      </w:r>
      <w:r w:rsidRPr="00AD6A6A">
        <w:rPr>
          <w:rFonts w:asciiTheme="minorHAnsi" w:hAnsiTheme="minorHAnsi" w:cstheme="minorHAnsi"/>
          <w:szCs w:val="22"/>
        </w:rPr>
        <w:t xml:space="preserve"> Rámcové smlouvy (dále jen „</w:t>
      </w:r>
      <w:r w:rsidRPr="00AB3139">
        <w:rPr>
          <w:rFonts w:asciiTheme="minorHAnsi" w:hAnsiTheme="minorHAnsi" w:cstheme="minorHAnsi"/>
          <w:b/>
          <w:szCs w:val="22"/>
        </w:rPr>
        <w:t>Cena</w:t>
      </w:r>
      <w:r w:rsidRPr="00AD6A6A">
        <w:rPr>
          <w:rFonts w:asciiTheme="minorHAnsi" w:hAnsiTheme="minorHAnsi" w:cstheme="minorHAnsi"/>
          <w:szCs w:val="22"/>
        </w:rPr>
        <w:t>“).</w:t>
      </w:r>
    </w:p>
    <w:p w14:paraId="3E73E6A4" w14:textId="77777777" w:rsidR="00257698" w:rsidRPr="00AD6A6A" w:rsidRDefault="00257698" w:rsidP="00257698">
      <w:pPr>
        <w:pStyle w:val="RLlneksmlouvy"/>
        <w:widowControl w:val="0"/>
        <w:adjustRightInd w:val="0"/>
        <w:textAlignment w:val="baseline"/>
        <w:rPr>
          <w:rFonts w:asciiTheme="minorHAnsi" w:hAnsiTheme="minorHAnsi" w:cstheme="minorHAnsi"/>
          <w:szCs w:val="22"/>
        </w:rPr>
      </w:pPr>
      <w:bookmarkStart w:id="9" w:name="_Toc357594082"/>
      <w:bookmarkStart w:id="10" w:name="_Toc358638378"/>
      <w:bookmarkStart w:id="11" w:name="_Toc361816451"/>
      <w:bookmarkStart w:id="12" w:name="_Toc361816564"/>
      <w:r w:rsidRPr="00AD6A6A">
        <w:rPr>
          <w:rFonts w:asciiTheme="minorHAnsi" w:hAnsiTheme="minorHAnsi" w:cstheme="minorHAnsi"/>
          <w:szCs w:val="22"/>
        </w:rPr>
        <w:t xml:space="preserve">CENA </w:t>
      </w:r>
      <w:bookmarkEnd w:id="9"/>
      <w:bookmarkEnd w:id="10"/>
      <w:bookmarkEnd w:id="11"/>
      <w:bookmarkEnd w:id="12"/>
      <w:r w:rsidRPr="00AD6A6A">
        <w:rPr>
          <w:rFonts w:asciiTheme="minorHAnsi" w:hAnsiTheme="minorHAnsi" w:cstheme="minorHAnsi"/>
          <w:szCs w:val="22"/>
        </w:rPr>
        <w:t>PLNĚNÍ</w:t>
      </w:r>
    </w:p>
    <w:p w14:paraId="3E73E6B0" w14:textId="199FFE84" w:rsidR="00257698" w:rsidRPr="00A41095" w:rsidRDefault="00257698" w:rsidP="00A41095">
      <w:pPr>
        <w:pStyle w:val="RLTextlnkuslovan"/>
        <w:tabs>
          <w:tab w:val="num" w:pos="1474"/>
        </w:tabs>
        <w:ind w:left="1474"/>
        <w:rPr>
          <w:rFonts w:asciiTheme="minorHAnsi" w:hAnsiTheme="minorHAnsi" w:cstheme="minorHAnsi"/>
          <w:szCs w:val="22"/>
          <w:lang w:eastAsia="en-US"/>
        </w:rPr>
      </w:pPr>
      <w:r w:rsidRPr="00AD6A6A">
        <w:rPr>
          <w:rFonts w:asciiTheme="minorHAnsi" w:hAnsiTheme="minorHAnsi" w:cstheme="minorHAnsi"/>
          <w:szCs w:val="22"/>
          <w:lang w:eastAsia="en-US"/>
        </w:rPr>
        <w:t xml:space="preserve">Cena je mezi smluvními </w:t>
      </w:r>
      <w:r w:rsidRPr="00AD6A6A">
        <w:rPr>
          <w:rFonts w:asciiTheme="minorHAnsi" w:hAnsiTheme="minorHAnsi" w:cstheme="minorHAnsi"/>
          <w:szCs w:val="22"/>
        </w:rPr>
        <w:t>stranami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 sjednána v</w:t>
      </w:r>
      <w:r w:rsidR="00BF44DB">
        <w:rPr>
          <w:rFonts w:asciiTheme="minorHAnsi" w:hAnsiTheme="minorHAnsi" w:cstheme="minorHAnsi"/>
          <w:szCs w:val="22"/>
          <w:lang w:eastAsia="en-US"/>
        </w:rPr>
        <w:t> maximální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 výši</w:t>
      </w:r>
      <w:r w:rsidR="00DF075A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C8248B">
        <w:rPr>
          <w:rFonts w:asciiTheme="minorHAnsi" w:hAnsiTheme="minorHAnsi" w:cstheme="minorHAnsi"/>
          <w:szCs w:val="22"/>
          <w:lang w:eastAsia="en-US"/>
        </w:rPr>
        <w:t>18 928 320</w:t>
      </w:r>
      <w:r w:rsidR="00DF075A">
        <w:rPr>
          <w:rFonts w:asciiTheme="minorHAnsi" w:hAnsiTheme="minorHAnsi" w:cstheme="minorHAnsi"/>
          <w:szCs w:val="22"/>
          <w:lang w:eastAsia="en-US"/>
        </w:rPr>
        <w:t xml:space="preserve">,- Kč bez DPH, </w:t>
      </w:r>
      <w:r w:rsidR="00DF075A">
        <w:t xml:space="preserve">výše DPH činí </w:t>
      </w:r>
      <w:r w:rsidR="00C8248B">
        <w:t>3 974 947</w:t>
      </w:r>
      <w:r w:rsidR="00DF075A">
        <w:t>,</w:t>
      </w:r>
      <w:r w:rsidR="00C8248B">
        <w:t>20</w:t>
      </w:r>
      <w:r w:rsidR="00DF075A">
        <w:t xml:space="preserve"> Kč</w:t>
      </w:r>
      <w:r w:rsidR="00DF075A">
        <w:rPr>
          <w:i/>
        </w:rPr>
        <w:t xml:space="preserve">, </w:t>
      </w:r>
      <w:r w:rsidR="00DF075A">
        <w:t xml:space="preserve">a celková </w:t>
      </w:r>
      <w:r w:rsidR="00BF44DB">
        <w:t xml:space="preserve">maximální </w:t>
      </w:r>
      <w:r w:rsidR="00DF075A">
        <w:t xml:space="preserve">cena činí </w:t>
      </w:r>
      <w:r w:rsidR="00C8248B">
        <w:t xml:space="preserve">22 903 </w:t>
      </w:r>
      <w:r w:rsidR="00692080">
        <w:t>267</w:t>
      </w:r>
      <w:r w:rsidR="00DF075A">
        <w:t>,</w:t>
      </w:r>
      <w:r w:rsidR="00692080">
        <w:t>20</w:t>
      </w:r>
      <w:r w:rsidR="00DF075A">
        <w:t xml:space="preserve"> Kč vč. DPH</w:t>
      </w:r>
      <w:r w:rsidR="00DF075A">
        <w:rPr>
          <w:rFonts w:asciiTheme="minorHAnsi" w:hAnsiTheme="minorHAnsi" w:cstheme="minorHAnsi"/>
          <w:szCs w:val="22"/>
          <w:lang w:eastAsia="en-US"/>
        </w:rPr>
        <w:t xml:space="preserve">. </w:t>
      </w:r>
      <w:r w:rsidR="00967710" w:rsidRPr="00AD6A6A">
        <w:rPr>
          <w:rFonts w:asciiTheme="minorHAnsi" w:hAnsiTheme="minorHAnsi" w:cstheme="minorHAnsi"/>
          <w:szCs w:val="22"/>
          <w:lang w:eastAsia="en-US"/>
        </w:rPr>
        <w:t xml:space="preserve">Cena </w:t>
      </w:r>
      <w:r w:rsidR="00967710">
        <w:rPr>
          <w:rFonts w:asciiTheme="minorHAnsi" w:hAnsiTheme="minorHAnsi" w:cstheme="minorHAnsi"/>
          <w:szCs w:val="22"/>
          <w:lang w:eastAsia="en-US"/>
        </w:rPr>
        <w:t>za plnění</w:t>
      </w:r>
      <w:r w:rsidR="00967710" w:rsidRPr="00AD6A6A">
        <w:rPr>
          <w:rFonts w:asciiTheme="minorHAnsi" w:hAnsiTheme="minorHAnsi" w:cstheme="minorHAnsi"/>
          <w:szCs w:val="22"/>
          <w:lang w:eastAsia="en-US"/>
        </w:rPr>
        <w:t xml:space="preserve"> byla stanovena na základě ceny za jeden (1) člověkoden a</w:t>
      </w:r>
      <w:r w:rsidR="00BF44DB">
        <w:rPr>
          <w:rFonts w:asciiTheme="minorHAnsi" w:hAnsiTheme="minorHAnsi" w:cstheme="minorHAnsi"/>
          <w:szCs w:val="22"/>
          <w:lang w:eastAsia="en-US"/>
        </w:rPr>
        <w:t xml:space="preserve"> předpokládaného </w:t>
      </w:r>
      <w:r w:rsidR="00967710" w:rsidRPr="00AD6A6A">
        <w:rPr>
          <w:rFonts w:asciiTheme="minorHAnsi" w:hAnsiTheme="minorHAnsi" w:cstheme="minorHAnsi"/>
          <w:szCs w:val="22"/>
          <w:lang w:eastAsia="en-US"/>
        </w:rPr>
        <w:t>počt</w:t>
      </w:r>
      <w:r w:rsidR="00967710">
        <w:rPr>
          <w:rFonts w:asciiTheme="minorHAnsi" w:hAnsiTheme="minorHAnsi" w:cstheme="minorHAnsi"/>
          <w:szCs w:val="22"/>
          <w:lang w:eastAsia="en-US"/>
        </w:rPr>
        <w:t>u</w:t>
      </w:r>
      <w:r w:rsidR="00967710" w:rsidRPr="00AD6A6A">
        <w:rPr>
          <w:rFonts w:asciiTheme="minorHAnsi" w:hAnsiTheme="minorHAnsi" w:cstheme="minorHAnsi"/>
          <w:szCs w:val="22"/>
          <w:lang w:eastAsia="en-US"/>
        </w:rPr>
        <w:t xml:space="preserve"> člověkodní nutných k řádnému poskytnutí </w:t>
      </w:r>
      <w:r w:rsidR="00967710">
        <w:rPr>
          <w:rFonts w:asciiTheme="minorHAnsi" w:hAnsiTheme="minorHAnsi" w:cstheme="minorHAnsi"/>
          <w:szCs w:val="22"/>
          <w:lang w:eastAsia="en-US"/>
        </w:rPr>
        <w:t xml:space="preserve">Služby, </w:t>
      </w:r>
      <w:r w:rsidR="00967710">
        <w:rPr>
          <w:rFonts w:asciiTheme="minorHAnsi" w:hAnsiTheme="minorHAnsi"/>
          <w:szCs w:val="22"/>
        </w:rPr>
        <w:t>přičemž cena za jeden (1) člověkoden dané Služby je uvedena v Příloze č. 2 Rámcové smlouvy</w:t>
      </w:r>
      <w:r w:rsidR="00967710" w:rsidRPr="00AD6A6A">
        <w:rPr>
          <w:rFonts w:asciiTheme="minorHAnsi" w:hAnsiTheme="minorHAnsi" w:cstheme="minorHAnsi"/>
          <w:szCs w:val="22"/>
          <w:lang w:eastAsia="en-US"/>
        </w:rPr>
        <w:t>.</w:t>
      </w:r>
    </w:p>
    <w:p w14:paraId="3E73E6B1" w14:textId="77777777" w:rsidR="00257698" w:rsidRPr="00AD6A6A" w:rsidRDefault="00257698" w:rsidP="00257698">
      <w:pPr>
        <w:pStyle w:val="RLlneksmlouvy"/>
        <w:rPr>
          <w:rFonts w:asciiTheme="minorHAnsi" w:hAnsiTheme="minorHAnsi" w:cstheme="minorHAnsi"/>
          <w:szCs w:val="22"/>
        </w:rPr>
      </w:pPr>
      <w:bookmarkStart w:id="13" w:name="_Toc357594083"/>
      <w:bookmarkStart w:id="14" w:name="_Toc358638379"/>
      <w:bookmarkStart w:id="15" w:name="_Toc361816452"/>
      <w:bookmarkStart w:id="16" w:name="_Toc361816565"/>
      <w:r w:rsidRPr="00AD6A6A">
        <w:rPr>
          <w:rFonts w:asciiTheme="minorHAnsi" w:hAnsiTheme="minorHAnsi" w:cstheme="minorHAnsi"/>
          <w:szCs w:val="22"/>
        </w:rPr>
        <w:t xml:space="preserve">TERMÍN </w:t>
      </w:r>
      <w:r w:rsidRPr="00AD6A6A">
        <w:rPr>
          <w:rFonts w:asciiTheme="minorHAnsi" w:hAnsiTheme="minorHAnsi" w:cstheme="minorHAnsi"/>
          <w:caps/>
          <w:szCs w:val="22"/>
        </w:rPr>
        <w:t xml:space="preserve">POSKYTNUTÍ </w:t>
      </w:r>
      <w:bookmarkEnd w:id="13"/>
      <w:bookmarkEnd w:id="14"/>
      <w:bookmarkEnd w:id="15"/>
      <w:bookmarkEnd w:id="16"/>
      <w:r w:rsidRPr="00AD6A6A">
        <w:rPr>
          <w:rFonts w:asciiTheme="minorHAnsi" w:hAnsiTheme="minorHAnsi" w:cstheme="minorHAnsi"/>
          <w:caps/>
          <w:szCs w:val="22"/>
        </w:rPr>
        <w:t>plnění</w:t>
      </w:r>
    </w:p>
    <w:p w14:paraId="3E73E6B2" w14:textId="78C4F622" w:rsidR="00257698" w:rsidRPr="00AD6A6A" w:rsidRDefault="00257698" w:rsidP="00257698">
      <w:pPr>
        <w:pStyle w:val="RLTextlnkuslovan"/>
        <w:tabs>
          <w:tab w:val="num" w:pos="1474"/>
        </w:tabs>
        <w:ind w:left="1474"/>
        <w:rPr>
          <w:rFonts w:asciiTheme="minorHAnsi" w:hAnsiTheme="minorHAnsi" w:cstheme="minorHAnsi"/>
          <w:szCs w:val="22"/>
          <w:lang w:eastAsia="en-US"/>
        </w:rPr>
      </w:pPr>
      <w:r w:rsidRPr="00AD6A6A">
        <w:rPr>
          <w:rFonts w:asciiTheme="minorHAnsi" w:hAnsiTheme="minorHAnsi" w:cstheme="minorHAnsi"/>
          <w:szCs w:val="22"/>
          <w:lang w:eastAsia="en-US"/>
        </w:rPr>
        <w:t>Poskytovatel se zavazuje</w:t>
      </w:r>
      <w:r w:rsidR="00D54F70">
        <w:rPr>
          <w:rFonts w:asciiTheme="minorHAnsi" w:hAnsiTheme="minorHAnsi" w:cstheme="minorHAnsi"/>
          <w:szCs w:val="22"/>
          <w:lang w:eastAsia="en-US"/>
        </w:rPr>
        <w:t xml:space="preserve"> poskytovat Službu Objed</w:t>
      </w:r>
      <w:r w:rsidRPr="00AD6A6A">
        <w:rPr>
          <w:rFonts w:asciiTheme="minorHAnsi" w:hAnsiTheme="minorHAnsi" w:cstheme="minorHAnsi"/>
          <w:szCs w:val="22"/>
          <w:lang w:eastAsia="en-US"/>
        </w:rPr>
        <w:t>nateli</w:t>
      </w:r>
      <w:r w:rsidR="00D54F70">
        <w:rPr>
          <w:rFonts w:asciiTheme="minorHAnsi" w:hAnsiTheme="minorHAnsi" w:cstheme="minorHAnsi"/>
          <w:szCs w:val="22"/>
          <w:lang w:eastAsia="en-US"/>
        </w:rPr>
        <w:t xml:space="preserve"> po dobu 12 měsíců </w:t>
      </w:r>
      <w:r w:rsidR="00D804E0">
        <w:rPr>
          <w:rFonts w:asciiTheme="minorHAnsi" w:hAnsiTheme="minorHAnsi"/>
          <w:szCs w:val="22"/>
          <w:lang w:eastAsia="en-US"/>
        </w:rPr>
        <w:t>od </w:t>
      </w:r>
      <w:r w:rsidR="00BF44DB">
        <w:rPr>
          <w:rFonts w:asciiTheme="minorHAnsi" w:hAnsiTheme="minorHAnsi"/>
          <w:szCs w:val="22"/>
          <w:lang w:eastAsia="en-US"/>
        </w:rPr>
        <w:t>nabytí účinnosti Dílčí smlouvy.</w:t>
      </w:r>
    </w:p>
    <w:p w14:paraId="3E73E6B3" w14:textId="77777777" w:rsidR="00257698" w:rsidRPr="00AD6A6A" w:rsidRDefault="00257698" w:rsidP="00257698">
      <w:pPr>
        <w:pStyle w:val="RLlneksmlouvy"/>
        <w:widowControl w:val="0"/>
        <w:adjustRightInd w:val="0"/>
        <w:textAlignment w:val="baseline"/>
        <w:rPr>
          <w:rFonts w:asciiTheme="minorHAnsi" w:hAnsiTheme="minorHAnsi" w:cstheme="minorHAnsi"/>
          <w:szCs w:val="22"/>
        </w:rPr>
      </w:pPr>
      <w:bookmarkStart w:id="17" w:name="_Toc357594085"/>
      <w:bookmarkStart w:id="18" w:name="_Toc358638381"/>
      <w:bookmarkStart w:id="19" w:name="_Toc361816567"/>
      <w:r w:rsidRPr="00AD6A6A">
        <w:rPr>
          <w:rFonts w:asciiTheme="minorHAnsi" w:hAnsiTheme="minorHAnsi" w:cstheme="minorHAnsi"/>
          <w:szCs w:val="22"/>
        </w:rPr>
        <w:t>ZÁVĚREČNÁ USTANOVENÍ</w:t>
      </w:r>
      <w:bookmarkEnd w:id="17"/>
      <w:bookmarkEnd w:id="18"/>
      <w:bookmarkEnd w:id="19"/>
    </w:p>
    <w:p w14:paraId="3E73E6B4" w14:textId="0AA776BF" w:rsidR="00257698" w:rsidRPr="00AD6A6A" w:rsidRDefault="00C52D5F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</w:rPr>
        <w:t xml:space="preserve">Dílčí </w:t>
      </w:r>
      <w:r w:rsidR="00257698" w:rsidRPr="00AD6A6A">
        <w:rPr>
          <w:rFonts w:asciiTheme="minorHAnsi" w:hAnsiTheme="minorHAnsi" w:cstheme="minorHAnsi"/>
          <w:szCs w:val="22"/>
        </w:rPr>
        <w:t>smlouva nabývá platnosti dnem jejího podpisu oběma smluvními stranami a</w:t>
      </w:r>
      <w:r w:rsidR="00A02AFE">
        <w:rPr>
          <w:rFonts w:asciiTheme="minorHAnsi" w:hAnsiTheme="minorHAnsi" w:cstheme="minorHAnsi"/>
          <w:szCs w:val="22"/>
        </w:rPr>
        <w:t> </w:t>
      </w:r>
      <w:r w:rsidR="00257698" w:rsidRPr="00AD6A6A">
        <w:rPr>
          <w:rFonts w:asciiTheme="minorHAnsi" w:hAnsiTheme="minorHAnsi" w:cstheme="minorHAnsi"/>
          <w:szCs w:val="22"/>
        </w:rPr>
        <w:t>účinnosti nejdříve v den uveřejnění v registru smluv dle zákona č. 340/2015 Sb., o registru smluv, ve znění pozdějších předpisů.</w:t>
      </w:r>
    </w:p>
    <w:p w14:paraId="3E73E6B5" w14:textId="52E69069" w:rsidR="00257698" w:rsidRPr="00AD6A6A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Theme="minorHAnsi" w:hAnsiTheme="minorHAnsi" w:cstheme="minorHAnsi"/>
          <w:szCs w:val="22"/>
          <w:lang w:eastAsia="en-US"/>
        </w:rPr>
      </w:pPr>
      <w:r w:rsidRPr="00AD6A6A">
        <w:rPr>
          <w:rFonts w:asciiTheme="minorHAnsi" w:hAnsiTheme="minorHAnsi" w:cstheme="minorHAnsi"/>
          <w:szCs w:val="22"/>
          <w:lang w:eastAsia="en-US"/>
        </w:rPr>
        <w:t>Práva a povinnosti smluvních stran, které nejsou upraveny v</w:t>
      </w:r>
      <w:r w:rsidR="00A02AFE">
        <w:rPr>
          <w:rFonts w:asciiTheme="minorHAnsi" w:hAnsiTheme="minorHAnsi" w:cstheme="minorHAnsi"/>
          <w:szCs w:val="22"/>
          <w:lang w:eastAsia="en-US"/>
        </w:rPr>
        <w:t xml:space="preserve"> Dílčí 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smlouvě, se řídí Rámcovou smlouvou. V případě rozporu mezi </w:t>
      </w:r>
      <w:r w:rsidR="00A02AFE">
        <w:rPr>
          <w:rFonts w:asciiTheme="minorHAnsi" w:hAnsiTheme="minorHAnsi" w:cstheme="minorHAnsi"/>
          <w:szCs w:val="22"/>
          <w:lang w:eastAsia="en-US"/>
        </w:rPr>
        <w:t>Dílč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í smlouvou a Rámcovou smlouvou se použijí ustanovení </w:t>
      </w:r>
      <w:r w:rsidR="00A02AFE">
        <w:rPr>
          <w:rFonts w:asciiTheme="minorHAnsi" w:hAnsiTheme="minorHAnsi" w:cstheme="minorHAnsi"/>
          <w:szCs w:val="22"/>
          <w:lang w:eastAsia="en-US"/>
        </w:rPr>
        <w:t>Dílčí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 smlouvy, ledaže by z Rámcové smlouvy či z příslušných právních předpisů vyplývalo jinak.</w:t>
      </w:r>
    </w:p>
    <w:p w14:paraId="3E73E6B6" w14:textId="34F2E428" w:rsidR="00257698" w:rsidRPr="00AD6A6A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Theme="minorHAnsi" w:hAnsiTheme="minorHAnsi" w:cstheme="minorHAnsi"/>
          <w:szCs w:val="22"/>
          <w:lang w:eastAsia="en-US"/>
        </w:rPr>
      </w:pPr>
      <w:r w:rsidRPr="00AD6A6A">
        <w:rPr>
          <w:rFonts w:asciiTheme="minorHAnsi" w:hAnsiTheme="minorHAnsi" w:cstheme="minorHAnsi"/>
          <w:szCs w:val="22"/>
          <w:lang w:eastAsia="en-US"/>
        </w:rPr>
        <w:t>Není-li v </w:t>
      </w:r>
      <w:r w:rsidR="00A02AFE">
        <w:rPr>
          <w:rFonts w:asciiTheme="minorHAnsi" w:hAnsiTheme="minorHAnsi" w:cstheme="minorHAnsi"/>
          <w:szCs w:val="22"/>
          <w:lang w:eastAsia="en-US"/>
        </w:rPr>
        <w:t>Dílčí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 smlouvě stanoveno jinak nebo neplyne-li z povahy věci jinak, mají veškeré pojmy definované v Rámcové smlouvě a použité v </w:t>
      </w:r>
      <w:r w:rsidR="00A02AFE">
        <w:rPr>
          <w:rFonts w:asciiTheme="minorHAnsi" w:hAnsiTheme="minorHAnsi" w:cstheme="minorHAnsi"/>
          <w:szCs w:val="22"/>
          <w:lang w:eastAsia="en-US"/>
        </w:rPr>
        <w:t>Dílčí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 smlouvě stejný význam jako v Rámcové smlouvě.</w:t>
      </w:r>
    </w:p>
    <w:p w14:paraId="3E73E6B7" w14:textId="30809E68" w:rsidR="00257698" w:rsidRPr="00AD6A6A" w:rsidRDefault="00A02AFE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Dílčí</w:t>
      </w:r>
      <w:r w:rsidR="00257698" w:rsidRPr="00AD6A6A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257698" w:rsidRPr="00AD6A6A">
        <w:rPr>
          <w:rFonts w:asciiTheme="minorHAnsi" w:hAnsiTheme="minorHAnsi" w:cstheme="minorHAnsi"/>
          <w:szCs w:val="22"/>
        </w:rPr>
        <w:t xml:space="preserve">smlouva spolu s příslušnými ustanoveními </w:t>
      </w:r>
      <w:r w:rsidR="00257698" w:rsidRPr="00AD6A6A">
        <w:rPr>
          <w:rFonts w:asciiTheme="minorHAnsi" w:hAnsiTheme="minorHAnsi" w:cstheme="minorHAnsi"/>
          <w:szCs w:val="22"/>
          <w:lang w:eastAsia="en-US"/>
        </w:rPr>
        <w:t xml:space="preserve">Rámcové smlouvy </w:t>
      </w:r>
      <w:r w:rsidR="00257698" w:rsidRPr="00AD6A6A">
        <w:rPr>
          <w:rFonts w:asciiTheme="minorHAnsi" w:hAnsiTheme="minorHAnsi" w:cstheme="minorHAnsi"/>
          <w:szCs w:val="22"/>
        </w:rPr>
        <w:t xml:space="preserve">představuje úplnou dohodu smluvních stran o předmětu </w:t>
      </w:r>
      <w:r>
        <w:rPr>
          <w:rFonts w:asciiTheme="minorHAnsi" w:hAnsiTheme="minorHAnsi" w:cstheme="minorHAnsi"/>
          <w:szCs w:val="22"/>
        </w:rPr>
        <w:t xml:space="preserve">Dílčí </w:t>
      </w:r>
      <w:r w:rsidR="00257698" w:rsidRPr="00AD6A6A">
        <w:rPr>
          <w:rFonts w:asciiTheme="minorHAnsi" w:hAnsiTheme="minorHAnsi" w:cstheme="minorHAnsi"/>
          <w:szCs w:val="22"/>
        </w:rPr>
        <w:t>smlouvy.</w:t>
      </w:r>
    </w:p>
    <w:p w14:paraId="3E73E6B8" w14:textId="42D4D202" w:rsidR="00257698" w:rsidRPr="00AD6A6A" w:rsidRDefault="00257698" w:rsidP="00257698">
      <w:pPr>
        <w:pStyle w:val="RLTextlnkuslovan"/>
        <w:widowControl w:val="0"/>
        <w:tabs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Theme="minorHAnsi" w:hAnsiTheme="minorHAnsi" w:cstheme="minorHAnsi"/>
          <w:szCs w:val="22"/>
          <w:lang w:eastAsia="en-US"/>
        </w:rPr>
      </w:pPr>
      <w:r w:rsidRPr="00AD6A6A">
        <w:rPr>
          <w:rFonts w:asciiTheme="minorHAnsi" w:hAnsiTheme="minorHAnsi" w:cstheme="minorHAnsi"/>
          <w:szCs w:val="22"/>
          <w:lang w:eastAsia="en-US"/>
        </w:rPr>
        <w:t>V průběhu plnění může Poskytovatel po dohodě s Objednatelem provést vyhodnocení plnění vzhledem k rozsahu a požadovaným termínům a předložit Objednateli ke</w:t>
      </w:r>
      <w:r w:rsidR="00A02AFE">
        <w:rPr>
          <w:rFonts w:asciiTheme="minorHAnsi" w:hAnsiTheme="minorHAnsi" w:cstheme="minorHAnsi"/>
          <w:szCs w:val="22"/>
          <w:lang w:eastAsia="en-US"/>
        </w:rPr>
        <w:t> </w:t>
      </w:r>
      <w:r w:rsidRPr="00AD6A6A">
        <w:rPr>
          <w:rFonts w:asciiTheme="minorHAnsi" w:hAnsiTheme="minorHAnsi" w:cstheme="minorHAnsi"/>
          <w:szCs w:val="22"/>
          <w:lang w:eastAsia="en-US"/>
        </w:rPr>
        <w:t>schválení odů</w:t>
      </w:r>
      <w:r w:rsidR="00A02AFE">
        <w:rPr>
          <w:rFonts w:asciiTheme="minorHAnsi" w:hAnsiTheme="minorHAnsi" w:cstheme="minorHAnsi"/>
          <w:szCs w:val="22"/>
          <w:lang w:eastAsia="en-US"/>
        </w:rPr>
        <w:t>vodněný návrh změn rozsahu Služ</w:t>
      </w:r>
      <w:r w:rsidRPr="00AD6A6A">
        <w:rPr>
          <w:rFonts w:asciiTheme="minorHAnsi" w:hAnsiTheme="minorHAnsi" w:cstheme="minorHAnsi"/>
          <w:szCs w:val="22"/>
          <w:lang w:eastAsia="en-US"/>
        </w:rPr>
        <w:t>b</w:t>
      </w:r>
      <w:r w:rsidR="00A02AFE">
        <w:rPr>
          <w:rFonts w:asciiTheme="minorHAnsi" w:hAnsiTheme="minorHAnsi" w:cstheme="minorHAnsi"/>
          <w:szCs w:val="22"/>
          <w:lang w:eastAsia="en-US"/>
        </w:rPr>
        <w:t>y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 vycházející z upřesněných potřeb. Po vzájemném odsouhlasení se změny zohlední do </w:t>
      </w:r>
      <w:r w:rsidR="00D738A1">
        <w:rPr>
          <w:rFonts w:asciiTheme="minorHAnsi" w:hAnsiTheme="minorHAnsi" w:cstheme="minorHAnsi"/>
          <w:szCs w:val="22"/>
          <w:lang w:eastAsia="en-US"/>
        </w:rPr>
        <w:t>Dílčí</w:t>
      </w:r>
      <w:r w:rsidRPr="00AD6A6A">
        <w:rPr>
          <w:rFonts w:asciiTheme="minorHAnsi" w:hAnsiTheme="minorHAnsi" w:cstheme="minorHAnsi"/>
          <w:szCs w:val="22"/>
          <w:lang w:eastAsia="en-US"/>
        </w:rPr>
        <w:t xml:space="preserve"> smlouvy formou dodatku.</w:t>
      </w:r>
    </w:p>
    <w:p w14:paraId="3E73E6BB" w14:textId="15878BCB" w:rsidR="00257698" w:rsidRPr="00D738A1" w:rsidRDefault="00257698" w:rsidP="000566A0">
      <w:pPr>
        <w:pStyle w:val="RLTextlnkuslovan"/>
        <w:widowControl w:val="0"/>
        <w:tabs>
          <w:tab w:val="clear" w:pos="4140"/>
          <w:tab w:val="num" w:pos="1418"/>
          <w:tab w:val="num" w:pos="1474"/>
        </w:tabs>
        <w:adjustRightInd w:val="0"/>
        <w:ind w:left="1418" w:hanging="709"/>
        <w:textAlignment w:val="baseline"/>
        <w:rPr>
          <w:rFonts w:asciiTheme="minorHAnsi" w:hAnsiTheme="minorHAnsi" w:cstheme="minorHAnsi"/>
          <w:szCs w:val="22"/>
        </w:rPr>
      </w:pPr>
      <w:r w:rsidRPr="00D738A1">
        <w:rPr>
          <w:rFonts w:asciiTheme="minorHAnsi" w:hAnsiTheme="minorHAnsi" w:cstheme="minorHAnsi"/>
          <w:szCs w:val="22"/>
        </w:rPr>
        <w:t xml:space="preserve">Nedílnou součást </w:t>
      </w:r>
      <w:r w:rsidR="00D738A1" w:rsidRPr="00D738A1">
        <w:rPr>
          <w:rFonts w:asciiTheme="minorHAnsi" w:hAnsiTheme="minorHAnsi" w:cstheme="minorHAnsi"/>
          <w:szCs w:val="22"/>
        </w:rPr>
        <w:t>této Dílčí smlouvy</w:t>
      </w:r>
      <w:r w:rsidRPr="00D738A1">
        <w:rPr>
          <w:rFonts w:asciiTheme="minorHAnsi" w:hAnsiTheme="minorHAnsi" w:cstheme="minorHAnsi"/>
          <w:szCs w:val="22"/>
        </w:rPr>
        <w:t xml:space="preserve"> tvoří</w:t>
      </w:r>
      <w:r w:rsidR="00D738A1">
        <w:rPr>
          <w:rFonts w:asciiTheme="minorHAnsi" w:hAnsiTheme="minorHAnsi" w:cstheme="minorHAnsi"/>
          <w:szCs w:val="22"/>
        </w:rPr>
        <w:t xml:space="preserve"> Příloha č. 1 - </w:t>
      </w:r>
      <w:r w:rsidR="00862306" w:rsidRPr="00D738A1">
        <w:rPr>
          <w:rFonts w:asciiTheme="minorHAnsi" w:hAnsiTheme="minorHAnsi" w:cstheme="minorHAnsi"/>
          <w:szCs w:val="22"/>
        </w:rPr>
        <w:t>Rozsah</w:t>
      </w:r>
      <w:r w:rsidRPr="00D738A1">
        <w:rPr>
          <w:rFonts w:asciiTheme="minorHAnsi" w:hAnsiTheme="minorHAnsi" w:cstheme="minorHAnsi"/>
          <w:szCs w:val="22"/>
        </w:rPr>
        <w:t xml:space="preserve"> plnění</w:t>
      </w:r>
      <w:r w:rsidR="00D738A1">
        <w:rPr>
          <w:rFonts w:asciiTheme="minorHAnsi" w:hAnsiTheme="minorHAnsi" w:cstheme="minorHAnsi"/>
          <w:szCs w:val="22"/>
        </w:rPr>
        <w:t>.</w:t>
      </w:r>
    </w:p>
    <w:p w14:paraId="3E73E6BD" w14:textId="736A55B2" w:rsidR="00257698" w:rsidRPr="00AD6A6A" w:rsidRDefault="00D738A1" w:rsidP="00A92D43">
      <w:pPr>
        <w:pStyle w:val="RLTextlnkuslovan"/>
        <w:widowControl w:val="0"/>
        <w:tabs>
          <w:tab w:val="num" w:pos="1418"/>
          <w:tab w:val="num" w:pos="1474"/>
        </w:tabs>
        <w:adjustRightInd w:val="0"/>
        <w:spacing w:after="0" w:line="240" w:lineRule="auto"/>
        <w:ind w:left="1418" w:hanging="709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eastAsia="en-US"/>
        </w:rPr>
        <w:t>Dílč</w:t>
      </w:r>
      <w:r w:rsidR="00257698" w:rsidRPr="00AD6A6A">
        <w:rPr>
          <w:rFonts w:asciiTheme="minorHAnsi" w:hAnsiTheme="minorHAnsi" w:cstheme="minorHAnsi"/>
          <w:szCs w:val="22"/>
          <w:lang w:eastAsia="en-US"/>
        </w:rPr>
        <w:t xml:space="preserve">í </w:t>
      </w:r>
      <w:r w:rsidR="00257698" w:rsidRPr="00AD6A6A">
        <w:rPr>
          <w:rFonts w:asciiTheme="minorHAnsi" w:hAnsiTheme="minorHAnsi" w:cstheme="minorHAnsi"/>
          <w:szCs w:val="22"/>
        </w:rPr>
        <w:t xml:space="preserve">smlouva je uzavřena </w:t>
      </w:r>
      <w:r>
        <w:rPr>
          <w:rFonts w:asciiTheme="minorHAnsi" w:hAnsiTheme="minorHAnsi" w:cstheme="minorHAnsi"/>
          <w:szCs w:val="22"/>
        </w:rPr>
        <w:t>elektronicky</w:t>
      </w:r>
      <w:r w:rsidR="00257698" w:rsidRPr="00AD6A6A">
        <w:rPr>
          <w:rFonts w:asciiTheme="minorHAnsi" w:hAnsiTheme="minorHAnsi" w:cstheme="minorHAnsi"/>
          <w:szCs w:val="22"/>
        </w:rPr>
        <w:t>.</w:t>
      </w:r>
    </w:p>
    <w:p w14:paraId="3E73E6BE" w14:textId="77777777" w:rsidR="00257698" w:rsidRPr="00AD6A6A" w:rsidRDefault="00257698" w:rsidP="00A92D43">
      <w:pPr>
        <w:pStyle w:val="RLSeznamploh"/>
        <w:spacing w:after="0" w:line="240" w:lineRule="auto"/>
        <w:rPr>
          <w:rFonts w:asciiTheme="minorHAnsi" w:hAnsiTheme="minorHAnsi" w:cstheme="minorHAnsi"/>
          <w:szCs w:val="22"/>
        </w:rPr>
      </w:pPr>
    </w:p>
    <w:p w14:paraId="3E73E6BF" w14:textId="14C124B2" w:rsidR="00257698" w:rsidRDefault="00257698" w:rsidP="00257698">
      <w:pPr>
        <w:pStyle w:val="RLProhlensmluvnchstran"/>
        <w:rPr>
          <w:rFonts w:asciiTheme="minorHAnsi" w:hAnsiTheme="minorHAnsi" w:cstheme="minorHAnsi"/>
          <w:sz w:val="22"/>
          <w:szCs w:val="22"/>
        </w:rPr>
      </w:pPr>
      <w:r w:rsidRPr="00AD6A6A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="00D738A1">
        <w:rPr>
          <w:rFonts w:asciiTheme="minorHAnsi" w:hAnsiTheme="minorHAnsi" w:cstheme="minorHAnsi"/>
          <w:sz w:val="22"/>
          <w:szCs w:val="22"/>
        </w:rPr>
        <w:t>Dílčí</w:t>
      </w:r>
      <w:r w:rsidRPr="00AD6A6A">
        <w:rPr>
          <w:rFonts w:asciiTheme="minorHAnsi" w:hAnsiTheme="minorHAnsi" w:cstheme="minorHAnsi"/>
          <w:sz w:val="22"/>
          <w:szCs w:val="22"/>
        </w:rPr>
        <w:t xml:space="preserve"> smlouvu přečetly, že s jejím obsahem souhlasí a na důkaz toho k ní připojují svoje podpisy.</w:t>
      </w:r>
    </w:p>
    <w:p w14:paraId="0994398E" w14:textId="77777777" w:rsidR="00CA06AA" w:rsidRDefault="00CA06AA" w:rsidP="00257698">
      <w:pPr>
        <w:pStyle w:val="RLProhlensmluvnchstran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CA06AA" w:rsidRPr="00AD6A6A" w14:paraId="409C1AF1" w14:textId="77777777" w:rsidTr="00A43A7A">
        <w:trPr>
          <w:jc w:val="center"/>
        </w:trPr>
        <w:tc>
          <w:tcPr>
            <w:tcW w:w="4605" w:type="dxa"/>
          </w:tcPr>
          <w:p w14:paraId="3D99C5A8" w14:textId="77777777" w:rsidR="00CA06AA" w:rsidRPr="00AD6A6A" w:rsidRDefault="00CA06AA" w:rsidP="00A43A7A">
            <w:pPr>
              <w:pStyle w:val="RLProhlensmluvnchstran"/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AD6A6A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</w:p>
          <w:p w14:paraId="4F409EB0" w14:textId="77777777" w:rsidR="00CA06AA" w:rsidRPr="00AD6A6A" w:rsidRDefault="00CA06AA" w:rsidP="00A43A7A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AD6A6A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 Praze </w:t>
            </w:r>
            <w:r w:rsidRPr="00AD6A6A">
              <w:rPr>
                <w:rFonts w:asciiTheme="minorHAnsi" w:hAnsiTheme="minorHAnsi" w:cstheme="minorHAnsi"/>
                <w:szCs w:val="22"/>
              </w:rPr>
              <w:t xml:space="preserve">dne </w:t>
            </w:r>
            <w:r>
              <w:rPr>
                <w:rFonts w:asciiTheme="minorHAnsi" w:hAnsiTheme="minorHAnsi" w:cstheme="minorHAnsi"/>
                <w:szCs w:val="22"/>
              </w:rPr>
              <w:t>elektronického podpisu</w:t>
            </w:r>
          </w:p>
          <w:p w14:paraId="7D14ABE9" w14:textId="77777777" w:rsidR="00CA06AA" w:rsidRDefault="00CA06AA" w:rsidP="00A43A7A">
            <w:pPr>
              <w:keepNext/>
              <w:rPr>
                <w:rFonts w:cstheme="minorHAnsi"/>
              </w:rPr>
            </w:pPr>
          </w:p>
          <w:p w14:paraId="1D141204" w14:textId="77777777" w:rsidR="00CA06AA" w:rsidRPr="00AD6A6A" w:rsidRDefault="00CA06AA" w:rsidP="00A43A7A">
            <w:pPr>
              <w:keepNext/>
              <w:rPr>
                <w:rFonts w:cstheme="minorHAnsi"/>
              </w:rPr>
            </w:pPr>
          </w:p>
        </w:tc>
        <w:tc>
          <w:tcPr>
            <w:tcW w:w="4605" w:type="dxa"/>
          </w:tcPr>
          <w:p w14:paraId="2603ED69" w14:textId="77777777" w:rsidR="00CA06AA" w:rsidRPr="00AD6A6A" w:rsidRDefault="00CA06AA" w:rsidP="00A43A7A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D6A6A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7FB79355" w14:textId="77777777" w:rsidR="00CA06AA" w:rsidRPr="00AD6A6A" w:rsidRDefault="00CA06AA" w:rsidP="00A43A7A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AD6A6A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 Praze </w:t>
            </w:r>
            <w:r w:rsidRPr="00AD6A6A">
              <w:rPr>
                <w:rFonts w:asciiTheme="minorHAnsi" w:hAnsiTheme="minorHAnsi" w:cstheme="minorHAnsi"/>
                <w:szCs w:val="22"/>
              </w:rPr>
              <w:t xml:space="preserve">dne </w:t>
            </w:r>
            <w:r>
              <w:rPr>
                <w:rFonts w:asciiTheme="minorHAnsi" w:hAnsiTheme="minorHAnsi" w:cstheme="minorHAnsi"/>
                <w:szCs w:val="22"/>
              </w:rPr>
              <w:t>elektronického podpisu</w:t>
            </w:r>
          </w:p>
        </w:tc>
      </w:tr>
      <w:tr w:rsidR="00CA06AA" w:rsidRPr="00AD6A6A" w14:paraId="3B0FBEAC" w14:textId="77777777" w:rsidTr="00A43A7A">
        <w:trPr>
          <w:jc w:val="center"/>
        </w:trPr>
        <w:tc>
          <w:tcPr>
            <w:tcW w:w="4605" w:type="dxa"/>
          </w:tcPr>
          <w:p w14:paraId="3FC25B27" w14:textId="77777777" w:rsidR="00CA06AA" w:rsidRPr="00AD6A6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_____________________________________</w:t>
            </w:r>
          </w:p>
          <w:p w14:paraId="1E2FCB93" w14:textId="77777777" w:rsidR="00CA06AA" w:rsidRPr="00AD6A6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D6A6A">
              <w:rPr>
                <w:rFonts w:asciiTheme="minorHAnsi" w:hAnsiTheme="minorHAnsi" w:cstheme="minorHAnsi"/>
                <w:b/>
                <w:bCs/>
                <w:szCs w:val="22"/>
              </w:rPr>
              <w:t>Česká republika – Ministerstvo práce a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  <w:r w:rsidRPr="00AD6A6A">
              <w:rPr>
                <w:rFonts w:asciiTheme="minorHAnsi" w:hAnsiTheme="minorHAnsi" w:cstheme="minorHAnsi"/>
                <w:b/>
                <w:bCs/>
                <w:szCs w:val="22"/>
              </w:rPr>
              <w:t>sociálních věcí</w:t>
            </w:r>
          </w:p>
          <w:p w14:paraId="2AA1892A" w14:textId="77777777" w:rsidR="00CA06AA" w:rsidRPr="00AD6A6A" w:rsidRDefault="00CA06AA" w:rsidP="00A43A7A">
            <w:pPr>
              <w:pStyle w:val="RLdajeosmluvnstran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PhDr. Lenka Druláková</w:t>
            </w:r>
          </w:p>
          <w:p w14:paraId="1217E408" w14:textId="77777777" w:rsidR="00CA06AA" w:rsidRPr="00AD6A6A" w:rsidRDefault="00CA06AA" w:rsidP="00A43A7A">
            <w:pPr>
              <w:pStyle w:val="RLdajeosmluvnstran"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ředitelka odboru ICT</w:t>
            </w:r>
          </w:p>
        </w:tc>
        <w:tc>
          <w:tcPr>
            <w:tcW w:w="4605" w:type="dxa"/>
          </w:tcPr>
          <w:p w14:paraId="3993BD3B" w14:textId="77777777" w:rsidR="00CA06AA" w:rsidRPr="00AD6A6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____________________________________</w:t>
            </w:r>
          </w:p>
          <w:p w14:paraId="73CF4E5B" w14:textId="77777777" w:rsidR="00CA06AA" w:rsidRPr="00D738A1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D738A1">
              <w:rPr>
                <w:rFonts w:asciiTheme="minorHAnsi" w:hAnsiTheme="minorHAnsi" w:cstheme="minorHAnsi"/>
                <w:b/>
              </w:rPr>
              <w:t>ELTODO, a.s.</w:t>
            </w:r>
          </w:p>
          <w:p w14:paraId="72FDF5A9" w14:textId="77777777" w:rsidR="00CA06AA" w:rsidRPr="00D738A1" w:rsidRDefault="00CA06AA" w:rsidP="00A43A7A">
            <w:pPr>
              <w:pStyle w:val="doplnuchaze"/>
              <w:spacing w:after="0"/>
              <w:rPr>
                <w:rFonts w:asciiTheme="minorHAnsi" w:hAnsiTheme="minorHAnsi"/>
                <w:b w:val="0"/>
              </w:rPr>
            </w:pPr>
            <w:r w:rsidRPr="00D738A1">
              <w:rPr>
                <w:rFonts w:asciiTheme="minorHAnsi" w:hAnsiTheme="minorHAnsi"/>
                <w:b w:val="0"/>
              </w:rPr>
              <w:t>Ladislav Beran</w:t>
            </w:r>
          </w:p>
          <w:p w14:paraId="13C6574C" w14:textId="77777777" w:rsidR="00CA06AA" w:rsidRPr="00AD6A6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D738A1">
              <w:rPr>
                <w:rFonts w:asciiTheme="minorHAnsi" w:hAnsiTheme="minorHAnsi"/>
              </w:rPr>
              <w:t>místopředseda představenstva</w:t>
            </w:r>
          </w:p>
        </w:tc>
      </w:tr>
      <w:tr w:rsidR="00CA06AA" w:rsidRPr="00AD6A6A" w14:paraId="5D780E4A" w14:textId="77777777" w:rsidTr="00A43A7A">
        <w:trPr>
          <w:jc w:val="center"/>
        </w:trPr>
        <w:tc>
          <w:tcPr>
            <w:tcW w:w="4605" w:type="dxa"/>
          </w:tcPr>
          <w:p w14:paraId="6612B1EF" w14:textId="77777777" w:rsidR="00CA06A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5" w:type="dxa"/>
          </w:tcPr>
          <w:p w14:paraId="76411BC7" w14:textId="77777777" w:rsidR="00CA06A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3AD38818" w14:textId="77777777" w:rsidR="00CA06A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</w:p>
          <w:p w14:paraId="6018E2A6" w14:textId="77777777" w:rsidR="00CA06AA" w:rsidRPr="00AD6A6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____________________________________</w:t>
            </w:r>
          </w:p>
          <w:p w14:paraId="35BBE3A8" w14:textId="77777777" w:rsidR="00CA06AA" w:rsidRPr="00D738A1" w:rsidRDefault="00CA06AA" w:rsidP="00A43A7A">
            <w:pPr>
              <w:pStyle w:val="doplnuchaze"/>
              <w:spacing w:after="0"/>
              <w:rPr>
                <w:rFonts w:asciiTheme="minorHAnsi" w:hAnsiTheme="minorHAnsi"/>
                <w:b w:val="0"/>
              </w:rPr>
            </w:pPr>
            <w:r w:rsidRPr="00D738A1">
              <w:rPr>
                <w:rFonts w:asciiTheme="minorHAnsi" w:hAnsiTheme="minorHAnsi"/>
                <w:b w:val="0"/>
                <w:lang w:eastAsia="en-US"/>
              </w:rPr>
              <w:t>HARICLIA MONA SANDESCU</w:t>
            </w:r>
          </w:p>
          <w:p w14:paraId="04196659" w14:textId="77777777" w:rsidR="00CA06AA" w:rsidRDefault="00CA06AA" w:rsidP="00A43A7A">
            <w:pPr>
              <w:pStyle w:val="RLdajeosmluvnstran"/>
              <w:keepNext/>
              <w:spacing w:after="0"/>
              <w:rPr>
                <w:rFonts w:asciiTheme="minorHAnsi" w:hAnsiTheme="minorHAnsi" w:cstheme="minorHAnsi"/>
                <w:szCs w:val="22"/>
              </w:rPr>
            </w:pPr>
            <w:r w:rsidRPr="00D738A1">
              <w:rPr>
                <w:rFonts w:asciiTheme="minorHAnsi" w:hAnsiTheme="minorHAnsi"/>
              </w:rPr>
              <w:t>předseda představenstva</w:t>
            </w:r>
          </w:p>
        </w:tc>
      </w:tr>
    </w:tbl>
    <w:p w14:paraId="3FB11BF4" w14:textId="77777777" w:rsidR="00CA06AA" w:rsidRPr="00AD6A6A" w:rsidRDefault="00CA06AA" w:rsidP="00A92D43">
      <w:pPr>
        <w:pStyle w:val="RLProhlensmluvnchstran"/>
        <w:jc w:val="left"/>
        <w:rPr>
          <w:rFonts w:asciiTheme="minorHAnsi" w:hAnsiTheme="minorHAnsi" w:cstheme="minorHAnsi"/>
          <w:sz w:val="22"/>
          <w:szCs w:val="22"/>
        </w:rPr>
      </w:pPr>
    </w:p>
    <w:p w14:paraId="3E73E6D4" w14:textId="724C543B" w:rsidR="00E05E47" w:rsidRDefault="004B3EE0" w:rsidP="00A92D43">
      <w:pPr>
        <w:jc w:val="right"/>
        <w:rPr>
          <w:rFonts w:cstheme="minorHAnsi"/>
        </w:rPr>
      </w:pPr>
      <w:r>
        <w:rPr>
          <w:rFonts w:cstheme="minorHAnsi"/>
        </w:rPr>
        <w:t>Příloha č. 1 – Rozsah plnění</w:t>
      </w:r>
    </w:p>
    <w:p w14:paraId="75486227" w14:textId="74EA62C8" w:rsidR="00850A4A" w:rsidRDefault="00850A4A" w:rsidP="00257698">
      <w:pPr>
        <w:rPr>
          <w:rFonts w:cstheme="minorHAnsi"/>
        </w:rPr>
      </w:pPr>
    </w:p>
    <w:p w14:paraId="67068981" w14:textId="77777777" w:rsidR="00850A4A" w:rsidRDefault="00850A4A" w:rsidP="00850A4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1F497D"/>
        <w:spacing w:line="280" w:lineRule="atLeast"/>
        <w:jc w:val="center"/>
        <w:rPr>
          <w:rFonts w:cstheme="minorHAnsi"/>
          <w:b/>
          <w:color w:val="FFFFFF"/>
          <w:sz w:val="24"/>
        </w:rPr>
      </w:pPr>
      <w:r>
        <w:rPr>
          <w:rFonts w:cstheme="minorHAnsi"/>
          <w:b/>
          <w:color w:val="FFFFFF"/>
          <w:sz w:val="24"/>
        </w:rPr>
        <w:t>ROZSAH PLNĚNÍ DLE KOMPONENT SLUŽBY A JEDNOTLIVÝCH ROLÍ</w:t>
      </w:r>
    </w:p>
    <w:p w14:paraId="00D6064A" w14:textId="77777777" w:rsidR="00850A4A" w:rsidRDefault="00850A4A" w:rsidP="00850A4A">
      <w:pPr>
        <w:spacing w:before="120" w:after="120" w:line="280" w:lineRule="atLeast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799"/>
        <w:gridCol w:w="2693"/>
      </w:tblGrid>
      <w:tr w:rsidR="00850A4A" w14:paraId="02179050" w14:textId="77777777" w:rsidTr="005830B5">
        <w:trPr>
          <w:trHeight w:val="559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BF1FE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 w:val="20"/>
                <w:szCs w:val="20"/>
              </w:rPr>
            </w:pPr>
            <w:bookmarkStart w:id="20" w:name="_Ref395801875"/>
            <w:r>
              <w:rPr>
                <w:rFonts w:cstheme="minorHAnsi"/>
                <w:b/>
                <w:szCs w:val="20"/>
              </w:rPr>
              <w:t>ID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F5E17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Předmět plnění / Služba / komponenta Služby / Role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95BE8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Měsíční rozsah Služby dle odst. 2.1 Dílčí smlouvy </w:t>
            </w:r>
            <w:r>
              <w:rPr>
                <w:rFonts w:cstheme="minorHAnsi"/>
                <w:szCs w:val="20"/>
              </w:rPr>
              <w:t>(předpokládaný měsíční rozsah plnění)</w:t>
            </w:r>
          </w:p>
        </w:tc>
      </w:tr>
      <w:tr w:rsidR="00850A4A" w14:paraId="525E3FB1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11A9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1.1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5FE9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Rozsah za komponentu Služby KS1.1 Servis a údržba kabelážních rozvodů, včetně rozváděčových skříní a UPS </w:t>
            </w:r>
            <w:r>
              <w:rPr>
                <w:rFonts w:cstheme="minorHAnsi"/>
                <w:szCs w:val="20"/>
              </w:rPr>
              <w:t>dle odst. 2.1.1 Dílčí smlouvy</w:t>
            </w:r>
          </w:p>
        </w:tc>
      </w:tr>
      <w:tr w:rsidR="00850A4A" w14:paraId="6A38108E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3F2C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1.1.1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349B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Manažer servisní podpory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EBEE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MD</w:t>
            </w:r>
          </w:p>
        </w:tc>
      </w:tr>
      <w:tr w:rsidR="00850A4A" w14:paraId="43514EA3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049C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1.1.2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932A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kabelážních rozvodů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7877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 MD</w:t>
            </w:r>
          </w:p>
        </w:tc>
      </w:tr>
      <w:tr w:rsidR="00850A4A" w14:paraId="5F3B536E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A227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1.2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6AF7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Rozsah za komponentu Služby KS1.2 Servis a údržba optických a metalických kabelážních rozvodů, včetně rozvaděčových skříní </w:t>
            </w:r>
            <w:r>
              <w:rPr>
                <w:rFonts w:cstheme="minorHAnsi"/>
                <w:szCs w:val="20"/>
              </w:rPr>
              <w:t>dle odst. 2.1.2 Dílčí smlouvy</w:t>
            </w:r>
          </w:p>
        </w:tc>
      </w:tr>
      <w:tr w:rsidR="00850A4A" w14:paraId="7CB8E01E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8AAA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1.2.1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5E38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Manažer servisní podpory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689C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MD</w:t>
            </w:r>
          </w:p>
        </w:tc>
      </w:tr>
      <w:tr w:rsidR="00850A4A" w14:paraId="4926542B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C89F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1.2.2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60FE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kabelážních rozvodů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B2F6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MD</w:t>
            </w:r>
          </w:p>
        </w:tc>
      </w:tr>
      <w:tr w:rsidR="00850A4A" w14:paraId="01939BC4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66D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1.2.3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0783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datových prvků a sítí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065B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 MD</w:t>
            </w:r>
          </w:p>
        </w:tc>
      </w:tr>
      <w:tr w:rsidR="00850A4A" w14:paraId="44EE04A3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655A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1.3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FB8D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Rozsah za komponentu Služby KS1.3 Servis a správa síťových aktivních prvků drátové i bezdrátové počítačové sítě </w:t>
            </w:r>
            <w:r>
              <w:rPr>
                <w:rFonts w:cstheme="minorHAnsi"/>
                <w:szCs w:val="20"/>
              </w:rPr>
              <w:t xml:space="preserve">dle odst. 2.1.3 Dílčí smlouvy </w:t>
            </w:r>
          </w:p>
        </w:tc>
      </w:tr>
      <w:tr w:rsidR="00850A4A" w14:paraId="4C05D1A2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AA14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1.3.1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C716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Manažer servisní podpory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80B6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MD</w:t>
            </w:r>
          </w:p>
        </w:tc>
      </w:tr>
      <w:tr w:rsidR="00850A4A" w14:paraId="168DDEC5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1616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1.3.2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027C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datových prvků a sítí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4D99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 MD</w:t>
            </w:r>
          </w:p>
        </w:tc>
      </w:tr>
      <w:tr w:rsidR="00850A4A" w14:paraId="66053FD4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EC87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1.4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E363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Rozsah za komponentu Služby KS1.4 Servis a údržba kamerového bezpečnostního systému se záznamem </w:t>
            </w:r>
            <w:r>
              <w:rPr>
                <w:rFonts w:cstheme="minorHAnsi"/>
                <w:szCs w:val="20"/>
              </w:rPr>
              <w:t>dle odst. 2.1.4 Dílčí smlouvy</w:t>
            </w:r>
          </w:p>
        </w:tc>
      </w:tr>
      <w:tr w:rsidR="00850A4A" w14:paraId="33C1BBFE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934F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1.4.1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21A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datových prvků a sítí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916C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MD</w:t>
            </w:r>
          </w:p>
        </w:tc>
      </w:tr>
      <w:tr w:rsidR="00850A4A" w14:paraId="713E0F5C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DE5C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1.4.2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3628" w14:textId="7F13BD1D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správy koncových </w:t>
            </w:r>
            <w:r w:rsidR="00A92D43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tanic a zařízení I.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61FE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MD</w:t>
            </w:r>
          </w:p>
        </w:tc>
      </w:tr>
      <w:tr w:rsidR="00850A4A" w14:paraId="1E5D36D6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1E33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1.5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8C61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Rozsah za komponentu Služby KS1.5 Správa koncových stanic a zařízení </w:t>
            </w:r>
            <w:r>
              <w:rPr>
                <w:rFonts w:cstheme="minorHAnsi"/>
                <w:szCs w:val="20"/>
              </w:rPr>
              <w:t xml:space="preserve">dle odst. 2.1.5 Dílčí smlouvy </w:t>
            </w:r>
          </w:p>
        </w:tc>
      </w:tr>
      <w:tr w:rsidR="00850A4A" w14:paraId="623C2F4E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8229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1.5.1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579B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Manažer servisní podpory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A0C3" w14:textId="7C3BDB55" w:rsidR="00850A4A" w:rsidRDefault="00F64FB2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5E57D525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B4B4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1.5.2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3069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Technika Microsoft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0FE0" w14:textId="75A266B4" w:rsidR="00850A4A" w:rsidRDefault="00F64FB2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68D30EF3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E54C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1.5.3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944A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Cena za Roli Technik datových prvků a sítí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A223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 MD</w:t>
            </w:r>
          </w:p>
        </w:tc>
      </w:tr>
      <w:tr w:rsidR="00850A4A" w14:paraId="539AEFE2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266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1.5.4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8AB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Cena za Roli Technik kabelážních rozvodů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7902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 MD</w:t>
            </w:r>
          </w:p>
        </w:tc>
      </w:tr>
      <w:tr w:rsidR="00850A4A" w14:paraId="6C7AD818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86BE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1.5.5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23EE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Cena za Roli Technik správy koncových stanic a zařízení I.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3382" w14:textId="5753A683" w:rsidR="00850A4A" w:rsidRDefault="00C8248B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85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50C6A2E9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F0B4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1.5.6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F717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Cena za Roli Technik správy koncových stanic a zařízení II.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150E" w14:textId="4B6FFEA0" w:rsidR="00850A4A" w:rsidRDefault="00C8248B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105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17DB59D3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A2FA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1.6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44F7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Rozsah za komponentu Služby KS1.6 Zajištění dohledového centra</w:t>
            </w:r>
            <w:r>
              <w:rPr>
                <w:rFonts w:cstheme="minorHAnsi"/>
                <w:b/>
                <w:szCs w:val="20"/>
              </w:rPr>
              <w:br/>
            </w:r>
            <w:r>
              <w:rPr>
                <w:rFonts w:cstheme="minorHAnsi"/>
                <w:szCs w:val="20"/>
              </w:rPr>
              <w:t>dle odst. 2.1.6 Dílčí smlouvy</w:t>
            </w:r>
          </w:p>
        </w:tc>
      </w:tr>
      <w:tr w:rsidR="00850A4A" w14:paraId="1866F6CC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FEE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1.6.1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FADC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Manažer servisní podpory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84E5" w14:textId="5D47861D" w:rsidR="00850A4A" w:rsidRDefault="00C8248B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479D1714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AD07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1.6.2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B2DF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Operátor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D9DE" w14:textId="04697B93" w:rsidR="00850A4A" w:rsidRDefault="00F64FB2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118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0517755C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36A6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1.7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7D16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Rozsah za komponentu Služby KS1.7 Správa systému Stream video z Poslanecké sněmovny a ze Senátu </w:t>
            </w:r>
            <w:r>
              <w:rPr>
                <w:rFonts w:cstheme="minorHAnsi"/>
                <w:szCs w:val="20"/>
              </w:rPr>
              <w:t>dle odst. 2.1.7 Dílčí smlouvy</w:t>
            </w:r>
          </w:p>
        </w:tc>
      </w:tr>
      <w:tr w:rsidR="00850A4A" w14:paraId="328C7415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FF05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1.7.1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5048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správy koncových stanic a zařízení II.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E8E5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MD</w:t>
            </w:r>
          </w:p>
        </w:tc>
      </w:tr>
      <w:tr w:rsidR="00850A4A" w14:paraId="69123765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09C4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1.7.2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90A0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správy webových aplikací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1D98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MD</w:t>
            </w:r>
          </w:p>
        </w:tc>
      </w:tr>
      <w:tr w:rsidR="00850A4A" w14:paraId="3DD08A10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FC19" w14:textId="77777777" w:rsidR="00850A4A" w:rsidRDefault="00850A4A" w:rsidP="00850A4A">
            <w:pPr>
              <w:spacing w:after="0" w:line="280" w:lineRule="atLeas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1.8</w:t>
            </w:r>
          </w:p>
        </w:tc>
        <w:tc>
          <w:tcPr>
            <w:tcW w:w="4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4631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Rozsah za komponentu Služby KS1.8 Ostatní provozní činnosti </w:t>
            </w:r>
            <w:r>
              <w:rPr>
                <w:rFonts w:cstheme="minorHAnsi"/>
                <w:szCs w:val="20"/>
              </w:rPr>
              <w:t>dle odst. 2.1.8 Dílčí smlouvy</w:t>
            </w:r>
          </w:p>
        </w:tc>
      </w:tr>
      <w:tr w:rsidR="00850A4A" w14:paraId="396F5552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4D80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1.8.1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D821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Manažer servisní podpory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3F69" w14:textId="29328A5A" w:rsidR="00850A4A" w:rsidRDefault="00F64FB2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4875E4A9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EAC6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1.8.2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B2C7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Microsoft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5814" w14:textId="15186AFE" w:rsidR="00850A4A" w:rsidRDefault="00C8248B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23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2A8735CB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08B9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1.8.3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9F8A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datových prvků a sítí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2E33" w14:textId="77777777" w:rsidR="00850A4A" w:rsidRDefault="00850A4A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 MD</w:t>
            </w:r>
          </w:p>
        </w:tc>
      </w:tr>
      <w:tr w:rsidR="00850A4A" w14:paraId="4777DD73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95E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1.8.4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EC9A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kabelážních rozvodů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A54B" w14:textId="14FA3E53" w:rsidR="00850A4A" w:rsidRDefault="00F64FB2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26D511C7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6F40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1.8.5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C85C" w14:textId="14F971F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správy koncových </w:t>
            </w:r>
            <w:r w:rsidR="00A92D43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tanic a zařízení I.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50A7" w14:textId="5603FDB4" w:rsidR="00850A4A" w:rsidRDefault="00C8248B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35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01267EAB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C37A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1.8.6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466" w14:textId="4095CA93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správy koncových </w:t>
            </w:r>
            <w:r w:rsidR="00A92D43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tanic a zařízení II.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982A" w14:textId="33D6D00A" w:rsidR="00850A4A" w:rsidRDefault="00C8248B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79</w:t>
            </w:r>
            <w:r w:rsidR="00850A4A">
              <w:rPr>
                <w:rFonts w:cstheme="minorHAnsi"/>
                <w:szCs w:val="20"/>
              </w:rPr>
              <w:t xml:space="preserve"> MD</w:t>
            </w:r>
          </w:p>
        </w:tc>
      </w:tr>
      <w:tr w:rsidR="00850A4A" w14:paraId="263860FC" w14:textId="77777777" w:rsidTr="005830B5">
        <w:trPr>
          <w:trHeight w:val="559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1FE4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1.8.7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4963" w14:textId="77777777" w:rsidR="00850A4A" w:rsidRDefault="00850A4A" w:rsidP="00850A4A">
            <w:pPr>
              <w:spacing w:after="0" w:line="280" w:lineRule="atLeas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Technik správy webových aplikací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6548" w14:textId="31B4695A" w:rsidR="00850A4A" w:rsidRDefault="00F64FB2" w:rsidP="00850A4A">
            <w:pPr>
              <w:spacing w:after="0" w:line="280" w:lineRule="atLeast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</w:t>
            </w:r>
            <w:r w:rsidR="00850A4A">
              <w:rPr>
                <w:rFonts w:cstheme="minorHAnsi"/>
                <w:szCs w:val="20"/>
              </w:rPr>
              <w:t>5 MD</w:t>
            </w:r>
          </w:p>
        </w:tc>
      </w:tr>
      <w:bookmarkEnd w:id="20"/>
    </w:tbl>
    <w:p w14:paraId="5BED77B1" w14:textId="77777777" w:rsidR="00850A4A" w:rsidRDefault="00850A4A" w:rsidP="00850A4A">
      <w:pPr>
        <w:spacing w:after="120" w:line="280" w:lineRule="atLeast"/>
        <w:ind w:left="567" w:hanging="425"/>
        <w:rPr>
          <w:rFonts w:eastAsia="Times New Roman" w:cstheme="minorHAnsi"/>
          <w:b/>
          <w:i/>
          <w:lang w:eastAsia="cs-CZ"/>
        </w:rPr>
      </w:pPr>
    </w:p>
    <w:p w14:paraId="5EDC9328" w14:textId="77777777" w:rsidR="00850A4A" w:rsidRPr="00AD6A6A" w:rsidRDefault="00850A4A" w:rsidP="00257698">
      <w:pPr>
        <w:rPr>
          <w:rFonts w:cstheme="minorHAnsi"/>
        </w:rPr>
      </w:pPr>
    </w:p>
    <w:sectPr w:rsidR="00850A4A" w:rsidRPr="00AD6A6A" w:rsidSect="00AB313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D1352" w14:textId="77777777" w:rsidR="008E46D1" w:rsidRDefault="008E46D1">
      <w:pPr>
        <w:spacing w:after="0" w:line="240" w:lineRule="auto"/>
      </w:pPr>
      <w:r>
        <w:separator/>
      </w:r>
    </w:p>
  </w:endnote>
  <w:endnote w:type="continuationSeparator" w:id="0">
    <w:p w14:paraId="1C4BB13F" w14:textId="77777777" w:rsidR="008E46D1" w:rsidRDefault="008E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7132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B5F655" w14:textId="3BC55C7F" w:rsidR="00A92D43" w:rsidRDefault="00A92D43" w:rsidP="00A92D43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5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50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76417" w14:textId="77777777" w:rsidR="008E46D1" w:rsidRDefault="008E46D1">
      <w:pPr>
        <w:spacing w:after="0" w:line="240" w:lineRule="auto"/>
      </w:pPr>
      <w:r>
        <w:separator/>
      </w:r>
    </w:p>
  </w:footnote>
  <w:footnote w:type="continuationSeparator" w:id="0">
    <w:p w14:paraId="38027D2C" w14:textId="77777777" w:rsidR="008E46D1" w:rsidRDefault="008E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CD"/>
    <w:multiLevelType w:val="multilevel"/>
    <w:tmpl w:val="26D6440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140"/>
        </w:tabs>
        <w:ind w:left="4140" w:hanging="737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B"/>
    <w:rsid w:val="00013DB8"/>
    <w:rsid w:val="00016C27"/>
    <w:rsid w:val="00042F0B"/>
    <w:rsid w:val="00064637"/>
    <w:rsid w:val="00092367"/>
    <w:rsid w:val="000E0645"/>
    <w:rsid w:val="000E1836"/>
    <w:rsid w:val="000F21B3"/>
    <w:rsid w:val="000F4D15"/>
    <w:rsid w:val="00130210"/>
    <w:rsid w:val="001321B0"/>
    <w:rsid w:val="001B58CB"/>
    <w:rsid w:val="00207F06"/>
    <w:rsid w:val="0023150A"/>
    <w:rsid w:val="00257698"/>
    <w:rsid w:val="002A0755"/>
    <w:rsid w:val="002D71F2"/>
    <w:rsid w:val="002D7720"/>
    <w:rsid w:val="00317AA7"/>
    <w:rsid w:val="0034265C"/>
    <w:rsid w:val="003525A3"/>
    <w:rsid w:val="003A3E93"/>
    <w:rsid w:val="003F63DC"/>
    <w:rsid w:val="00484352"/>
    <w:rsid w:val="00493918"/>
    <w:rsid w:val="004B3EE0"/>
    <w:rsid w:val="004C4AE0"/>
    <w:rsid w:val="004C649A"/>
    <w:rsid w:val="00515FC6"/>
    <w:rsid w:val="005816C8"/>
    <w:rsid w:val="005830B5"/>
    <w:rsid w:val="005C0B87"/>
    <w:rsid w:val="005C76D1"/>
    <w:rsid w:val="005D5185"/>
    <w:rsid w:val="005F68EB"/>
    <w:rsid w:val="00600DD0"/>
    <w:rsid w:val="006440C8"/>
    <w:rsid w:val="00665555"/>
    <w:rsid w:val="0067682B"/>
    <w:rsid w:val="00692080"/>
    <w:rsid w:val="006E1055"/>
    <w:rsid w:val="00712414"/>
    <w:rsid w:val="00717343"/>
    <w:rsid w:val="00762BBB"/>
    <w:rsid w:val="00772B2C"/>
    <w:rsid w:val="00784906"/>
    <w:rsid w:val="0078591F"/>
    <w:rsid w:val="007D3D0C"/>
    <w:rsid w:val="00813E23"/>
    <w:rsid w:val="00850A4A"/>
    <w:rsid w:val="00861540"/>
    <w:rsid w:val="00861F4F"/>
    <w:rsid w:val="00862306"/>
    <w:rsid w:val="008903DD"/>
    <w:rsid w:val="008B3CAD"/>
    <w:rsid w:val="008B4454"/>
    <w:rsid w:val="008C40F2"/>
    <w:rsid w:val="008D6A56"/>
    <w:rsid w:val="008E46D1"/>
    <w:rsid w:val="008E7CA6"/>
    <w:rsid w:val="0090490F"/>
    <w:rsid w:val="009479C0"/>
    <w:rsid w:val="00967710"/>
    <w:rsid w:val="009B2A6E"/>
    <w:rsid w:val="009D11B4"/>
    <w:rsid w:val="009D28A7"/>
    <w:rsid w:val="009F54BB"/>
    <w:rsid w:val="00A02AFE"/>
    <w:rsid w:val="00A136E9"/>
    <w:rsid w:val="00A41095"/>
    <w:rsid w:val="00A92D43"/>
    <w:rsid w:val="00AB3139"/>
    <w:rsid w:val="00AB3F66"/>
    <w:rsid w:val="00AD5A8B"/>
    <w:rsid w:val="00AD628C"/>
    <w:rsid w:val="00AD6A6A"/>
    <w:rsid w:val="00AE2EF2"/>
    <w:rsid w:val="00B4428D"/>
    <w:rsid w:val="00B841A0"/>
    <w:rsid w:val="00BC59BD"/>
    <w:rsid w:val="00BF44DB"/>
    <w:rsid w:val="00C13204"/>
    <w:rsid w:val="00C1408A"/>
    <w:rsid w:val="00C17A78"/>
    <w:rsid w:val="00C52D5F"/>
    <w:rsid w:val="00C817FD"/>
    <w:rsid w:val="00C8248B"/>
    <w:rsid w:val="00CA06AA"/>
    <w:rsid w:val="00D359AD"/>
    <w:rsid w:val="00D54F70"/>
    <w:rsid w:val="00D738A1"/>
    <w:rsid w:val="00D804E0"/>
    <w:rsid w:val="00DD5A5B"/>
    <w:rsid w:val="00DF075A"/>
    <w:rsid w:val="00E05E47"/>
    <w:rsid w:val="00E34273"/>
    <w:rsid w:val="00E355D5"/>
    <w:rsid w:val="00E42D64"/>
    <w:rsid w:val="00E91469"/>
    <w:rsid w:val="00EC4533"/>
    <w:rsid w:val="00F27F66"/>
    <w:rsid w:val="00F40F44"/>
    <w:rsid w:val="00F41A43"/>
    <w:rsid w:val="00F64FB2"/>
    <w:rsid w:val="00FB578A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3E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6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1B58CB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B58CB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 w:cs="Times New Roman"/>
      <w:b/>
      <w:szCs w:val="24"/>
    </w:rPr>
  </w:style>
  <w:style w:type="character" w:customStyle="1" w:styleId="RLTextlnkuslovanChar">
    <w:name w:val="RL Text článku číslovaný Char"/>
    <w:link w:val="RLTextlnkuslovan"/>
    <w:locked/>
    <w:rsid w:val="001B58CB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1B58CB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B58CB"/>
    <w:pPr>
      <w:spacing w:after="120" w:line="280" w:lineRule="exact"/>
      <w:jc w:val="center"/>
    </w:pPr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1B58CB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RLSeznamploh">
    <w:name w:val="RL Seznam příloh"/>
    <w:basedOn w:val="RLTextlnkuslovan"/>
    <w:link w:val="RLSeznamplohChar"/>
    <w:rsid w:val="001B58CB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B58CB"/>
    <w:pPr>
      <w:spacing w:before="120" w:after="1200" w:line="240" w:lineRule="auto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RLSeznamplohChar">
    <w:name w:val="RL Seznam příloh Char"/>
    <w:link w:val="RLSeznamploh"/>
    <w:locked/>
    <w:rsid w:val="001B58CB"/>
    <w:rPr>
      <w:rFonts w:ascii="Calibri" w:eastAsia="Times New Roman" w:hAnsi="Calibri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1B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8CB"/>
  </w:style>
  <w:style w:type="paragraph" w:styleId="Textbubliny">
    <w:name w:val="Balloon Text"/>
    <w:basedOn w:val="Normln"/>
    <w:link w:val="TextbublinyChar"/>
    <w:uiPriority w:val="99"/>
    <w:semiHidden/>
    <w:unhideWhenUsed/>
    <w:rsid w:val="0025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69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F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4BB"/>
  </w:style>
  <w:style w:type="character" w:styleId="Odkaznakoment">
    <w:name w:val="annotation reference"/>
    <w:basedOn w:val="Standardnpsmoodstavce"/>
    <w:uiPriority w:val="99"/>
    <w:semiHidden/>
    <w:unhideWhenUsed/>
    <w:rsid w:val="004843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43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43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352"/>
    <w:rPr>
      <w:b/>
      <w:bCs/>
      <w:sz w:val="20"/>
      <w:szCs w:val="20"/>
    </w:rPr>
  </w:style>
  <w:style w:type="paragraph" w:customStyle="1" w:styleId="RLdajeosmluvnstran0">
    <w:name w:val="RL  údaje o smluvní straně"/>
    <w:basedOn w:val="Normln"/>
    <w:rsid w:val="00AD6A6A"/>
    <w:pPr>
      <w:spacing w:after="120" w:line="280" w:lineRule="exact"/>
      <w:jc w:val="center"/>
    </w:pPr>
    <w:rPr>
      <w:rFonts w:ascii="Calibri" w:eastAsia="Times New Roman" w:hAnsi="Calibri" w:cs="Times New Roman"/>
      <w:szCs w:val="24"/>
    </w:rPr>
  </w:style>
  <w:style w:type="character" w:customStyle="1" w:styleId="Kurzva">
    <w:name w:val="Kurzíva"/>
    <w:uiPriority w:val="99"/>
    <w:rsid w:val="00AD6A6A"/>
    <w:rPr>
      <w:i/>
    </w:rPr>
  </w:style>
  <w:style w:type="character" w:customStyle="1" w:styleId="ZKLADNChar">
    <w:name w:val="ZÁKLADNÍ Char"/>
    <w:basedOn w:val="Standardnpsmoodstavce"/>
    <w:link w:val="ZKLADN"/>
    <w:locked/>
    <w:rsid w:val="00AD6A6A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AD6A6A"/>
    <w:pPr>
      <w:widowControl w:val="0"/>
      <w:spacing w:before="120" w:line="280" w:lineRule="atLeast"/>
      <w:jc w:val="both"/>
    </w:pPr>
    <w:rPr>
      <w:rFonts w:ascii="Garamond" w:hAnsi="Garamond"/>
      <w:sz w:val="24"/>
      <w:szCs w:val="24"/>
    </w:rPr>
  </w:style>
  <w:style w:type="character" w:customStyle="1" w:styleId="platne1">
    <w:name w:val="platne1"/>
    <w:basedOn w:val="Standardnpsmoodstavce"/>
    <w:rsid w:val="00AD6A6A"/>
  </w:style>
  <w:style w:type="paragraph" w:customStyle="1" w:styleId="doplnuchaze">
    <w:name w:val="doplní uchazeč"/>
    <w:basedOn w:val="Normln"/>
    <w:link w:val="doplnuchazeChar"/>
    <w:qFormat/>
    <w:rsid w:val="00AD6A6A"/>
    <w:pPr>
      <w:spacing w:after="120" w:line="280" w:lineRule="exact"/>
      <w:jc w:val="center"/>
    </w:pPr>
    <w:rPr>
      <w:rFonts w:ascii="Calibri" w:eastAsia="Times New Roman" w:hAnsi="Calibri" w:cs="Times New Roman"/>
      <w:b/>
      <w:snapToGrid w:val="0"/>
      <w:lang w:eastAsia="cs-CZ"/>
    </w:rPr>
  </w:style>
  <w:style w:type="character" w:customStyle="1" w:styleId="doplnuchazeChar">
    <w:name w:val="doplní uchazeč Char"/>
    <w:link w:val="doplnuchaze"/>
    <w:rsid w:val="00AD6A6A"/>
    <w:rPr>
      <w:rFonts w:ascii="Calibri" w:eastAsia="Times New Roman" w:hAnsi="Calibri" w:cs="Times New Roman"/>
      <w:b/>
      <w:snapToGrid w:val="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6A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6A6A"/>
  </w:style>
  <w:style w:type="character" w:styleId="Hypertextovodkaz">
    <w:name w:val="Hyperlink"/>
    <w:semiHidden/>
    <w:unhideWhenUsed/>
    <w:qFormat/>
    <w:rsid w:val="008C4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Display>/sites/4tznqiqpuha6/5/SharedDocuments/Forms/EYDisplayForm.aspx</Display>
  <Edit>/sites/4tznqiqpuha6/5/SharedDocuments/Forms/EYEditForm.aspx</Edit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YIncludeInArchive xmlns="9783E979-1949-4051-90BE-515031637C8A" xsi:nil="true"/>
    <EYDocID xmlns="9783E979-1949-4051-90BE-515031637C8A">5SHA4003</EYDocID>
    <EYPriority xmlns="9783E979-1949-4051-90BE-515031637C8A" xsi:nil="true"/>
    <AssignedTo xmlns="http://schemas.microsoft.com/sharepoint/v3">
      <UserInfo>
        <DisplayName/>
        <AccountId xsi:nil="true"/>
        <AccountType/>
      </UserInfo>
    </AssignedTo>
    <EYPaperProfile xmlns="9783E979-1949-4051-90BE-515031637C8A">false</EYPaperProfile>
    <TaskDueDate xmlns="http://schemas.microsoft.com/sharepoint/v3/fields" xsi:nil="true"/>
    <EYThirdPartyAccessible xmlns="9783E979-1949-4051-90BE-515031637C8A">false</EYThirdPartyAccessible>
    <EYMarkCompleteHistory xmlns="9783E979-1949-4051-90BE-515031637C8A" xsi:nil="true"/>
    <EYSupportingLinks xmlns="9783E979-1949-4051-90BE-515031637C8A" xsi:nil="true"/>
    <EYReviewers xmlns="9783E979-1949-4051-90BE-515031637C8A">
      <UserInfo>
        <DisplayName/>
        <AccountId xsi:nil="true"/>
        <AccountType/>
      </UserInfo>
    </EYReviewers>
    <EYSignOff xmlns="9783E979-1949-4051-90BE-515031637C8A" xsi:nil="true"/>
    <EYReviewHistory xmlns="9783E979-1949-4051-90BE-515031637C8A" xsi:nil="true"/>
    <EYRemoveSignOffHistory xmlns="9783E979-1949-4051-90BE-515031637C8A" xsi:nil="true"/>
    <EYWorkProductIndicator xmlns="9783E979-1949-4051-90BE-515031637C8A">false</EYWorkProductIndicator>
    <Status xmlns="http://schemas.microsoft.com/sharepoint/v3/fields">Not Started</Status>
    <EYHealthIndicator xmlns="9783E979-1949-4051-90BE-515031637C8A" xsi:nil="true"/>
    <EYNotes xmlns="9783E979-1949-4051-90BE-515031637C8A" xsi:nil="true"/>
    <EYClientAccessible xmlns="9783E979-1949-4051-90BE-515031637C8A">false</EYClientAccessible>
    <EYApplySignOffHistory xmlns="9783E979-1949-4051-90BE-515031637C8A" xsi:nil="true"/>
    <EYRelationID xmlns="9783E979-1949-4051-90BE-515031637C8A" xsi:nil="true"/>
    <RelatedItem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523930DC4D3412AB80968DE96874C520093D453813A5749DAAE72C3A5A673BF8500656540EAACCB4C42A9CD6F992B5964BF00DE1F417C3DD2EC47A114EEEE304EA824" ma:contentTypeVersion="1" ma:contentTypeDescription="EY Service Delivery Word Document Content Type" ma:contentTypeScope="" ma:versionID="e6e158ee09844fcde56ff043a39acc63">
  <xsd:schema xmlns:xsd="http://www.w3.org/2001/XMLSchema" xmlns:xs="http://www.w3.org/2001/XMLSchema" xmlns:p="http://schemas.microsoft.com/office/2006/metadata/properties" xmlns:ns1="http://schemas.microsoft.com/sharepoint/v3" xmlns:ns2="9783E979-1949-4051-90BE-515031637C8A" xmlns:ns3="http://schemas.microsoft.com/sharepoint/v3/fields" targetNamespace="http://schemas.microsoft.com/office/2006/metadata/properties" ma:root="true" ma:fieldsID="717111b70327f530b727f77fe50ecd8b" ns1:_="" ns2:_="" ns3:_="">
    <xsd:import namespace="http://schemas.microsoft.com/sharepoint/v3"/>
    <xsd:import namespace="9783E979-1949-4051-90BE-515031637C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YDocID" minOccurs="0"/>
                <xsd:element ref="ns2:EYPaperProfile" minOccurs="0"/>
                <xsd:element ref="ns2:EYWorkProductIndicator" minOccurs="0"/>
                <xsd:element ref="ns2:EYIncludeInArchive" minOccurs="0"/>
                <xsd:element ref="ns3:Status"/>
                <xsd:element ref="ns2:EYHealthIndicator" minOccurs="0"/>
                <xsd:element ref="ns2:EYClientAccessible" minOccurs="0"/>
                <xsd:element ref="ns2:EYThirdPartyAccessible" minOccurs="0"/>
                <xsd:element ref="ns2:EYPriority" minOccurs="0"/>
                <xsd:element ref="ns3:TaskDueDate" minOccurs="0"/>
                <xsd:element ref="ns1:AssignedTo" minOccurs="0"/>
                <xsd:element ref="ns2:EYSupportingLinks" minOccurs="0"/>
                <xsd:element ref="ns2:EYReviewers" minOccurs="0"/>
                <xsd:element ref="ns2:EYNotes" minOccurs="0"/>
                <xsd:element ref="ns2:EYSignOff" minOccurs="0"/>
                <xsd:element ref="ns2:EYReviewHistory" minOccurs="0"/>
                <xsd:element ref="ns2:EYApplySignOffHistory" minOccurs="0"/>
                <xsd:element ref="ns2:EYRemoveSignOffHistory" minOccurs="0"/>
                <xsd:element ref="ns2:EYMarkCompleteHistory" minOccurs="0"/>
                <xsd:element ref="ns2:EYRelationID" minOccurs="0"/>
                <xsd:element ref="ns1:Related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Assigned To" ma:list="UserInfo" ma:SharePointGroup="2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Items" ma:index="28" nillable="true" ma:displayName="Related Items" ma:internalName="RelatedItem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3E979-1949-4051-90BE-515031637C8A" elementFormDefault="qualified">
    <xsd:import namespace="http://schemas.microsoft.com/office/2006/documentManagement/types"/>
    <xsd:import namespace="http://schemas.microsoft.com/office/infopath/2007/PartnerControls"/>
    <xsd:element name="EYDocID" ma:index="8" nillable="true" ma:displayName="Doc ID" ma:internalName="EYDocID">
      <xsd:simpleType>
        <xsd:restriction base="dms:Text"/>
      </xsd:simpleType>
    </xsd:element>
    <xsd:element name="EYPaperProfile" ma:index="9" nillable="true" ma:displayName="Paper Profile" ma:description="Selecting this box will indicate that this document only resides as a physical copy" ma:internalName="EYPaperProfile">
      <xsd:simpleType>
        <xsd:restriction base="dms:Boolean"/>
      </xsd:simpleType>
    </xsd:element>
    <xsd:element name="EYWorkProductIndicator" ma:index="10" nillable="true" ma:displayName="WP Indicator" ma:description="Selecting this box will highlight the document as a work product on views and reports" ma:internalName="EYWorkProductIndicator">
      <xsd:simpleType>
        <xsd:restriction base="dms:Boolean"/>
      </xsd:simpleType>
    </xsd:element>
    <xsd:element name="EYIncludeInArchive" ma:index="11" nillable="true" ma:displayName="Include in Archive" ma:description="Selecting this box will flag this document to be included in the archive file" ma:internalName="EYIncludeInArchive">
      <xsd:simpleType>
        <xsd:restriction base="dms:Boolean"/>
      </xsd:simpleType>
    </xsd:element>
    <xsd:element name="EYHealthIndicator" ma:index="13" nillable="true" ma:displayName="Health" ma:internalName="EYHealthIndicator">
      <xsd:simpleType>
        <xsd:restriction base="dms:Choice">
          <xsd:enumeration value="Green"/>
          <xsd:enumeration value="Yellow"/>
          <xsd:enumeration value="Red"/>
        </xsd:restriction>
      </xsd:simpleType>
    </xsd:element>
    <xsd:element name="EYClientAccessible" ma:index="14" nillable="true" ma:displayName="Client Accessible" ma:default="false" ma:description="Selecting this box will allow client resources on the team to access this item" ma:internalName="EYClientAccessible">
      <xsd:simpleType>
        <xsd:restriction base="dms:Boolean"/>
      </xsd:simpleType>
    </xsd:element>
    <xsd:element name="EYThirdPartyAccessible" ma:index="15" nillable="true" ma:displayName="Third Party Accessible" ma:default="false" ma:description="Selecting this box will allow third party resources on the team to access this item" ma:internalName="EYThirdPartyAccessible">
      <xsd:simpleType>
        <xsd:restriction base="dms:Boolean"/>
      </xsd:simpleType>
    </xsd:element>
    <xsd:element name="EYPriority" ma:index="16" nillable="true" ma:displayName="Priority" ma:internalName="EY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EYSupportingLinks" ma:index="19" nillable="true" ma:displayName="Supporting Links" ma:internalName="EYSupportingLinks">
      <xsd:simpleType>
        <xsd:restriction base="dms:Note">
          <xsd:maxLength value="255"/>
        </xsd:restriction>
      </xsd:simpleType>
    </xsd:element>
    <xsd:element name="EYReviewers" ma:index="20" nillable="true" ma:displayName="Reviewers" ma:list="UserInfo" ma:SharePointGroup="20" ma:internalName="EY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YNotes" ma:index="21" nillable="true" ma:displayName="Comments" ma:internalName="EYNotes">
      <xsd:simpleType>
        <xsd:restriction base="dms:Note">
          <xsd:maxLength value="255"/>
        </xsd:restriction>
      </xsd:simpleType>
    </xsd:element>
    <xsd:element name="EYSignOff" ma:index="22" nillable="true" ma:displayName="Sign Offs" ma:internalName="EYSignOff">
      <xsd:simpleType>
        <xsd:restriction base="dms:Unknown"/>
      </xsd:simpleType>
    </xsd:element>
    <xsd:element name="EYReviewHistory" ma:index="23" nillable="true" ma:displayName="Review History" ma:hidden="true" ma:internalName="EYReviewHistory">
      <xsd:simpleType>
        <xsd:restriction base="dms:Text"/>
      </xsd:simpleType>
    </xsd:element>
    <xsd:element name="EYApplySignOffHistory" ma:index="24" nillable="true" ma:displayName="Apply SignOff History" ma:hidden="true" ma:internalName="EYApplySignOffHistory">
      <xsd:simpleType>
        <xsd:restriction base="dms:Text"/>
      </xsd:simpleType>
    </xsd:element>
    <xsd:element name="EYRemoveSignOffHistory" ma:index="25" nillable="true" ma:displayName="Remove SignOff History" ma:hidden="true" ma:internalName="EYRemoveSignOffHistory">
      <xsd:simpleType>
        <xsd:restriction base="dms:Text"/>
      </xsd:simpleType>
    </xsd:element>
    <xsd:element name="EYMarkCompleteHistory" ma:index="26" nillable="true" ma:displayName="Mark Complete History" ma:hidden="true" ma:internalName="EYMarkCompleteHistory">
      <xsd:simpleType>
        <xsd:restriction base="dms:Text"/>
      </xsd:simpleType>
    </xsd:element>
    <xsd:element name="EYRelationID" ma:index="27" nillable="true" ma:displayName="Relation ID" ma:hidden="true" ma:internalName="EYRel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tatus" ma:index="12" ma:displayName="Status" ma:default="Not Started" ma:internalName="Status">
      <xsd:simpleType>
        <xsd:restriction base="dms:Choice">
          <xsd:enumeration value="Not Started"/>
          <xsd:enumeration value="In Progress"/>
          <xsd:enumeration value="In Review"/>
          <xsd:enumeration value="Completed"/>
        </xsd:restriction>
      </xsd:simpleType>
    </xsd:element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C619-E665-43A3-A5D8-86EDBE732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A3357-16A8-4299-B8E3-40BE67C071F7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5CC1D2F6-767A-4F7E-ACBA-125613F135FC}">
  <ds:schemaRefs>
    <ds:schemaRef ds:uri="http://schemas.microsoft.com/office/2006/metadata/properties"/>
    <ds:schemaRef ds:uri="http://schemas.microsoft.com/office/infopath/2007/PartnerControls"/>
    <ds:schemaRef ds:uri="9783E979-1949-4051-90BE-515031637C8A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3DF32EE-D948-4395-966C-CDECBC53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83E979-1949-4051-90BE-515031637C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9A9553-D9EF-4455-A391-AA7AF55E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PROVÁDĚCÍ SMLOUVA 13.2019_dle Výzvy č. 13_NABÍDKA EY.docx</vt:lpstr>
      <vt:lpstr>PROVÁDĚCÍ SMLOUVA 13.2019_dle Výzvy č. 13_NABÍDKA EY.docx</vt:lpstr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PROVÁDĚCÍ SMLOUVA 13.2019_dle Výzvy č. 13_NABÍDKA EY.docx</dc:title>
  <dc:creator/>
  <cp:lastModifiedBy/>
  <cp:revision>1</cp:revision>
  <dcterms:created xsi:type="dcterms:W3CDTF">2020-03-20T07:19:00Z</dcterms:created>
  <dcterms:modified xsi:type="dcterms:W3CDTF">2020-03-31T08:16:00Z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0x010100F523930DC4D3412AB80968DE96874C520093D453813A5749DAAE72C3A5A673BF8500656540EAACCB4C42A9CD6F992B5964BF00DE1F417C3DD2EC47A114EEEE304EA824</vt:lpwstr>
  </property>
</Properties>
</file>