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43B" w:rsidRPr="00B277AD" w:rsidRDefault="00C61124" w:rsidP="00B277AD">
      <w:pPr>
        <w:spacing w:after="0" w:line="360" w:lineRule="auto"/>
        <w:jc w:val="center"/>
        <w:rPr>
          <w:b/>
          <w:sz w:val="36"/>
          <w:szCs w:val="36"/>
        </w:rPr>
      </w:pPr>
      <w:r w:rsidRPr="00B277AD">
        <w:rPr>
          <w:b/>
          <w:sz w:val="36"/>
          <w:szCs w:val="36"/>
        </w:rPr>
        <w:t>Dodatek č. 2</w:t>
      </w:r>
    </w:p>
    <w:p w:rsidR="00C61124" w:rsidRDefault="00C61124" w:rsidP="00B277AD">
      <w:pPr>
        <w:spacing w:after="0" w:line="360" w:lineRule="auto"/>
        <w:jc w:val="center"/>
      </w:pPr>
      <w:r>
        <w:t>Smlouvy o konsignačním skladu</w:t>
      </w:r>
    </w:p>
    <w:p w:rsidR="00C61124" w:rsidRDefault="00C61124" w:rsidP="00B277AD">
      <w:pPr>
        <w:spacing w:after="0" w:line="360" w:lineRule="auto"/>
      </w:pPr>
    </w:p>
    <w:p w:rsidR="00C61124" w:rsidRPr="00B277AD" w:rsidRDefault="00C61124" w:rsidP="00B277AD">
      <w:pPr>
        <w:spacing w:after="0" w:line="360" w:lineRule="auto"/>
      </w:pPr>
      <w:r w:rsidRPr="00B277AD">
        <w:t>Smluvní strany</w:t>
      </w:r>
    </w:p>
    <w:p w:rsidR="00B277AD" w:rsidRDefault="00B277AD" w:rsidP="00B277AD">
      <w:pPr>
        <w:spacing w:after="0" w:line="360" w:lineRule="auto"/>
        <w:rPr>
          <w:b/>
        </w:rPr>
      </w:pPr>
    </w:p>
    <w:p w:rsidR="00C61124" w:rsidRPr="00B277AD" w:rsidRDefault="00C61124" w:rsidP="00B277AD">
      <w:pPr>
        <w:spacing w:after="0" w:line="360" w:lineRule="auto"/>
        <w:rPr>
          <w:b/>
        </w:rPr>
      </w:pPr>
      <w:r w:rsidRPr="00B277AD">
        <w:rPr>
          <w:b/>
        </w:rPr>
        <w:t>Uherskohradišťská nemocnice a.s.</w:t>
      </w:r>
    </w:p>
    <w:p w:rsidR="00C61124" w:rsidRDefault="00C61124" w:rsidP="00B277AD">
      <w:pPr>
        <w:spacing w:after="0" w:line="360" w:lineRule="auto"/>
      </w:pPr>
      <w:r>
        <w:t>J. E. Purkyně 365, 686 68 Uherské Hradiště</w:t>
      </w:r>
    </w:p>
    <w:p w:rsidR="00C61124" w:rsidRDefault="00C61124" w:rsidP="00B277AD">
      <w:pPr>
        <w:spacing w:after="0" w:line="360" w:lineRule="auto"/>
      </w:pPr>
      <w:r>
        <w:t>Zas</w:t>
      </w:r>
      <w:r w:rsidR="00B277AD">
        <w:t>t</w:t>
      </w:r>
      <w:r>
        <w:t>oupená MUDr. Petrem Sládkem, ředitelem a místopředsedou představenstva</w:t>
      </w:r>
    </w:p>
    <w:p w:rsidR="00C61124" w:rsidRDefault="00C61124" w:rsidP="00B277AD">
      <w:pPr>
        <w:spacing w:after="0" w:line="360" w:lineRule="auto"/>
      </w:pPr>
      <w:r>
        <w:t>IČ: 27660915, DIČ: CZ 27660915</w:t>
      </w:r>
    </w:p>
    <w:p w:rsidR="00C61124" w:rsidRDefault="00C61124" w:rsidP="00B277AD">
      <w:pPr>
        <w:spacing w:after="0" w:line="360" w:lineRule="auto"/>
      </w:pPr>
      <w:r>
        <w:t>Zapsaná v obchodním rejstříku vedeném u Krajského soudu v Brně, oddíl B, vložka 4420</w:t>
      </w:r>
    </w:p>
    <w:p w:rsidR="00C61124" w:rsidRDefault="00C61124" w:rsidP="00B277AD">
      <w:pPr>
        <w:spacing w:after="0" w:line="360" w:lineRule="auto"/>
      </w:pPr>
      <w:r>
        <w:t>(dále jen „UHN“)</w:t>
      </w:r>
    </w:p>
    <w:p w:rsidR="00C61124" w:rsidRDefault="00C61124" w:rsidP="00B277AD">
      <w:pPr>
        <w:spacing w:after="0" w:line="360" w:lineRule="auto"/>
      </w:pPr>
    </w:p>
    <w:p w:rsidR="00C61124" w:rsidRDefault="00B277AD" w:rsidP="00B277AD">
      <w:pPr>
        <w:spacing w:after="0" w:line="360" w:lineRule="auto"/>
      </w:pPr>
      <w:r>
        <w:t>a</w:t>
      </w:r>
    </w:p>
    <w:p w:rsidR="00C61124" w:rsidRDefault="00C61124" w:rsidP="00B277AD">
      <w:pPr>
        <w:spacing w:after="0" w:line="360" w:lineRule="auto"/>
      </w:pPr>
    </w:p>
    <w:p w:rsidR="00C61124" w:rsidRPr="00B277AD" w:rsidRDefault="00C61124" w:rsidP="00B277AD">
      <w:pPr>
        <w:spacing w:after="0" w:line="360" w:lineRule="auto"/>
        <w:rPr>
          <w:b/>
        </w:rPr>
      </w:pPr>
      <w:r w:rsidRPr="00B277AD">
        <w:rPr>
          <w:b/>
        </w:rPr>
        <w:t>HARTMANN-RICO a.s.</w:t>
      </w:r>
    </w:p>
    <w:p w:rsidR="00C61124" w:rsidRDefault="00C61124" w:rsidP="00B277AD">
      <w:pPr>
        <w:spacing w:after="0" w:line="360" w:lineRule="auto"/>
      </w:pPr>
      <w:r>
        <w:t>Masarykovo náměstí 77, 664 71 Veverská Bítýška</w:t>
      </w:r>
    </w:p>
    <w:p w:rsidR="00C61124" w:rsidRDefault="00C61124" w:rsidP="00B277AD">
      <w:pPr>
        <w:spacing w:after="0" w:line="360" w:lineRule="auto"/>
      </w:pPr>
      <w:r>
        <w:t xml:space="preserve">IČ: </w:t>
      </w:r>
      <w:proofErr w:type="gramStart"/>
      <w:r w:rsidR="00AC0F14">
        <w:t>44947429</w:t>
      </w:r>
      <w:r>
        <w:t xml:space="preserve"> </w:t>
      </w:r>
      <w:r w:rsidR="00AC0F14">
        <w:t xml:space="preserve"> </w:t>
      </w:r>
      <w:r>
        <w:t>DIČ</w:t>
      </w:r>
      <w:proofErr w:type="gramEnd"/>
      <w:r w:rsidR="00AC0F14">
        <w:t>: CZ 44947429</w:t>
      </w:r>
    </w:p>
    <w:p w:rsidR="00BF10A0" w:rsidRDefault="00AC0F14" w:rsidP="00B277AD">
      <w:pPr>
        <w:spacing w:after="0" w:line="360" w:lineRule="auto"/>
      </w:pPr>
      <w:r>
        <w:t>Zapsaná v obchodním rejstříku vedeném u Krajského soudu v Brně, oddíl B, vložka 644</w:t>
      </w:r>
    </w:p>
    <w:p w:rsidR="00AC0F14" w:rsidRDefault="00AC0F14" w:rsidP="00B277AD">
      <w:pPr>
        <w:spacing w:after="0" w:line="360" w:lineRule="auto"/>
      </w:pPr>
      <w:r>
        <w:t>(dále jen „HARTMANN-RICO“)</w:t>
      </w:r>
    </w:p>
    <w:p w:rsidR="00BF10A0" w:rsidRDefault="00BF10A0" w:rsidP="00B277AD">
      <w:pPr>
        <w:spacing w:after="0" w:line="360" w:lineRule="auto"/>
      </w:pPr>
    </w:p>
    <w:p w:rsidR="00BF10A0" w:rsidRDefault="00BF10A0" w:rsidP="00B277AD">
      <w:pPr>
        <w:spacing w:after="0" w:line="360" w:lineRule="auto"/>
      </w:pPr>
      <w:r>
        <w:t>Uzavřely níže uvedeného dne tento dodatek č. 2 ke Smlouvě o konsignačním skladu, kterou mezi sebou uzavřel</w:t>
      </w:r>
      <w:r w:rsidR="00B277AD">
        <w:t>y</w:t>
      </w:r>
      <w:r>
        <w:t xml:space="preserve"> dne 24.9.2010 (dále jen „Smlouva“)</w:t>
      </w:r>
    </w:p>
    <w:p w:rsidR="00B277AD" w:rsidRDefault="00B277AD" w:rsidP="00B277AD">
      <w:pPr>
        <w:spacing w:after="0" w:line="360" w:lineRule="auto"/>
      </w:pPr>
    </w:p>
    <w:p w:rsidR="00BF10A0" w:rsidRDefault="00BF10A0" w:rsidP="00B277AD">
      <w:pPr>
        <w:pStyle w:val="Odstavecseseznamem"/>
        <w:numPr>
          <w:ilvl w:val="0"/>
          <w:numId w:val="1"/>
        </w:numPr>
        <w:spacing w:after="0" w:line="360" w:lineRule="auto"/>
      </w:pPr>
      <w:r>
        <w:t>Mění se příloha č. 1 Smlouvy a s účinností od 1.12.2019 bude původní tabulka nahrazena touto:</w:t>
      </w:r>
    </w:p>
    <w:p w:rsidR="00B277AD" w:rsidRDefault="00B277AD" w:rsidP="00B277AD">
      <w:pPr>
        <w:spacing w:after="0" w:line="360" w:lineRule="auto"/>
      </w:pP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  <w:u w:val="single"/>
        </w:rPr>
      </w:pPr>
      <w:r w:rsidRPr="00B277AD">
        <w:rPr>
          <w:rFonts w:ascii="Calibri" w:hAnsi="Calibri" w:cs="Calibri"/>
          <w:u w:val="single"/>
        </w:rPr>
        <w:t>Zůstává: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Atraumann</w:t>
      </w:r>
      <w:proofErr w:type="spellEnd"/>
      <w:r w:rsidRPr="00B277AD">
        <w:rPr>
          <w:rFonts w:ascii="Calibri" w:hAnsi="Calibri" w:cs="Calibri"/>
        </w:rPr>
        <w:t xml:space="preserve"> </w:t>
      </w:r>
      <w:proofErr w:type="spellStart"/>
      <w:r w:rsidRPr="00B277AD">
        <w:rPr>
          <w:rFonts w:ascii="Calibri" w:hAnsi="Calibri" w:cs="Calibri"/>
        </w:rPr>
        <w:t>Ag</w:t>
      </w:r>
      <w:proofErr w:type="spellEnd"/>
      <w:r w:rsidRPr="00B277AD">
        <w:rPr>
          <w:rFonts w:ascii="Calibri" w:hAnsi="Calibri" w:cs="Calibri"/>
        </w:rPr>
        <w:t xml:space="preserve">, starý kód VZP 0081436, </w:t>
      </w:r>
      <w:r>
        <w:rPr>
          <w:rFonts w:ascii="Calibri" w:hAnsi="Calibri" w:cs="Calibri"/>
        </w:rPr>
        <w:tab/>
      </w:r>
      <w:r w:rsidRPr="00B277AD">
        <w:rPr>
          <w:rFonts w:ascii="Calibri" w:hAnsi="Calibri" w:cs="Calibri"/>
        </w:rPr>
        <w:t xml:space="preserve">nový SUKL </w:t>
      </w:r>
      <w:r w:rsidRPr="00B277AD">
        <w:rPr>
          <w:rFonts w:ascii="Calibri" w:hAnsi="Calibri" w:cs="Calibri"/>
          <w:b/>
        </w:rPr>
        <w:t>5001085</w:t>
      </w:r>
      <w:r w:rsidRPr="00B277AD">
        <w:rPr>
          <w:rFonts w:ascii="Calibri" w:hAnsi="Calibri" w:cs="Calibri"/>
        </w:rPr>
        <w:t xml:space="preserve"> 20krabic/po 10 kusech</w:t>
      </w:r>
    </w:p>
    <w:p w:rsidR="00B277AD" w:rsidRPr="00B277AD" w:rsidRDefault="00B277AD" w:rsidP="00B277AD">
      <w:pPr>
        <w:pStyle w:val="Pa0"/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B277AD">
        <w:rPr>
          <w:rFonts w:ascii="Calibri" w:hAnsi="Calibri"/>
          <w:sz w:val="22"/>
          <w:szCs w:val="22"/>
        </w:rPr>
        <w:t>Hydrocoll</w:t>
      </w:r>
      <w:proofErr w:type="spellEnd"/>
      <w:r w:rsidRPr="00B277AD">
        <w:rPr>
          <w:rFonts w:ascii="Calibri" w:hAnsi="Calibri"/>
          <w:sz w:val="22"/>
          <w:szCs w:val="22"/>
        </w:rPr>
        <w:t xml:space="preserve"> 10x10, starý kód 0080823 4 balení/po 10ks – zůstává, </w:t>
      </w:r>
      <w:r>
        <w:rPr>
          <w:rFonts w:ascii="Calibri" w:hAnsi="Calibri"/>
          <w:sz w:val="22"/>
          <w:szCs w:val="22"/>
        </w:rPr>
        <w:tab/>
      </w:r>
      <w:r w:rsidRPr="00B277AD">
        <w:rPr>
          <w:rFonts w:ascii="Calibri" w:hAnsi="Calibri"/>
          <w:sz w:val="22"/>
          <w:szCs w:val="22"/>
        </w:rPr>
        <w:t xml:space="preserve">nový kód </w:t>
      </w:r>
      <w:r w:rsidRPr="00B277AD">
        <w:rPr>
          <w:rFonts w:ascii="Calibri" w:hAnsi="Calibri"/>
          <w:b/>
          <w:sz w:val="22"/>
          <w:szCs w:val="22"/>
        </w:rPr>
        <w:t>5001103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Sorbalgon</w:t>
      </w:r>
      <w:proofErr w:type="spellEnd"/>
      <w:r w:rsidRPr="00B277AD">
        <w:rPr>
          <w:rFonts w:ascii="Calibri" w:hAnsi="Calibri" w:cs="Calibri"/>
        </w:rPr>
        <w:t xml:space="preserve"> 10x10, starý kód 0005128 10 balení/po 10 kusech zůstává, </w:t>
      </w:r>
      <w:r>
        <w:rPr>
          <w:rFonts w:ascii="Calibri" w:hAnsi="Calibri" w:cs="Calibri"/>
        </w:rPr>
        <w:tab/>
      </w:r>
      <w:r w:rsidRPr="00B277AD">
        <w:rPr>
          <w:rFonts w:ascii="Calibri" w:hAnsi="Calibri" w:cs="Calibri"/>
        </w:rPr>
        <w:t xml:space="preserve">nový kód </w:t>
      </w:r>
      <w:r w:rsidRPr="00B277AD">
        <w:rPr>
          <w:rFonts w:ascii="Calibri" w:hAnsi="Calibri" w:cs="Calibri"/>
          <w:b/>
        </w:rPr>
        <w:t>5001119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  <w:u w:val="single"/>
        </w:rPr>
      </w:pPr>
      <w:r w:rsidRPr="00B277AD">
        <w:rPr>
          <w:rFonts w:ascii="Calibri" w:hAnsi="Calibri" w:cs="Calibri"/>
          <w:u w:val="single"/>
        </w:rPr>
        <w:t xml:space="preserve">Navíc se přidává 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HydroClean</w:t>
      </w:r>
      <w:proofErr w:type="spellEnd"/>
      <w:r w:rsidRPr="00B277AD">
        <w:rPr>
          <w:rFonts w:ascii="Calibri" w:hAnsi="Calibri" w:cs="Calibri"/>
        </w:rPr>
        <w:t xml:space="preserve"> 5,5            </w:t>
      </w:r>
      <w:r w:rsidRPr="00B277AD">
        <w:rPr>
          <w:rFonts w:ascii="Calibri" w:hAnsi="Calibri" w:cs="Calibri"/>
        </w:rPr>
        <w:tab/>
        <w:t xml:space="preserve"> 5 balení/po 10 ks, kód SUKL </w:t>
      </w:r>
      <w:r w:rsidRPr="00B277AD">
        <w:rPr>
          <w:rFonts w:ascii="Calibri" w:hAnsi="Calibri" w:cs="Calibri"/>
          <w:b/>
        </w:rPr>
        <w:t>5010618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HydroClean</w:t>
      </w:r>
      <w:proofErr w:type="spellEnd"/>
      <w:r w:rsidRPr="00B277AD">
        <w:rPr>
          <w:rFonts w:ascii="Calibri" w:hAnsi="Calibri" w:cs="Calibri"/>
        </w:rPr>
        <w:t xml:space="preserve"> 4x8             </w:t>
      </w:r>
      <w:r w:rsidRPr="00B277AD">
        <w:rPr>
          <w:rFonts w:ascii="Calibri" w:hAnsi="Calibri" w:cs="Calibri"/>
        </w:rPr>
        <w:tab/>
        <w:t xml:space="preserve"> 5 balení/po 10 ks kód SUKL </w:t>
      </w:r>
      <w:r w:rsidRPr="00B277AD">
        <w:rPr>
          <w:rFonts w:ascii="Calibri" w:hAnsi="Calibri" w:cs="Calibri"/>
          <w:b/>
        </w:rPr>
        <w:t>5010617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lastRenderedPageBreak/>
        <w:t>HydroClean</w:t>
      </w:r>
      <w:proofErr w:type="spellEnd"/>
      <w:r w:rsidRPr="00B277AD">
        <w:rPr>
          <w:rFonts w:ascii="Calibri" w:hAnsi="Calibri" w:cs="Calibri"/>
        </w:rPr>
        <w:t xml:space="preserve"> 10x10           5 balení/po 10ks kód SUKL </w:t>
      </w:r>
      <w:r w:rsidRPr="00B277AD">
        <w:rPr>
          <w:rFonts w:ascii="Calibri" w:hAnsi="Calibri" w:cs="Calibri"/>
          <w:b/>
        </w:rPr>
        <w:t>5010620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RespoSorb</w:t>
      </w:r>
      <w:proofErr w:type="spellEnd"/>
      <w:r w:rsidRPr="00B277AD">
        <w:rPr>
          <w:rFonts w:ascii="Calibri" w:hAnsi="Calibri" w:cs="Calibri"/>
        </w:rPr>
        <w:t xml:space="preserve"> Super 10x10   5 balení/po 10 kusech kód SUKL </w:t>
      </w:r>
      <w:r w:rsidRPr="00B277AD">
        <w:rPr>
          <w:rFonts w:ascii="Calibri" w:hAnsi="Calibri" w:cs="Calibri"/>
          <w:b/>
        </w:rPr>
        <w:t>5010599</w:t>
      </w:r>
    </w:p>
    <w:p w:rsidR="00B277AD" w:rsidRDefault="00B277AD" w:rsidP="00B277AD">
      <w:pPr>
        <w:spacing w:after="0" w:line="360" w:lineRule="auto"/>
        <w:rPr>
          <w:rFonts w:ascii="Calibri" w:hAnsi="Calibri" w:cs="Calibri"/>
          <w:b/>
        </w:rPr>
      </w:pPr>
      <w:proofErr w:type="spellStart"/>
      <w:r w:rsidRPr="00B277AD">
        <w:rPr>
          <w:rFonts w:ascii="Calibri" w:hAnsi="Calibri" w:cs="Calibri"/>
        </w:rPr>
        <w:t>RespoSorb</w:t>
      </w:r>
      <w:proofErr w:type="spellEnd"/>
      <w:r w:rsidRPr="00B277AD">
        <w:rPr>
          <w:rFonts w:ascii="Calibri" w:hAnsi="Calibri" w:cs="Calibri"/>
        </w:rPr>
        <w:t xml:space="preserve"> Super 10x20   5 balení/po 10 kusech kód SUKL </w:t>
      </w:r>
      <w:r w:rsidRPr="00B277AD">
        <w:rPr>
          <w:rFonts w:ascii="Calibri" w:hAnsi="Calibri" w:cs="Calibri"/>
          <w:b/>
        </w:rPr>
        <w:t>5010600</w:t>
      </w:r>
    </w:p>
    <w:p w:rsidR="00F07A54" w:rsidRPr="00B277AD" w:rsidRDefault="00F07A54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F07A54">
        <w:rPr>
          <w:rFonts w:ascii="Calibri" w:hAnsi="Calibri" w:cs="Calibri"/>
          <w:bCs/>
        </w:rPr>
        <w:t>Hydrosorb</w:t>
      </w:r>
      <w:proofErr w:type="spellEnd"/>
      <w:r w:rsidRPr="00F07A54">
        <w:rPr>
          <w:rFonts w:ascii="Calibri" w:hAnsi="Calibri" w:cs="Calibri"/>
          <w:bCs/>
        </w:rPr>
        <w:t xml:space="preserve"> gel </w:t>
      </w:r>
      <w:proofErr w:type="gramStart"/>
      <w:r w:rsidRPr="00F07A54">
        <w:rPr>
          <w:rFonts w:ascii="Calibri" w:hAnsi="Calibri" w:cs="Calibri"/>
          <w:bCs/>
        </w:rPr>
        <w:t>15g</w:t>
      </w:r>
      <w:proofErr w:type="gramEnd"/>
      <w:r w:rsidRPr="00F07A54">
        <w:rPr>
          <w:rFonts w:ascii="Calibri" w:hAnsi="Calibri" w:cs="Calibri"/>
          <w:bCs/>
        </w:rPr>
        <w:tab/>
        <w:t>3 balen / po 10ti kusech SUKL</w:t>
      </w:r>
      <w:r>
        <w:rPr>
          <w:rFonts w:ascii="Calibri" w:hAnsi="Calibri" w:cs="Calibri"/>
          <w:b/>
        </w:rPr>
        <w:t xml:space="preserve"> 5001078</w:t>
      </w:r>
    </w:p>
    <w:p w:rsidR="00B277AD" w:rsidRPr="00B277AD" w:rsidRDefault="00B277AD" w:rsidP="00B277AD">
      <w:pPr>
        <w:spacing w:after="0" w:line="360" w:lineRule="auto"/>
        <w:rPr>
          <w:rFonts w:asciiTheme="majorHAnsi" w:hAnsiTheme="majorHAnsi" w:cstheme="majorHAnsi"/>
        </w:rPr>
      </w:pPr>
    </w:p>
    <w:p w:rsidR="00B277AD" w:rsidRPr="00B277AD" w:rsidRDefault="00B277AD" w:rsidP="00B277AD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B277AD">
        <w:rPr>
          <w:rFonts w:asciiTheme="majorHAnsi" w:hAnsiTheme="majorHAnsi" w:cstheme="majorHAnsi"/>
          <w:u w:val="single"/>
        </w:rPr>
        <w:t>Zrušeno</w:t>
      </w:r>
      <w:bookmarkStart w:id="0" w:name="_GoBack"/>
      <w:bookmarkEnd w:id="0"/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Hydroclean</w:t>
      </w:r>
      <w:proofErr w:type="spellEnd"/>
      <w:r w:rsidRPr="00B277AD">
        <w:rPr>
          <w:rFonts w:ascii="Calibri" w:hAnsi="Calibri" w:cs="Calibri"/>
        </w:rPr>
        <w:t xml:space="preserve"> 5,5, starý kód 0170302 10 balení – zrušeno, odvezeno na firmu</w:t>
      </w:r>
    </w:p>
    <w:p w:rsidR="00B277AD" w:rsidRPr="00B277AD" w:rsidRDefault="00B277AD" w:rsidP="00B277AD">
      <w:pPr>
        <w:spacing w:after="0" w:line="360" w:lineRule="auto"/>
        <w:rPr>
          <w:rFonts w:ascii="Calibri" w:hAnsi="Calibri" w:cs="Calibri"/>
        </w:rPr>
      </w:pPr>
      <w:proofErr w:type="spellStart"/>
      <w:r w:rsidRPr="00B277AD">
        <w:rPr>
          <w:rFonts w:ascii="Calibri" w:hAnsi="Calibri" w:cs="Calibri"/>
        </w:rPr>
        <w:t>Hydroclean</w:t>
      </w:r>
      <w:proofErr w:type="spellEnd"/>
      <w:r w:rsidRPr="00B277AD">
        <w:rPr>
          <w:rFonts w:ascii="Calibri" w:hAnsi="Calibri" w:cs="Calibri"/>
        </w:rPr>
        <w:t xml:space="preserve"> 10x10, starý kód 0170305 5 balení – zrušeno, odvezeno na firmu</w:t>
      </w:r>
    </w:p>
    <w:p w:rsidR="00B277AD" w:rsidRPr="00B277AD" w:rsidRDefault="00B277AD" w:rsidP="00B277AD">
      <w:pPr>
        <w:spacing w:after="0" w:line="360" w:lineRule="auto"/>
        <w:rPr>
          <w:rFonts w:asciiTheme="majorHAnsi" w:hAnsiTheme="majorHAnsi" w:cstheme="majorHAnsi"/>
        </w:rPr>
      </w:pPr>
    </w:p>
    <w:p w:rsidR="00BF10A0" w:rsidRDefault="00BF10A0" w:rsidP="00B277AD">
      <w:pPr>
        <w:pStyle w:val="Odstavecseseznamem"/>
        <w:numPr>
          <w:ilvl w:val="0"/>
          <w:numId w:val="1"/>
        </w:numPr>
        <w:spacing w:after="0" w:line="360" w:lineRule="auto"/>
      </w:pPr>
      <w:r>
        <w:t>V ostatním zůstává Smlouva nezměněna.</w:t>
      </w:r>
    </w:p>
    <w:p w:rsidR="00BF10A0" w:rsidRDefault="003945F6" w:rsidP="00B277AD">
      <w:pPr>
        <w:pStyle w:val="Odstavecseseznamem"/>
        <w:numPr>
          <w:ilvl w:val="0"/>
          <w:numId w:val="1"/>
        </w:numPr>
        <w:spacing w:after="0" w:line="360" w:lineRule="auto"/>
      </w:pPr>
      <w:r>
        <w:t>Tento dodatek n</w:t>
      </w:r>
      <w:r w:rsidR="00B277AD">
        <w:t>a</w:t>
      </w:r>
      <w:r>
        <w:t>bývá platnosti dnem jeho podpisu oběma smluvními stranami.</w:t>
      </w:r>
    </w:p>
    <w:p w:rsidR="00B277AD" w:rsidRDefault="003945F6" w:rsidP="00B277AD">
      <w:pPr>
        <w:pStyle w:val="Odstavecseseznamem"/>
        <w:numPr>
          <w:ilvl w:val="0"/>
          <w:numId w:val="1"/>
        </w:numPr>
        <w:spacing w:after="0" w:line="360" w:lineRule="auto"/>
      </w:pPr>
      <w:r>
        <w:t xml:space="preserve">Tento dodatek je vyhotoven ve dvou stejnopisech, z nichž každá smluvní </w:t>
      </w:r>
      <w:r w:rsidR="00B277AD">
        <w:t>st</w:t>
      </w:r>
      <w:r>
        <w:t>rana obdrží po jednom.</w:t>
      </w: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  <w:r>
        <w:t>Ve Veverské Bítýšce dne</w:t>
      </w:r>
      <w:r>
        <w:tab/>
      </w:r>
      <w:r>
        <w:tab/>
      </w:r>
      <w:r>
        <w:tab/>
      </w:r>
      <w:r>
        <w:tab/>
      </w:r>
      <w:r>
        <w:tab/>
        <w:t>V Uherském Hradišti dne</w:t>
      </w: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</w:p>
    <w:p w:rsidR="00B277AD" w:rsidRDefault="00B277AD" w:rsidP="00B277AD">
      <w:pPr>
        <w:spacing w:after="0" w:line="360" w:lineRule="auto"/>
      </w:pPr>
      <w:r>
        <w:t>HARTMANN-RICO a.s.</w:t>
      </w:r>
      <w:r>
        <w:tab/>
      </w:r>
      <w:r>
        <w:tab/>
      </w:r>
      <w:r>
        <w:tab/>
      </w:r>
      <w:r>
        <w:tab/>
      </w:r>
      <w:r>
        <w:tab/>
        <w:t>Uherskohradišťská nemocnice a.s.</w:t>
      </w:r>
    </w:p>
    <w:p w:rsidR="00B277AD" w:rsidRDefault="00B277AD" w:rsidP="00B277AD">
      <w:pPr>
        <w:spacing w:after="0" w:line="360" w:lineRule="auto"/>
      </w:pPr>
      <w:r>
        <w:t xml:space="preserve">Ing. Tomáš Groh, Ing. Marek </w:t>
      </w:r>
      <w:proofErr w:type="spellStart"/>
      <w:r>
        <w:t>Třeška</w:t>
      </w:r>
      <w:proofErr w:type="spellEnd"/>
      <w:r>
        <w:t>, MBA</w:t>
      </w:r>
      <w:r>
        <w:tab/>
      </w:r>
      <w:r>
        <w:tab/>
        <w:t>MUDr. Petr Sládek</w:t>
      </w:r>
    </w:p>
    <w:p w:rsidR="00B277AD" w:rsidRDefault="00B277AD" w:rsidP="00B277AD">
      <w:pPr>
        <w:spacing w:after="0" w:line="360" w:lineRule="auto"/>
      </w:pPr>
      <w:r>
        <w:t>Členové představenstva</w:t>
      </w:r>
      <w:r>
        <w:tab/>
      </w:r>
      <w:r>
        <w:tab/>
      </w:r>
      <w:r>
        <w:tab/>
      </w:r>
      <w:r>
        <w:tab/>
        <w:t>ředitel a místopředseda představenstva</w:t>
      </w:r>
    </w:p>
    <w:sectPr w:rsidR="00B2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Next LT W1G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5125E"/>
    <w:multiLevelType w:val="hybridMultilevel"/>
    <w:tmpl w:val="B4744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24"/>
    <w:rsid w:val="003945F6"/>
    <w:rsid w:val="00A8643B"/>
    <w:rsid w:val="00AC0F14"/>
    <w:rsid w:val="00B277AD"/>
    <w:rsid w:val="00BF10A0"/>
    <w:rsid w:val="00C61124"/>
    <w:rsid w:val="00F0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0961"/>
  <w15:chartTrackingRefBased/>
  <w15:docId w15:val="{669DAF02-2AF4-4FF3-A346-BA7C7D3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0A0"/>
    <w:pPr>
      <w:ind w:left="720"/>
      <w:contextualSpacing/>
    </w:pPr>
  </w:style>
  <w:style w:type="paragraph" w:customStyle="1" w:styleId="Pa0">
    <w:name w:val="Pa0"/>
    <w:basedOn w:val="Normln"/>
    <w:uiPriority w:val="99"/>
    <w:rsid w:val="00B277AD"/>
    <w:pPr>
      <w:autoSpaceDE w:val="0"/>
      <w:autoSpaceDN w:val="0"/>
      <w:spacing w:after="0" w:line="241" w:lineRule="atLeast"/>
    </w:pPr>
    <w:rPr>
      <w:rFonts w:ascii="Frutiger Next LT W1G Light" w:hAnsi="Frutiger Next LT W1G Light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Cernochova Veronika</dc:creator>
  <cp:keywords/>
  <dc:description/>
  <cp:lastModifiedBy>Cernochova Veronika</cp:lastModifiedBy>
  <cp:revision>2</cp:revision>
  <dcterms:created xsi:type="dcterms:W3CDTF">2020-04-03T11:48:00Z</dcterms:created>
  <dcterms:modified xsi:type="dcterms:W3CDTF">2020-04-03T11:48:00Z</dcterms:modified>
</cp:coreProperties>
</file>