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2D86" w14:textId="77777777" w:rsidR="00500EA1" w:rsidRDefault="00500EA1" w:rsidP="00500EA1">
      <w:pPr>
        <w:jc w:val="left"/>
        <w:rPr>
          <w:b/>
        </w:rPr>
      </w:pPr>
    </w:p>
    <w:p w14:paraId="4E2F6B1C" w14:textId="77777777" w:rsidR="003F5F91" w:rsidRDefault="00AE3A22">
      <w:pPr>
        <w:pStyle w:val="Nzev"/>
        <w:rPr>
          <w:rFonts w:asciiTheme="minorHAnsi" w:hAnsiTheme="minorHAnsi"/>
          <w:b w:val="0"/>
          <w:szCs w:val="28"/>
        </w:rPr>
      </w:pPr>
      <w:r>
        <w:rPr>
          <w:rFonts w:asciiTheme="minorHAnsi" w:hAnsiTheme="minorHAnsi"/>
          <w:szCs w:val="28"/>
        </w:rPr>
        <w:t>SMLOUVA</w:t>
      </w:r>
    </w:p>
    <w:p w14:paraId="0C2CEDB6" w14:textId="77777777" w:rsidR="003F5F91" w:rsidRDefault="00AE3A22">
      <w:pPr>
        <w:pStyle w:val="Nzev"/>
        <w:rPr>
          <w:rFonts w:asciiTheme="minorHAnsi" w:hAnsiTheme="minorHAnsi"/>
          <w:b w:val="0"/>
          <w:sz w:val="22"/>
          <w:szCs w:val="22"/>
        </w:rPr>
      </w:pPr>
      <w:r>
        <w:rPr>
          <w:rFonts w:asciiTheme="minorHAnsi" w:hAnsiTheme="minorHAnsi"/>
          <w:b w:val="0"/>
          <w:sz w:val="20"/>
          <w:szCs w:val="20"/>
        </w:rPr>
        <w:t xml:space="preserve">podle § 1746 odst. 2 zákona č. 89/2012 Sb., občanský zákoník </w:t>
      </w:r>
      <w:r>
        <w:rPr>
          <w:rFonts w:asciiTheme="minorHAnsi" w:hAnsiTheme="minorHAnsi"/>
          <w:b w:val="0"/>
          <w:bCs w:val="0"/>
          <w:sz w:val="20"/>
        </w:rPr>
        <w:t>ve znění pozdějších předmětů</w:t>
      </w:r>
      <w:r>
        <w:rPr>
          <w:rFonts w:asciiTheme="minorHAnsi" w:hAnsiTheme="minorHAnsi"/>
          <w:b w:val="0"/>
          <w:sz w:val="20"/>
          <w:szCs w:val="20"/>
        </w:rPr>
        <w:t xml:space="preserve"> (dále jen „NOZ“), (tato smlouva dále jen „smlouva“)</w:t>
      </w:r>
    </w:p>
    <w:p w14:paraId="32A81F1B" w14:textId="77777777" w:rsidR="003F5F91" w:rsidRDefault="00AE3A22">
      <w:pPr>
        <w:pStyle w:val="Styl1"/>
        <w:tabs>
          <w:tab w:val="left" w:pos="284"/>
        </w:tabs>
        <w:spacing w:before="360" w:after="120"/>
        <w:rPr>
          <w:rFonts w:asciiTheme="minorHAnsi" w:hAnsiTheme="minorHAnsi"/>
          <w:sz w:val="24"/>
          <w:szCs w:val="24"/>
        </w:rPr>
      </w:pPr>
      <w:r>
        <w:rPr>
          <w:rFonts w:asciiTheme="minorHAnsi" w:hAnsiTheme="minorHAnsi"/>
          <w:sz w:val="24"/>
          <w:szCs w:val="24"/>
        </w:rPr>
        <w:t>SMLUVNÍ STRANY</w:t>
      </w:r>
    </w:p>
    <w:p w14:paraId="76BE2D4A" w14:textId="77777777" w:rsidR="003F5F91" w:rsidRDefault="003F5F91">
      <w:pPr>
        <w:spacing w:before="120" w:after="120"/>
        <w:rPr>
          <w:rFonts w:asciiTheme="minorHAnsi" w:hAnsiTheme="minorHAnsi"/>
          <w:b/>
          <w:sz w:val="24"/>
          <w:szCs w:val="24"/>
        </w:rPr>
      </w:pPr>
    </w:p>
    <w:p w14:paraId="78DC71F5" w14:textId="77777777" w:rsidR="003F5F91" w:rsidRDefault="00AE3A22">
      <w:pPr>
        <w:rPr>
          <w:rFonts w:asciiTheme="minorHAnsi" w:hAnsiTheme="minorHAnsi"/>
          <w:b/>
          <w:sz w:val="24"/>
          <w:szCs w:val="24"/>
        </w:rPr>
      </w:pPr>
      <w:r>
        <w:rPr>
          <w:rFonts w:asciiTheme="minorHAnsi" w:hAnsiTheme="minorHAnsi"/>
          <w:b/>
          <w:sz w:val="24"/>
          <w:szCs w:val="24"/>
        </w:rPr>
        <w:t xml:space="preserve">Česká republika – </w:t>
      </w:r>
      <w:r w:rsidR="000665A6">
        <w:rPr>
          <w:rFonts w:asciiTheme="minorHAnsi" w:hAnsiTheme="minorHAnsi"/>
          <w:b/>
          <w:sz w:val="24"/>
          <w:szCs w:val="24"/>
        </w:rPr>
        <w:t>Ministerstvo vnitra</w:t>
      </w:r>
    </w:p>
    <w:p w14:paraId="3C0CAA6E" w14:textId="77777777" w:rsidR="003F5F91" w:rsidRDefault="00AE3A22">
      <w:pPr>
        <w:rPr>
          <w:rFonts w:asciiTheme="minorHAnsi" w:hAnsiTheme="minorHAnsi"/>
          <w:sz w:val="24"/>
          <w:szCs w:val="24"/>
        </w:rPr>
      </w:pPr>
      <w:r>
        <w:rPr>
          <w:rFonts w:asciiTheme="minorHAnsi" w:hAnsiTheme="minorHAnsi"/>
          <w:sz w:val="24"/>
          <w:szCs w:val="24"/>
        </w:rPr>
        <w:t>Sídlo:</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0665A6" w:rsidRPr="00737EF3">
        <w:rPr>
          <w:rFonts w:asciiTheme="minorHAnsi" w:hAnsiTheme="minorHAnsi"/>
          <w:sz w:val="24"/>
          <w:szCs w:val="24"/>
        </w:rPr>
        <w:t>Nad Štolou 963/3, 170 34 Praha 7</w:t>
      </w:r>
    </w:p>
    <w:p w14:paraId="4CF3237D" w14:textId="43603CD1" w:rsidR="003F5F91" w:rsidRDefault="00AE3A22">
      <w:pPr>
        <w:ind w:left="2127" w:hanging="2127"/>
        <w:rPr>
          <w:rFonts w:asciiTheme="minorHAnsi" w:hAnsiTheme="minorHAnsi"/>
          <w:sz w:val="24"/>
          <w:szCs w:val="24"/>
        </w:rPr>
      </w:pPr>
      <w:r>
        <w:rPr>
          <w:rFonts w:asciiTheme="minorHAnsi" w:hAnsiTheme="minorHAnsi"/>
          <w:sz w:val="24"/>
          <w:szCs w:val="24"/>
        </w:rPr>
        <w:t>Zastoupený:</w:t>
      </w:r>
      <w:r>
        <w:rPr>
          <w:rFonts w:asciiTheme="minorHAnsi" w:hAnsiTheme="minorHAnsi"/>
          <w:sz w:val="24"/>
          <w:szCs w:val="24"/>
        </w:rPr>
        <w:tab/>
      </w:r>
      <w:r w:rsidR="000665A6" w:rsidRPr="00737EF3">
        <w:rPr>
          <w:rFonts w:asciiTheme="minorHAnsi" w:hAnsiTheme="minorHAnsi"/>
          <w:sz w:val="24"/>
          <w:szCs w:val="24"/>
        </w:rPr>
        <w:t>PhDr. Jiří Úlovec</w:t>
      </w:r>
    </w:p>
    <w:p w14:paraId="26A550F9" w14:textId="77777777" w:rsidR="003F5F91" w:rsidRDefault="00AE3A22">
      <w:pPr>
        <w:ind w:left="2127" w:hanging="2127"/>
        <w:rPr>
          <w:rFonts w:asciiTheme="minorHAnsi" w:hAnsiTheme="minorHAnsi"/>
          <w:sz w:val="24"/>
          <w:szCs w:val="24"/>
        </w:rPr>
      </w:pPr>
      <w:r>
        <w:rPr>
          <w:rFonts w:asciiTheme="minorHAnsi" w:hAnsiTheme="minorHAnsi"/>
          <w:sz w:val="24"/>
          <w:szCs w:val="24"/>
        </w:rPr>
        <w:t>IČ:</w:t>
      </w:r>
      <w:r>
        <w:rPr>
          <w:rFonts w:asciiTheme="minorHAnsi" w:hAnsiTheme="minorHAnsi"/>
          <w:sz w:val="24"/>
          <w:szCs w:val="24"/>
        </w:rPr>
        <w:tab/>
      </w:r>
      <w:r w:rsidR="000665A6" w:rsidRPr="00737EF3">
        <w:rPr>
          <w:rFonts w:asciiTheme="minorHAnsi" w:hAnsiTheme="minorHAnsi"/>
          <w:sz w:val="24"/>
          <w:szCs w:val="24"/>
        </w:rPr>
        <w:t>00007064</w:t>
      </w:r>
    </w:p>
    <w:p w14:paraId="2F201CC7" w14:textId="16ED6D8C" w:rsidR="003F5F91" w:rsidRDefault="00AE3A22">
      <w:pPr>
        <w:rPr>
          <w:rFonts w:asciiTheme="minorHAnsi" w:hAnsiTheme="minorHAnsi"/>
          <w:sz w:val="24"/>
          <w:szCs w:val="24"/>
        </w:rPr>
      </w:pPr>
      <w:r>
        <w:rPr>
          <w:rFonts w:asciiTheme="minorHAnsi" w:hAnsiTheme="minorHAnsi"/>
          <w:sz w:val="24"/>
          <w:szCs w:val="24"/>
        </w:rPr>
        <w:t>Bankovní spojení:</w:t>
      </w:r>
      <w:r>
        <w:rPr>
          <w:rFonts w:asciiTheme="minorHAnsi" w:hAnsiTheme="minorHAnsi"/>
          <w:sz w:val="24"/>
          <w:szCs w:val="24"/>
        </w:rPr>
        <w:tab/>
      </w:r>
      <w:r w:rsidR="00FD5229">
        <w:rPr>
          <w:rFonts w:asciiTheme="minorHAnsi" w:hAnsiTheme="minorHAnsi"/>
          <w:sz w:val="24"/>
          <w:szCs w:val="24"/>
        </w:rPr>
        <w:t>Česká národní banka</w:t>
      </w:r>
    </w:p>
    <w:p w14:paraId="7DFCBA3B" w14:textId="17E2DC8D" w:rsidR="003F5F91" w:rsidRDefault="00AE3A22">
      <w:pPr>
        <w:rPr>
          <w:rFonts w:asciiTheme="minorHAnsi" w:hAnsiTheme="minorHAnsi"/>
          <w:sz w:val="24"/>
          <w:szCs w:val="24"/>
        </w:rPr>
      </w:pPr>
      <w:r>
        <w:rPr>
          <w:rFonts w:asciiTheme="minorHAnsi" w:hAnsiTheme="minorHAnsi"/>
          <w:sz w:val="24"/>
          <w:szCs w:val="24"/>
        </w:rPr>
        <w:t>Číslo účtu:</w:t>
      </w:r>
      <w:r>
        <w:rPr>
          <w:rFonts w:asciiTheme="minorHAnsi" w:hAnsiTheme="minorHAnsi"/>
          <w:sz w:val="24"/>
          <w:szCs w:val="24"/>
        </w:rPr>
        <w:tab/>
      </w:r>
      <w:r>
        <w:rPr>
          <w:rFonts w:asciiTheme="minorHAnsi" w:hAnsiTheme="minorHAnsi"/>
          <w:sz w:val="24"/>
          <w:szCs w:val="24"/>
        </w:rPr>
        <w:tab/>
      </w:r>
      <w:r w:rsidR="00FD5229">
        <w:rPr>
          <w:rFonts w:asciiTheme="minorHAnsi" w:hAnsiTheme="minorHAnsi"/>
          <w:sz w:val="24"/>
          <w:szCs w:val="24"/>
        </w:rPr>
        <w:t>3605-881/0710</w:t>
      </w:r>
    </w:p>
    <w:p w14:paraId="6381759F" w14:textId="617C5645" w:rsidR="003F5F91" w:rsidRDefault="00AE3A22">
      <w:pPr>
        <w:ind w:left="567" w:hanging="567"/>
        <w:rPr>
          <w:rFonts w:asciiTheme="minorHAnsi" w:hAnsiTheme="minorHAnsi"/>
          <w:sz w:val="24"/>
          <w:szCs w:val="24"/>
        </w:rPr>
      </w:pPr>
      <w:r>
        <w:rPr>
          <w:rFonts w:asciiTheme="minorHAnsi" w:hAnsiTheme="minorHAnsi"/>
          <w:sz w:val="24"/>
          <w:szCs w:val="24"/>
        </w:rPr>
        <w:t>Kontaktní osoba:</w:t>
      </w:r>
      <w:r>
        <w:rPr>
          <w:rFonts w:asciiTheme="minorHAnsi" w:hAnsiTheme="minorHAnsi"/>
          <w:sz w:val="24"/>
          <w:szCs w:val="24"/>
        </w:rPr>
        <w:tab/>
      </w:r>
      <w:r w:rsidR="00FD5229">
        <w:rPr>
          <w:rFonts w:asciiTheme="minorHAnsi" w:hAnsiTheme="minorHAnsi"/>
          <w:sz w:val="24"/>
          <w:szCs w:val="24"/>
        </w:rPr>
        <w:t>Mgr. Josef Hora</w:t>
      </w:r>
    </w:p>
    <w:p w14:paraId="788A4F44" w14:textId="224E3524" w:rsidR="003F5F91" w:rsidRDefault="00AE3A22">
      <w:pPr>
        <w:ind w:left="567" w:hanging="567"/>
        <w:rPr>
          <w:rFonts w:asciiTheme="minorHAnsi" w:hAnsiTheme="minorHAnsi"/>
          <w:sz w:val="24"/>
          <w:szCs w:val="24"/>
        </w:rPr>
      </w:pPr>
      <w:r>
        <w:rPr>
          <w:rFonts w:asciiTheme="minorHAnsi" w:hAnsiTheme="minorHAnsi"/>
          <w:sz w:val="24"/>
          <w:szCs w:val="24"/>
        </w:rPr>
        <w:t xml:space="preserve">E-mail: </w:t>
      </w:r>
      <w:r>
        <w:rPr>
          <w:rFonts w:asciiTheme="minorHAnsi" w:hAnsiTheme="minorHAnsi"/>
          <w:sz w:val="24"/>
          <w:szCs w:val="24"/>
        </w:rPr>
        <w:tab/>
      </w:r>
      <w:r>
        <w:rPr>
          <w:rFonts w:asciiTheme="minorHAnsi" w:hAnsiTheme="minorHAnsi"/>
          <w:sz w:val="24"/>
          <w:szCs w:val="24"/>
        </w:rPr>
        <w:tab/>
      </w:r>
      <w:r w:rsidR="0018698E" w:rsidRPr="00C359CF">
        <w:rPr>
          <w:rFonts w:cs="Calibri"/>
          <w:b/>
          <w:smallCaps/>
          <w:sz w:val="24"/>
        </w:rPr>
        <w:t>[-anonymizováno-]</w:t>
      </w:r>
    </w:p>
    <w:p w14:paraId="6D0FE33B" w14:textId="01CDBDDE" w:rsidR="003F5F91" w:rsidRDefault="00AE3A22">
      <w:pPr>
        <w:ind w:left="567" w:hanging="567"/>
        <w:rPr>
          <w:rFonts w:asciiTheme="minorHAnsi" w:hAnsiTheme="minorHAnsi"/>
          <w:sz w:val="24"/>
          <w:szCs w:val="24"/>
        </w:rPr>
      </w:pPr>
      <w:r>
        <w:rPr>
          <w:rFonts w:asciiTheme="minorHAnsi" w:hAnsiTheme="minorHAnsi"/>
          <w:sz w:val="24"/>
          <w:szCs w:val="24"/>
        </w:rPr>
        <w:t>Telefon:</w:t>
      </w:r>
      <w:r>
        <w:rPr>
          <w:rFonts w:asciiTheme="minorHAnsi" w:hAnsiTheme="minorHAnsi"/>
          <w:sz w:val="24"/>
          <w:szCs w:val="24"/>
        </w:rPr>
        <w:tab/>
      </w:r>
      <w:r>
        <w:rPr>
          <w:rFonts w:asciiTheme="minorHAnsi" w:hAnsiTheme="minorHAnsi"/>
          <w:sz w:val="24"/>
          <w:szCs w:val="24"/>
        </w:rPr>
        <w:tab/>
      </w:r>
      <w:r w:rsidR="0018698E" w:rsidRPr="00C359CF">
        <w:rPr>
          <w:rFonts w:cs="Calibri"/>
          <w:b/>
          <w:smallCaps/>
          <w:sz w:val="24"/>
        </w:rPr>
        <w:t>[-anonymizováno-]</w:t>
      </w:r>
      <w:r w:rsidR="00FD5229" w:rsidRPr="00FD5229">
        <w:rPr>
          <w:rFonts w:asciiTheme="minorHAnsi" w:hAnsiTheme="minorHAnsi"/>
          <w:sz w:val="24"/>
          <w:szCs w:val="24"/>
        </w:rPr>
        <w:t xml:space="preserve">, </w:t>
      </w:r>
      <w:r w:rsidR="00FD5229">
        <w:rPr>
          <w:rFonts w:asciiTheme="minorHAnsi" w:hAnsiTheme="minorHAnsi"/>
          <w:sz w:val="24"/>
          <w:szCs w:val="24"/>
        </w:rPr>
        <w:t xml:space="preserve">mobil: </w:t>
      </w:r>
      <w:r w:rsidR="0018698E" w:rsidRPr="00C359CF">
        <w:rPr>
          <w:rFonts w:cs="Calibri"/>
          <w:b/>
          <w:smallCaps/>
          <w:sz w:val="24"/>
        </w:rPr>
        <w:t>[-anonymizováno-]</w:t>
      </w:r>
    </w:p>
    <w:p w14:paraId="158D2E45" w14:textId="77777777" w:rsidR="003F5F91" w:rsidRDefault="00AE3A22">
      <w:pPr>
        <w:rPr>
          <w:rFonts w:asciiTheme="minorHAnsi" w:hAnsiTheme="minorHAnsi"/>
          <w:sz w:val="24"/>
          <w:szCs w:val="24"/>
        </w:rPr>
      </w:pPr>
      <w:r>
        <w:rPr>
          <w:rFonts w:asciiTheme="minorHAnsi" w:hAnsiTheme="minorHAnsi"/>
          <w:sz w:val="24"/>
          <w:szCs w:val="24"/>
        </w:rPr>
        <w:t xml:space="preserve"> (dále jen </w:t>
      </w:r>
      <w:r>
        <w:rPr>
          <w:rFonts w:asciiTheme="minorHAnsi" w:hAnsiTheme="minorHAnsi"/>
          <w:i/>
          <w:sz w:val="24"/>
          <w:szCs w:val="24"/>
        </w:rPr>
        <w:t>„</w:t>
      </w:r>
      <w:r>
        <w:rPr>
          <w:rFonts w:asciiTheme="minorHAnsi" w:hAnsiTheme="minorHAnsi"/>
          <w:b/>
          <w:i/>
          <w:sz w:val="24"/>
          <w:szCs w:val="24"/>
        </w:rPr>
        <w:t>Objednatel</w:t>
      </w:r>
      <w:r>
        <w:rPr>
          <w:rFonts w:asciiTheme="minorHAnsi" w:hAnsiTheme="minorHAnsi"/>
          <w:i/>
          <w:sz w:val="24"/>
          <w:szCs w:val="24"/>
        </w:rPr>
        <w:t>“</w:t>
      </w:r>
      <w:r>
        <w:rPr>
          <w:rFonts w:asciiTheme="minorHAnsi" w:hAnsiTheme="minorHAnsi"/>
          <w:sz w:val="24"/>
          <w:szCs w:val="24"/>
        </w:rPr>
        <w:t>)</w:t>
      </w:r>
    </w:p>
    <w:p w14:paraId="6434CCD4" w14:textId="77777777" w:rsidR="003F5F91" w:rsidRDefault="00AE3A22">
      <w:pPr>
        <w:spacing w:before="360" w:after="360"/>
        <w:rPr>
          <w:rFonts w:asciiTheme="minorHAnsi" w:hAnsiTheme="minorHAnsi"/>
          <w:sz w:val="24"/>
          <w:szCs w:val="24"/>
        </w:rPr>
      </w:pPr>
      <w:r>
        <w:rPr>
          <w:rFonts w:asciiTheme="minorHAnsi" w:hAnsiTheme="minorHAnsi"/>
          <w:sz w:val="24"/>
          <w:szCs w:val="24"/>
        </w:rPr>
        <w:t>a</w:t>
      </w:r>
    </w:p>
    <w:p w14:paraId="58A2D0F5" w14:textId="36A90CDD" w:rsidR="003F5F91" w:rsidRDefault="002E6DBB">
      <w:pPr>
        <w:rPr>
          <w:rFonts w:asciiTheme="minorHAnsi" w:hAnsiTheme="minorHAnsi"/>
          <w:b/>
          <w:sz w:val="24"/>
          <w:szCs w:val="24"/>
        </w:rPr>
      </w:pPr>
      <w:r>
        <w:rPr>
          <w:rFonts w:asciiTheme="minorHAnsi" w:hAnsiTheme="minorHAnsi"/>
          <w:b/>
          <w:sz w:val="24"/>
          <w:szCs w:val="24"/>
        </w:rPr>
        <w:t>LightComp v.o.s</w:t>
      </w:r>
    </w:p>
    <w:p w14:paraId="79372F13" w14:textId="0445E9B8" w:rsidR="003F5F91" w:rsidRDefault="00AE3A22">
      <w:pPr>
        <w:rPr>
          <w:rFonts w:asciiTheme="minorHAnsi" w:hAnsiTheme="minorHAnsi"/>
          <w:sz w:val="24"/>
          <w:szCs w:val="24"/>
        </w:rPr>
      </w:pPr>
      <w:r>
        <w:rPr>
          <w:rFonts w:asciiTheme="minorHAnsi" w:hAnsiTheme="minorHAnsi"/>
          <w:sz w:val="24"/>
          <w:szCs w:val="24"/>
        </w:rPr>
        <w:t xml:space="preserve">Sídlo: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2E6DBB">
        <w:rPr>
          <w:rFonts w:asciiTheme="minorHAnsi" w:hAnsiTheme="minorHAnsi"/>
          <w:sz w:val="24"/>
          <w:szCs w:val="24"/>
        </w:rPr>
        <w:t>Drahobejlova 1452/54, 190 00, Praha 9</w:t>
      </w:r>
    </w:p>
    <w:p w14:paraId="5515F791" w14:textId="0FD6AE51" w:rsidR="003F5F91" w:rsidRDefault="00AE3A22">
      <w:pPr>
        <w:rPr>
          <w:rFonts w:asciiTheme="minorHAnsi" w:hAnsiTheme="minorHAnsi"/>
          <w:sz w:val="24"/>
          <w:szCs w:val="24"/>
        </w:rPr>
      </w:pPr>
      <w:r>
        <w:rPr>
          <w:rFonts w:asciiTheme="minorHAnsi" w:hAnsiTheme="minorHAnsi"/>
          <w:sz w:val="24"/>
          <w:szCs w:val="24"/>
        </w:rPr>
        <w:t xml:space="preserve">Zapsaná v OR vedeném </w:t>
      </w:r>
      <w:r w:rsidR="002E6DBB">
        <w:rPr>
          <w:rFonts w:asciiTheme="minorHAnsi" w:hAnsiTheme="minorHAnsi"/>
          <w:sz w:val="24"/>
          <w:szCs w:val="24"/>
        </w:rPr>
        <w:t>u Městského soudu v Praze</w:t>
      </w:r>
      <w:r>
        <w:rPr>
          <w:rFonts w:asciiTheme="minorHAnsi" w:hAnsiTheme="minorHAnsi"/>
          <w:sz w:val="24"/>
          <w:szCs w:val="24"/>
        </w:rPr>
        <w:t xml:space="preserve">, </w:t>
      </w:r>
      <w:r w:rsidR="002E6DBB">
        <w:rPr>
          <w:rFonts w:asciiTheme="minorHAnsi" w:hAnsiTheme="minorHAnsi"/>
          <w:sz w:val="24"/>
          <w:szCs w:val="24"/>
        </w:rPr>
        <w:t>spisová značka A 76563</w:t>
      </w:r>
    </w:p>
    <w:p w14:paraId="46C765B2" w14:textId="7808FAA9" w:rsidR="003F5F91" w:rsidRDefault="00AE3A22">
      <w:pPr>
        <w:rPr>
          <w:rFonts w:asciiTheme="minorHAnsi" w:hAnsiTheme="minorHAnsi"/>
          <w:sz w:val="24"/>
          <w:szCs w:val="24"/>
        </w:rPr>
      </w:pPr>
      <w:r>
        <w:rPr>
          <w:rFonts w:asciiTheme="minorHAnsi" w:hAnsiTheme="minorHAnsi"/>
          <w:sz w:val="24"/>
          <w:szCs w:val="24"/>
        </w:rPr>
        <w:t xml:space="preserve">Zastoupený: </w:t>
      </w:r>
      <w:r>
        <w:rPr>
          <w:rFonts w:asciiTheme="minorHAnsi" w:hAnsiTheme="minorHAnsi"/>
          <w:sz w:val="24"/>
          <w:szCs w:val="24"/>
        </w:rPr>
        <w:tab/>
      </w:r>
      <w:r>
        <w:rPr>
          <w:rFonts w:asciiTheme="minorHAnsi" w:hAnsiTheme="minorHAnsi"/>
          <w:sz w:val="24"/>
          <w:szCs w:val="24"/>
        </w:rPr>
        <w:tab/>
      </w:r>
      <w:r w:rsidR="0018698E" w:rsidRPr="00C359CF">
        <w:rPr>
          <w:rFonts w:cs="Calibri"/>
          <w:b/>
          <w:smallCaps/>
          <w:sz w:val="24"/>
        </w:rPr>
        <w:t>[-anonymizováno-]</w:t>
      </w:r>
    </w:p>
    <w:p w14:paraId="70F14492" w14:textId="4F2BFE3F" w:rsidR="003116AF" w:rsidRDefault="00AE3A22">
      <w:pPr>
        <w:rPr>
          <w:rFonts w:asciiTheme="minorHAnsi" w:hAnsiTheme="minorHAnsi"/>
          <w:sz w:val="24"/>
          <w:szCs w:val="24"/>
        </w:rPr>
      </w:pPr>
      <w:r>
        <w:rPr>
          <w:rFonts w:asciiTheme="minorHAnsi" w:hAnsiTheme="minorHAnsi"/>
          <w:sz w:val="24"/>
          <w:szCs w:val="24"/>
        </w:rPr>
        <w:t xml:space="preserve">IČ: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2E6DBB">
        <w:rPr>
          <w:rFonts w:asciiTheme="minorHAnsi" w:hAnsiTheme="minorHAnsi"/>
          <w:sz w:val="24"/>
          <w:szCs w:val="24"/>
        </w:rPr>
        <w:t>25038249</w:t>
      </w:r>
    </w:p>
    <w:p w14:paraId="6A952658" w14:textId="34FDE7F2" w:rsidR="003F5F91" w:rsidRDefault="00AE3A22">
      <w:pPr>
        <w:rPr>
          <w:rFonts w:asciiTheme="minorHAnsi" w:hAnsiTheme="minorHAnsi"/>
          <w:sz w:val="24"/>
          <w:szCs w:val="24"/>
        </w:rPr>
      </w:pPr>
      <w:r>
        <w:rPr>
          <w:rFonts w:asciiTheme="minorHAnsi" w:hAnsiTheme="minorHAnsi"/>
          <w:sz w:val="24"/>
          <w:szCs w:val="24"/>
        </w:rPr>
        <w:t>DIČ:</w:t>
      </w:r>
      <w:r w:rsidR="003116AF">
        <w:rPr>
          <w:rFonts w:asciiTheme="minorHAnsi" w:hAnsiTheme="minorHAnsi"/>
          <w:sz w:val="24"/>
          <w:szCs w:val="24"/>
        </w:rPr>
        <w:tab/>
      </w:r>
      <w:r w:rsidR="003116AF">
        <w:rPr>
          <w:rFonts w:asciiTheme="minorHAnsi" w:hAnsiTheme="minorHAnsi"/>
          <w:sz w:val="24"/>
          <w:szCs w:val="24"/>
        </w:rPr>
        <w:tab/>
      </w:r>
      <w:r w:rsidR="003116AF">
        <w:rPr>
          <w:rFonts w:asciiTheme="minorHAnsi" w:hAnsiTheme="minorHAnsi"/>
          <w:sz w:val="24"/>
          <w:szCs w:val="24"/>
        </w:rPr>
        <w:tab/>
      </w:r>
      <w:r w:rsidR="002E6DBB">
        <w:rPr>
          <w:rFonts w:asciiTheme="minorHAnsi" w:hAnsiTheme="minorHAnsi"/>
          <w:sz w:val="24"/>
          <w:szCs w:val="24"/>
        </w:rPr>
        <w:t>CZ25038249</w:t>
      </w:r>
    </w:p>
    <w:p w14:paraId="4F9ABB67" w14:textId="49086AA1" w:rsidR="003116AF" w:rsidRDefault="003116AF" w:rsidP="003116AF">
      <w:pPr>
        <w:rPr>
          <w:rFonts w:asciiTheme="minorHAnsi" w:hAnsiTheme="minorHAnsi"/>
          <w:sz w:val="24"/>
          <w:szCs w:val="24"/>
        </w:rPr>
      </w:pPr>
      <w:r>
        <w:rPr>
          <w:rFonts w:asciiTheme="minorHAnsi" w:hAnsiTheme="minorHAnsi"/>
          <w:sz w:val="24"/>
          <w:szCs w:val="24"/>
        </w:rPr>
        <w:t>Plátc</w:t>
      </w:r>
      <w:r w:rsidRPr="002E6DBB">
        <w:rPr>
          <w:rFonts w:asciiTheme="minorHAnsi" w:hAnsiTheme="minorHAnsi"/>
          <w:sz w:val="24"/>
          <w:szCs w:val="24"/>
        </w:rPr>
        <w:t>e DPH:</w:t>
      </w:r>
      <w:r w:rsidRPr="002E6DBB">
        <w:rPr>
          <w:rFonts w:asciiTheme="minorHAnsi" w:hAnsiTheme="minorHAnsi"/>
          <w:sz w:val="24"/>
          <w:szCs w:val="24"/>
        </w:rPr>
        <w:tab/>
      </w:r>
      <w:r w:rsidRPr="002E6DBB">
        <w:rPr>
          <w:rFonts w:asciiTheme="minorHAnsi" w:hAnsiTheme="minorHAnsi"/>
          <w:sz w:val="24"/>
          <w:szCs w:val="24"/>
        </w:rPr>
        <w:tab/>
      </w:r>
      <w:r w:rsidR="002E6DBB" w:rsidRPr="002E6DBB">
        <w:rPr>
          <w:rFonts w:asciiTheme="minorHAnsi" w:hAnsiTheme="minorHAnsi"/>
          <w:sz w:val="24"/>
          <w:szCs w:val="24"/>
        </w:rPr>
        <w:t>ANO</w:t>
      </w:r>
    </w:p>
    <w:p w14:paraId="76ECDF26" w14:textId="6A17A114" w:rsidR="003F5F91" w:rsidRDefault="00AE3A22">
      <w:pPr>
        <w:rPr>
          <w:rFonts w:asciiTheme="minorHAnsi" w:hAnsiTheme="minorHAnsi"/>
          <w:sz w:val="24"/>
          <w:szCs w:val="24"/>
        </w:rPr>
      </w:pPr>
      <w:r>
        <w:rPr>
          <w:rFonts w:asciiTheme="minorHAnsi" w:hAnsiTheme="minorHAnsi"/>
          <w:sz w:val="24"/>
          <w:szCs w:val="24"/>
        </w:rPr>
        <w:t xml:space="preserve">Bankovní spojení: </w:t>
      </w:r>
      <w:r>
        <w:rPr>
          <w:rFonts w:asciiTheme="minorHAnsi" w:hAnsiTheme="minorHAnsi"/>
          <w:sz w:val="24"/>
          <w:szCs w:val="24"/>
        </w:rPr>
        <w:tab/>
      </w:r>
      <w:r w:rsidR="002E6DBB">
        <w:rPr>
          <w:rFonts w:asciiTheme="minorHAnsi" w:hAnsiTheme="minorHAnsi"/>
          <w:sz w:val="24"/>
          <w:szCs w:val="24"/>
        </w:rPr>
        <w:t>Fio banka, a.s.</w:t>
      </w:r>
    </w:p>
    <w:p w14:paraId="7839A532" w14:textId="5BA1922B" w:rsidR="003F5F91" w:rsidRDefault="00AE3A22">
      <w:pPr>
        <w:rPr>
          <w:rFonts w:asciiTheme="minorHAnsi" w:hAnsiTheme="minorHAnsi"/>
          <w:sz w:val="24"/>
          <w:szCs w:val="24"/>
        </w:rPr>
      </w:pPr>
      <w:r>
        <w:rPr>
          <w:rFonts w:asciiTheme="minorHAnsi" w:hAnsiTheme="minorHAnsi"/>
          <w:sz w:val="24"/>
          <w:szCs w:val="24"/>
        </w:rPr>
        <w:t xml:space="preserve">Číslo účtu: </w:t>
      </w:r>
      <w:r>
        <w:rPr>
          <w:rFonts w:asciiTheme="minorHAnsi" w:hAnsiTheme="minorHAnsi"/>
          <w:sz w:val="24"/>
          <w:szCs w:val="24"/>
        </w:rPr>
        <w:tab/>
      </w:r>
      <w:r>
        <w:rPr>
          <w:rFonts w:asciiTheme="minorHAnsi" w:hAnsiTheme="minorHAnsi"/>
          <w:sz w:val="24"/>
          <w:szCs w:val="24"/>
        </w:rPr>
        <w:tab/>
      </w:r>
      <w:r w:rsidR="002E6DBB">
        <w:rPr>
          <w:rFonts w:asciiTheme="minorHAnsi" w:hAnsiTheme="minorHAnsi"/>
          <w:sz w:val="24"/>
          <w:szCs w:val="24"/>
        </w:rPr>
        <w:t>2400076847/2010</w:t>
      </w:r>
    </w:p>
    <w:p w14:paraId="56835AAF" w14:textId="59D43B9A" w:rsidR="003F5F91" w:rsidRDefault="00AE3A22">
      <w:pPr>
        <w:rPr>
          <w:rFonts w:asciiTheme="minorHAnsi" w:hAnsiTheme="minorHAnsi"/>
          <w:sz w:val="24"/>
          <w:szCs w:val="24"/>
        </w:rPr>
      </w:pPr>
      <w:r>
        <w:rPr>
          <w:rFonts w:asciiTheme="minorHAnsi" w:hAnsiTheme="minorHAnsi"/>
          <w:sz w:val="24"/>
          <w:szCs w:val="24"/>
        </w:rPr>
        <w:t>Kontaktní osoba:</w:t>
      </w:r>
      <w:r>
        <w:rPr>
          <w:rFonts w:asciiTheme="minorHAnsi" w:hAnsiTheme="minorHAnsi"/>
          <w:sz w:val="24"/>
          <w:szCs w:val="24"/>
        </w:rPr>
        <w:tab/>
      </w:r>
      <w:r w:rsidR="0018698E" w:rsidRPr="00C359CF">
        <w:rPr>
          <w:rFonts w:cs="Calibri"/>
          <w:b/>
          <w:smallCaps/>
          <w:sz w:val="24"/>
        </w:rPr>
        <w:t>[-anonymizováno-]</w:t>
      </w:r>
    </w:p>
    <w:p w14:paraId="083ADE98" w14:textId="17083F58" w:rsidR="003F5F91" w:rsidRDefault="00AE3A22">
      <w:pPr>
        <w:rPr>
          <w:rFonts w:asciiTheme="minorHAnsi" w:hAnsiTheme="minorHAnsi"/>
          <w:sz w:val="24"/>
          <w:szCs w:val="24"/>
        </w:rPr>
      </w:pPr>
      <w:r>
        <w:rPr>
          <w:rFonts w:asciiTheme="minorHAnsi" w:hAnsiTheme="minorHAnsi"/>
          <w:sz w:val="24"/>
          <w:szCs w:val="24"/>
        </w:rPr>
        <w:t xml:space="preserve">E-mail: </w:t>
      </w:r>
      <w:r>
        <w:rPr>
          <w:rFonts w:asciiTheme="minorHAnsi" w:hAnsiTheme="minorHAnsi"/>
          <w:sz w:val="24"/>
          <w:szCs w:val="24"/>
        </w:rPr>
        <w:tab/>
      </w:r>
      <w:r>
        <w:rPr>
          <w:rFonts w:asciiTheme="minorHAnsi" w:hAnsiTheme="minorHAnsi"/>
          <w:sz w:val="24"/>
          <w:szCs w:val="24"/>
        </w:rPr>
        <w:tab/>
      </w:r>
      <w:r w:rsidR="0018698E" w:rsidRPr="00C359CF">
        <w:rPr>
          <w:rFonts w:cs="Calibri"/>
          <w:b/>
          <w:smallCaps/>
          <w:sz w:val="24"/>
        </w:rPr>
        <w:t>[-anonymizováno-]</w:t>
      </w:r>
    </w:p>
    <w:p w14:paraId="557A19BA" w14:textId="216CE873" w:rsidR="003F5F91" w:rsidRDefault="00AE3A22">
      <w:pPr>
        <w:rPr>
          <w:rFonts w:asciiTheme="minorHAnsi" w:hAnsiTheme="minorHAnsi"/>
          <w:sz w:val="24"/>
          <w:szCs w:val="24"/>
        </w:rPr>
      </w:pPr>
      <w:r>
        <w:rPr>
          <w:rFonts w:asciiTheme="minorHAnsi" w:hAnsiTheme="minorHAnsi"/>
          <w:sz w:val="24"/>
          <w:szCs w:val="24"/>
        </w:rPr>
        <w:t>Telefon:</w:t>
      </w:r>
      <w:r>
        <w:rPr>
          <w:rFonts w:asciiTheme="minorHAnsi" w:hAnsiTheme="minorHAnsi"/>
          <w:sz w:val="24"/>
          <w:szCs w:val="24"/>
        </w:rPr>
        <w:tab/>
      </w:r>
      <w:r>
        <w:rPr>
          <w:rFonts w:asciiTheme="minorHAnsi" w:hAnsiTheme="minorHAnsi"/>
          <w:sz w:val="24"/>
          <w:szCs w:val="24"/>
        </w:rPr>
        <w:tab/>
      </w:r>
      <w:r w:rsidR="0018698E" w:rsidRPr="00C359CF">
        <w:rPr>
          <w:rFonts w:cs="Calibri"/>
          <w:b/>
          <w:smallCaps/>
          <w:sz w:val="24"/>
        </w:rPr>
        <w:t>[-anonymizováno-]</w:t>
      </w:r>
    </w:p>
    <w:p w14:paraId="4839CA5D" w14:textId="77777777" w:rsidR="003F5F91" w:rsidRDefault="00AE3A22">
      <w:pPr>
        <w:spacing w:before="120" w:after="120"/>
        <w:rPr>
          <w:rFonts w:asciiTheme="minorHAnsi" w:hAnsiTheme="minorHAnsi"/>
          <w:sz w:val="24"/>
          <w:szCs w:val="24"/>
        </w:rPr>
      </w:pPr>
      <w:r>
        <w:rPr>
          <w:rFonts w:asciiTheme="minorHAnsi" w:hAnsiTheme="minorHAnsi"/>
          <w:sz w:val="24"/>
          <w:szCs w:val="24"/>
        </w:rPr>
        <w:t xml:space="preserve"> (dále jen </w:t>
      </w:r>
      <w:r>
        <w:rPr>
          <w:rFonts w:asciiTheme="minorHAnsi" w:hAnsiTheme="minorHAnsi"/>
          <w:b/>
          <w:i/>
          <w:sz w:val="24"/>
          <w:szCs w:val="24"/>
        </w:rPr>
        <w:t>„Poskytovatel“</w:t>
      </w:r>
      <w:r>
        <w:rPr>
          <w:rFonts w:asciiTheme="minorHAnsi" w:hAnsiTheme="minorHAnsi"/>
          <w:sz w:val="24"/>
          <w:szCs w:val="24"/>
        </w:rPr>
        <w:t>)</w:t>
      </w:r>
    </w:p>
    <w:p w14:paraId="6C152ACC" w14:textId="77777777" w:rsidR="003F5F91" w:rsidRDefault="003F5F91">
      <w:pPr>
        <w:pStyle w:val="Odstavec"/>
        <w:ind w:firstLine="0"/>
        <w:rPr>
          <w:rFonts w:asciiTheme="minorHAnsi" w:hAnsiTheme="minorHAnsi"/>
          <w:b/>
          <w:szCs w:val="24"/>
          <w:u w:val="single"/>
        </w:rPr>
      </w:pPr>
    </w:p>
    <w:p w14:paraId="74C23735" w14:textId="33EB6D10" w:rsidR="0014148F" w:rsidRDefault="0014148F">
      <w:pPr>
        <w:pStyle w:val="Odstavec"/>
        <w:ind w:firstLine="0"/>
        <w:rPr>
          <w:rFonts w:asciiTheme="minorHAnsi" w:hAnsiTheme="minorHAnsi"/>
          <w:b/>
          <w:szCs w:val="24"/>
          <w:u w:val="single"/>
        </w:rPr>
      </w:pPr>
      <w:r>
        <w:rPr>
          <w:rFonts w:asciiTheme="minorHAnsi" w:hAnsiTheme="minorHAnsi"/>
          <w:szCs w:val="24"/>
        </w:rPr>
        <w:t xml:space="preserve">na základě výsledků otevřeného výběrového řízení s názvem </w:t>
      </w:r>
      <w:r>
        <w:rPr>
          <w:rFonts w:asciiTheme="minorHAnsi" w:eastAsia="Calibri" w:hAnsiTheme="minorHAnsi"/>
          <w:bCs/>
          <w:szCs w:val="24"/>
        </w:rPr>
        <w:t>„</w:t>
      </w:r>
      <w:r w:rsidRPr="00176CCF">
        <w:rPr>
          <w:rFonts w:asciiTheme="minorHAnsi" w:hAnsiTheme="minorHAnsi"/>
          <w:b/>
          <w:bCs/>
          <w:szCs w:val="24"/>
        </w:rPr>
        <w:t>CAM, VZ01: Podpora provozu, uživatelů a rozvoj Centrálního archivního modulu pro</w:t>
      </w:r>
      <w:r>
        <w:rPr>
          <w:rFonts w:asciiTheme="minorHAnsi" w:hAnsiTheme="minorHAnsi"/>
          <w:b/>
          <w:bCs/>
          <w:szCs w:val="24"/>
        </w:rPr>
        <w:t> </w:t>
      </w:r>
      <w:r w:rsidRPr="00176CCF">
        <w:rPr>
          <w:rFonts w:asciiTheme="minorHAnsi" w:hAnsiTheme="minorHAnsi"/>
          <w:b/>
          <w:bCs/>
          <w:szCs w:val="24"/>
        </w:rPr>
        <w:t>správu archivních entit</w:t>
      </w:r>
      <w:r>
        <w:rPr>
          <w:rStyle w:val="NadpisVZChar"/>
          <w:rFonts w:asciiTheme="minorHAnsi" w:eastAsia="Calibri" w:hAnsiTheme="minorHAnsi"/>
          <w:bCs/>
          <w:sz w:val="24"/>
          <w:szCs w:val="24"/>
        </w:rPr>
        <w:t>“</w:t>
      </w:r>
      <w:r>
        <w:rPr>
          <w:rFonts w:asciiTheme="minorHAnsi" w:hAnsiTheme="minorHAnsi"/>
          <w:szCs w:val="24"/>
        </w:rPr>
        <w:t xml:space="preserve">, pod ev. č. veřejné zakázky </w:t>
      </w:r>
      <w:r w:rsidRPr="00176CCF">
        <w:rPr>
          <w:rFonts w:asciiTheme="minorHAnsi" w:hAnsiTheme="minorHAnsi"/>
          <w:szCs w:val="24"/>
        </w:rPr>
        <w:t>N006/20/V00001016</w:t>
      </w:r>
      <w:r>
        <w:rPr>
          <w:rFonts w:asciiTheme="minorHAnsi" w:hAnsiTheme="minorHAnsi"/>
          <w:szCs w:val="24"/>
        </w:rPr>
        <w:t xml:space="preserve"> (dále jen </w:t>
      </w:r>
      <w:r>
        <w:rPr>
          <w:rFonts w:asciiTheme="minorHAnsi" w:hAnsiTheme="minorHAnsi"/>
          <w:i/>
          <w:szCs w:val="24"/>
        </w:rPr>
        <w:t>„veřejná zakázka“</w:t>
      </w:r>
      <w:r>
        <w:rPr>
          <w:rFonts w:asciiTheme="minorHAnsi" w:hAnsiTheme="minorHAnsi"/>
          <w:szCs w:val="24"/>
        </w:rPr>
        <w:t>) uzavírají tuto Smlouvu. Jednotlivá ustanovení této Smlouvy budou vykládána v souladu se zadávacími podmínkami veřejné zakázky</w:t>
      </w:r>
      <w:r w:rsidR="0085270C">
        <w:rPr>
          <w:rFonts w:asciiTheme="minorHAnsi" w:hAnsiTheme="minorHAnsi"/>
          <w:szCs w:val="24"/>
        </w:rPr>
        <w:t>.</w:t>
      </w:r>
    </w:p>
    <w:p w14:paraId="59CCCF4F" w14:textId="77777777" w:rsidR="0014148F" w:rsidRDefault="0014148F">
      <w:pPr>
        <w:pStyle w:val="Odstavec"/>
        <w:ind w:firstLine="0"/>
        <w:rPr>
          <w:rFonts w:asciiTheme="minorHAnsi" w:hAnsiTheme="minorHAnsi"/>
          <w:b/>
          <w:szCs w:val="24"/>
          <w:u w:val="single"/>
        </w:rPr>
      </w:pPr>
    </w:p>
    <w:p w14:paraId="6C50A448" w14:textId="40171C3D" w:rsidR="0014148F" w:rsidRDefault="006D47C0" w:rsidP="006D47C0">
      <w:pPr>
        <w:pStyle w:val="Odstavec"/>
        <w:ind w:firstLine="0"/>
        <w:jc w:val="center"/>
        <w:rPr>
          <w:rFonts w:asciiTheme="minorHAnsi" w:hAnsiTheme="minorHAnsi"/>
          <w:b/>
          <w:szCs w:val="24"/>
        </w:rPr>
      </w:pPr>
      <w:r w:rsidRPr="006D47C0">
        <w:rPr>
          <w:rFonts w:asciiTheme="minorHAnsi" w:hAnsiTheme="minorHAnsi"/>
          <w:b/>
          <w:szCs w:val="24"/>
        </w:rPr>
        <w:t>Smluvní strany, vědomy si svých závazků v této Smlouvě obsažených a s úmyslem být touto Smlouvou vázány, dohodly se na následujícím znění této Smlouvy:</w:t>
      </w:r>
    </w:p>
    <w:p w14:paraId="51A32C3F" w14:textId="77777777" w:rsidR="0014148F" w:rsidRDefault="0014148F">
      <w:pPr>
        <w:jc w:val="left"/>
        <w:rPr>
          <w:rFonts w:asciiTheme="minorHAnsi" w:eastAsia="Times New Roman" w:hAnsiTheme="minorHAnsi"/>
          <w:b/>
          <w:color w:val="000000"/>
          <w:sz w:val="24"/>
          <w:szCs w:val="24"/>
          <w:lang w:eastAsia="ar-SA"/>
        </w:rPr>
      </w:pPr>
      <w:r>
        <w:rPr>
          <w:rFonts w:asciiTheme="minorHAnsi" w:hAnsiTheme="minorHAnsi"/>
          <w:b/>
          <w:szCs w:val="24"/>
        </w:rPr>
        <w:br w:type="page"/>
      </w:r>
    </w:p>
    <w:p w14:paraId="0317CC39" w14:textId="20951A2A" w:rsidR="003F5F91" w:rsidRDefault="0087599D">
      <w:pPr>
        <w:pStyle w:val="Styl1"/>
        <w:numPr>
          <w:ilvl w:val="0"/>
          <w:numId w:val="5"/>
        </w:numPr>
        <w:tabs>
          <w:tab w:val="left" w:pos="284"/>
        </w:tabs>
        <w:spacing w:before="360" w:after="120"/>
        <w:ind w:left="0" w:firstLine="0"/>
        <w:rPr>
          <w:rFonts w:asciiTheme="minorHAnsi" w:hAnsiTheme="minorHAnsi"/>
          <w:sz w:val="24"/>
          <w:szCs w:val="24"/>
        </w:rPr>
      </w:pPr>
      <w:r>
        <w:rPr>
          <w:rFonts w:asciiTheme="minorHAnsi" w:hAnsiTheme="minorHAnsi"/>
          <w:sz w:val="24"/>
          <w:szCs w:val="24"/>
        </w:rPr>
        <w:lastRenderedPageBreak/>
        <w:t xml:space="preserve"> </w:t>
      </w:r>
      <w:r w:rsidR="0014148F">
        <w:rPr>
          <w:rFonts w:asciiTheme="minorHAnsi" w:hAnsiTheme="minorHAnsi"/>
          <w:sz w:val="24"/>
          <w:szCs w:val="24"/>
        </w:rPr>
        <w:t>ÚVODNÍ USTANOVENÍ</w:t>
      </w:r>
    </w:p>
    <w:p w14:paraId="6A14154B" w14:textId="77777777" w:rsidR="00EC6497" w:rsidRPr="00EC6497" w:rsidRDefault="00EC6497" w:rsidP="00EC6497">
      <w:pPr>
        <w:pStyle w:val="Odstavec"/>
        <w:spacing w:before="120" w:after="120"/>
        <w:rPr>
          <w:rFonts w:asciiTheme="minorHAnsi" w:hAnsiTheme="minorHAnsi"/>
          <w:szCs w:val="24"/>
        </w:rPr>
      </w:pPr>
      <w:r w:rsidRPr="00EC6497">
        <w:rPr>
          <w:rFonts w:asciiTheme="minorHAnsi" w:hAnsiTheme="minorHAnsi"/>
          <w:szCs w:val="24"/>
        </w:rPr>
        <w:t>1)</w:t>
      </w:r>
      <w:r w:rsidRPr="00EC6497">
        <w:rPr>
          <w:rFonts w:asciiTheme="minorHAnsi" w:hAnsiTheme="minorHAnsi"/>
          <w:szCs w:val="24"/>
        </w:rPr>
        <w:tab/>
        <w:t>Objednatel prohlašuje, že:</w:t>
      </w:r>
    </w:p>
    <w:p w14:paraId="1F81C02E" w14:textId="77777777" w:rsidR="00EC6497" w:rsidRPr="00EC6497" w:rsidRDefault="00EC6497" w:rsidP="00EC6497">
      <w:pPr>
        <w:pStyle w:val="Odstavec"/>
        <w:spacing w:before="120" w:after="120"/>
        <w:ind w:left="1701" w:hanging="283"/>
        <w:rPr>
          <w:rFonts w:asciiTheme="minorHAnsi" w:hAnsiTheme="minorHAnsi"/>
          <w:szCs w:val="24"/>
        </w:rPr>
      </w:pPr>
      <w:r w:rsidRPr="00EC6497">
        <w:rPr>
          <w:rFonts w:asciiTheme="minorHAnsi" w:hAnsiTheme="minorHAnsi"/>
          <w:szCs w:val="24"/>
        </w:rPr>
        <w:t>a.</w:t>
      </w:r>
      <w:r w:rsidRPr="00EC6497">
        <w:rPr>
          <w:rFonts w:asciiTheme="minorHAnsi" w:hAnsiTheme="minorHAnsi"/>
          <w:szCs w:val="24"/>
        </w:rPr>
        <w:tab/>
        <w:t>je ústředním orgánem státní správy, jehož působnost a zásady činnosti jsou stanoveny zákonem č. 2/1969 Sb., o zřízení ministerstev a jiných ústředních orgánů státní správy České republiky, ve znění pozdějších předpisů, a</w:t>
      </w:r>
    </w:p>
    <w:p w14:paraId="4FB667B2" w14:textId="77777777" w:rsidR="00EC6497" w:rsidRPr="00EC6497" w:rsidRDefault="00EC6497" w:rsidP="00EC6497">
      <w:pPr>
        <w:pStyle w:val="Odstavec"/>
        <w:spacing w:before="120" w:after="120"/>
        <w:ind w:left="1701" w:hanging="283"/>
        <w:rPr>
          <w:rFonts w:asciiTheme="minorHAnsi" w:hAnsiTheme="minorHAnsi"/>
          <w:szCs w:val="24"/>
        </w:rPr>
      </w:pPr>
      <w:r w:rsidRPr="00EC6497">
        <w:rPr>
          <w:rFonts w:asciiTheme="minorHAnsi" w:hAnsiTheme="minorHAnsi"/>
          <w:szCs w:val="24"/>
        </w:rPr>
        <w:t>b.</w:t>
      </w:r>
      <w:r w:rsidRPr="00EC6497">
        <w:rPr>
          <w:rFonts w:asciiTheme="minorHAnsi" w:hAnsiTheme="minorHAnsi"/>
          <w:szCs w:val="24"/>
        </w:rPr>
        <w:tab/>
        <w:t>splňuje veškeré podmínky a požadavky v této Smlouvě stanovené a je oprávněn tuto Smlouvu uzavřít a řádně plnit závazky v ní obsažené.</w:t>
      </w:r>
    </w:p>
    <w:p w14:paraId="23B50057" w14:textId="77777777" w:rsidR="00EC6497" w:rsidRPr="00EC6497" w:rsidRDefault="00EC6497" w:rsidP="00EC6497">
      <w:pPr>
        <w:pStyle w:val="Odstavec"/>
        <w:spacing w:before="120" w:after="120"/>
        <w:rPr>
          <w:rFonts w:asciiTheme="minorHAnsi" w:hAnsiTheme="minorHAnsi"/>
          <w:szCs w:val="24"/>
        </w:rPr>
      </w:pPr>
      <w:r w:rsidRPr="00EC6497">
        <w:rPr>
          <w:rFonts w:asciiTheme="minorHAnsi" w:hAnsiTheme="minorHAnsi"/>
          <w:szCs w:val="24"/>
        </w:rPr>
        <w:t>2)</w:t>
      </w:r>
      <w:r w:rsidRPr="00EC6497">
        <w:rPr>
          <w:rFonts w:asciiTheme="minorHAnsi" w:hAnsiTheme="minorHAnsi"/>
          <w:szCs w:val="24"/>
        </w:rPr>
        <w:tab/>
        <w:t>Poskytovatel prohlašuje, že:</w:t>
      </w:r>
    </w:p>
    <w:p w14:paraId="71DAD9ED" w14:textId="77777777" w:rsidR="00EC6497" w:rsidRPr="00EC6497" w:rsidRDefault="00EC6497" w:rsidP="00EC6497">
      <w:pPr>
        <w:pStyle w:val="Odstavec"/>
        <w:spacing w:before="120" w:after="120"/>
        <w:ind w:left="1701" w:hanging="283"/>
        <w:rPr>
          <w:rFonts w:asciiTheme="minorHAnsi" w:hAnsiTheme="minorHAnsi"/>
          <w:szCs w:val="24"/>
        </w:rPr>
      </w:pPr>
      <w:r w:rsidRPr="00EC6497">
        <w:rPr>
          <w:rFonts w:asciiTheme="minorHAnsi" w:hAnsiTheme="minorHAnsi"/>
          <w:szCs w:val="24"/>
        </w:rPr>
        <w:t>a.</w:t>
      </w:r>
      <w:r w:rsidRPr="00EC6497">
        <w:rPr>
          <w:rFonts w:asciiTheme="minorHAnsi" w:hAnsiTheme="minorHAnsi"/>
          <w:szCs w:val="24"/>
        </w:rPr>
        <w:tab/>
        <w:t>je právnickou osobou řádně založenou a existující podle českého právního řádu, resp. oprávněně podnikající svéprávnou fyzickou osobou,</w:t>
      </w:r>
    </w:p>
    <w:p w14:paraId="73E74E82" w14:textId="77777777" w:rsidR="00EC6497" w:rsidRPr="00EC6497" w:rsidRDefault="00EC6497" w:rsidP="00EC6497">
      <w:pPr>
        <w:pStyle w:val="Odstavec"/>
        <w:spacing w:before="120" w:after="120"/>
        <w:ind w:left="1701" w:hanging="283"/>
        <w:rPr>
          <w:rFonts w:asciiTheme="minorHAnsi" w:hAnsiTheme="minorHAnsi"/>
          <w:szCs w:val="24"/>
        </w:rPr>
      </w:pPr>
      <w:r w:rsidRPr="00EC6497">
        <w:rPr>
          <w:rFonts w:asciiTheme="minorHAnsi" w:hAnsiTheme="minorHAnsi"/>
          <w:szCs w:val="24"/>
        </w:rPr>
        <w:t>b.</w:t>
      </w:r>
      <w:r w:rsidRPr="00EC6497">
        <w:rPr>
          <w:rFonts w:asciiTheme="minorHAnsi" w:hAnsiTheme="minorHAnsi"/>
          <w:szCs w:val="24"/>
        </w:rPr>
        <w:tab/>
        <w:t>splňuje veškeré podmínky a požadavky v této Smlouvě stanovené a je oprávněn tuto Smlouvu uzavřít a řádně plnit závazky v ní obsažené, a</w:t>
      </w:r>
    </w:p>
    <w:p w14:paraId="0BBBC359" w14:textId="1A6D857C" w:rsidR="00EC6497" w:rsidRDefault="00EC6497" w:rsidP="00E82798">
      <w:pPr>
        <w:pStyle w:val="Odstavec"/>
        <w:spacing w:before="120" w:after="120"/>
        <w:ind w:left="1701" w:hanging="283"/>
        <w:rPr>
          <w:rFonts w:asciiTheme="minorHAnsi" w:hAnsiTheme="minorHAnsi"/>
          <w:szCs w:val="24"/>
        </w:rPr>
      </w:pPr>
      <w:r w:rsidRPr="00EC6497">
        <w:rPr>
          <w:rFonts w:asciiTheme="minorHAnsi" w:hAnsiTheme="minorHAnsi"/>
          <w:szCs w:val="24"/>
        </w:rPr>
        <w:t>c.</w:t>
      </w:r>
      <w:r w:rsidRPr="00EC6497">
        <w:rPr>
          <w:rFonts w:asciiTheme="minorHAnsi" w:hAnsiTheme="minorHAnsi"/>
          <w:szCs w:val="24"/>
        </w:rPr>
        <w:tab/>
        <w:t>ke dni podpisu této Smlouvy není v úpadku ani v likvidaci, v posledních 3 (třech) letech vůči jeho majetku neproběhlo insolvenční řízení, v němž bylo vydáno rozhodnutí o úpadku nebo návrh na zahájení insolvenčního řízení vůči Poskytovateli nebyl zamítnut pro nedostatek jeho majetku, a zavazuje se udržovat toto prohlášení v pravdivosti a Objednatele bezodkladně, nejpozději však do 2 (dvou) pracovních dnů informovat o všech skutečnostech, které mohou mít dopad na pravdivost, úplnost nebo přesnost tohoto prohlášení a o změnách v</w:t>
      </w:r>
      <w:r w:rsidR="00B57B05">
        <w:rPr>
          <w:rFonts w:asciiTheme="minorHAnsi" w:hAnsiTheme="minorHAnsi"/>
          <w:szCs w:val="24"/>
        </w:rPr>
        <w:t> </w:t>
      </w:r>
      <w:r w:rsidRPr="00EC6497">
        <w:rPr>
          <w:rFonts w:asciiTheme="minorHAnsi" w:hAnsiTheme="minorHAnsi"/>
          <w:szCs w:val="24"/>
        </w:rPr>
        <w:t>jeho kvalifikaci, kterou prokázal v rámci výběrového řízení na plnění Veřejné zakázky (jak je tento pojem def</w:t>
      </w:r>
      <w:r w:rsidR="00375032">
        <w:rPr>
          <w:rFonts w:asciiTheme="minorHAnsi" w:hAnsiTheme="minorHAnsi"/>
          <w:szCs w:val="24"/>
        </w:rPr>
        <w:t>inován v odst. 4 tohoto článku), a</w:t>
      </w:r>
    </w:p>
    <w:p w14:paraId="66123150" w14:textId="76A6AB0E" w:rsidR="00375032" w:rsidRDefault="00375032" w:rsidP="00E82798">
      <w:pPr>
        <w:pStyle w:val="Odstavec"/>
        <w:spacing w:before="120" w:after="120"/>
        <w:ind w:left="1701" w:hanging="283"/>
        <w:rPr>
          <w:rFonts w:asciiTheme="minorHAnsi" w:hAnsiTheme="minorHAnsi"/>
          <w:szCs w:val="24"/>
        </w:rPr>
      </w:pPr>
      <w:r>
        <w:rPr>
          <w:rFonts w:asciiTheme="minorHAnsi" w:hAnsiTheme="minorHAnsi"/>
          <w:szCs w:val="24"/>
        </w:rPr>
        <w:t xml:space="preserve">d. </w:t>
      </w:r>
      <w:r w:rsidRPr="00375032">
        <w:rPr>
          <w:rFonts w:asciiTheme="minorHAnsi" w:hAnsiTheme="minorHAnsi"/>
          <w:szCs w:val="24"/>
        </w:rPr>
        <w:t>má zájem Veřejnou zakázku pro Objednatele řádně a včas splnit za úplatu sjednanou v</w:t>
      </w:r>
      <w:r>
        <w:rPr>
          <w:rFonts w:asciiTheme="minorHAnsi" w:hAnsiTheme="minorHAnsi"/>
          <w:szCs w:val="24"/>
        </w:rPr>
        <w:t xml:space="preserve"> této Smlouvě, </w:t>
      </w:r>
      <w:r w:rsidRPr="00375032">
        <w:rPr>
          <w:rFonts w:asciiTheme="minorHAnsi" w:hAnsiTheme="minorHAnsi"/>
          <w:szCs w:val="24"/>
        </w:rPr>
        <w:t>a</w:t>
      </w:r>
    </w:p>
    <w:p w14:paraId="72FD2ABE" w14:textId="2DCC6FBC" w:rsidR="00375032" w:rsidRDefault="00375032" w:rsidP="00E82798">
      <w:pPr>
        <w:pStyle w:val="Odstavec"/>
        <w:spacing w:before="120" w:after="120"/>
        <w:ind w:left="1701" w:hanging="283"/>
        <w:rPr>
          <w:rFonts w:asciiTheme="minorHAnsi" w:hAnsiTheme="minorHAnsi"/>
          <w:szCs w:val="24"/>
        </w:rPr>
      </w:pPr>
      <w:r>
        <w:rPr>
          <w:rFonts w:asciiTheme="minorHAnsi" w:hAnsiTheme="minorHAnsi"/>
          <w:szCs w:val="24"/>
        </w:rPr>
        <w:t xml:space="preserve">e. podrobně </w:t>
      </w:r>
      <w:r w:rsidRPr="00375032">
        <w:rPr>
          <w:rFonts w:asciiTheme="minorHAnsi" w:hAnsiTheme="minorHAnsi"/>
          <w:szCs w:val="24"/>
        </w:rPr>
        <w:t>se seznámil s rozsahem a povahou předmětu Veřejné zakázky, že jsou mu známy veškeré technické, kvalitativní a jiné podmínky nezbytné k její realizaci, těmto podmínkám rozumí a je schopný je dodržet, a</w:t>
      </w:r>
    </w:p>
    <w:p w14:paraId="4EF26912" w14:textId="40A31FDF" w:rsidR="00375032" w:rsidRPr="00EC6497" w:rsidRDefault="00375032" w:rsidP="00E82798">
      <w:pPr>
        <w:pStyle w:val="Odstavec"/>
        <w:spacing w:before="120" w:after="120"/>
        <w:ind w:left="1701" w:hanging="283"/>
        <w:rPr>
          <w:rFonts w:asciiTheme="minorHAnsi" w:hAnsiTheme="minorHAnsi"/>
          <w:szCs w:val="24"/>
        </w:rPr>
      </w:pPr>
      <w:r>
        <w:rPr>
          <w:rFonts w:asciiTheme="minorHAnsi" w:hAnsiTheme="minorHAnsi"/>
          <w:szCs w:val="24"/>
        </w:rPr>
        <w:t xml:space="preserve">f. </w:t>
      </w:r>
      <w:r w:rsidRPr="00375032">
        <w:rPr>
          <w:rFonts w:asciiTheme="minorHAnsi" w:hAnsiTheme="minorHAnsi"/>
          <w:szCs w:val="24"/>
        </w:rPr>
        <w:t>disponuje veškerými profesními znalostmi a dovednostmi nezbytnými k řádnému splnění předmětu Veřejné zakázky, a že všechny osoby, které použije k plnění této Smlouvy, mají potřebné vzdělání, zkušenosti či jinou profesní způsobilost k</w:t>
      </w:r>
      <w:r>
        <w:rPr>
          <w:rFonts w:asciiTheme="minorHAnsi" w:hAnsiTheme="minorHAnsi"/>
          <w:szCs w:val="24"/>
        </w:rPr>
        <w:t> </w:t>
      </w:r>
      <w:r w:rsidRPr="00375032">
        <w:rPr>
          <w:rFonts w:asciiTheme="minorHAnsi" w:hAnsiTheme="minorHAnsi"/>
          <w:szCs w:val="24"/>
        </w:rPr>
        <w:t xml:space="preserve">plnění, které má Poskytovatel dle této Smlouvy </w:t>
      </w:r>
      <w:r>
        <w:rPr>
          <w:rFonts w:asciiTheme="minorHAnsi" w:hAnsiTheme="minorHAnsi"/>
          <w:szCs w:val="24"/>
        </w:rPr>
        <w:t>poskytovat.</w:t>
      </w:r>
    </w:p>
    <w:p w14:paraId="3D41D305" w14:textId="04BDEBD8" w:rsidR="00EC6497" w:rsidRPr="00EC6497" w:rsidRDefault="00EC6497" w:rsidP="00EC6497">
      <w:pPr>
        <w:pStyle w:val="Odstavec"/>
        <w:spacing w:before="120" w:after="120"/>
        <w:rPr>
          <w:rFonts w:asciiTheme="minorHAnsi" w:hAnsiTheme="minorHAnsi"/>
          <w:szCs w:val="24"/>
        </w:rPr>
      </w:pPr>
      <w:r w:rsidRPr="00EC6497">
        <w:rPr>
          <w:rFonts w:asciiTheme="minorHAnsi" w:hAnsiTheme="minorHAnsi"/>
          <w:szCs w:val="24"/>
        </w:rPr>
        <w:t>3)</w:t>
      </w:r>
      <w:r w:rsidRPr="00EC6497">
        <w:rPr>
          <w:rFonts w:asciiTheme="minorHAnsi" w:hAnsiTheme="minorHAnsi"/>
          <w:szCs w:val="24"/>
        </w:rPr>
        <w:tab/>
        <w:t xml:space="preserve">Poskytovatel dále prohlašuje, že je subjektem kompetentním k poskytování služeb </w:t>
      </w:r>
      <w:r w:rsidR="005456D9" w:rsidRPr="005456D9">
        <w:rPr>
          <w:rFonts w:asciiTheme="minorHAnsi" w:hAnsiTheme="minorHAnsi"/>
          <w:szCs w:val="24"/>
        </w:rPr>
        <w:t xml:space="preserve">zprovoznění, </w:t>
      </w:r>
      <w:r w:rsidRPr="005456D9">
        <w:rPr>
          <w:rFonts w:asciiTheme="minorHAnsi" w:hAnsiTheme="minorHAnsi"/>
          <w:szCs w:val="24"/>
        </w:rPr>
        <w:t xml:space="preserve">správy a provozu </w:t>
      </w:r>
      <w:r w:rsidR="005456D9" w:rsidRPr="005456D9">
        <w:rPr>
          <w:rFonts w:asciiTheme="minorHAnsi" w:hAnsiTheme="minorHAnsi"/>
          <w:szCs w:val="24"/>
        </w:rPr>
        <w:t>Centrálního archivního modulu pro správu archivních entit</w:t>
      </w:r>
      <w:r w:rsidRPr="005456D9">
        <w:rPr>
          <w:rFonts w:asciiTheme="minorHAnsi" w:hAnsiTheme="minorHAnsi"/>
          <w:szCs w:val="24"/>
        </w:rPr>
        <w:t xml:space="preserve"> (dále jen „</w:t>
      </w:r>
      <w:r w:rsidR="005456D9" w:rsidRPr="005456D9">
        <w:rPr>
          <w:rFonts w:asciiTheme="minorHAnsi" w:hAnsiTheme="minorHAnsi"/>
          <w:szCs w:val="24"/>
        </w:rPr>
        <w:t>CAM</w:t>
      </w:r>
      <w:r w:rsidRPr="005456D9">
        <w:rPr>
          <w:rFonts w:asciiTheme="minorHAnsi" w:hAnsiTheme="minorHAnsi"/>
          <w:szCs w:val="24"/>
        </w:rPr>
        <w:t>“) tak, jak jsou podrobně specifikovány v článku II. této Smlouvy (dále jen „Služby“).</w:t>
      </w:r>
      <w:r w:rsidRPr="00EC6497">
        <w:rPr>
          <w:rFonts w:asciiTheme="minorHAnsi" w:hAnsiTheme="minorHAnsi"/>
          <w:szCs w:val="24"/>
        </w:rPr>
        <w:t xml:space="preserve"> Poskytovatel prohlašuje, že je schopen a oprávněn řádně poskytovat Služby dle této Smlouvy. Poskytovatel prohlašuje, že ke dni uzavření této Smlouvy je odborně způsobilý k poskytování Služeb v souladu s požadavky uvedenými v zadávací dokumentaci k Veřejné zakázce (jak je tento pojem definován v odst. 4 tohoto článku), dále jen „Zadávací dokumentace“. Poskytovatel se</w:t>
      </w:r>
      <w:r w:rsidR="00011C81">
        <w:rPr>
          <w:rFonts w:asciiTheme="minorHAnsi" w:hAnsiTheme="minorHAnsi"/>
          <w:szCs w:val="24"/>
        </w:rPr>
        <w:t> </w:t>
      </w:r>
      <w:r w:rsidRPr="00EC6497">
        <w:rPr>
          <w:rFonts w:asciiTheme="minorHAnsi" w:hAnsiTheme="minorHAnsi"/>
          <w:szCs w:val="24"/>
        </w:rPr>
        <w:t>zavazuje udržovat tuto odbornou způsobilost v platnosti po celou dobu trvání této Smlouvy. Poskytovatel se zavazuje zajistit a za stejných podmínek jako u sebe doložit Objednateli, že</w:t>
      </w:r>
      <w:r w:rsidR="005456D9">
        <w:rPr>
          <w:rFonts w:asciiTheme="minorHAnsi" w:hAnsiTheme="minorHAnsi"/>
          <w:szCs w:val="24"/>
        </w:rPr>
        <w:t> </w:t>
      </w:r>
      <w:r w:rsidRPr="00EC6497">
        <w:rPr>
          <w:rFonts w:asciiTheme="minorHAnsi" w:hAnsiTheme="minorHAnsi"/>
          <w:szCs w:val="24"/>
        </w:rPr>
        <w:t>příslušná oprávnění mají i případní poddodavatelé Poskytovatele.</w:t>
      </w:r>
    </w:p>
    <w:p w14:paraId="430260C7" w14:textId="6898E750" w:rsidR="003F5F91" w:rsidRDefault="00EC6497" w:rsidP="00EC6497">
      <w:pPr>
        <w:pStyle w:val="Odstavec"/>
        <w:spacing w:before="120" w:after="120"/>
        <w:ind w:firstLine="0"/>
        <w:rPr>
          <w:rFonts w:asciiTheme="minorHAnsi" w:hAnsiTheme="minorHAnsi"/>
          <w:szCs w:val="24"/>
        </w:rPr>
      </w:pPr>
      <w:r w:rsidRPr="00EC6497">
        <w:rPr>
          <w:rFonts w:asciiTheme="minorHAnsi" w:hAnsiTheme="minorHAnsi"/>
          <w:szCs w:val="24"/>
        </w:rPr>
        <w:t>4)</w:t>
      </w:r>
      <w:r w:rsidRPr="00EC6497">
        <w:rPr>
          <w:rFonts w:asciiTheme="minorHAnsi" w:hAnsiTheme="minorHAnsi"/>
          <w:szCs w:val="24"/>
        </w:rPr>
        <w:tab/>
        <w:t>Tato Smlouva je uzavírána na základě výběrového řízení veřejné zakázky malého rozsahu s</w:t>
      </w:r>
      <w:r w:rsidR="00011C81">
        <w:rPr>
          <w:rFonts w:asciiTheme="minorHAnsi" w:hAnsiTheme="minorHAnsi"/>
          <w:szCs w:val="24"/>
        </w:rPr>
        <w:t> </w:t>
      </w:r>
      <w:r w:rsidRPr="00EC6497">
        <w:rPr>
          <w:rFonts w:asciiTheme="minorHAnsi" w:hAnsiTheme="minorHAnsi"/>
          <w:szCs w:val="24"/>
        </w:rPr>
        <w:t>názvem „</w:t>
      </w:r>
      <w:r w:rsidR="00375032" w:rsidRPr="00375032">
        <w:rPr>
          <w:rFonts w:asciiTheme="minorHAnsi" w:hAnsiTheme="minorHAnsi"/>
          <w:szCs w:val="24"/>
        </w:rPr>
        <w:t>CAM, VZ01: Podpora provozu, uživatelů a rozvoj Centrálního archivního modulu pro</w:t>
      </w:r>
      <w:r w:rsidR="00011C81">
        <w:rPr>
          <w:rFonts w:asciiTheme="minorHAnsi" w:hAnsiTheme="minorHAnsi"/>
          <w:szCs w:val="24"/>
        </w:rPr>
        <w:t> </w:t>
      </w:r>
      <w:r w:rsidR="00375032" w:rsidRPr="00375032">
        <w:rPr>
          <w:rFonts w:asciiTheme="minorHAnsi" w:hAnsiTheme="minorHAnsi"/>
          <w:szCs w:val="24"/>
        </w:rPr>
        <w:t>správu archivních entit</w:t>
      </w:r>
      <w:r w:rsidRPr="00EC6497">
        <w:rPr>
          <w:rFonts w:asciiTheme="minorHAnsi" w:hAnsiTheme="minorHAnsi"/>
          <w:szCs w:val="24"/>
        </w:rPr>
        <w:t xml:space="preserve">“ zadávané Objednatelem v souladu s ustanovením § 31 a § 6 zákona </w:t>
      </w:r>
      <w:r w:rsidRPr="00EC6497">
        <w:rPr>
          <w:rFonts w:asciiTheme="minorHAnsi" w:hAnsiTheme="minorHAnsi"/>
          <w:szCs w:val="24"/>
        </w:rPr>
        <w:lastRenderedPageBreak/>
        <w:t>č.</w:t>
      </w:r>
      <w:r w:rsidR="009B377C">
        <w:rPr>
          <w:rFonts w:asciiTheme="minorHAnsi" w:hAnsiTheme="minorHAnsi"/>
          <w:szCs w:val="24"/>
        </w:rPr>
        <w:t> </w:t>
      </w:r>
      <w:r w:rsidRPr="00EC6497">
        <w:rPr>
          <w:rFonts w:asciiTheme="minorHAnsi" w:hAnsiTheme="minorHAnsi"/>
          <w:szCs w:val="24"/>
        </w:rPr>
        <w:t>134/2016 Sb., o zadávání veřejných zakázek, v platném znění (dále jen „ZZVZ“), dále jen „Veřejná zakázka</w:t>
      </w:r>
      <w:r w:rsidR="00375032">
        <w:rPr>
          <w:rFonts w:asciiTheme="minorHAnsi" w:hAnsiTheme="minorHAnsi"/>
          <w:szCs w:val="24"/>
        </w:rPr>
        <w:t>.</w:t>
      </w:r>
      <w:r w:rsidRPr="00EC6497">
        <w:rPr>
          <w:rFonts w:asciiTheme="minorHAnsi" w:hAnsiTheme="minorHAnsi"/>
          <w:szCs w:val="24"/>
        </w:rPr>
        <w:t>“ Na základě tohoto výběrového řízení byla pro plnění Veřejné zakázky vybrána nabídka Poskytovatele.</w:t>
      </w:r>
      <w:r w:rsidR="00AE3A22">
        <w:rPr>
          <w:rFonts w:asciiTheme="minorHAnsi" w:hAnsiTheme="minorHAnsi"/>
          <w:szCs w:val="24"/>
        </w:rPr>
        <w:t xml:space="preserve"> Jednotlivá ustanovení této </w:t>
      </w:r>
      <w:r w:rsidR="006058FB">
        <w:rPr>
          <w:rFonts w:asciiTheme="minorHAnsi" w:hAnsiTheme="minorHAnsi"/>
          <w:szCs w:val="24"/>
        </w:rPr>
        <w:t>S</w:t>
      </w:r>
      <w:r w:rsidR="00AE3A22">
        <w:rPr>
          <w:rFonts w:asciiTheme="minorHAnsi" w:hAnsiTheme="minorHAnsi"/>
          <w:szCs w:val="24"/>
        </w:rPr>
        <w:t>mlouvy budou vykládána v souladu se zadávacími podmínkami veřejné zakázky.</w:t>
      </w:r>
    </w:p>
    <w:p w14:paraId="4D47835E" w14:textId="77777777" w:rsidR="003F5F91" w:rsidRDefault="003F5F91">
      <w:pPr>
        <w:pStyle w:val="Odstavec"/>
        <w:spacing w:before="120" w:after="120"/>
        <w:ind w:left="567" w:firstLine="0"/>
        <w:rPr>
          <w:rFonts w:asciiTheme="minorHAnsi" w:hAnsiTheme="minorHAnsi"/>
          <w:szCs w:val="24"/>
        </w:rPr>
      </w:pPr>
    </w:p>
    <w:p w14:paraId="4B878C28" w14:textId="72119544" w:rsidR="003F5F91" w:rsidRDefault="0087599D">
      <w:pPr>
        <w:pStyle w:val="Styl1"/>
        <w:numPr>
          <w:ilvl w:val="0"/>
          <w:numId w:val="5"/>
        </w:numPr>
        <w:tabs>
          <w:tab w:val="left" w:pos="284"/>
        </w:tabs>
        <w:spacing w:before="360" w:after="120"/>
        <w:ind w:left="0" w:firstLine="0"/>
        <w:rPr>
          <w:rFonts w:asciiTheme="minorHAnsi" w:hAnsiTheme="minorHAnsi"/>
          <w:sz w:val="24"/>
          <w:szCs w:val="24"/>
        </w:rPr>
      </w:pPr>
      <w:r>
        <w:rPr>
          <w:rFonts w:asciiTheme="minorHAnsi" w:hAnsiTheme="minorHAnsi"/>
          <w:sz w:val="24"/>
          <w:szCs w:val="24"/>
        </w:rPr>
        <w:t xml:space="preserve"> </w:t>
      </w:r>
      <w:r w:rsidR="00AE3A22">
        <w:rPr>
          <w:rFonts w:asciiTheme="minorHAnsi" w:hAnsiTheme="minorHAnsi"/>
          <w:sz w:val="24"/>
          <w:szCs w:val="24"/>
        </w:rPr>
        <w:t>PŘEDMĚT SMLOUVY</w:t>
      </w:r>
    </w:p>
    <w:p w14:paraId="2A18C0A9" w14:textId="77777777" w:rsidR="003F5F91" w:rsidRDefault="003F5F91">
      <w:pPr>
        <w:pStyle w:val="Odstavecseseznamem"/>
        <w:numPr>
          <w:ilvl w:val="0"/>
          <w:numId w:val="2"/>
        </w:numPr>
        <w:spacing w:before="120" w:after="120"/>
        <w:rPr>
          <w:rFonts w:asciiTheme="minorHAnsi" w:hAnsiTheme="minorHAnsi"/>
          <w:vanish/>
          <w:sz w:val="24"/>
          <w:szCs w:val="24"/>
        </w:rPr>
      </w:pPr>
    </w:p>
    <w:p w14:paraId="12A3DCFA" w14:textId="77777777" w:rsidR="003F5F91" w:rsidRDefault="003F5F91">
      <w:pPr>
        <w:pStyle w:val="Odstavecseseznamem"/>
        <w:numPr>
          <w:ilvl w:val="0"/>
          <w:numId w:val="2"/>
        </w:numPr>
        <w:spacing w:before="120" w:after="120"/>
        <w:rPr>
          <w:rFonts w:asciiTheme="minorHAnsi" w:hAnsiTheme="minorHAnsi"/>
          <w:vanish/>
          <w:sz w:val="24"/>
          <w:szCs w:val="24"/>
        </w:rPr>
      </w:pPr>
    </w:p>
    <w:p w14:paraId="33612489" w14:textId="282ECCCF" w:rsidR="003F5F91" w:rsidRDefault="00AE3A22">
      <w:pPr>
        <w:pStyle w:val="Odstavecseseznamem"/>
        <w:numPr>
          <w:ilvl w:val="1"/>
          <w:numId w:val="2"/>
        </w:numPr>
        <w:spacing w:before="120" w:after="120"/>
        <w:ind w:left="426"/>
        <w:rPr>
          <w:rFonts w:asciiTheme="minorHAnsi" w:hAnsiTheme="minorHAnsi"/>
          <w:sz w:val="24"/>
          <w:szCs w:val="24"/>
        </w:rPr>
      </w:pPr>
      <w:r>
        <w:rPr>
          <w:rFonts w:asciiTheme="minorHAnsi" w:hAnsiTheme="minorHAnsi"/>
          <w:sz w:val="24"/>
          <w:szCs w:val="24"/>
        </w:rPr>
        <w:t xml:space="preserve">Předmětem této </w:t>
      </w:r>
      <w:r w:rsidR="006058FB">
        <w:rPr>
          <w:rFonts w:asciiTheme="minorHAnsi" w:hAnsiTheme="minorHAnsi"/>
          <w:sz w:val="24"/>
          <w:szCs w:val="24"/>
        </w:rPr>
        <w:t>Smlouvy je závazek P</w:t>
      </w:r>
      <w:r>
        <w:rPr>
          <w:rFonts w:asciiTheme="minorHAnsi" w:hAnsiTheme="minorHAnsi"/>
          <w:sz w:val="24"/>
          <w:szCs w:val="24"/>
        </w:rPr>
        <w:t xml:space="preserve">oskytovatele provést na svůj náklad a nebezpečí ve sjednaném termínu dále specifikované služby a závazek </w:t>
      </w:r>
      <w:r w:rsidR="006058FB">
        <w:rPr>
          <w:rFonts w:asciiTheme="minorHAnsi" w:hAnsiTheme="minorHAnsi"/>
          <w:sz w:val="24"/>
          <w:szCs w:val="24"/>
        </w:rPr>
        <w:t>O</w:t>
      </w:r>
      <w:r>
        <w:rPr>
          <w:rFonts w:asciiTheme="minorHAnsi" w:hAnsiTheme="minorHAnsi"/>
          <w:sz w:val="24"/>
          <w:szCs w:val="24"/>
        </w:rPr>
        <w:t xml:space="preserve">bjednatele zaplatit za </w:t>
      </w:r>
      <w:r w:rsidR="006058FB">
        <w:rPr>
          <w:rFonts w:asciiTheme="minorHAnsi" w:hAnsiTheme="minorHAnsi"/>
          <w:sz w:val="24"/>
          <w:szCs w:val="24"/>
        </w:rPr>
        <w:t>tyto služby</w:t>
      </w:r>
      <w:r>
        <w:rPr>
          <w:rFonts w:asciiTheme="minorHAnsi" w:hAnsiTheme="minorHAnsi"/>
          <w:sz w:val="24"/>
          <w:szCs w:val="24"/>
        </w:rPr>
        <w:t xml:space="preserve"> sjednanou cenu.</w:t>
      </w:r>
    </w:p>
    <w:p w14:paraId="30C35AB6" w14:textId="2E2E57D3" w:rsidR="00737EF3" w:rsidRPr="00A33366" w:rsidRDefault="006058FB">
      <w:pPr>
        <w:pStyle w:val="Odstavecseseznamem"/>
        <w:numPr>
          <w:ilvl w:val="1"/>
          <w:numId w:val="2"/>
        </w:numPr>
        <w:spacing w:before="120" w:after="120"/>
        <w:rPr>
          <w:rFonts w:asciiTheme="minorHAnsi" w:hAnsiTheme="minorHAnsi"/>
          <w:i/>
          <w:sz w:val="24"/>
          <w:szCs w:val="24"/>
        </w:rPr>
      </w:pPr>
      <w:r w:rsidRPr="00D51127">
        <w:rPr>
          <w:rFonts w:asciiTheme="minorHAnsi" w:hAnsiTheme="minorHAnsi"/>
          <w:sz w:val="24"/>
          <w:szCs w:val="24"/>
        </w:rPr>
        <w:t>Předmětem závazku P</w:t>
      </w:r>
      <w:r w:rsidR="00AE3A22" w:rsidRPr="00D51127">
        <w:rPr>
          <w:rFonts w:asciiTheme="minorHAnsi" w:hAnsiTheme="minorHAnsi"/>
          <w:sz w:val="24"/>
          <w:szCs w:val="24"/>
        </w:rPr>
        <w:t>oskytovatele j</w:t>
      </w:r>
      <w:r w:rsidR="000A747D" w:rsidRPr="00D51127">
        <w:rPr>
          <w:rFonts w:asciiTheme="minorHAnsi" w:hAnsiTheme="minorHAnsi"/>
          <w:sz w:val="24"/>
          <w:szCs w:val="24"/>
        </w:rPr>
        <w:t>sou následující služby</w:t>
      </w:r>
      <w:r w:rsidR="00737EF3" w:rsidRPr="00D51127">
        <w:rPr>
          <w:rFonts w:asciiTheme="minorHAnsi" w:hAnsiTheme="minorHAnsi"/>
          <w:sz w:val="24"/>
          <w:szCs w:val="24"/>
        </w:rPr>
        <w:t>:</w:t>
      </w:r>
    </w:p>
    <w:p w14:paraId="422A3859" w14:textId="77777777" w:rsidR="000A747D" w:rsidRPr="00D51127" w:rsidRDefault="00737EF3" w:rsidP="000A747D">
      <w:pPr>
        <w:pStyle w:val="Odstavecseseznamem"/>
        <w:spacing w:before="120" w:after="120"/>
        <w:ind w:left="432"/>
        <w:rPr>
          <w:rFonts w:asciiTheme="minorHAnsi" w:hAnsiTheme="minorHAnsi"/>
          <w:sz w:val="24"/>
          <w:szCs w:val="24"/>
        </w:rPr>
      </w:pPr>
      <w:r w:rsidRPr="00D51127">
        <w:rPr>
          <w:rFonts w:asciiTheme="minorHAnsi" w:hAnsiTheme="minorHAnsi"/>
          <w:sz w:val="24"/>
          <w:szCs w:val="24"/>
        </w:rPr>
        <w:t>2.2.1</w:t>
      </w:r>
      <w:r w:rsidR="00AE3A22" w:rsidRPr="00D51127">
        <w:rPr>
          <w:rFonts w:asciiTheme="minorHAnsi" w:hAnsiTheme="minorHAnsi"/>
          <w:sz w:val="24"/>
          <w:szCs w:val="24"/>
        </w:rPr>
        <w:t xml:space="preserve"> </w:t>
      </w:r>
      <w:r w:rsidR="000A747D" w:rsidRPr="00D51127">
        <w:rPr>
          <w:rFonts w:asciiTheme="minorHAnsi" w:hAnsiTheme="minorHAnsi"/>
          <w:sz w:val="24"/>
          <w:szCs w:val="24"/>
          <w:u w:val="single"/>
        </w:rPr>
        <w:t>Služba 1 – Zprovoznění systému CAM</w:t>
      </w:r>
      <w:r w:rsidR="000A747D" w:rsidRPr="00D51127">
        <w:rPr>
          <w:rFonts w:asciiTheme="minorHAnsi" w:hAnsiTheme="minorHAnsi"/>
          <w:sz w:val="24"/>
          <w:szCs w:val="24"/>
        </w:rPr>
        <w:t>. Služba zahrnuje</w:t>
      </w:r>
    </w:p>
    <w:p w14:paraId="717E2D01" w14:textId="3E0AFE05" w:rsidR="000A747D"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a) Převzetí zdrojového kódu systému CAM,</w:t>
      </w:r>
    </w:p>
    <w:p w14:paraId="788ACD61" w14:textId="46BFECC5" w:rsidR="000A747D"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b) Převzetí technické, programátorské, administrátorské a uživatelské dokumentace systému CAM,</w:t>
      </w:r>
    </w:p>
    <w:p w14:paraId="6F552029" w14:textId="77777777" w:rsidR="000A747D"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c) Koordinaci oprav CAM vyplývající z reklamací původního realizačního projektu,</w:t>
      </w:r>
    </w:p>
    <w:p w14:paraId="236A4238" w14:textId="77777777" w:rsidR="000A747D"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d) Instalaci a spuštění systému CAM v prostředí Národního Digitálního Archivu (NDA) – vývojové (dev), testovací (test) a produkční (prod) prostředí,</w:t>
      </w:r>
    </w:p>
    <w:p w14:paraId="5FD219F5" w14:textId="77777777" w:rsidR="000A747D"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e) Konfiguraci systému CAM, včetně napojení na další potřebné moduly NDA (autentizace),</w:t>
      </w:r>
    </w:p>
    <w:p w14:paraId="45930B51" w14:textId="77777777" w:rsidR="00D51127" w:rsidRPr="00D51127" w:rsidRDefault="000A747D"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f) Koordinaci připojení externích informačních systémů k systému CAM</w:t>
      </w:r>
      <w:r w:rsidR="00D51127" w:rsidRPr="00D51127">
        <w:rPr>
          <w:rFonts w:asciiTheme="minorHAnsi" w:hAnsiTheme="minorHAnsi"/>
          <w:sz w:val="24"/>
          <w:szCs w:val="24"/>
        </w:rPr>
        <w:t>,</w:t>
      </w:r>
    </w:p>
    <w:p w14:paraId="13C5919D" w14:textId="0D4F20F6" w:rsidR="0046383F" w:rsidRDefault="00AE3A22" w:rsidP="00DB127C">
      <w:pPr>
        <w:pStyle w:val="Odstavecseseznamem"/>
        <w:spacing w:before="120" w:after="120"/>
        <w:ind w:left="993"/>
        <w:rPr>
          <w:rFonts w:asciiTheme="minorHAnsi" w:hAnsiTheme="minorHAnsi"/>
          <w:sz w:val="24"/>
          <w:szCs w:val="24"/>
        </w:rPr>
      </w:pPr>
      <w:r w:rsidRPr="00D51127">
        <w:rPr>
          <w:rFonts w:asciiTheme="minorHAnsi" w:hAnsiTheme="minorHAnsi"/>
          <w:sz w:val="24"/>
          <w:szCs w:val="24"/>
        </w:rPr>
        <w:t>dále jen „</w:t>
      </w:r>
      <w:r w:rsidR="00D51127" w:rsidRPr="00D51127">
        <w:rPr>
          <w:rFonts w:asciiTheme="minorHAnsi" w:hAnsiTheme="minorHAnsi"/>
          <w:b/>
          <w:sz w:val="24"/>
          <w:szCs w:val="24"/>
        </w:rPr>
        <w:t>Zprovoznění CAM.</w:t>
      </w:r>
      <w:r w:rsidR="00D51127" w:rsidRPr="00D51127">
        <w:rPr>
          <w:rFonts w:asciiTheme="minorHAnsi" w:hAnsiTheme="minorHAnsi"/>
          <w:sz w:val="24"/>
          <w:szCs w:val="24"/>
        </w:rPr>
        <w:t>“</w:t>
      </w:r>
    </w:p>
    <w:p w14:paraId="6D2C32B6" w14:textId="77777777" w:rsidR="004F464F" w:rsidRPr="004F464F" w:rsidRDefault="004F464F" w:rsidP="0046383F">
      <w:pPr>
        <w:pStyle w:val="Odstavecseseznamem"/>
        <w:spacing w:before="120" w:after="120"/>
        <w:ind w:left="432"/>
        <w:rPr>
          <w:rFonts w:asciiTheme="minorHAnsi" w:hAnsiTheme="minorHAnsi"/>
          <w:sz w:val="24"/>
          <w:szCs w:val="24"/>
        </w:rPr>
      </w:pPr>
      <w:r w:rsidRPr="004F464F">
        <w:rPr>
          <w:rFonts w:asciiTheme="minorHAnsi" w:hAnsiTheme="minorHAnsi"/>
          <w:sz w:val="24"/>
          <w:szCs w:val="24"/>
        </w:rPr>
        <w:t xml:space="preserve">2.2.2 </w:t>
      </w:r>
      <w:r w:rsidRPr="004F464F">
        <w:rPr>
          <w:rFonts w:asciiTheme="minorHAnsi" w:hAnsiTheme="minorHAnsi"/>
          <w:sz w:val="24"/>
          <w:szCs w:val="24"/>
          <w:u w:val="single"/>
        </w:rPr>
        <w:t>Služba 2 – Podpora a rozvoj systému CAM</w:t>
      </w:r>
      <w:r w:rsidR="00451273" w:rsidRPr="004F464F">
        <w:rPr>
          <w:rFonts w:asciiTheme="minorHAnsi" w:hAnsiTheme="minorHAnsi"/>
          <w:sz w:val="24"/>
          <w:szCs w:val="24"/>
        </w:rPr>
        <w:t xml:space="preserve">. </w:t>
      </w:r>
      <w:r w:rsidRPr="004F464F">
        <w:rPr>
          <w:rFonts w:asciiTheme="minorHAnsi" w:hAnsiTheme="minorHAnsi"/>
          <w:sz w:val="24"/>
          <w:szCs w:val="24"/>
        </w:rPr>
        <w:t>Služba zahrnuje</w:t>
      </w:r>
    </w:p>
    <w:p w14:paraId="7C527F91" w14:textId="09E132E6" w:rsidR="004F464F" w:rsidRPr="004F464F" w:rsidRDefault="004F464F" w:rsidP="00DB127C">
      <w:pPr>
        <w:pStyle w:val="Odstavecseseznamem"/>
        <w:spacing w:before="120" w:after="120"/>
        <w:ind w:left="993"/>
        <w:rPr>
          <w:rFonts w:asciiTheme="minorHAnsi" w:hAnsiTheme="minorHAnsi"/>
          <w:sz w:val="24"/>
          <w:szCs w:val="24"/>
        </w:rPr>
      </w:pPr>
      <w:r w:rsidRPr="004F464F">
        <w:rPr>
          <w:rFonts w:asciiTheme="minorHAnsi" w:hAnsiTheme="minorHAnsi"/>
          <w:sz w:val="24"/>
          <w:szCs w:val="24"/>
        </w:rPr>
        <w:t>a) Ma</w:t>
      </w:r>
      <w:r w:rsidR="00713E18">
        <w:rPr>
          <w:rFonts w:asciiTheme="minorHAnsi" w:hAnsiTheme="minorHAnsi"/>
          <w:sz w:val="24"/>
          <w:szCs w:val="24"/>
        </w:rPr>
        <w:t>intenance</w:t>
      </w:r>
      <w:r w:rsidRPr="004F464F">
        <w:rPr>
          <w:rFonts w:asciiTheme="minorHAnsi" w:hAnsiTheme="minorHAnsi"/>
          <w:sz w:val="24"/>
          <w:szCs w:val="24"/>
        </w:rPr>
        <w:t>,</w:t>
      </w:r>
    </w:p>
    <w:p w14:paraId="196AB4B7" w14:textId="317625BB" w:rsidR="004F464F" w:rsidRPr="004F464F" w:rsidRDefault="004F464F" w:rsidP="00DB127C">
      <w:pPr>
        <w:pStyle w:val="Odstavecseseznamem"/>
        <w:spacing w:before="120" w:after="120"/>
        <w:ind w:left="993"/>
        <w:rPr>
          <w:rFonts w:asciiTheme="minorHAnsi" w:hAnsiTheme="minorHAnsi"/>
          <w:sz w:val="24"/>
          <w:szCs w:val="24"/>
        </w:rPr>
      </w:pPr>
      <w:r w:rsidRPr="004F464F">
        <w:rPr>
          <w:rFonts w:asciiTheme="minorHAnsi" w:hAnsiTheme="minorHAnsi"/>
          <w:sz w:val="24"/>
          <w:szCs w:val="24"/>
        </w:rPr>
        <w:t>b) Základní podporu,</w:t>
      </w:r>
    </w:p>
    <w:p w14:paraId="75127716" w14:textId="77777777" w:rsidR="004F464F" w:rsidRPr="004F464F" w:rsidRDefault="004F464F" w:rsidP="00DB127C">
      <w:pPr>
        <w:pStyle w:val="Odstavecseseznamem"/>
        <w:spacing w:before="120" w:after="120"/>
        <w:ind w:left="993"/>
        <w:rPr>
          <w:rFonts w:asciiTheme="minorHAnsi" w:hAnsiTheme="minorHAnsi"/>
          <w:sz w:val="24"/>
          <w:szCs w:val="24"/>
        </w:rPr>
      </w:pPr>
      <w:r w:rsidRPr="004F464F">
        <w:rPr>
          <w:rFonts w:asciiTheme="minorHAnsi" w:hAnsiTheme="minorHAnsi"/>
          <w:sz w:val="24"/>
          <w:szCs w:val="24"/>
        </w:rPr>
        <w:t>c) Rozšířenou podporu,</w:t>
      </w:r>
    </w:p>
    <w:p w14:paraId="3075F27F" w14:textId="753BE229" w:rsidR="00E21660" w:rsidRPr="004F464F" w:rsidRDefault="00451273" w:rsidP="00DB127C">
      <w:pPr>
        <w:pStyle w:val="Odstavecseseznamem"/>
        <w:spacing w:before="120" w:after="120"/>
        <w:ind w:left="993"/>
        <w:rPr>
          <w:rFonts w:asciiTheme="minorHAnsi" w:hAnsiTheme="minorHAnsi"/>
          <w:sz w:val="24"/>
          <w:szCs w:val="24"/>
        </w:rPr>
      </w:pPr>
      <w:r w:rsidRPr="004F464F">
        <w:rPr>
          <w:rFonts w:asciiTheme="minorHAnsi" w:hAnsiTheme="minorHAnsi"/>
          <w:sz w:val="24"/>
          <w:szCs w:val="24"/>
        </w:rPr>
        <w:t>dále jen „</w:t>
      </w:r>
      <w:r w:rsidR="004F464F" w:rsidRPr="004F464F">
        <w:rPr>
          <w:rFonts w:asciiTheme="minorHAnsi" w:hAnsiTheme="minorHAnsi"/>
          <w:b/>
          <w:sz w:val="24"/>
          <w:szCs w:val="24"/>
        </w:rPr>
        <w:t>Podpora CAM.</w:t>
      </w:r>
      <w:r w:rsidR="004F464F" w:rsidRPr="004F464F">
        <w:rPr>
          <w:rFonts w:asciiTheme="minorHAnsi" w:hAnsiTheme="minorHAnsi"/>
          <w:sz w:val="24"/>
          <w:szCs w:val="24"/>
        </w:rPr>
        <w:t>“</w:t>
      </w:r>
      <w:r w:rsidR="00713E18">
        <w:rPr>
          <w:rFonts w:asciiTheme="minorHAnsi" w:hAnsiTheme="minorHAnsi"/>
          <w:sz w:val="24"/>
          <w:szCs w:val="24"/>
        </w:rPr>
        <w:t xml:space="preserve"> Obsah služby Podpora CAM </w:t>
      </w:r>
      <w:r w:rsidR="001816C4">
        <w:rPr>
          <w:rFonts w:asciiTheme="minorHAnsi" w:hAnsiTheme="minorHAnsi"/>
          <w:sz w:val="24"/>
          <w:szCs w:val="24"/>
        </w:rPr>
        <w:t xml:space="preserve">je </w:t>
      </w:r>
      <w:r w:rsidR="00713E18">
        <w:rPr>
          <w:rFonts w:asciiTheme="minorHAnsi" w:hAnsiTheme="minorHAnsi"/>
          <w:sz w:val="24"/>
          <w:szCs w:val="24"/>
        </w:rPr>
        <w:t>podrobně specifik</w:t>
      </w:r>
      <w:r w:rsidR="001816C4">
        <w:rPr>
          <w:rFonts w:asciiTheme="minorHAnsi" w:hAnsiTheme="minorHAnsi"/>
          <w:sz w:val="24"/>
          <w:szCs w:val="24"/>
        </w:rPr>
        <w:t xml:space="preserve">ován v </w:t>
      </w:r>
      <w:r w:rsidR="00713E18">
        <w:rPr>
          <w:rFonts w:asciiTheme="minorHAnsi" w:hAnsiTheme="minorHAnsi"/>
          <w:sz w:val="24"/>
          <w:szCs w:val="24"/>
        </w:rPr>
        <w:t> </w:t>
      </w:r>
      <w:r w:rsidR="00713E18" w:rsidRPr="009078E8">
        <w:rPr>
          <w:rFonts w:asciiTheme="minorHAnsi" w:hAnsiTheme="minorHAnsi"/>
          <w:b/>
          <w:sz w:val="24"/>
          <w:szCs w:val="24"/>
        </w:rPr>
        <w:t>Přílo</w:t>
      </w:r>
      <w:r w:rsidR="001816C4">
        <w:rPr>
          <w:rFonts w:asciiTheme="minorHAnsi" w:hAnsiTheme="minorHAnsi"/>
          <w:b/>
          <w:sz w:val="24"/>
          <w:szCs w:val="24"/>
        </w:rPr>
        <w:t>ze</w:t>
      </w:r>
      <w:r w:rsidR="00713E18" w:rsidRPr="009078E8">
        <w:rPr>
          <w:rFonts w:asciiTheme="minorHAnsi" w:hAnsiTheme="minorHAnsi"/>
          <w:b/>
          <w:sz w:val="24"/>
          <w:szCs w:val="24"/>
        </w:rPr>
        <w:t xml:space="preserve"> č. 3</w:t>
      </w:r>
      <w:r w:rsidR="001816C4">
        <w:rPr>
          <w:rFonts w:asciiTheme="minorHAnsi" w:hAnsiTheme="minorHAnsi"/>
          <w:b/>
          <w:sz w:val="24"/>
          <w:szCs w:val="24"/>
        </w:rPr>
        <w:t xml:space="preserve">: </w:t>
      </w:r>
      <w:r w:rsidR="001816C4" w:rsidRPr="001816C4">
        <w:rPr>
          <w:rFonts w:asciiTheme="minorHAnsi" w:hAnsiTheme="minorHAnsi"/>
          <w:b/>
          <w:sz w:val="24"/>
          <w:szCs w:val="24"/>
        </w:rPr>
        <w:t>Specifikace podpory a rozvoje CAM</w:t>
      </w:r>
      <w:r w:rsidR="00713E18">
        <w:rPr>
          <w:rFonts w:asciiTheme="minorHAnsi" w:hAnsiTheme="minorHAnsi"/>
          <w:sz w:val="24"/>
          <w:szCs w:val="24"/>
        </w:rPr>
        <w:t>.</w:t>
      </w:r>
    </w:p>
    <w:p w14:paraId="114E9304" w14:textId="74BAACCD" w:rsidR="003F5F91" w:rsidRDefault="00AE3A22">
      <w:pPr>
        <w:pStyle w:val="Odstavecseseznamem"/>
        <w:numPr>
          <w:ilvl w:val="1"/>
          <w:numId w:val="2"/>
        </w:numPr>
        <w:spacing w:before="120" w:after="120"/>
        <w:rPr>
          <w:rFonts w:asciiTheme="minorHAnsi" w:hAnsiTheme="minorHAnsi"/>
          <w:sz w:val="24"/>
          <w:szCs w:val="24"/>
        </w:rPr>
      </w:pPr>
      <w:r>
        <w:rPr>
          <w:rFonts w:asciiTheme="minorHAnsi" w:hAnsiTheme="minorHAnsi"/>
          <w:sz w:val="24"/>
          <w:szCs w:val="24"/>
        </w:rPr>
        <w:t xml:space="preserve">Objektem </w:t>
      </w:r>
      <w:r w:rsidR="001816C4">
        <w:rPr>
          <w:rFonts w:asciiTheme="minorHAnsi" w:hAnsiTheme="minorHAnsi"/>
          <w:sz w:val="24"/>
          <w:szCs w:val="24"/>
        </w:rPr>
        <w:t>poskytování plnění</w:t>
      </w:r>
      <w:r>
        <w:rPr>
          <w:rFonts w:asciiTheme="minorHAnsi" w:hAnsiTheme="minorHAnsi"/>
          <w:sz w:val="24"/>
          <w:szCs w:val="24"/>
        </w:rPr>
        <w:t xml:space="preserve"> </w:t>
      </w:r>
      <w:r w:rsidR="00751770">
        <w:rPr>
          <w:rFonts w:asciiTheme="minorHAnsi" w:hAnsiTheme="minorHAnsi"/>
          <w:sz w:val="24"/>
          <w:szCs w:val="24"/>
        </w:rPr>
        <w:t xml:space="preserve">bude tento </w:t>
      </w:r>
      <w:r>
        <w:rPr>
          <w:rFonts w:asciiTheme="minorHAnsi" w:hAnsiTheme="minorHAnsi"/>
          <w:sz w:val="24"/>
          <w:szCs w:val="24"/>
        </w:rPr>
        <w:t xml:space="preserve">informační systém </w:t>
      </w:r>
      <w:r w:rsidR="006A3A79">
        <w:rPr>
          <w:rFonts w:asciiTheme="minorHAnsi" w:hAnsiTheme="minorHAnsi"/>
          <w:sz w:val="24"/>
          <w:szCs w:val="24"/>
        </w:rPr>
        <w:t>O</w:t>
      </w:r>
      <w:r w:rsidR="00832D1B">
        <w:rPr>
          <w:rFonts w:asciiTheme="minorHAnsi" w:hAnsiTheme="minorHAnsi"/>
          <w:sz w:val="24"/>
          <w:szCs w:val="24"/>
        </w:rPr>
        <w:t>bjednatele</w:t>
      </w:r>
      <w:r>
        <w:rPr>
          <w:rFonts w:asciiTheme="minorHAnsi" w:hAnsiTheme="minorHAnsi"/>
          <w:sz w:val="24"/>
          <w:szCs w:val="24"/>
        </w:rPr>
        <w:t>:</w:t>
      </w:r>
    </w:p>
    <w:p w14:paraId="0E6ACD08" w14:textId="332D8077" w:rsidR="003F5F91" w:rsidRDefault="00751770">
      <w:pPr>
        <w:pStyle w:val="Odstavecseseznamem"/>
        <w:numPr>
          <w:ilvl w:val="0"/>
          <w:numId w:val="6"/>
        </w:numPr>
        <w:spacing w:before="120" w:after="120"/>
        <w:rPr>
          <w:rFonts w:asciiTheme="minorHAnsi" w:hAnsiTheme="minorHAnsi"/>
          <w:sz w:val="24"/>
          <w:szCs w:val="24"/>
        </w:rPr>
      </w:pPr>
      <w:r w:rsidRPr="00737EF3">
        <w:rPr>
          <w:rFonts w:asciiTheme="minorHAnsi" w:hAnsiTheme="minorHAnsi"/>
          <w:sz w:val="24"/>
          <w:szCs w:val="24"/>
        </w:rPr>
        <w:t xml:space="preserve">IS </w:t>
      </w:r>
      <w:r w:rsidR="00176CCF">
        <w:rPr>
          <w:rFonts w:asciiTheme="minorHAnsi" w:hAnsiTheme="minorHAnsi"/>
          <w:sz w:val="24"/>
          <w:szCs w:val="24"/>
        </w:rPr>
        <w:t>CAM</w:t>
      </w:r>
      <w:r w:rsidRPr="00737EF3">
        <w:rPr>
          <w:rFonts w:asciiTheme="minorHAnsi" w:hAnsiTheme="minorHAnsi"/>
          <w:sz w:val="24"/>
          <w:szCs w:val="24"/>
        </w:rPr>
        <w:t xml:space="preserve"> (Informační systém </w:t>
      </w:r>
      <w:r w:rsidR="00176CCF">
        <w:rPr>
          <w:rFonts w:asciiTheme="minorHAnsi" w:hAnsiTheme="minorHAnsi"/>
          <w:sz w:val="24"/>
          <w:szCs w:val="24"/>
        </w:rPr>
        <w:t>Centrální archivní modul pro správu archivních entit</w:t>
      </w:r>
      <w:r w:rsidRPr="00737EF3">
        <w:rPr>
          <w:rFonts w:asciiTheme="minorHAnsi" w:hAnsiTheme="minorHAnsi"/>
          <w:sz w:val="24"/>
          <w:szCs w:val="24"/>
        </w:rPr>
        <w:t>)</w:t>
      </w:r>
    </w:p>
    <w:p w14:paraId="3D978E74" w14:textId="4B1FF088" w:rsidR="00D7200B" w:rsidRPr="00B32A8F" w:rsidRDefault="00AE3A22" w:rsidP="00B32A8F">
      <w:pPr>
        <w:pStyle w:val="Odstavecseseznamem"/>
        <w:spacing w:before="120" w:after="120"/>
        <w:ind w:left="432"/>
        <w:rPr>
          <w:rFonts w:asciiTheme="minorHAnsi" w:hAnsiTheme="minorHAnsi"/>
          <w:sz w:val="24"/>
          <w:szCs w:val="24"/>
        </w:rPr>
      </w:pPr>
      <w:r>
        <w:rPr>
          <w:rFonts w:asciiTheme="minorHAnsi" w:hAnsiTheme="minorHAnsi"/>
          <w:sz w:val="24"/>
          <w:szCs w:val="24"/>
        </w:rPr>
        <w:t xml:space="preserve">Podrobný popis </w:t>
      </w:r>
      <w:r w:rsidR="00751770">
        <w:rPr>
          <w:rFonts w:asciiTheme="minorHAnsi" w:hAnsiTheme="minorHAnsi"/>
          <w:sz w:val="24"/>
          <w:szCs w:val="24"/>
        </w:rPr>
        <w:t xml:space="preserve">tohoto </w:t>
      </w:r>
      <w:r>
        <w:rPr>
          <w:rFonts w:asciiTheme="minorHAnsi" w:hAnsiTheme="minorHAnsi"/>
          <w:sz w:val="24"/>
          <w:szCs w:val="24"/>
        </w:rPr>
        <w:t xml:space="preserve">ISVS je uveden v </w:t>
      </w:r>
      <w:r w:rsidRPr="006058FB">
        <w:rPr>
          <w:rFonts w:asciiTheme="minorHAnsi" w:hAnsiTheme="minorHAnsi"/>
          <w:b/>
          <w:sz w:val="24"/>
          <w:szCs w:val="24"/>
        </w:rPr>
        <w:t>Příloze č.</w:t>
      </w:r>
      <w:r w:rsidR="00E72413" w:rsidRPr="006058FB">
        <w:rPr>
          <w:rFonts w:asciiTheme="minorHAnsi" w:hAnsiTheme="minorHAnsi"/>
          <w:b/>
          <w:sz w:val="24"/>
          <w:szCs w:val="24"/>
        </w:rPr>
        <w:t xml:space="preserve"> 1</w:t>
      </w:r>
      <w:r w:rsidRPr="006058FB">
        <w:rPr>
          <w:rFonts w:asciiTheme="minorHAnsi" w:hAnsiTheme="minorHAnsi"/>
          <w:b/>
          <w:sz w:val="24"/>
          <w:szCs w:val="24"/>
        </w:rPr>
        <w:t xml:space="preserve">: </w:t>
      </w:r>
      <w:r w:rsidR="00587A12">
        <w:rPr>
          <w:rFonts w:asciiTheme="minorHAnsi" w:hAnsiTheme="minorHAnsi"/>
          <w:b/>
          <w:sz w:val="24"/>
          <w:szCs w:val="24"/>
        </w:rPr>
        <w:t>Technická dokumentace</w:t>
      </w:r>
      <w:r w:rsidR="001916F5" w:rsidRPr="006058FB">
        <w:rPr>
          <w:rFonts w:asciiTheme="minorHAnsi" w:hAnsiTheme="minorHAnsi"/>
          <w:b/>
          <w:sz w:val="24"/>
          <w:szCs w:val="24"/>
        </w:rPr>
        <w:t xml:space="preserve"> IS</w:t>
      </w:r>
      <w:r>
        <w:rPr>
          <w:rFonts w:asciiTheme="minorHAnsi" w:hAnsiTheme="minorHAnsi"/>
          <w:sz w:val="24"/>
          <w:szCs w:val="24"/>
        </w:rPr>
        <w:t>.</w:t>
      </w:r>
    </w:p>
    <w:p w14:paraId="39FF2C90" w14:textId="78966CBC" w:rsidR="003F5F91" w:rsidRDefault="00AE3A22">
      <w:pPr>
        <w:pStyle w:val="Styl1"/>
        <w:numPr>
          <w:ilvl w:val="0"/>
          <w:numId w:val="5"/>
        </w:numPr>
        <w:tabs>
          <w:tab w:val="left" w:pos="284"/>
        </w:tabs>
        <w:spacing w:before="360" w:after="120"/>
        <w:ind w:left="0" w:firstLine="0"/>
        <w:rPr>
          <w:rFonts w:asciiTheme="minorHAnsi" w:hAnsiTheme="minorHAnsi"/>
          <w:sz w:val="24"/>
          <w:szCs w:val="24"/>
        </w:rPr>
      </w:pPr>
      <w:bookmarkStart w:id="0" w:name="_Ref354385848"/>
      <w:r>
        <w:rPr>
          <w:rFonts w:asciiTheme="minorHAnsi" w:hAnsiTheme="minorHAnsi"/>
          <w:sz w:val="24"/>
          <w:szCs w:val="24"/>
        </w:rPr>
        <w:lastRenderedPageBreak/>
        <w:t>MÍSTO A TERMÍNY PLNĚNÍ</w:t>
      </w:r>
      <w:bookmarkEnd w:id="0"/>
    </w:p>
    <w:p w14:paraId="0D5D6D87" w14:textId="77777777" w:rsidR="003F5F91" w:rsidRDefault="003F5F91">
      <w:pPr>
        <w:pStyle w:val="Odstavecseseznamem"/>
        <w:keepNext/>
        <w:keepLines/>
        <w:numPr>
          <w:ilvl w:val="0"/>
          <w:numId w:val="3"/>
        </w:numPr>
        <w:tabs>
          <w:tab w:val="left" w:pos="426"/>
        </w:tabs>
        <w:spacing w:before="120" w:after="120"/>
        <w:rPr>
          <w:rFonts w:asciiTheme="minorHAnsi" w:hAnsiTheme="minorHAnsi"/>
          <w:vanish/>
          <w:sz w:val="24"/>
          <w:szCs w:val="24"/>
        </w:rPr>
      </w:pPr>
    </w:p>
    <w:p w14:paraId="543F8605" w14:textId="77777777" w:rsidR="003F5F91" w:rsidRDefault="003F5F91">
      <w:pPr>
        <w:pStyle w:val="Odstavecseseznamem"/>
        <w:keepNext/>
        <w:keepLines/>
        <w:numPr>
          <w:ilvl w:val="0"/>
          <w:numId w:val="3"/>
        </w:numPr>
        <w:tabs>
          <w:tab w:val="left" w:pos="426"/>
        </w:tabs>
        <w:spacing w:before="120" w:after="120"/>
        <w:rPr>
          <w:rFonts w:asciiTheme="minorHAnsi" w:hAnsiTheme="minorHAnsi"/>
          <w:vanish/>
          <w:sz w:val="24"/>
          <w:szCs w:val="24"/>
        </w:rPr>
      </w:pPr>
    </w:p>
    <w:p w14:paraId="24054D94" w14:textId="77777777" w:rsidR="003F5F91" w:rsidRDefault="003F5F91">
      <w:pPr>
        <w:pStyle w:val="Odstavecseseznamem"/>
        <w:keepNext/>
        <w:keepLines/>
        <w:numPr>
          <w:ilvl w:val="0"/>
          <w:numId w:val="3"/>
        </w:numPr>
        <w:tabs>
          <w:tab w:val="left" w:pos="426"/>
        </w:tabs>
        <w:spacing w:before="120" w:after="120"/>
        <w:rPr>
          <w:rFonts w:asciiTheme="minorHAnsi" w:hAnsiTheme="minorHAnsi"/>
          <w:vanish/>
          <w:sz w:val="24"/>
          <w:szCs w:val="24"/>
        </w:rPr>
      </w:pPr>
    </w:p>
    <w:p w14:paraId="7A7DDF7C" w14:textId="70C47AC1" w:rsidR="003F5F91" w:rsidRDefault="00AE3A22" w:rsidP="009B377C">
      <w:pPr>
        <w:keepNext/>
        <w:keepLines/>
        <w:numPr>
          <w:ilvl w:val="1"/>
          <w:numId w:val="3"/>
        </w:numPr>
        <w:tabs>
          <w:tab w:val="left" w:pos="426"/>
        </w:tabs>
        <w:spacing w:before="120" w:after="120"/>
        <w:ind w:left="426" w:hanging="426"/>
        <w:rPr>
          <w:rFonts w:asciiTheme="minorHAnsi" w:hAnsiTheme="minorHAnsi"/>
          <w:sz w:val="24"/>
          <w:szCs w:val="24"/>
        </w:rPr>
      </w:pPr>
      <w:r>
        <w:rPr>
          <w:rFonts w:asciiTheme="minorHAnsi" w:hAnsiTheme="minorHAnsi"/>
          <w:sz w:val="24"/>
          <w:szCs w:val="24"/>
        </w:rPr>
        <w:t xml:space="preserve">Místem plnění je </w:t>
      </w:r>
      <w:r w:rsidR="009B377C">
        <w:rPr>
          <w:rFonts w:asciiTheme="minorHAnsi" w:hAnsiTheme="minorHAnsi"/>
          <w:sz w:val="24"/>
          <w:szCs w:val="24"/>
        </w:rPr>
        <w:t xml:space="preserve">Česká republika, převážně </w:t>
      </w:r>
      <w:r w:rsidR="00043034">
        <w:rPr>
          <w:rFonts w:asciiTheme="minorHAnsi" w:hAnsiTheme="minorHAnsi"/>
          <w:sz w:val="24"/>
          <w:szCs w:val="24"/>
        </w:rPr>
        <w:t>hlavní město</w:t>
      </w:r>
      <w:r>
        <w:rPr>
          <w:rFonts w:asciiTheme="minorHAnsi" w:eastAsia="Times New Roman" w:hAnsiTheme="minorHAnsi"/>
          <w:sz w:val="24"/>
          <w:szCs w:val="24"/>
        </w:rPr>
        <w:t xml:space="preserve"> Praha</w:t>
      </w:r>
      <w:r w:rsidR="009B377C">
        <w:rPr>
          <w:rFonts w:asciiTheme="minorHAnsi" w:eastAsia="Times New Roman" w:hAnsiTheme="minorHAnsi"/>
          <w:sz w:val="24"/>
          <w:szCs w:val="24"/>
        </w:rPr>
        <w:t xml:space="preserve">. </w:t>
      </w:r>
      <w:r w:rsidR="009B377C" w:rsidRPr="009B377C">
        <w:rPr>
          <w:rFonts w:asciiTheme="minorHAnsi" w:eastAsia="Times New Roman" w:hAnsiTheme="minorHAnsi"/>
          <w:sz w:val="24"/>
          <w:szCs w:val="24"/>
        </w:rPr>
        <w:t>Charakter předmětu plnění umožňuje také plnění formou vzdáleného přístupu</w:t>
      </w:r>
      <w:r w:rsidR="00A756D6">
        <w:rPr>
          <w:rFonts w:asciiTheme="minorHAnsi" w:eastAsia="Times New Roman" w:hAnsiTheme="minorHAnsi"/>
          <w:sz w:val="24"/>
          <w:szCs w:val="24"/>
        </w:rPr>
        <w:t>.</w:t>
      </w:r>
      <w:r w:rsidR="009B377C">
        <w:rPr>
          <w:rFonts w:asciiTheme="minorHAnsi" w:eastAsia="Times New Roman" w:hAnsiTheme="minorHAnsi"/>
          <w:sz w:val="24"/>
          <w:szCs w:val="24"/>
        </w:rPr>
        <w:t xml:space="preserve"> </w:t>
      </w:r>
    </w:p>
    <w:p w14:paraId="49F38524" w14:textId="406E196B" w:rsidR="003F5F91" w:rsidRDefault="00E658DB">
      <w:pPr>
        <w:keepNext/>
        <w:keepLines/>
        <w:numPr>
          <w:ilvl w:val="1"/>
          <w:numId w:val="3"/>
        </w:numPr>
        <w:tabs>
          <w:tab w:val="left" w:pos="426"/>
        </w:tabs>
        <w:spacing w:before="120" w:after="120"/>
        <w:ind w:left="432"/>
        <w:rPr>
          <w:rFonts w:asciiTheme="minorHAnsi" w:hAnsiTheme="minorHAnsi"/>
          <w:sz w:val="24"/>
          <w:szCs w:val="24"/>
        </w:rPr>
      </w:pPr>
      <w:r>
        <w:rPr>
          <w:rFonts w:asciiTheme="minorHAnsi" w:eastAsia="Times New Roman" w:hAnsiTheme="minorHAnsi"/>
          <w:sz w:val="24"/>
          <w:szCs w:val="24"/>
        </w:rPr>
        <w:t>Poskytovatel z</w:t>
      </w:r>
      <w:r w:rsidR="00AE3A22">
        <w:rPr>
          <w:rFonts w:asciiTheme="minorHAnsi" w:eastAsia="Times New Roman" w:hAnsiTheme="minorHAnsi"/>
          <w:sz w:val="24"/>
          <w:szCs w:val="24"/>
        </w:rPr>
        <w:t>ahájí plnění</w:t>
      </w:r>
      <w:r w:rsidR="00043034">
        <w:rPr>
          <w:rFonts w:asciiTheme="minorHAnsi" w:eastAsia="Times New Roman" w:hAnsiTheme="minorHAnsi"/>
          <w:sz w:val="24"/>
          <w:szCs w:val="24"/>
        </w:rPr>
        <w:t xml:space="preserve"> do </w:t>
      </w:r>
      <w:r w:rsidR="007A7C76">
        <w:rPr>
          <w:rFonts w:asciiTheme="minorHAnsi" w:eastAsia="Times New Roman" w:hAnsiTheme="minorHAnsi"/>
          <w:sz w:val="24"/>
          <w:szCs w:val="24"/>
        </w:rPr>
        <w:t>dvou pracovních dnů</w:t>
      </w:r>
      <w:r w:rsidR="00043034">
        <w:rPr>
          <w:rFonts w:asciiTheme="minorHAnsi" w:eastAsia="Times New Roman" w:hAnsiTheme="minorHAnsi"/>
          <w:sz w:val="24"/>
          <w:szCs w:val="24"/>
        </w:rPr>
        <w:t xml:space="preserve"> </w:t>
      </w:r>
      <w:r w:rsidR="00D6149E">
        <w:rPr>
          <w:rFonts w:asciiTheme="minorHAnsi" w:eastAsia="Times New Roman" w:hAnsiTheme="minorHAnsi"/>
          <w:sz w:val="24"/>
          <w:szCs w:val="24"/>
        </w:rPr>
        <w:t xml:space="preserve">poté, co bude Objednatelem vyzván k zahájení </w:t>
      </w:r>
      <w:r w:rsidR="00A9231F">
        <w:rPr>
          <w:rFonts w:asciiTheme="minorHAnsi" w:eastAsia="Times New Roman" w:hAnsiTheme="minorHAnsi"/>
          <w:sz w:val="24"/>
          <w:szCs w:val="24"/>
        </w:rPr>
        <w:t>plnění</w:t>
      </w:r>
      <w:r w:rsidR="006A3A79">
        <w:rPr>
          <w:rFonts w:asciiTheme="minorHAnsi" w:eastAsia="Times New Roman" w:hAnsiTheme="minorHAnsi"/>
          <w:sz w:val="24"/>
          <w:szCs w:val="24"/>
        </w:rPr>
        <w:t xml:space="preserve">. Objednatel může </w:t>
      </w:r>
      <w:r w:rsidR="00AF21DC">
        <w:rPr>
          <w:rFonts w:asciiTheme="minorHAnsi" w:eastAsia="Times New Roman" w:hAnsiTheme="minorHAnsi"/>
          <w:sz w:val="24"/>
          <w:szCs w:val="24"/>
        </w:rPr>
        <w:t>P</w:t>
      </w:r>
      <w:r w:rsidR="006A3A79">
        <w:rPr>
          <w:rFonts w:asciiTheme="minorHAnsi" w:eastAsia="Times New Roman" w:hAnsiTheme="minorHAnsi"/>
          <w:sz w:val="24"/>
          <w:szCs w:val="24"/>
        </w:rPr>
        <w:t>oskytovatele vyzvat k zahájení poskytování plnění</w:t>
      </w:r>
      <w:r w:rsidR="00D6149E">
        <w:rPr>
          <w:rFonts w:asciiTheme="minorHAnsi" w:eastAsia="Times New Roman" w:hAnsiTheme="minorHAnsi"/>
          <w:sz w:val="24"/>
          <w:szCs w:val="24"/>
        </w:rPr>
        <w:t xml:space="preserve"> nejdříve</w:t>
      </w:r>
      <w:r w:rsidR="006A3A79">
        <w:rPr>
          <w:rFonts w:asciiTheme="minorHAnsi" w:eastAsia="Times New Roman" w:hAnsiTheme="minorHAnsi"/>
          <w:sz w:val="24"/>
          <w:szCs w:val="24"/>
        </w:rPr>
        <w:t xml:space="preserve"> v</w:t>
      </w:r>
      <w:r w:rsidR="00D6149E">
        <w:rPr>
          <w:rFonts w:asciiTheme="minorHAnsi" w:eastAsia="Times New Roman" w:hAnsiTheme="minorHAnsi"/>
          <w:sz w:val="24"/>
          <w:szCs w:val="24"/>
        </w:rPr>
        <w:t xml:space="preserve"> den následující po dni</w:t>
      </w:r>
      <w:r w:rsidR="00A9231F">
        <w:rPr>
          <w:rFonts w:asciiTheme="minorHAnsi" w:eastAsia="Times New Roman" w:hAnsiTheme="minorHAnsi"/>
          <w:sz w:val="24"/>
          <w:szCs w:val="24"/>
        </w:rPr>
        <w:t>, kdy ta</w:t>
      </w:r>
      <w:r w:rsidR="00043034">
        <w:rPr>
          <w:rFonts w:asciiTheme="minorHAnsi" w:eastAsia="Times New Roman" w:hAnsiTheme="minorHAnsi"/>
          <w:sz w:val="24"/>
          <w:szCs w:val="24"/>
        </w:rPr>
        <w:t>to Smlouv</w:t>
      </w:r>
      <w:r w:rsidR="00A9231F">
        <w:rPr>
          <w:rFonts w:asciiTheme="minorHAnsi" w:eastAsia="Times New Roman" w:hAnsiTheme="minorHAnsi"/>
          <w:sz w:val="24"/>
          <w:szCs w:val="24"/>
        </w:rPr>
        <w:t>a nabyde účinnosti</w:t>
      </w:r>
      <w:r w:rsidR="007A7C76">
        <w:rPr>
          <w:rFonts w:asciiTheme="minorHAnsi" w:eastAsia="Times New Roman" w:hAnsiTheme="minorHAnsi"/>
          <w:sz w:val="24"/>
          <w:szCs w:val="24"/>
        </w:rPr>
        <w:t xml:space="preserve"> zveřejněním v registru smluv</w:t>
      </w:r>
      <w:r w:rsidR="00A9231F">
        <w:rPr>
          <w:rFonts w:asciiTheme="minorHAnsi" w:eastAsia="Times New Roman" w:hAnsiTheme="minorHAnsi"/>
          <w:sz w:val="24"/>
          <w:szCs w:val="24"/>
        </w:rPr>
        <w:t>.</w:t>
      </w:r>
    </w:p>
    <w:p w14:paraId="401B6C2F" w14:textId="0B26FDF9" w:rsidR="00D51127" w:rsidRDefault="00AE3A22" w:rsidP="007748F2">
      <w:pPr>
        <w:pStyle w:val="Odstavecseseznamem"/>
        <w:keepNext/>
        <w:keepLines/>
        <w:numPr>
          <w:ilvl w:val="1"/>
          <w:numId w:val="3"/>
        </w:numPr>
        <w:tabs>
          <w:tab w:val="left" w:pos="426"/>
        </w:tabs>
        <w:spacing w:before="120" w:after="120"/>
        <w:ind w:left="426" w:hanging="426"/>
        <w:rPr>
          <w:rFonts w:asciiTheme="minorHAnsi" w:hAnsiTheme="minorHAnsi"/>
          <w:sz w:val="24"/>
          <w:szCs w:val="24"/>
        </w:rPr>
      </w:pPr>
      <w:r>
        <w:rPr>
          <w:rFonts w:asciiTheme="minorHAnsi" w:hAnsiTheme="minorHAnsi"/>
          <w:sz w:val="24"/>
          <w:szCs w:val="24"/>
        </w:rPr>
        <w:t xml:space="preserve">Poskytovatel je povinen </w:t>
      </w:r>
      <w:r w:rsidR="00E658DB">
        <w:rPr>
          <w:rFonts w:asciiTheme="minorHAnsi" w:hAnsiTheme="minorHAnsi"/>
          <w:sz w:val="24"/>
          <w:szCs w:val="24"/>
        </w:rPr>
        <w:t xml:space="preserve">plnění </w:t>
      </w:r>
      <w:r w:rsidR="00A9231F">
        <w:rPr>
          <w:rFonts w:asciiTheme="minorHAnsi" w:hAnsiTheme="minorHAnsi"/>
          <w:sz w:val="24"/>
          <w:szCs w:val="24"/>
        </w:rPr>
        <w:t>specifikované v článku II.</w:t>
      </w:r>
      <w:r w:rsidR="007A7C76">
        <w:rPr>
          <w:rFonts w:asciiTheme="minorHAnsi" w:hAnsiTheme="minorHAnsi"/>
          <w:sz w:val="24"/>
          <w:szCs w:val="24"/>
        </w:rPr>
        <w:t xml:space="preserve">, bod </w:t>
      </w:r>
      <w:r w:rsidR="00D51127">
        <w:rPr>
          <w:rFonts w:asciiTheme="minorHAnsi" w:hAnsiTheme="minorHAnsi"/>
          <w:sz w:val="24"/>
          <w:szCs w:val="24"/>
        </w:rPr>
        <w:t>2.2.1</w:t>
      </w:r>
      <w:r w:rsidR="00A9231F">
        <w:rPr>
          <w:rFonts w:asciiTheme="minorHAnsi" w:hAnsiTheme="minorHAnsi"/>
          <w:sz w:val="24"/>
          <w:szCs w:val="24"/>
        </w:rPr>
        <w:t xml:space="preserve"> této Smlouvy </w:t>
      </w:r>
      <w:r w:rsidR="00D51127">
        <w:rPr>
          <w:rFonts w:asciiTheme="minorHAnsi" w:hAnsiTheme="minorHAnsi"/>
          <w:sz w:val="24"/>
          <w:szCs w:val="24"/>
        </w:rPr>
        <w:t>(zprovoznění CAM) realizovat v následujících etapách a termínech:</w:t>
      </w:r>
    </w:p>
    <w:p w14:paraId="7A6FC880" w14:textId="1E4378A4" w:rsidR="00D51127" w:rsidRDefault="00D51127" w:rsidP="005F0B0A">
      <w:pPr>
        <w:pStyle w:val="Odstavecseseznamem"/>
        <w:keepNext/>
        <w:keepLines/>
        <w:numPr>
          <w:ilvl w:val="2"/>
          <w:numId w:val="3"/>
        </w:numPr>
        <w:tabs>
          <w:tab w:val="left" w:pos="426"/>
        </w:tabs>
        <w:spacing w:before="120" w:after="120"/>
        <w:ind w:left="1418" w:hanging="698"/>
        <w:rPr>
          <w:rFonts w:asciiTheme="minorHAnsi" w:hAnsiTheme="minorHAnsi"/>
          <w:sz w:val="24"/>
          <w:szCs w:val="24"/>
        </w:rPr>
      </w:pPr>
      <w:r w:rsidRPr="00D51127">
        <w:rPr>
          <w:rFonts w:asciiTheme="minorHAnsi" w:hAnsiTheme="minorHAnsi"/>
          <w:sz w:val="24"/>
          <w:szCs w:val="24"/>
        </w:rPr>
        <w:t xml:space="preserve">do 10 (deseti) </w:t>
      </w:r>
      <w:r>
        <w:rPr>
          <w:rFonts w:asciiTheme="minorHAnsi" w:hAnsiTheme="minorHAnsi"/>
          <w:sz w:val="24"/>
          <w:szCs w:val="24"/>
        </w:rPr>
        <w:t xml:space="preserve">kalendářních </w:t>
      </w:r>
      <w:r w:rsidRPr="00D51127">
        <w:rPr>
          <w:rFonts w:asciiTheme="minorHAnsi" w:hAnsiTheme="minorHAnsi"/>
          <w:sz w:val="24"/>
          <w:szCs w:val="24"/>
        </w:rPr>
        <w:t>dnů ode dne nabytí účinnosti smlouvy převz</w:t>
      </w:r>
      <w:r>
        <w:rPr>
          <w:rFonts w:asciiTheme="minorHAnsi" w:hAnsiTheme="minorHAnsi"/>
          <w:sz w:val="24"/>
          <w:szCs w:val="24"/>
        </w:rPr>
        <w:t>ít prototyp systému CAM a nasadit</w:t>
      </w:r>
      <w:r w:rsidRPr="00D51127">
        <w:rPr>
          <w:rFonts w:asciiTheme="minorHAnsi" w:hAnsiTheme="minorHAnsi"/>
          <w:sz w:val="24"/>
          <w:szCs w:val="24"/>
        </w:rPr>
        <w:t xml:space="preserve"> jej do vývojového prostředí</w:t>
      </w:r>
      <w:r>
        <w:rPr>
          <w:rFonts w:asciiTheme="minorHAnsi" w:hAnsiTheme="minorHAnsi"/>
          <w:sz w:val="24"/>
          <w:szCs w:val="24"/>
        </w:rPr>
        <w:t>,</w:t>
      </w:r>
    </w:p>
    <w:p w14:paraId="4D993F9A" w14:textId="4C6CA37F" w:rsidR="00EF06A7" w:rsidRDefault="00EF06A7" w:rsidP="005F0B0A">
      <w:pPr>
        <w:pStyle w:val="Odstavecseseznamem"/>
        <w:keepNext/>
        <w:keepLines/>
        <w:numPr>
          <w:ilvl w:val="2"/>
          <w:numId w:val="3"/>
        </w:numPr>
        <w:tabs>
          <w:tab w:val="left" w:pos="426"/>
        </w:tabs>
        <w:spacing w:before="120" w:after="120"/>
        <w:ind w:left="1418" w:hanging="698"/>
        <w:rPr>
          <w:rFonts w:asciiTheme="minorHAnsi" w:hAnsiTheme="minorHAnsi"/>
          <w:sz w:val="24"/>
          <w:szCs w:val="24"/>
        </w:rPr>
      </w:pPr>
      <w:r>
        <w:rPr>
          <w:rFonts w:asciiTheme="minorHAnsi" w:hAnsiTheme="minorHAnsi"/>
          <w:sz w:val="24"/>
          <w:szCs w:val="24"/>
        </w:rPr>
        <w:t>d</w:t>
      </w:r>
      <w:r w:rsidRPr="00EF06A7">
        <w:rPr>
          <w:rFonts w:asciiTheme="minorHAnsi" w:hAnsiTheme="minorHAnsi"/>
          <w:sz w:val="24"/>
          <w:szCs w:val="24"/>
        </w:rPr>
        <w:t xml:space="preserve">o 15 (patnácti) kalendářních dnů ode dne </w:t>
      </w:r>
      <w:r w:rsidR="00FE53F6">
        <w:rPr>
          <w:rFonts w:asciiTheme="minorHAnsi" w:hAnsiTheme="minorHAnsi"/>
          <w:sz w:val="24"/>
          <w:szCs w:val="24"/>
        </w:rPr>
        <w:t>nabytí účinnosti smlouvy nasadit</w:t>
      </w:r>
      <w:r w:rsidRPr="00EF06A7">
        <w:rPr>
          <w:rFonts w:asciiTheme="minorHAnsi" w:hAnsiTheme="minorHAnsi"/>
          <w:sz w:val="24"/>
          <w:szCs w:val="24"/>
        </w:rPr>
        <w:t xml:space="preserve"> systém CAM do testovacího prostředí</w:t>
      </w:r>
      <w:r w:rsidR="00FE53F6">
        <w:rPr>
          <w:rFonts w:asciiTheme="minorHAnsi" w:hAnsiTheme="minorHAnsi"/>
          <w:sz w:val="24"/>
          <w:szCs w:val="24"/>
        </w:rPr>
        <w:t>,</w:t>
      </w:r>
    </w:p>
    <w:p w14:paraId="3D1ADD01" w14:textId="57D632A9" w:rsidR="00E658DB" w:rsidRPr="007748F2" w:rsidRDefault="00EF06A7" w:rsidP="005F0B0A">
      <w:pPr>
        <w:pStyle w:val="Odstavecseseznamem"/>
        <w:keepNext/>
        <w:keepLines/>
        <w:numPr>
          <w:ilvl w:val="2"/>
          <w:numId w:val="3"/>
        </w:numPr>
        <w:tabs>
          <w:tab w:val="left" w:pos="426"/>
        </w:tabs>
        <w:spacing w:before="120" w:after="120"/>
        <w:ind w:left="1418" w:hanging="698"/>
        <w:rPr>
          <w:rFonts w:asciiTheme="minorHAnsi" w:hAnsiTheme="minorHAnsi"/>
          <w:sz w:val="24"/>
          <w:szCs w:val="24"/>
        </w:rPr>
      </w:pPr>
      <w:r w:rsidRPr="00EF06A7">
        <w:rPr>
          <w:rFonts w:asciiTheme="minorHAnsi" w:hAnsiTheme="minorHAnsi"/>
          <w:sz w:val="24"/>
          <w:szCs w:val="24"/>
        </w:rPr>
        <w:t xml:space="preserve">do 15 (patnácti) kalendářních dnů ode dne </w:t>
      </w:r>
      <w:r w:rsidR="00FE53F6">
        <w:rPr>
          <w:rFonts w:asciiTheme="minorHAnsi" w:hAnsiTheme="minorHAnsi"/>
          <w:sz w:val="24"/>
          <w:szCs w:val="24"/>
        </w:rPr>
        <w:t>nabytí účinnosti smlouvy nasadit</w:t>
      </w:r>
      <w:r w:rsidRPr="00EF06A7">
        <w:rPr>
          <w:rFonts w:asciiTheme="minorHAnsi" w:hAnsiTheme="minorHAnsi"/>
          <w:sz w:val="24"/>
          <w:szCs w:val="24"/>
        </w:rPr>
        <w:t xml:space="preserve"> systém CAM do produkčního </w:t>
      </w:r>
      <w:r w:rsidR="00FE53F6">
        <w:rPr>
          <w:rFonts w:asciiTheme="minorHAnsi" w:hAnsiTheme="minorHAnsi"/>
          <w:sz w:val="24"/>
          <w:szCs w:val="24"/>
        </w:rPr>
        <w:t>prostředí a plně jej zpřístupnit</w:t>
      </w:r>
      <w:r w:rsidRPr="00EF06A7">
        <w:rPr>
          <w:rFonts w:asciiTheme="minorHAnsi" w:hAnsiTheme="minorHAnsi"/>
          <w:sz w:val="24"/>
          <w:szCs w:val="24"/>
        </w:rPr>
        <w:t xml:space="preserve"> uživatelům a externím informačním systémům</w:t>
      </w:r>
      <w:r w:rsidR="00AE3A22">
        <w:rPr>
          <w:rFonts w:asciiTheme="minorHAnsi" w:hAnsiTheme="minorHAnsi"/>
          <w:sz w:val="24"/>
          <w:szCs w:val="24"/>
        </w:rPr>
        <w:t xml:space="preserve">. </w:t>
      </w:r>
    </w:p>
    <w:p w14:paraId="4A9D5125" w14:textId="0F469C7D" w:rsidR="003F5F91" w:rsidRDefault="00AE3A22">
      <w:pPr>
        <w:numPr>
          <w:ilvl w:val="1"/>
          <w:numId w:val="3"/>
        </w:numPr>
        <w:tabs>
          <w:tab w:val="left" w:pos="142"/>
          <w:tab w:val="left" w:pos="426"/>
        </w:tabs>
        <w:spacing w:before="120" w:after="120"/>
        <w:ind w:left="426" w:hanging="426"/>
        <w:rPr>
          <w:rFonts w:asciiTheme="minorHAnsi" w:hAnsiTheme="minorHAnsi"/>
          <w:sz w:val="24"/>
          <w:szCs w:val="24"/>
        </w:rPr>
      </w:pPr>
      <w:r>
        <w:rPr>
          <w:rFonts w:asciiTheme="minorHAnsi" w:hAnsiTheme="minorHAnsi"/>
          <w:sz w:val="24"/>
          <w:szCs w:val="24"/>
        </w:rPr>
        <w:t xml:space="preserve">Jestliže nevhodné nebo neúplné podklady </w:t>
      </w:r>
      <w:r w:rsidR="00F97A6E">
        <w:rPr>
          <w:rFonts w:asciiTheme="minorHAnsi" w:hAnsiTheme="minorHAnsi"/>
          <w:sz w:val="24"/>
          <w:szCs w:val="24"/>
        </w:rPr>
        <w:t>a/</w:t>
      </w:r>
      <w:r>
        <w:rPr>
          <w:rFonts w:asciiTheme="minorHAnsi" w:hAnsiTheme="minorHAnsi"/>
          <w:sz w:val="24"/>
          <w:szCs w:val="24"/>
        </w:rPr>
        <w:t xml:space="preserve">nebo pokyny brání v řádném provádění služeb, </w:t>
      </w:r>
      <w:r w:rsidR="00DF3CC9">
        <w:rPr>
          <w:rFonts w:asciiTheme="minorHAnsi" w:hAnsiTheme="minorHAnsi"/>
          <w:sz w:val="24"/>
          <w:szCs w:val="24"/>
        </w:rPr>
        <w:t>P</w:t>
      </w:r>
      <w:r>
        <w:rPr>
          <w:rFonts w:asciiTheme="minorHAnsi" w:hAnsiTheme="minorHAnsi"/>
          <w:sz w:val="24"/>
          <w:szCs w:val="24"/>
        </w:rPr>
        <w:t xml:space="preserve">oskytovatel tyto skutečnosti bezodkladně oznámí </w:t>
      </w:r>
      <w:r w:rsidR="00DF3CC9">
        <w:rPr>
          <w:rFonts w:asciiTheme="minorHAnsi" w:hAnsiTheme="minorHAnsi"/>
          <w:sz w:val="24"/>
          <w:szCs w:val="24"/>
        </w:rPr>
        <w:t>O</w:t>
      </w:r>
      <w:r>
        <w:rPr>
          <w:rFonts w:asciiTheme="minorHAnsi" w:hAnsiTheme="minorHAnsi"/>
          <w:sz w:val="24"/>
          <w:szCs w:val="24"/>
        </w:rPr>
        <w:t xml:space="preserve">bjednateli a v nezbytném rozsahu přeruší provádění služeb do doby změny nebo doplnění podkladů </w:t>
      </w:r>
      <w:r w:rsidR="00F97A6E">
        <w:rPr>
          <w:rFonts w:asciiTheme="minorHAnsi" w:hAnsiTheme="minorHAnsi"/>
          <w:sz w:val="24"/>
          <w:szCs w:val="24"/>
        </w:rPr>
        <w:t>a/</w:t>
      </w:r>
      <w:r>
        <w:rPr>
          <w:rFonts w:asciiTheme="minorHAnsi" w:hAnsiTheme="minorHAnsi"/>
          <w:sz w:val="24"/>
          <w:szCs w:val="24"/>
        </w:rPr>
        <w:t xml:space="preserve">nebo pokynů </w:t>
      </w:r>
      <w:r w:rsidR="00DF3CC9">
        <w:rPr>
          <w:rFonts w:asciiTheme="minorHAnsi" w:hAnsiTheme="minorHAnsi"/>
          <w:sz w:val="24"/>
          <w:szCs w:val="24"/>
        </w:rPr>
        <w:t>O</w:t>
      </w:r>
      <w:r>
        <w:rPr>
          <w:rFonts w:asciiTheme="minorHAnsi" w:hAnsiTheme="minorHAnsi"/>
          <w:sz w:val="24"/>
          <w:szCs w:val="24"/>
        </w:rPr>
        <w:t xml:space="preserve">bjednatelem nebo do doby doručení písemného sdělení </w:t>
      </w:r>
      <w:r w:rsidR="00DF3CC9">
        <w:rPr>
          <w:rFonts w:asciiTheme="minorHAnsi" w:hAnsiTheme="minorHAnsi"/>
          <w:sz w:val="24"/>
          <w:szCs w:val="24"/>
        </w:rPr>
        <w:t>O</w:t>
      </w:r>
      <w:r>
        <w:rPr>
          <w:rFonts w:asciiTheme="minorHAnsi" w:hAnsiTheme="minorHAnsi"/>
          <w:sz w:val="24"/>
          <w:szCs w:val="24"/>
        </w:rPr>
        <w:t xml:space="preserve">bjednatele, že trvá na provádění služeb s použitím předaných podkladů </w:t>
      </w:r>
      <w:r w:rsidR="00F97A6E">
        <w:rPr>
          <w:rFonts w:asciiTheme="minorHAnsi" w:hAnsiTheme="minorHAnsi"/>
          <w:sz w:val="24"/>
          <w:szCs w:val="24"/>
        </w:rPr>
        <w:t>a/</w:t>
      </w:r>
      <w:r>
        <w:rPr>
          <w:rFonts w:asciiTheme="minorHAnsi" w:hAnsiTheme="minorHAnsi"/>
          <w:sz w:val="24"/>
          <w:szCs w:val="24"/>
        </w:rPr>
        <w:t xml:space="preserve">nebo za dodržování jeho pokynů. Poskytovatel je povinen pokračovat v provádění služeb v rozsahu, ve kterém mu v tom nebrání nevhodné </w:t>
      </w:r>
      <w:r w:rsidR="00F97A6E">
        <w:rPr>
          <w:rFonts w:asciiTheme="minorHAnsi" w:hAnsiTheme="minorHAnsi"/>
          <w:sz w:val="24"/>
          <w:szCs w:val="24"/>
        </w:rPr>
        <w:t>a/</w:t>
      </w:r>
      <w:r>
        <w:rPr>
          <w:rFonts w:asciiTheme="minorHAnsi" w:hAnsiTheme="minorHAnsi"/>
          <w:sz w:val="24"/>
          <w:szCs w:val="24"/>
        </w:rPr>
        <w:t xml:space="preserve">nebo neúplné podklady </w:t>
      </w:r>
      <w:r w:rsidR="00F97A6E">
        <w:rPr>
          <w:rFonts w:asciiTheme="minorHAnsi" w:hAnsiTheme="minorHAnsi"/>
          <w:sz w:val="24"/>
          <w:szCs w:val="24"/>
        </w:rPr>
        <w:t>a/</w:t>
      </w:r>
      <w:r>
        <w:rPr>
          <w:rFonts w:asciiTheme="minorHAnsi" w:hAnsiTheme="minorHAnsi"/>
          <w:sz w:val="24"/>
          <w:szCs w:val="24"/>
        </w:rPr>
        <w:t>nebo pokyny. O dobu, po kterou bylo nutné provádění služeb přerušit z důvodů uvedených v tomto odstavci, se prodlužuje lhůta pro provedení závazku</w:t>
      </w:r>
      <w:r w:rsidR="00DF3CC9">
        <w:rPr>
          <w:rFonts w:asciiTheme="minorHAnsi" w:hAnsiTheme="minorHAnsi"/>
          <w:sz w:val="24"/>
          <w:szCs w:val="24"/>
        </w:rPr>
        <w:t xml:space="preserve"> vymezená v článku 3.3 této Smlouvy</w:t>
      </w:r>
      <w:r>
        <w:rPr>
          <w:rFonts w:asciiTheme="minorHAnsi" w:hAnsiTheme="minorHAnsi"/>
          <w:sz w:val="24"/>
          <w:szCs w:val="24"/>
        </w:rPr>
        <w:t>.</w:t>
      </w:r>
    </w:p>
    <w:p w14:paraId="58B16BE2" w14:textId="77777777" w:rsidR="00587A12" w:rsidRDefault="00587A12" w:rsidP="00587A12">
      <w:pPr>
        <w:tabs>
          <w:tab w:val="left" w:pos="142"/>
          <w:tab w:val="left" w:pos="426"/>
        </w:tabs>
        <w:spacing w:before="120" w:after="120"/>
        <w:rPr>
          <w:rFonts w:asciiTheme="minorHAnsi" w:hAnsiTheme="minorHAnsi"/>
          <w:sz w:val="24"/>
          <w:szCs w:val="24"/>
        </w:rPr>
      </w:pPr>
    </w:p>
    <w:p w14:paraId="2984A93A" w14:textId="77777777" w:rsidR="00587A12" w:rsidRDefault="00587A12" w:rsidP="00587A12">
      <w:pPr>
        <w:tabs>
          <w:tab w:val="left" w:pos="142"/>
          <w:tab w:val="left" w:pos="426"/>
        </w:tabs>
        <w:spacing w:before="120" w:after="120"/>
        <w:rPr>
          <w:rFonts w:asciiTheme="minorHAnsi" w:hAnsiTheme="minorHAnsi"/>
          <w:sz w:val="24"/>
          <w:szCs w:val="24"/>
        </w:rPr>
      </w:pPr>
    </w:p>
    <w:p w14:paraId="103ED3DB" w14:textId="7375E1F7" w:rsidR="003F5F91" w:rsidRDefault="0087599D">
      <w:pPr>
        <w:pStyle w:val="Styl1"/>
        <w:numPr>
          <w:ilvl w:val="0"/>
          <w:numId w:val="5"/>
        </w:numPr>
        <w:tabs>
          <w:tab w:val="left" w:pos="284"/>
        </w:tabs>
        <w:spacing w:before="360" w:after="120"/>
        <w:ind w:left="0" w:firstLine="0"/>
        <w:rPr>
          <w:rFonts w:asciiTheme="minorHAnsi" w:hAnsiTheme="minorHAnsi"/>
          <w:sz w:val="24"/>
          <w:szCs w:val="24"/>
        </w:rPr>
      </w:pPr>
      <w:r>
        <w:rPr>
          <w:rFonts w:asciiTheme="minorHAnsi" w:hAnsiTheme="minorHAnsi"/>
          <w:sz w:val="24"/>
          <w:szCs w:val="24"/>
        </w:rPr>
        <w:t xml:space="preserve"> </w:t>
      </w:r>
      <w:r w:rsidR="00AE3A22">
        <w:rPr>
          <w:rFonts w:asciiTheme="minorHAnsi" w:hAnsiTheme="minorHAnsi"/>
          <w:sz w:val="24"/>
          <w:szCs w:val="24"/>
        </w:rPr>
        <w:t>REALIZACE SLUŽBY</w:t>
      </w:r>
      <w:r w:rsidR="00832D1B">
        <w:rPr>
          <w:rFonts w:asciiTheme="minorHAnsi" w:hAnsiTheme="minorHAnsi"/>
          <w:sz w:val="24"/>
          <w:szCs w:val="24"/>
        </w:rPr>
        <w:t xml:space="preserve"> A AKCEPTAČNÍ ŘÍZENÍ</w:t>
      </w:r>
    </w:p>
    <w:p w14:paraId="5552431C" w14:textId="77777777" w:rsidR="003F5F91" w:rsidRDefault="003F5F91">
      <w:pPr>
        <w:pStyle w:val="Odstavecseseznamem"/>
        <w:keepNext/>
        <w:numPr>
          <w:ilvl w:val="0"/>
          <w:numId w:val="4"/>
        </w:numPr>
        <w:suppressAutoHyphens/>
        <w:overflowPunct w:val="0"/>
        <w:spacing w:before="120" w:after="120"/>
        <w:textAlignment w:val="baseline"/>
        <w:rPr>
          <w:rFonts w:asciiTheme="minorHAnsi" w:eastAsia="Times New Roman" w:hAnsiTheme="minorHAnsi"/>
          <w:vanish/>
          <w:color w:val="000000"/>
          <w:sz w:val="24"/>
          <w:szCs w:val="24"/>
          <w:lang w:eastAsia="ar-SA"/>
        </w:rPr>
      </w:pPr>
    </w:p>
    <w:p w14:paraId="4FE57F1C" w14:textId="77777777" w:rsidR="003F5F91" w:rsidRDefault="003F5F91">
      <w:pPr>
        <w:pStyle w:val="Odstavecseseznamem"/>
        <w:keepNext/>
        <w:numPr>
          <w:ilvl w:val="0"/>
          <w:numId w:val="4"/>
        </w:numPr>
        <w:suppressAutoHyphens/>
        <w:overflowPunct w:val="0"/>
        <w:spacing w:before="120" w:after="120"/>
        <w:textAlignment w:val="baseline"/>
        <w:rPr>
          <w:rFonts w:asciiTheme="minorHAnsi" w:eastAsia="Times New Roman" w:hAnsiTheme="minorHAnsi"/>
          <w:vanish/>
          <w:color w:val="000000"/>
          <w:sz w:val="24"/>
          <w:szCs w:val="24"/>
          <w:lang w:eastAsia="ar-SA"/>
        </w:rPr>
      </w:pPr>
    </w:p>
    <w:p w14:paraId="324A2B44" w14:textId="77777777" w:rsidR="003F5F91" w:rsidRDefault="003F5F91">
      <w:pPr>
        <w:pStyle w:val="Odstavecseseznamem"/>
        <w:keepNext/>
        <w:numPr>
          <w:ilvl w:val="0"/>
          <w:numId w:val="4"/>
        </w:numPr>
        <w:suppressAutoHyphens/>
        <w:overflowPunct w:val="0"/>
        <w:spacing w:before="120" w:after="120"/>
        <w:textAlignment w:val="baseline"/>
        <w:rPr>
          <w:rFonts w:asciiTheme="minorHAnsi" w:eastAsia="Times New Roman" w:hAnsiTheme="minorHAnsi"/>
          <w:vanish/>
          <w:color w:val="000000"/>
          <w:sz w:val="24"/>
          <w:szCs w:val="24"/>
          <w:lang w:eastAsia="ar-SA"/>
        </w:rPr>
      </w:pPr>
    </w:p>
    <w:p w14:paraId="626A9E3A" w14:textId="77777777" w:rsidR="003F5F91" w:rsidRDefault="003F5F91">
      <w:pPr>
        <w:pStyle w:val="Odstavecseseznamem"/>
        <w:keepNext/>
        <w:numPr>
          <w:ilvl w:val="0"/>
          <w:numId w:val="4"/>
        </w:numPr>
        <w:suppressAutoHyphens/>
        <w:overflowPunct w:val="0"/>
        <w:spacing w:before="120" w:after="120"/>
        <w:textAlignment w:val="baseline"/>
        <w:rPr>
          <w:rFonts w:asciiTheme="minorHAnsi" w:eastAsia="Times New Roman" w:hAnsiTheme="minorHAnsi"/>
          <w:vanish/>
          <w:color w:val="000000"/>
          <w:sz w:val="24"/>
          <w:szCs w:val="24"/>
          <w:lang w:eastAsia="ar-SA"/>
        </w:rPr>
      </w:pPr>
    </w:p>
    <w:p w14:paraId="2F44FEB3" w14:textId="59F3DD02" w:rsidR="003F5F91" w:rsidRPr="00723501" w:rsidRDefault="00AE3A22" w:rsidP="00723501">
      <w:pPr>
        <w:pStyle w:val="Odstavecodsazen"/>
        <w:keepNext/>
        <w:widowControl/>
        <w:numPr>
          <w:ilvl w:val="1"/>
          <w:numId w:val="4"/>
        </w:numPr>
        <w:tabs>
          <w:tab w:val="clear" w:pos="1699"/>
        </w:tabs>
        <w:spacing w:before="120" w:after="120"/>
        <w:ind w:left="426"/>
        <w:rPr>
          <w:rFonts w:asciiTheme="minorHAnsi" w:hAnsiTheme="minorHAnsi"/>
          <w:szCs w:val="24"/>
        </w:rPr>
      </w:pPr>
      <w:r w:rsidRPr="00723501">
        <w:rPr>
          <w:rFonts w:asciiTheme="minorHAnsi" w:hAnsiTheme="minorHAnsi"/>
          <w:szCs w:val="24"/>
        </w:rPr>
        <w:t xml:space="preserve">Povinnost poskytovatele realizovat služby dle </w:t>
      </w:r>
      <w:r w:rsidR="00723501" w:rsidRPr="00723501">
        <w:rPr>
          <w:rFonts w:asciiTheme="minorHAnsi" w:hAnsiTheme="minorHAnsi"/>
          <w:szCs w:val="24"/>
        </w:rPr>
        <w:t xml:space="preserve">článku II., odstavce 2.2, bodu 2.2.1 </w:t>
      </w:r>
      <w:r w:rsidRPr="00723501">
        <w:rPr>
          <w:rFonts w:asciiTheme="minorHAnsi" w:hAnsiTheme="minorHAnsi"/>
          <w:szCs w:val="24"/>
        </w:rPr>
        <w:t xml:space="preserve">této </w:t>
      </w:r>
      <w:r w:rsidR="00DD526D" w:rsidRPr="00723501">
        <w:rPr>
          <w:rFonts w:asciiTheme="minorHAnsi" w:hAnsiTheme="minorHAnsi"/>
          <w:szCs w:val="24"/>
        </w:rPr>
        <w:t>S</w:t>
      </w:r>
      <w:r w:rsidRPr="00723501">
        <w:rPr>
          <w:rFonts w:asciiTheme="minorHAnsi" w:hAnsiTheme="minorHAnsi"/>
          <w:szCs w:val="24"/>
        </w:rPr>
        <w:t>mlouvy je splněna řádn</w:t>
      </w:r>
      <w:r w:rsidR="00723501" w:rsidRPr="00723501">
        <w:rPr>
          <w:rFonts w:asciiTheme="minorHAnsi" w:hAnsiTheme="minorHAnsi"/>
          <w:szCs w:val="24"/>
        </w:rPr>
        <w:t>ou</w:t>
      </w:r>
      <w:r w:rsidRPr="00723501">
        <w:rPr>
          <w:rFonts w:asciiTheme="minorHAnsi" w:hAnsiTheme="minorHAnsi"/>
          <w:szCs w:val="24"/>
        </w:rPr>
        <w:t xml:space="preserve"> a včasn</w:t>
      </w:r>
      <w:r w:rsidR="00723501" w:rsidRPr="00723501">
        <w:rPr>
          <w:rFonts w:asciiTheme="minorHAnsi" w:hAnsiTheme="minorHAnsi"/>
          <w:szCs w:val="24"/>
        </w:rPr>
        <w:t>ou</w:t>
      </w:r>
      <w:r w:rsidRPr="00723501">
        <w:rPr>
          <w:rFonts w:asciiTheme="minorHAnsi" w:hAnsiTheme="minorHAnsi"/>
          <w:szCs w:val="24"/>
        </w:rPr>
        <w:t xml:space="preserve"> </w:t>
      </w:r>
      <w:r w:rsidR="00723501" w:rsidRPr="00723501">
        <w:rPr>
          <w:rFonts w:asciiTheme="minorHAnsi" w:hAnsiTheme="minorHAnsi"/>
          <w:szCs w:val="24"/>
        </w:rPr>
        <w:t>instalací a spuštěním systému CAM v prostředí Národního Digitálního Archivu (NDA) – vývojové (dev), testovací (test) a produkční (prod) prostředí a</w:t>
      </w:r>
      <w:r w:rsidR="00043408">
        <w:rPr>
          <w:rFonts w:asciiTheme="minorHAnsi" w:hAnsiTheme="minorHAnsi"/>
          <w:szCs w:val="24"/>
        </w:rPr>
        <w:t> </w:t>
      </w:r>
      <w:r w:rsidR="00723501" w:rsidRPr="00723501">
        <w:rPr>
          <w:rFonts w:asciiTheme="minorHAnsi" w:hAnsiTheme="minorHAnsi"/>
          <w:szCs w:val="24"/>
        </w:rPr>
        <w:t>konfigurací systému CAM, včetně napojení na další po</w:t>
      </w:r>
      <w:r w:rsidR="00723501">
        <w:rPr>
          <w:rFonts w:asciiTheme="minorHAnsi" w:hAnsiTheme="minorHAnsi"/>
          <w:szCs w:val="24"/>
        </w:rPr>
        <w:t>třebné moduly NDA (autentizace)</w:t>
      </w:r>
      <w:r w:rsidRPr="00723501">
        <w:rPr>
          <w:rFonts w:asciiTheme="minorHAnsi" w:hAnsiTheme="minorHAnsi"/>
          <w:szCs w:val="24"/>
        </w:rPr>
        <w:t>, včetně předání veškerých dokladů a certifikátů.</w:t>
      </w:r>
      <w:r w:rsidR="00043408">
        <w:rPr>
          <w:rFonts w:asciiTheme="minorHAnsi" w:hAnsiTheme="minorHAnsi"/>
          <w:szCs w:val="24"/>
        </w:rPr>
        <w:t xml:space="preserve"> </w:t>
      </w:r>
      <w:r w:rsidR="00043408" w:rsidRPr="00043408">
        <w:rPr>
          <w:rFonts w:asciiTheme="minorHAnsi" w:hAnsiTheme="minorHAnsi" w:cstheme="minorHAnsi"/>
          <w:szCs w:val="24"/>
        </w:rPr>
        <w:t>Výstupem předávacího řízení je předávací protokol podepsaný zástupci obou smluvních stran. Okamžikem podpisu předávacího protokolu se považuje plnění ze strany Poskytovatele za řádně předané a ze strany Objednatele za převzaté.</w:t>
      </w:r>
    </w:p>
    <w:p w14:paraId="2A372565" w14:textId="77777777" w:rsidR="00C4590F" w:rsidRPr="00797B10" w:rsidRDefault="00043408">
      <w:pPr>
        <w:pStyle w:val="Odstavecodsazen"/>
        <w:keepNext/>
        <w:widowControl/>
        <w:numPr>
          <w:ilvl w:val="1"/>
          <w:numId w:val="4"/>
        </w:numPr>
        <w:tabs>
          <w:tab w:val="clear" w:pos="1699"/>
        </w:tabs>
        <w:spacing w:before="120" w:after="120"/>
        <w:ind w:left="426"/>
        <w:rPr>
          <w:rFonts w:asciiTheme="minorHAnsi" w:hAnsiTheme="minorHAnsi"/>
          <w:szCs w:val="24"/>
        </w:rPr>
      </w:pPr>
      <w:r w:rsidRPr="00797B10">
        <w:rPr>
          <w:rFonts w:asciiTheme="minorHAnsi" w:hAnsiTheme="minorHAnsi"/>
          <w:szCs w:val="24"/>
        </w:rPr>
        <w:t>Povinnost poskytovatele realizovat služby dle článku II., odstavce 2.2, bodu 2.2.2 této Smlouvy je splněna řádným a včasným poskytováním touto Smlouvou vymezené úrovně Maintenance, Základní podpory a Rozšířené podpory</w:t>
      </w:r>
      <w:r w:rsidR="00C4590F" w:rsidRPr="00797B10">
        <w:rPr>
          <w:rFonts w:asciiTheme="minorHAnsi" w:hAnsiTheme="minorHAnsi"/>
          <w:szCs w:val="24"/>
        </w:rPr>
        <w:t>.</w:t>
      </w:r>
    </w:p>
    <w:p w14:paraId="04EBD486" w14:textId="7C60E286" w:rsidR="001861A7" w:rsidRPr="00797B10" w:rsidRDefault="003B0B57">
      <w:pPr>
        <w:pStyle w:val="Odstavecodsazen"/>
        <w:keepNext/>
        <w:widowControl/>
        <w:numPr>
          <w:ilvl w:val="1"/>
          <w:numId w:val="4"/>
        </w:numPr>
        <w:tabs>
          <w:tab w:val="clear" w:pos="1699"/>
        </w:tabs>
        <w:spacing w:before="120" w:after="120"/>
        <w:ind w:left="426"/>
        <w:rPr>
          <w:rFonts w:asciiTheme="minorHAnsi" w:hAnsiTheme="minorHAnsi"/>
          <w:szCs w:val="24"/>
        </w:rPr>
      </w:pPr>
      <w:r w:rsidRPr="00797B10">
        <w:rPr>
          <w:rFonts w:asciiTheme="minorHAnsi" w:hAnsiTheme="minorHAnsi"/>
          <w:szCs w:val="24"/>
        </w:rPr>
        <w:t xml:space="preserve">Poskytovatel je povinen realizovat </w:t>
      </w:r>
      <w:r w:rsidR="00D21DDD" w:rsidRPr="00797B10">
        <w:rPr>
          <w:rFonts w:asciiTheme="minorHAnsi" w:hAnsiTheme="minorHAnsi"/>
          <w:szCs w:val="24"/>
        </w:rPr>
        <w:t xml:space="preserve">služby </w:t>
      </w:r>
      <w:r w:rsidR="00C4590F" w:rsidRPr="00797B10">
        <w:rPr>
          <w:rFonts w:asciiTheme="minorHAnsi" w:hAnsiTheme="minorHAnsi"/>
          <w:szCs w:val="24"/>
        </w:rPr>
        <w:t>v Objednatelem specifikovaném pořadí podle naléhavosti. Toto pořadí je specifikované strukturou</w:t>
      </w:r>
      <w:r w:rsidR="00D21DDD" w:rsidRPr="00797B10">
        <w:rPr>
          <w:rFonts w:asciiTheme="minorHAnsi" w:hAnsiTheme="minorHAnsi"/>
          <w:szCs w:val="24"/>
        </w:rPr>
        <w:t> článku II.</w:t>
      </w:r>
      <w:r w:rsidR="00C4590F" w:rsidRPr="00797B10">
        <w:rPr>
          <w:rFonts w:asciiTheme="minorHAnsi" w:hAnsiTheme="minorHAnsi"/>
          <w:szCs w:val="24"/>
        </w:rPr>
        <w:t>, odstavec 2.2</w:t>
      </w:r>
      <w:r w:rsidR="00D21DDD" w:rsidRPr="00797B10">
        <w:rPr>
          <w:rFonts w:asciiTheme="minorHAnsi" w:hAnsiTheme="minorHAnsi"/>
          <w:szCs w:val="24"/>
        </w:rPr>
        <w:t xml:space="preserve"> této Smlouvy</w:t>
      </w:r>
      <w:r w:rsidR="00C4590F" w:rsidRPr="00797B10">
        <w:rPr>
          <w:rFonts w:asciiTheme="minorHAnsi" w:hAnsiTheme="minorHAnsi"/>
          <w:szCs w:val="24"/>
        </w:rPr>
        <w:t xml:space="preserve"> s tím, že Objednatel je oprávněn jej kdykoliv ad-hoc změnit.</w:t>
      </w:r>
      <w:r w:rsidR="00D21DDD" w:rsidRPr="00797B10">
        <w:rPr>
          <w:rFonts w:asciiTheme="minorHAnsi" w:hAnsiTheme="minorHAnsi"/>
          <w:szCs w:val="24"/>
        </w:rPr>
        <w:t xml:space="preserve"> </w:t>
      </w:r>
      <w:r w:rsidR="0097499B">
        <w:rPr>
          <w:rFonts w:asciiTheme="minorHAnsi" w:hAnsiTheme="minorHAnsi"/>
          <w:szCs w:val="24"/>
        </w:rPr>
        <w:t xml:space="preserve">Pokud časové, organizační, </w:t>
      </w:r>
      <w:r w:rsidR="0097499B">
        <w:rPr>
          <w:rFonts w:asciiTheme="minorHAnsi" w:hAnsiTheme="minorHAnsi"/>
          <w:szCs w:val="24"/>
        </w:rPr>
        <w:lastRenderedPageBreak/>
        <w:t xml:space="preserve">technické nebo jiné </w:t>
      </w:r>
      <w:r w:rsidR="001634FE">
        <w:rPr>
          <w:rFonts w:asciiTheme="minorHAnsi" w:hAnsiTheme="minorHAnsi"/>
          <w:szCs w:val="24"/>
        </w:rPr>
        <w:t>zá</w:t>
      </w:r>
      <w:r w:rsidR="0097499B">
        <w:rPr>
          <w:rFonts w:asciiTheme="minorHAnsi" w:hAnsiTheme="minorHAnsi"/>
          <w:szCs w:val="24"/>
        </w:rPr>
        <w:t>v</w:t>
      </w:r>
      <w:r w:rsidR="001634FE">
        <w:rPr>
          <w:rFonts w:asciiTheme="minorHAnsi" w:hAnsiTheme="minorHAnsi"/>
          <w:szCs w:val="24"/>
        </w:rPr>
        <w:t>a</w:t>
      </w:r>
      <w:r w:rsidR="0097499B">
        <w:rPr>
          <w:rFonts w:asciiTheme="minorHAnsi" w:hAnsiTheme="minorHAnsi"/>
          <w:szCs w:val="24"/>
        </w:rPr>
        <w:t xml:space="preserve">žné důvody znemožní realizaci </w:t>
      </w:r>
      <w:r w:rsidR="0097499B" w:rsidRPr="00797B10">
        <w:rPr>
          <w:rFonts w:asciiTheme="minorHAnsi" w:hAnsiTheme="minorHAnsi"/>
          <w:szCs w:val="24"/>
        </w:rPr>
        <w:t>služb</w:t>
      </w:r>
      <w:r w:rsidR="0097499B">
        <w:rPr>
          <w:rFonts w:asciiTheme="minorHAnsi" w:hAnsiTheme="minorHAnsi"/>
          <w:szCs w:val="24"/>
        </w:rPr>
        <w:t>y</w:t>
      </w:r>
      <w:r w:rsidR="0097499B" w:rsidRPr="00797B10">
        <w:rPr>
          <w:rFonts w:asciiTheme="minorHAnsi" w:hAnsiTheme="minorHAnsi"/>
          <w:szCs w:val="24"/>
        </w:rPr>
        <w:t xml:space="preserve"> „Podpora CAM – Rozšířená podpora“ </w:t>
      </w:r>
      <w:r w:rsidR="0097499B">
        <w:rPr>
          <w:rFonts w:asciiTheme="minorHAnsi" w:hAnsiTheme="minorHAnsi"/>
          <w:szCs w:val="24"/>
        </w:rPr>
        <w:t xml:space="preserve">(rozvoj systému CAM), bude povinnost Poskytovatele dle článku IV., odstavce 4.2 </w:t>
      </w:r>
      <w:r w:rsidR="00D21DDD" w:rsidRPr="00797B10">
        <w:rPr>
          <w:rFonts w:asciiTheme="minorHAnsi" w:hAnsiTheme="minorHAnsi"/>
          <w:szCs w:val="24"/>
        </w:rPr>
        <w:t>Objedn</w:t>
      </w:r>
      <w:r w:rsidR="00C4590F" w:rsidRPr="00797B10">
        <w:rPr>
          <w:rFonts w:asciiTheme="minorHAnsi" w:hAnsiTheme="minorHAnsi"/>
          <w:szCs w:val="24"/>
        </w:rPr>
        <w:t>atel</w:t>
      </w:r>
      <w:r w:rsidR="0097499B">
        <w:rPr>
          <w:rFonts w:asciiTheme="minorHAnsi" w:hAnsiTheme="minorHAnsi"/>
          <w:szCs w:val="24"/>
        </w:rPr>
        <w:t>em považována za splněnou</w:t>
      </w:r>
      <w:r w:rsidR="00832D1B" w:rsidRPr="00797B10">
        <w:rPr>
          <w:rFonts w:asciiTheme="minorHAnsi" w:hAnsiTheme="minorHAnsi"/>
          <w:szCs w:val="24"/>
        </w:rPr>
        <w:t xml:space="preserve">. </w:t>
      </w:r>
    </w:p>
    <w:p w14:paraId="6644D4B2" w14:textId="0189CF09" w:rsidR="00633BC5" w:rsidRDefault="00832D1B" w:rsidP="00EA5D34">
      <w:pPr>
        <w:pStyle w:val="Odstavecodsazen"/>
        <w:keepNext/>
        <w:widowControl/>
        <w:numPr>
          <w:ilvl w:val="1"/>
          <w:numId w:val="4"/>
        </w:numPr>
        <w:tabs>
          <w:tab w:val="clear" w:pos="1699"/>
        </w:tabs>
        <w:spacing w:before="120" w:after="120"/>
        <w:ind w:left="426"/>
        <w:rPr>
          <w:rFonts w:asciiTheme="minorHAnsi" w:hAnsiTheme="minorHAnsi"/>
          <w:szCs w:val="24"/>
        </w:rPr>
      </w:pPr>
      <w:r>
        <w:rPr>
          <w:rFonts w:asciiTheme="minorHAnsi" w:hAnsiTheme="minorHAnsi"/>
          <w:szCs w:val="24"/>
        </w:rPr>
        <w:t>Smlu</w:t>
      </w:r>
      <w:r w:rsidR="00860736">
        <w:rPr>
          <w:rFonts w:asciiTheme="minorHAnsi" w:hAnsiTheme="minorHAnsi"/>
          <w:szCs w:val="24"/>
        </w:rPr>
        <w:t>vní strany sjednávají, že služby „</w:t>
      </w:r>
      <w:r w:rsidR="00860736" w:rsidRPr="00860736">
        <w:rPr>
          <w:rFonts w:asciiTheme="minorHAnsi" w:hAnsiTheme="minorHAnsi"/>
          <w:szCs w:val="24"/>
        </w:rPr>
        <w:t>Zprovoznění CAM</w:t>
      </w:r>
      <w:r w:rsidR="00860736">
        <w:rPr>
          <w:rFonts w:asciiTheme="minorHAnsi" w:hAnsiTheme="minorHAnsi"/>
          <w:szCs w:val="24"/>
        </w:rPr>
        <w:t>“ a „</w:t>
      </w:r>
      <w:r w:rsidR="00860736" w:rsidRPr="00860736">
        <w:rPr>
          <w:rFonts w:asciiTheme="minorHAnsi" w:hAnsiTheme="minorHAnsi"/>
          <w:szCs w:val="24"/>
        </w:rPr>
        <w:t>Podpora CAM</w:t>
      </w:r>
      <w:r w:rsidR="00860736">
        <w:rPr>
          <w:rFonts w:asciiTheme="minorHAnsi" w:hAnsiTheme="minorHAnsi"/>
          <w:szCs w:val="24"/>
        </w:rPr>
        <w:t xml:space="preserve"> – Rozšířená podpora“</w:t>
      </w:r>
      <w:r>
        <w:rPr>
          <w:rFonts w:asciiTheme="minorHAnsi" w:hAnsiTheme="minorHAnsi"/>
          <w:szCs w:val="24"/>
        </w:rPr>
        <w:t xml:space="preserve"> poskytnuté </w:t>
      </w:r>
      <w:r w:rsidR="0092651F">
        <w:rPr>
          <w:rFonts w:asciiTheme="minorHAnsi" w:hAnsiTheme="minorHAnsi"/>
          <w:szCs w:val="24"/>
        </w:rPr>
        <w:t>P</w:t>
      </w:r>
      <w:r>
        <w:rPr>
          <w:rFonts w:asciiTheme="minorHAnsi" w:hAnsiTheme="minorHAnsi"/>
          <w:szCs w:val="24"/>
        </w:rPr>
        <w:t>oskytovatelem budou podrobeny akceptačnímu řízení.</w:t>
      </w:r>
    </w:p>
    <w:p w14:paraId="79A09D75" w14:textId="71CA48E2" w:rsidR="00832D1B" w:rsidRDefault="00832D1B">
      <w:pPr>
        <w:pStyle w:val="Odstavecodsazen"/>
        <w:keepNext/>
        <w:widowControl/>
        <w:numPr>
          <w:ilvl w:val="1"/>
          <w:numId w:val="4"/>
        </w:numPr>
        <w:tabs>
          <w:tab w:val="clear" w:pos="1699"/>
        </w:tabs>
        <w:spacing w:before="120" w:after="120"/>
        <w:ind w:left="426"/>
        <w:rPr>
          <w:rFonts w:asciiTheme="minorHAnsi" w:hAnsiTheme="minorHAnsi" w:cstheme="minorHAnsi"/>
          <w:szCs w:val="24"/>
        </w:rPr>
      </w:pPr>
      <w:r w:rsidRPr="00603754">
        <w:rPr>
          <w:rFonts w:asciiTheme="minorHAnsi" w:hAnsiTheme="minorHAnsi" w:cstheme="minorHAnsi"/>
          <w:szCs w:val="24"/>
        </w:rPr>
        <w:t xml:space="preserve">Výstupem akceptačního řízení je akceptační protokol podepsaný oběma smluvními stranami. Okamžikem podpisu akceptačního protokolu se považuje plnění ze strany </w:t>
      </w:r>
      <w:r w:rsidR="0092651F">
        <w:rPr>
          <w:rFonts w:asciiTheme="minorHAnsi" w:hAnsiTheme="minorHAnsi" w:cstheme="minorHAnsi"/>
          <w:szCs w:val="24"/>
        </w:rPr>
        <w:t>O</w:t>
      </w:r>
      <w:r w:rsidRPr="00603754">
        <w:rPr>
          <w:rFonts w:asciiTheme="minorHAnsi" w:hAnsiTheme="minorHAnsi" w:cstheme="minorHAnsi"/>
          <w:szCs w:val="24"/>
        </w:rPr>
        <w:t xml:space="preserve">bjednatele </w:t>
      </w:r>
      <w:r w:rsidR="00251265" w:rsidRPr="00603754">
        <w:rPr>
          <w:rFonts w:asciiTheme="minorHAnsi" w:hAnsiTheme="minorHAnsi" w:cstheme="minorHAnsi"/>
          <w:szCs w:val="24"/>
        </w:rPr>
        <w:t>za</w:t>
      </w:r>
      <w:r w:rsidR="00251265">
        <w:rPr>
          <w:rFonts w:asciiTheme="minorHAnsi" w:hAnsiTheme="minorHAnsi" w:cstheme="minorHAnsi"/>
          <w:szCs w:val="24"/>
        </w:rPr>
        <w:t> </w:t>
      </w:r>
      <w:r w:rsidR="001861A7">
        <w:rPr>
          <w:rFonts w:asciiTheme="minorHAnsi" w:hAnsiTheme="minorHAnsi" w:cstheme="minorHAnsi"/>
          <w:szCs w:val="24"/>
        </w:rPr>
        <w:t>zkontrolované</w:t>
      </w:r>
      <w:r w:rsidRPr="00603754">
        <w:rPr>
          <w:rFonts w:asciiTheme="minorHAnsi" w:hAnsiTheme="minorHAnsi" w:cstheme="minorHAnsi"/>
          <w:szCs w:val="24"/>
        </w:rPr>
        <w:t xml:space="preserve"> a </w:t>
      </w:r>
      <w:r w:rsidR="001861A7">
        <w:rPr>
          <w:rFonts w:asciiTheme="minorHAnsi" w:hAnsiTheme="minorHAnsi" w:cstheme="minorHAnsi"/>
          <w:szCs w:val="24"/>
        </w:rPr>
        <w:t xml:space="preserve">akceptované </w:t>
      </w:r>
      <w:r w:rsidR="00CE7CDF">
        <w:rPr>
          <w:rFonts w:asciiTheme="minorHAnsi" w:hAnsiTheme="minorHAnsi" w:cstheme="minorHAnsi"/>
          <w:szCs w:val="24"/>
        </w:rPr>
        <w:t>(</w:t>
      </w:r>
      <w:r w:rsidR="001861A7">
        <w:rPr>
          <w:rFonts w:asciiTheme="minorHAnsi" w:hAnsiTheme="minorHAnsi" w:cstheme="minorHAnsi"/>
          <w:szCs w:val="24"/>
        </w:rPr>
        <w:t>s výhradou či bez výhrad</w:t>
      </w:r>
      <w:r w:rsidR="00CE7CDF">
        <w:rPr>
          <w:rFonts w:asciiTheme="minorHAnsi" w:hAnsiTheme="minorHAnsi" w:cstheme="minorHAnsi"/>
          <w:szCs w:val="24"/>
        </w:rPr>
        <w:t>)</w:t>
      </w:r>
      <w:r>
        <w:rPr>
          <w:rFonts w:asciiTheme="minorHAnsi" w:hAnsiTheme="minorHAnsi" w:cstheme="minorHAnsi"/>
          <w:szCs w:val="24"/>
        </w:rPr>
        <w:t>.</w:t>
      </w:r>
    </w:p>
    <w:p w14:paraId="21C587D1" w14:textId="126CE5CC" w:rsidR="00832D1B" w:rsidRPr="002E5395" w:rsidRDefault="00832D1B">
      <w:pPr>
        <w:pStyle w:val="Odstavecodsazen"/>
        <w:keepNext/>
        <w:widowControl/>
        <w:numPr>
          <w:ilvl w:val="1"/>
          <w:numId w:val="4"/>
        </w:numPr>
        <w:tabs>
          <w:tab w:val="clear" w:pos="1699"/>
        </w:tabs>
        <w:spacing w:before="120" w:after="120"/>
        <w:ind w:left="426"/>
        <w:rPr>
          <w:rFonts w:asciiTheme="minorHAnsi" w:hAnsiTheme="minorHAnsi" w:cstheme="minorHAnsi"/>
          <w:szCs w:val="24"/>
        </w:rPr>
      </w:pPr>
      <w:r>
        <w:rPr>
          <w:rFonts w:asciiTheme="minorHAnsi" w:hAnsiTheme="minorHAnsi" w:cstheme="minorHAnsi"/>
          <w:szCs w:val="24"/>
        </w:rPr>
        <w:t xml:space="preserve">V rámci akceptačního řízení </w:t>
      </w:r>
      <w:r w:rsidR="0092651F">
        <w:rPr>
          <w:rFonts w:asciiTheme="minorHAnsi" w:hAnsiTheme="minorHAnsi" w:cstheme="minorHAnsi"/>
          <w:szCs w:val="24"/>
        </w:rPr>
        <w:t>O</w:t>
      </w:r>
      <w:r w:rsidR="00A756D6">
        <w:rPr>
          <w:rFonts w:asciiTheme="minorHAnsi" w:hAnsiTheme="minorHAnsi" w:cstheme="minorHAnsi"/>
          <w:szCs w:val="24"/>
        </w:rPr>
        <w:t xml:space="preserve">bjednatel posoudí, zda výstupy poskytnutých služeb splňují požadavky dle platné legislativy, této </w:t>
      </w:r>
      <w:r w:rsidR="0092651F">
        <w:rPr>
          <w:rFonts w:asciiTheme="minorHAnsi" w:hAnsiTheme="minorHAnsi" w:cstheme="minorHAnsi"/>
          <w:szCs w:val="24"/>
        </w:rPr>
        <w:t>S</w:t>
      </w:r>
      <w:r w:rsidR="00A756D6">
        <w:rPr>
          <w:rFonts w:asciiTheme="minorHAnsi" w:hAnsiTheme="minorHAnsi" w:cstheme="minorHAnsi"/>
          <w:szCs w:val="24"/>
        </w:rPr>
        <w:t>mlouvy, nebo podmínek výše uvedeného zadávacího řízení</w:t>
      </w:r>
      <w:r w:rsidR="0092651F">
        <w:rPr>
          <w:rFonts w:asciiTheme="minorHAnsi" w:hAnsiTheme="minorHAnsi" w:cstheme="minorHAnsi"/>
          <w:szCs w:val="24"/>
        </w:rPr>
        <w:t xml:space="preserve"> veřejné zakázky</w:t>
      </w:r>
      <w:r w:rsidR="00A756D6">
        <w:rPr>
          <w:rFonts w:asciiTheme="minorHAnsi" w:hAnsiTheme="minorHAnsi" w:cstheme="minorHAnsi"/>
          <w:szCs w:val="24"/>
        </w:rPr>
        <w:t xml:space="preserve">. </w:t>
      </w:r>
    </w:p>
    <w:p w14:paraId="31F82F93" w14:textId="7AD90A87" w:rsidR="003F5F91" w:rsidRDefault="0087599D">
      <w:pPr>
        <w:pStyle w:val="Styl1"/>
        <w:numPr>
          <w:ilvl w:val="0"/>
          <w:numId w:val="5"/>
        </w:numPr>
        <w:tabs>
          <w:tab w:val="left" w:pos="426"/>
        </w:tabs>
        <w:spacing w:before="360" w:after="120"/>
        <w:ind w:left="426" w:hanging="426"/>
        <w:rPr>
          <w:rFonts w:asciiTheme="minorHAnsi" w:hAnsiTheme="minorHAnsi"/>
          <w:sz w:val="24"/>
          <w:szCs w:val="24"/>
        </w:rPr>
      </w:pPr>
      <w:bookmarkStart w:id="1" w:name="_Ref354146214"/>
      <w:r>
        <w:rPr>
          <w:rFonts w:asciiTheme="minorHAnsi" w:hAnsiTheme="minorHAnsi"/>
          <w:sz w:val="24"/>
          <w:szCs w:val="24"/>
        </w:rPr>
        <w:t xml:space="preserve"> </w:t>
      </w:r>
      <w:r w:rsidR="00AE3A22">
        <w:rPr>
          <w:rFonts w:asciiTheme="minorHAnsi" w:hAnsiTheme="minorHAnsi"/>
          <w:sz w:val="24"/>
          <w:szCs w:val="24"/>
        </w:rPr>
        <w:t xml:space="preserve">CENA </w:t>
      </w:r>
      <w:bookmarkEnd w:id="1"/>
      <w:r w:rsidR="00AE3A22">
        <w:rPr>
          <w:rFonts w:asciiTheme="minorHAnsi" w:hAnsiTheme="minorHAnsi"/>
          <w:sz w:val="24"/>
          <w:szCs w:val="24"/>
        </w:rPr>
        <w:t>SLUŽEB</w:t>
      </w:r>
    </w:p>
    <w:p w14:paraId="1945DB4B" w14:textId="77777777" w:rsidR="003F5F91" w:rsidRDefault="003F5F91">
      <w:pPr>
        <w:pStyle w:val="Odstavecseseznamem"/>
        <w:keepNext/>
        <w:keepLines/>
        <w:widowControl w:val="0"/>
        <w:numPr>
          <w:ilvl w:val="0"/>
          <w:numId w:val="1"/>
        </w:numPr>
        <w:tabs>
          <w:tab w:val="left" w:pos="426"/>
        </w:tabs>
        <w:suppressAutoHyphens/>
        <w:overflowPunct w:val="0"/>
        <w:spacing w:before="120" w:after="120"/>
        <w:textAlignment w:val="baseline"/>
        <w:rPr>
          <w:rFonts w:asciiTheme="minorHAnsi" w:eastAsia="Times New Roman" w:hAnsiTheme="minorHAnsi"/>
          <w:vanish/>
          <w:sz w:val="24"/>
          <w:szCs w:val="24"/>
          <w:lang w:eastAsia="ar-SA"/>
        </w:rPr>
      </w:pPr>
    </w:p>
    <w:p w14:paraId="27FA8B43" w14:textId="77777777" w:rsidR="003F5F91" w:rsidRDefault="003F5F91">
      <w:pPr>
        <w:pStyle w:val="Odstavecseseznamem"/>
        <w:keepNext/>
        <w:keepLines/>
        <w:widowControl w:val="0"/>
        <w:numPr>
          <w:ilvl w:val="0"/>
          <w:numId w:val="1"/>
        </w:numPr>
        <w:tabs>
          <w:tab w:val="left" w:pos="426"/>
        </w:tabs>
        <w:suppressAutoHyphens/>
        <w:overflowPunct w:val="0"/>
        <w:spacing w:before="120" w:after="120"/>
        <w:textAlignment w:val="baseline"/>
        <w:rPr>
          <w:rFonts w:asciiTheme="minorHAnsi" w:eastAsia="Times New Roman" w:hAnsiTheme="minorHAnsi"/>
          <w:vanish/>
          <w:sz w:val="24"/>
          <w:szCs w:val="24"/>
          <w:lang w:eastAsia="ar-SA"/>
        </w:rPr>
      </w:pPr>
    </w:p>
    <w:p w14:paraId="51BD59F6" w14:textId="77777777" w:rsidR="003F5F91" w:rsidRDefault="003F5F91">
      <w:pPr>
        <w:pStyle w:val="Odstavecseseznamem"/>
        <w:keepNext/>
        <w:keepLines/>
        <w:widowControl w:val="0"/>
        <w:numPr>
          <w:ilvl w:val="0"/>
          <w:numId w:val="1"/>
        </w:numPr>
        <w:tabs>
          <w:tab w:val="left" w:pos="426"/>
        </w:tabs>
        <w:suppressAutoHyphens/>
        <w:overflowPunct w:val="0"/>
        <w:spacing w:before="120" w:after="120"/>
        <w:textAlignment w:val="baseline"/>
        <w:rPr>
          <w:rFonts w:asciiTheme="minorHAnsi" w:eastAsia="Times New Roman" w:hAnsiTheme="minorHAnsi"/>
          <w:vanish/>
          <w:sz w:val="24"/>
          <w:szCs w:val="24"/>
          <w:lang w:eastAsia="ar-SA"/>
        </w:rPr>
      </w:pPr>
    </w:p>
    <w:p w14:paraId="68311D4A" w14:textId="77777777" w:rsidR="003F5F91" w:rsidRDefault="003F5F91">
      <w:pPr>
        <w:pStyle w:val="Odstavecseseznamem"/>
        <w:keepNext/>
        <w:keepLines/>
        <w:widowControl w:val="0"/>
        <w:numPr>
          <w:ilvl w:val="0"/>
          <w:numId w:val="1"/>
        </w:numPr>
        <w:tabs>
          <w:tab w:val="left" w:pos="426"/>
        </w:tabs>
        <w:suppressAutoHyphens/>
        <w:overflowPunct w:val="0"/>
        <w:spacing w:before="120" w:after="120"/>
        <w:textAlignment w:val="baseline"/>
        <w:rPr>
          <w:rFonts w:asciiTheme="minorHAnsi" w:eastAsia="Times New Roman" w:hAnsiTheme="minorHAnsi"/>
          <w:vanish/>
          <w:sz w:val="24"/>
          <w:szCs w:val="24"/>
          <w:lang w:eastAsia="ar-SA"/>
        </w:rPr>
      </w:pPr>
    </w:p>
    <w:p w14:paraId="3F3D8171" w14:textId="77777777" w:rsidR="003F5F91" w:rsidRDefault="003F5F91">
      <w:pPr>
        <w:pStyle w:val="Odstavecseseznamem"/>
        <w:keepNext/>
        <w:keepLines/>
        <w:widowControl w:val="0"/>
        <w:numPr>
          <w:ilvl w:val="0"/>
          <w:numId w:val="1"/>
        </w:numPr>
        <w:tabs>
          <w:tab w:val="left" w:pos="426"/>
        </w:tabs>
        <w:suppressAutoHyphens/>
        <w:overflowPunct w:val="0"/>
        <w:spacing w:before="120" w:after="120"/>
        <w:textAlignment w:val="baseline"/>
        <w:rPr>
          <w:rFonts w:asciiTheme="minorHAnsi" w:eastAsia="Times New Roman" w:hAnsiTheme="minorHAnsi"/>
          <w:vanish/>
          <w:sz w:val="24"/>
          <w:szCs w:val="24"/>
          <w:lang w:eastAsia="ar-SA"/>
        </w:rPr>
      </w:pPr>
    </w:p>
    <w:p w14:paraId="359B928F" w14:textId="328D8DCD" w:rsidR="003F5F91" w:rsidRDefault="00AE3A22">
      <w:pPr>
        <w:pStyle w:val="Odstavec"/>
        <w:keepNext/>
        <w:keepLines/>
        <w:numPr>
          <w:ilvl w:val="1"/>
          <w:numId w:val="1"/>
        </w:numPr>
        <w:tabs>
          <w:tab w:val="left" w:pos="426"/>
        </w:tabs>
        <w:spacing w:before="120" w:after="120"/>
        <w:ind w:left="432"/>
      </w:pPr>
      <w:r>
        <w:rPr>
          <w:rFonts w:asciiTheme="minorHAnsi" w:hAnsiTheme="minorHAnsi"/>
          <w:color w:val="auto"/>
          <w:szCs w:val="24"/>
        </w:rPr>
        <w:t xml:space="preserve">Smluvní strany se dohodly, že celková cena za </w:t>
      </w:r>
      <w:r w:rsidR="00251265">
        <w:rPr>
          <w:rFonts w:asciiTheme="minorHAnsi" w:hAnsiTheme="minorHAnsi"/>
          <w:color w:val="auto"/>
          <w:szCs w:val="24"/>
        </w:rPr>
        <w:t xml:space="preserve">celé plnění </w:t>
      </w:r>
      <w:r>
        <w:rPr>
          <w:rFonts w:asciiTheme="minorHAnsi" w:hAnsiTheme="minorHAnsi"/>
          <w:color w:val="auto"/>
          <w:szCs w:val="24"/>
        </w:rPr>
        <w:t xml:space="preserve">specifikované </w:t>
      </w:r>
      <w:r w:rsidR="007C2149">
        <w:rPr>
          <w:rFonts w:asciiTheme="minorHAnsi" w:hAnsiTheme="minorHAnsi"/>
          <w:color w:val="auto"/>
          <w:szCs w:val="24"/>
        </w:rPr>
        <w:t xml:space="preserve">v </w:t>
      </w:r>
      <w:r w:rsidR="00251265">
        <w:rPr>
          <w:rFonts w:asciiTheme="minorHAnsi" w:hAnsiTheme="minorHAnsi"/>
          <w:color w:val="auto"/>
          <w:szCs w:val="24"/>
        </w:rPr>
        <w:t xml:space="preserve">článku II. této Smlouvy </w:t>
      </w:r>
      <w:r>
        <w:rPr>
          <w:rFonts w:asciiTheme="minorHAnsi" w:hAnsiTheme="minorHAnsi"/>
          <w:color w:val="auto"/>
          <w:szCs w:val="24"/>
        </w:rPr>
        <w:t xml:space="preserve">činí </w:t>
      </w:r>
      <w:r w:rsidR="002E6DBB">
        <w:rPr>
          <w:rFonts w:asciiTheme="minorHAnsi" w:hAnsiTheme="minorHAnsi"/>
          <w:szCs w:val="24"/>
        </w:rPr>
        <w:t>1 689 600,-</w:t>
      </w:r>
      <w:r w:rsidR="003857C3">
        <w:rPr>
          <w:rFonts w:asciiTheme="minorHAnsi" w:hAnsiTheme="minorHAnsi"/>
          <w:szCs w:val="24"/>
        </w:rPr>
        <w:t xml:space="preserve"> </w:t>
      </w:r>
      <w:r>
        <w:rPr>
          <w:rFonts w:asciiTheme="minorHAnsi" w:hAnsiTheme="minorHAnsi"/>
          <w:color w:val="auto"/>
          <w:szCs w:val="24"/>
        </w:rPr>
        <w:t xml:space="preserve">Kč bez DPH. </w:t>
      </w:r>
      <w:r>
        <w:rPr>
          <w:rFonts w:asciiTheme="minorHAnsi" w:hAnsiTheme="minorHAnsi"/>
          <w:szCs w:val="24"/>
        </w:rPr>
        <w:t>Tato cena je podrobně rozčleněna v </w:t>
      </w:r>
      <w:r w:rsidR="00ED5133" w:rsidRPr="00ED5133">
        <w:rPr>
          <w:rFonts w:asciiTheme="minorHAnsi" w:hAnsiTheme="minorHAnsi"/>
          <w:b/>
          <w:szCs w:val="24"/>
        </w:rPr>
        <w:t>P</w:t>
      </w:r>
      <w:r w:rsidRPr="00ED5133">
        <w:rPr>
          <w:rFonts w:asciiTheme="minorHAnsi" w:hAnsiTheme="minorHAnsi"/>
          <w:b/>
          <w:szCs w:val="24"/>
        </w:rPr>
        <w:t xml:space="preserve">říloze č. 2 </w:t>
      </w:r>
      <w:r w:rsidR="00ED5133" w:rsidRPr="00ED5133">
        <w:rPr>
          <w:rFonts w:asciiTheme="minorHAnsi" w:hAnsiTheme="minorHAnsi"/>
          <w:b/>
          <w:szCs w:val="24"/>
        </w:rPr>
        <w:t>– Položková cena</w:t>
      </w:r>
      <w:r w:rsidR="00ED5133">
        <w:rPr>
          <w:rFonts w:asciiTheme="minorHAnsi" w:hAnsiTheme="minorHAnsi"/>
          <w:szCs w:val="24"/>
        </w:rPr>
        <w:t xml:space="preserve"> </w:t>
      </w:r>
      <w:r>
        <w:rPr>
          <w:rFonts w:asciiTheme="minorHAnsi" w:hAnsiTheme="minorHAnsi"/>
          <w:szCs w:val="24"/>
        </w:rPr>
        <w:t xml:space="preserve">této </w:t>
      </w:r>
      <w:r w:rsidR="00754F41">
        <w:rPr>
          <w:rFonts w:asciiTheme="minorHAnsi" w:hAnsiTheme="minorHAnsi"/>
          <w:szCs w:val="24"/>
        </w:rPr>
        <w:t>S</w:t>
      </w:r>
      <w:r>
        <w:rPr>
          <w:rFonts w:asciiTheme="minorHAnsi" w:hAnsiTheme="minorHAnsi"/>
          <w:szCs w:val="24"/>
        </w:rPr>
        <w:t>mlouvy (dále jen „položkov</w:t>
      </w:r>
      <w:r w:rsidR="00BA4D7C">
        <w:rPr>
          <w:rFonts w:asciiTheme="minorHAnsi" w:hAnsiTheme="minorHAnsi"/>
          <w:szCs w:val="24"/>
        </w:rPr>
        <w:t>á</w:t>
      </w:r>
      <w:r>
        <w:rPr>
          <w:rFonts w:asciiTheme="minorHAnsi" w:hAnsiTheme="minorHAnsi"/>
          <w:szCs w:val="24"/>
        </w:rPr>
        <w:t xml:space="preserve"> </w:t>
      </w:r>
      <w:r w:rsidR="00BA4D7C">
        <w:rPr>
          <w:rFonts w:asciiTheme="minorHAnsi" w:hAnsiTheme="minorHAnsi"/>
          <w:szCs w:val="24"/>
        </w:rPr>
        <w:t>cena</w:t>
      </w:r>
      <w:r>
        <w:rPr>
          <w:rFonts w:asciiTheme="minorHAnsi" w:hAnsiTheme="minorHAnsi"/>
          <w:szCs w:val="24"/>
        </w:rPr>
        <w:t>“).</w:t>
      </w:r>
    </w:p>
    <w:p w14:paraId="2C524EDE" w14:textId="103EF90C"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Cena je stanovena jako závazná, nejvýše přípustná a nepřekročitelná s výjimkou změny daňových právních předpisů týkajících se DPH. Do ceny jsou zahrnuty veškeré náklady </w:t>
      </w:r>
      <w:r w:rsidR="002F74F9">
        <w:rPr>
          <w:rFonts w:asciiTheme="minorHAnsi" w:hAnsiTheme="minorHAnsi"/>
          <w:szCs w:val="24"/>
        </w:rPr>
        <w:t>či </w:t>
      </w:r>
      <w:r>
        <w:rPr>
          <w:rFonts w:asciiTheme="minorHAnsi" w:hAnsiTheme="minorHAnsi"/>
          <w:szCs w:val="24"/>
        </w:rPr>
        <w:t xml:space="preserve">poplatky a další výdaje, které </w:t>
      </w:r>
      <w:r w:rsidR="00754F41">
        <w:rPr>
          <w:rFonts w:asciiTheme="minorHAnsi" w:hAnsiTheme="minorHAnsi"/>
          <w:szCs w:val="24"/>
        </w:rPr>
        <w:t>P</w:t>
      </w:r>
      <w:r>
        <w:rPr>
          <w:rFonts w:asciiTheme="minorHAnsi" w:hAnsiTheme="minorHAnsi"/>
          <w:szCs w:val="24"/>
        </w:rPr>
        <w:t>oskytovateli při realizaci služeb vzniknou nebo mohou vzniknout.</w:t>
      </w:r>
    </w:p>
    <w:p w14:paraId="6CA86919" w14:textId="2FFCFCB4"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V ceně je zahrnuta cena za veškeré práce, dodávky, služby, činnosti a výkony, kterých je třeba pro včasné a kompletní provedení služeb a veškeré další náklady </w:t>
      </w:r>
      <w:r w:rsidR="0087599D">
        <w:rPr>
          <w:rFonts w:asciiTheme="minorHAnsi" w:hAnsiTheme="minorHAnsi"/>
          <w:szCs w:val="24"/>
        </w:rPr>
        <w:t>P</w:t>
      </w:r>
      <w:r>
        <w:rPr>
          <w:rFonts w:asciiTheme="minorHAnsi" w:hAnsiTheme="minorHAnsi"/>
          <w:szCs w:val="24"/>
        </w:rPr>
        <w:t>oskytovatele, nutné pro</w:t>
      </w:r>
      <w:r w:rsidR="0079192D">
        <w:rPr>
          <w:rFonts w:asciiTheme="minorHAnsi" w:hAnsiTheme="minorHAnsi"/>
          <w:szCs w:val="24"/>
        </w:rPr>
        <w:t> </w:t>
      </w:r>
      <w:r>
        <w:rPr>
          <w:rFonts w:asciiTheme="minorHAnsi" w:hAnsiTheme="minorHAnsi"/>
          <w:szCs w:val="24"/>
        </w:rPr>
        <w:t xml:space="preserve">včasnou a kompletní realizaci služeb dle této </w:t>
      </w:r>
      <w:r w:rsidR="0087599D">
        <w:rPr>
          <w:rFonts w:asciiTheme="minorHAnsi" w:hAnsiTheme="minorHAnsi"/>
          <w:szCs w:val="24"/>
        </w:rPr>
        <w:t>S</w:t>
      </w:r>
      <w:r>
        <w:rPr>
          <w:rFonts w:asciiTheme="minorHAnsi" w:hAnsiTheme="minorHAnsi"/>
          <w:szCs w:val="24"/>
        </w:rPr>
        <w:t xml:space="preserve">mlouvy, včetně nákladů na dopravu, stravné, cestovné, je-li touto </w:t>
      </w:r>
      <w:r w:rsidR="0087599D">
        <w:rPr>
          <w:rFonts w:asciiTheme="minorHAnsi" w:hAnsiTheme="minorHAnsi"/>
          <w:szCs w:val="24"/>
        </w:rPr>
        <w:t>S</w:t>
      </w:r>
      <w:r>
        <w:rPr>
          <w:rFonts w:asciiTheme="minorHAnsi" w:hAnsiTheme="minorHAnsi"/>
          <w:szCs w:val="24"/>
        </w:rPr>
        <w:t xml:space="preserve">mlouvou, jejími přílohami nebo </w:t>
      </w:r>
      <w:r w:rsidR="0087599D">
        <w:rPr>
          <w:rFonts w:asciiTheme="minorHAnsi" w:hAnsiTheme="minorHAnsi"/>
          <w:szCs w:val="24"/>
        </w:rPr>
        <w:t>O</w:t>
      </w:r>
      <w:r>
        <w:rPr>
          <w:rFonts w:asciiTheme="minorHAnsi" w:hAnsiTheme="minorHAnsi"/>
          <w:szCs w:val="24"/>
        </w:rPr>
        <w:t>bjednatelem požadován.</w:t>
      </w:r>
    </w:p>
    <w:p w14:paraId="13D4C4BE" w14:textId="0E6A361E"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Fakturace bude prov</w:t>
      </w:r>
      <w:r w:rsidR="00A756D6">
        <w:rPr>
          <w:rFonts w:asciiTheme="minorHAnsi" w:hAnsiTheme="minorHAnsi"/>
          <w:szCs w:val="24"/>
        </w:rPr>
        <w:t xml:space="preserve">edena po </w:t>
      </w:r>
      <w:r w:rsidR="001861A7">
        <w:rPr>
          <w:rFonts w:asciiTheme="minorHAnsi" w:hAnsiTheme="minorHAnsi"/>
          <w:szCs w:val="24"/>
        </w:rPr>
        <w:t>úspěšném dokončení akceptačního řízení</w:t>
      </w:r>
      <w:r w:rsidR="00A756D6">
        <w:rPr>
          <w:rFonts w:asciiTheme="minorHAnsi" w:hAnsiTheme="minorHAnsi"/>
          <w:szCs w:val="24"/>
        </w:rPr>
        <w:t xml:space="preserve">. </w:t>
      </w:r>
      <w:r w:rsidR="001861A7">
        <w:rPr>
          <w:rFonts w:asciiTheme="minorHAnsi" w:hAnsiTheme="minorHAnsi"/>
          <w:szCs w:val="24"/>
        </w:rPr>
        <w:t>Po podpisu akceptačního protokolu</w:t>
      </w:r>
      <w:r w:rsidR="00CE7CDF">
        <w:rPr>
          <w:rFonts w:asciiTheme="minorHAnsi" w:hAnsiTheme="minorHAnsi"/>
          <w:szCs w:val="24"/>
        </w:rPr>
        <w:t xml:space="preserve"> oběma stranami</w:t>
      </w:r>
      <w:r w:rsidR="001861A7">
        <w:rPr>
          <w:rFonts w:asciiTheme="minorHAnsi" w:hAnsiTheme="minorHAnsi"/>
          <w:szCs w:val="24"/>
        </w:rPr>
        <w:t xml:space="preserve"> vyzve </w:t>
      </w:r>
      <w:r w:rsidR="0087599D">
        <w:rPr>
          <w:rFonts w:asciiTheme="minorHAnsi" w:hAnsiTheme="minorHAnsi"/>
          <w:szCs w:val="24"/>
        </w:rPr>
        <w:t>O</w:t>
      </w:r>
      <w:r w:rsidR="001861A7">
        <w:rPr>
          <w:rFonts w:asciiTheme="minorHAnsi" w:hAnsiTheme="minorHAnsi"/>
          <w:szCs w:val="24"/>
        </w:rPr>
        <w:t xml:space="preserve">bjednatel </w:t>
      </w:r>
      <w:r w:rsidR="0087599D">
        <w:rPr>
          <w:rFonts w:asciiTheme="minorHAnsi" w:hAnsiTheme="minorHAnsi"/>
          <w:szCs w:val="24"/>
        </w:rPr>
        <w:t>P</w:t>
      </w:r>
      <w:r w:rsidR="001861A7">
        <w:rPr>
          <w:rFonts w:asciiTheme="minorHAnsi" w:hAnsiTheme="minorHAnsi"/>
          <w:szCs w:val="24"/>
        </w:rPr>
        <w:t xml:space="preserve">oskytovatele k vystavení </w:t>
      </w:r>
      <w:r w:rsidR="001E6370">
        <w:rPr>
          <w:rFonts w:asciiTheme="minorHAnsi" w:hAnsiTheme="minorHAnsi"/>
        </w:rPr>
        <w:t xml:space="preserve">daňového dokladu. </w:t>
      </w:r>
      <w:r w:rsidR="00D53264">
        <w:rPr>
          <w:rFonts w:asciiTheme="minorHAnsi" w:hAnsiTheme="minorHAnsi"/>
        </w:rPr>
        <w:t>Objednatel neposkytuje jakékoliv zálohy.</w:t>
      </w:r>
      <w:r>
        <w:rPr>
          <w:rFonts w:asciiTheme="minorHAnsi" w:hAnsiTheme="minorHAnsi"/>
          <w:szCs w:val="24"/>
        </w:rPr>
        <w:t xml:space="preserve"> </w:t>
      </w:r>
    </w:p>
    <w:p w14:paraId="648C6CC9" w14:textId="5AE5034C"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Poskytovatel je povinen vystavit </w:t>
      </w:r>
      <w:r>
        <w:rPr>
          <w:rFonts w:asciiTheme="minorHAnsi" w:hAnsiTheme="minorHAnsi"/>
        </w:rPr>
        <w:t xml:space="preserve">daňový doklad </w:t>
      </w:r>
      <w:r>
        <w:rPr>
          <w:rFonts w:asciiTheme="minorHAnsi" w:hAnsiTheme="minorHAnsi" w:cs="Calibri"/>
          <w:szCs w:val="24"/>
        </w:rPr>
        <w:t>(dále jen „faktura“)</w:t>
      </w:r>
      <w:r>
        <w:rPr>
          <w:rFonts w:asciiTheme="minorHAnsi" w:hAnsiTheme="minorHAnsi"/>
          <w:szCs w:val="24"/>
        </w:rPr>
        <w:t xml:space="preserve"> v souladu s § 28 zákona č</w:t>
      </w:r>
      <w:r w:rsidR="00D53264">
        <w:rPr>
          <w:rFonts w:asciiTheme="minorHAnsi" w:hAnsiTheme="minorHAnsi"/>
          <w:szCs w:val="24"/>
        </w:rPr>
        <w:t>. </w:t>
      </w:r>
      <w:r>
        <w:rPr>
          <w:rFonts w:asciiTheme="minorHAnsi" w:hAnsiTheme="minorHAnsi"/>
          <w:szCs w:val="24"/>
        </w:rPr>
        <w:t xml:space="preserve">235/2004 Sb., o dani z přidané hodnoty, ve znění pozdějších předpisů (dále jen „zákon </w:t>
      </w:r>
      <w:r w:rsidR="007C2149">
        <w:rPr>
          <w:rFonts w:asciiTheme="minorHAnsi" w:hAnsiTheme="minorHAnsi"/>
          <w:szCs w:val="24"/>
        </w:rPr>
        <w:t>o </w:t>
      </w:r>
      <w:r>
        <w:rPr>
          <w:rFonts w:asciiTheme="minorHAnsi" w:hAnsiTheme="minorHAnsi"/>
          <w:szCs w:val="24"/>
        </w:rPr>
        <w:t>DPH“). Splatnost faktury musí činit minimálně 21 dnů.</w:t>
      </w:r>
    </w:p>
    <w:p w14:paraId="7A364AF6" w14:textId="52A738EA"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Vystavená faktura musí splňovat náležitosti daňového dokladu dle § 29 zákona o DPH, náležitosti stanovené § 13a obchodního zákoníku 435 NOZ a náležitosti stanovené touto </w:t>
      </w:r>
      <w:r w:rsidR="0087599D">
        <w:rPr>
          <w:rFonts w:asciiTheme="minorHAnsi" w:hAnsiTheme="minorHAnsi"/>
          <w:szCs w:val="24"/>
        </w:rPr>
        <w:t>S</w:t>
      </w:r>
      <w:r>
        <w:rPr>
          <w:rFonts w:asciiTheme="minorHAnsi" w:hAnsiTheme="minorHAnsi"/>
          <w:szCs w:val="24"/>
        </w:rPr>
        <w:t>mlouvou vč. dohodnut</w:t>
      </w:r>
      <w:r w:rsidR="00083AE0">
        <w:rPr>
          <w:rFonts w:asciiTheme="minorHAnsi" w:hAnsiTheme="minorHAnsi"/>
          <w:szCs w:val="24"/>
        </w:rPr>
        <w:t>ých příloh a nedílných součástí</w:t>
      </w:r>
      <w:r>
        <w:rPr>
          <w:rFonts w:asciiTheme="minorHAnsi" w:hAnsiTheme="minorHAnsi" w:cs="Calibri"/>
          <w:szCs w:val="24"/>
        </w:rPr>
        <w:t>.</w:t>
      </w:r>
    </w:p>
    <w:p w14:paraId="0FE6A772" w14:textId="1EFC9F37" w:rsidR="003F5F91" w:rsidRDefault="00AE3A22">
      <w:pPr>
        <w:pStyle w:val="Odstavecodsazen"/>
        <w:numPr>
          <w:ilvl w:val="1"/>
          <w:numId w:val="1"/>
        </w:numPr>
        <w:tabs>
          <w:tab w:val="left" w:pos="426"/>
        </w:tabs>
        <w:spacing w:before="120" w:after="120"/>
        <w:ind w:left="426" w:hanging="426"/>
        <w:rPr>
          <w:rFonts w:asciiTheme="minorHAnsi" w:hAnsiTheme="minorHAnsi"/>
          <w:color w:val="000000" w:themeColor="text1"/>
          <w:szCs w:val="24"/>
        </w:rPr>
      </w:pPr>
      <w:r>
        <w:rPr>
          <w:rFonts w:asciiTheme="minorHAnsi" w:hAnsiTheme="minorHAnsi"/>
          <w:szCs w:val="24"/>
        </w:rPr>
        <w:t>Nebude-li faktura obsahovat některou povinnou nebo dohodnutou náležitost vč. dohodnutých příloh nebo nedílných součástí, nebo bude-li chybně stanovena cena, DPH ne</w:t>
      </w:r>
      <w:r w:rsidR="0087599D">
        <w:rPr>
          <w:rFonts w:asciiTheme="minorHAnsi" w:hAnsiTheme="minorHAnsi"/>
          <w:szCs w:val="24"/>
        </w:rPr>
        <w:t>bo jiná náležitost faktury, je O</w:t>
      </w:r>
      <w:r>
        <w:rPr>
          <w:rFonts w:asciiTheme="minorHAnsi" w:hAnsiTheme="minorHAnsi"/>
          <w:szCs w:val="24"/>
        </w:rPr>
        <w:t xml:space="preserve">bjednatel oprávněn tuto fakturu vrátit </w:t>
      </w:r>
      <w:r w:rsidR="0087599D">
        <w:rPr>
          <w:rFonts w:asciiTheme="minorHAnsi" w:hAnsiTheme="minorHAnsi"/>
          <w:szCs w:val="24"/>
        </w:rPr>
        <w:t>P</w:t>
      </w:r>
      <w:r>
        <w:rPr>
          <w:rFonts w:asciiTheme="minorHAnsi" w:hAnsiTheme="minorHAnsi"/>
          <w:szCs w:val="24"/>
        </w:rPr>
        <w:t xml:space="preserve">oskytovateli k provedení opravy </w:t>
      </w:r>
      <w:r w:rsidR="007C2149">
        <w:rPr>
          <w:rFonts w:asciiTheme="minorHAnsi" w:hAnsiTheme="minorHAnsi"/>
          <w:szCs w:val="24"/>
        </w:rPr>
        <w:t> s </w:t>
      </w:r>
      <w:r>
        <w:rPr>
          <w:rFonts w:asciiTheme="minorHAnsi" w:hAnsiTheme="minorHAnsi"/>
          <w:szCs w:val="24"/>
        </w:rPr>
        <w:t xml:space="preserve">vyznačením důvodu vrácení. </w:t>
      </w:r>
      <w:r w:rsidR="007C2149">
        <w:rPr>
          <w:rFonts w:asciiTheme="minorHAnsi" w:hAnsiTheme="minorHAnsi"/>
          <w:szCs w:val="24"/>
        </w:rPr>
        <w:t>P</w:t>
      </w:r>
      <w:r>
        <w:rPr>
          <w:rFonts w:asciiTheme="minorHAnsi" w:hAnsiTheme="minorHAnsi"/>
          <w:szCs w:val="24"/>
        </w:rPr>
        <w:t>oskytovatel provede opravu vystavením nové faktury</w:t>
      </w:r>
      <w:r>
        <w:rPr>
          <w:rFonts w:asciiTheme="minorHAnsi" w:hAnsiTheme="minorHAnsi"/>
          <w:color w:val="000000" w:themeColor="text1"/>
          <w:szCs w:val="24"/>
        </w:rPr>
        <w:t>, jejím doručením začíná opětovně běžet lhůta splatnosti minimálně 21 dnů.</w:t>
      </w:r>
    </w:p>
    <w:p w14:paraId="1EB27F6E" w14:textId="06A52798" w:rsidR="003F5F91" w:rsidRDefault="00AE3A22">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Okamžikem zaplacení ceny </w:t>
      </w:r>
      <w:r w:rsidR="0087599D">
        <w:rPr>
          <w:rFonts w:asciiTheme="minorHAnsi" w:hAnsiTheme="minorHAnsi"/>
          <w:szCs w:val="24"/>
        </w:rPr>
        <w:t>podle této</w:t>
      </w:r>
      <w:r>
        <w:rPr>
          <w:rFonts w:asciiTheme="minorHAnsi" w:hAnsiTheme="minorHAnsi"/>
          <w:szCs w:val="24"/>
        </w:rPr>
        <w:t xml:space="preserve"> </w:t>
      </w:r>
      <w:r w:rsidR="0087599D">
        <w:rPr>
          <w:rFonts w:asciiTheme="minorHAnsi" w:hAnsiTheme="minorHAnsi"/>
          <w:szCs w:val="24"/>
        </w:rPr>
        <w:t>S</w:t>
      </w:r>
      <w:r>
        <w:rPr>
          <w:rFonts w:asciiTheme="minorHAnsi" w:hAnsiTheme="minorHAnsi"/>
          <w:szCs w:val="24"/>
        </w:rPr>
        <w:t xml:space="preserve">mlouvy se rozumí </w:t>
      </w:r>
      <w:r w:rsidR="0087599D">
        <w:rPr>
          <w:rFonts w:asciiTheme="minorHAnsi" w:hAnsiTheme="minorHAnsi"/>
          <w:szCs w:val="24"/>
        </w:rPr>
        <w:t>datum odepsání příslušné částky</w:t>
      </w:r>
      <w:r>
        <w:rPr>
          <w:rFonts w:asciiTheme="minorHAnsi" w:hAnsiTheme="minorHAnsi"/>
          <w:szCs w:val="24"/>
        </w:rPr>
        <w:t xml:space="preserve"> odpovídající ceně díla z účtu </w:t>
      </w:r>
      <w:r w:rsidR="0087599D">
        <w:rPr>
          <w:rFonts w:asciiTheme="minorHAnsi" w:hAnsiTheme="minorHAnsi"/>
          <w:szCs w:val="24"/>
        </w:rPr>
        <w:t>O</w:t>
      </w:r>
      <w:r>
        <w:rPr>
          <w:rFonts w:asciiTheme="minorHAnsi" w:hAnsiTheme="minorHAnsi"/>
          <w:szCs w:val="24"/>
        </w:rPr>
        <w:t xml:space="preserve">bjednatele ve prospěch účtu </w:t>
      </w:r>
      <w:r w:rsidR="0087599D">
        <w:rPr>
          <w:rFonts w:asciiTheme="minorHAnsi" w:hAnsiTheme="minorHAnsi"/>
          <w:szCs w:val="24"/>
        </w:rPr>
        <w:t>P</w:t>
      </w:r>
      <w:r>
        <w:rPr>
          <w:rFonts w:asciiTheme="minorHAnsi" w:hAnsiTheme="minorHAnsi"/>
          <w:szCs w:val="24"/>
        </w:rPr>
        <w:t>oskytovatele.</w:t>
      </w:r>
    </w:p>
    <w:p w14:paraId="40CF6F96" w14:textId="7C78D938" w:rsidR="003F5F91" w:rsidRDefault="00AE3A22" w:rsidP="00561A6D">
      <w:pPr>
        <w:pStyle w:val="Odstavecodsazen"/>
        <w:numPr>
          <w:ilvl w:val="1"/>
          <w:numId w:val="1"/>
        </w:numPr>
        <w:tabs>
          <w:tab w:val="left" w:pos="426"/>
        </w:tabs>
        <w:spacing w:before="120" w:after="120"/>
        <w:ind w:left="426" w:hanging="426"/>
        <w:rPr>
          <w:rFonts w:asciiTheme="minorHAnsi" w:hAnsiTheme="minorHAnsi"/>
          <w:szCs w:val="24"/>
        </w:rPr>
      </w:pPr>
      <w:r>
        <w:rPr>
          <w:rFonts w:asciiTheme="minorHAnsi" w:hAnsiTheme="minorHAnsi"/>
          <w:szCs w:val="24"/>
        </w:rPr>
        <w:t xml:space="preserve">Veškeré úhrady </w:t>
      </w:r>
      <w:r w:rsidR="0087599D">
        <w:rPr>
          <w:rFonts w:asciiTheme="minorHAnsi" w:hAnsiTheme="minorHAnsi"/>
          <w:szCs w:val="24"/>
        </w:rPr>
        <w:t>O</w:t>
      </w:r>
      <w:r>
        <w:rPr>
          <w:rFonts w:asciiTheme="minorHAnsi" w:hAnsiTheme="minorHAnsi"/>
          <w:szCs w:val="24"/>
        </w:rPr>
        <w:t xml:space="preserve">bjednatele na základě této </w:t>
      </w:r>
      <w:r w:rsidR="0087599D">
        <w:rPr>
          <w:rFonts w:asciiTheme="minorHAnsi" w:hAnsiTheme="minorHAnsi"/>
          <w:szCs w:val="24"/>
        </w:rPr>
        <w:t>S</w:t>
      </w:r>
      <w:r>
        <w:rPr>
          <w:rFonts w:asciiTheme="minorHAnsi" w:hAnsiTheme="minorHAnsi"/>
          <w:szCs w:val="24"/>
        </w:rPr>
        <w:t xml:space="preserve">mlouvy budou prováděny bezhotovostním převodem na bankovní účet </w:t>
      </w:r>
      <w:r w:rsidR="0087599D">
        <w:rPr>
          <w:rFonts w:asciiTheme="minorHAnsi" w:hAnsiTheme="minorHAnsi"/>
          <w:szCs w:val="24"/>
        </w:rPr>
        <w:t>P</w:t>
      </w:r>
      <w:r>
        <w:rPr>
          <w:rFonts w:asciiTheme="minorHAnsi" w:hAnsiTheme="minorHAnsi"/>
          <w:szCs w:val="24"/>
        </w:rPr>
        <w:t>oskytovatele.</w:t>
      </w:r>
    </w:p>
    <w:p w14:paraId="490FD7F8" w14:textId="41A1049A" w:rsidR="00083AE0" w:rsidRDefault="00083AE0" w:rsidP="00083AE0">
      <w:pPr>
        <w:pStyle w:val="Odstavecodsazen"/>
        <w:numPr>
          <w:ilvl w:val="1"/>
          <w:numId w:val="1"/>
        </w:numPr>
        <w:tabs>
          <w:tab w:val="left" w:pos="426"/>
        </w:tabs>
        <w:spacing w:before="120" w:after="120"/>
        <w:ind w:left="567" w:hanging="567"/>
        <w:rPr>
          <w:rFonts w:asciiTheme="minorHAnsi" w:hAnsiTheme="minorHAnsi"/>
          <w:szCs w:val="24"/>
        </w:rPr>
      </w:pPr>
      <w:r w:rsidRPr="00083AE0">
        <w:rPr>
          <w:rFonts w:asciiTheme="minorHAnsi" w:hAnsiTheme="minorHAnsi"/>
          <w:szCs w:val="24"/>
        </w:rPr>
        <w:t xml:space="preserve">Platby peněžitých částek se provádí bankovním převodem na účet druhé smluvní strany </w:t>
      </w:r>
      <w:r w:rsidRPr="00083AE0">
        <w:rPr>
          <w:rFonts w:asciiTheme="minorHAnsi" w:hAnsiTheme="minorHAnsi"/>
          <w:szCs w:val="24"/>
        </w:rPr>
        <w:lastRenderedPageBreak/>
        <w:t>uvedený v daňovém dokladu – faktuře. Smluvní strany se dohodly, že dnem úhrady daňového dokladu – faktury Objednatelem se rozumí den odeslání příslušné částky ve</w:t>
      </w:r>
      <w:r>
        <w:rPr>
          <w:rFonts w:asciiTheme="minorHAnsi" w:hAnsiTheme="minorHAnsi"/>
          <w:szCs w:val="24"/>
        </w:rPr>
        <w:t> </w:t>
      </w:r>
      <w:r w:rsidRPr="00083AE0">
        <w:rPr>
          <w:rFonts w:asciiTheme="minorHAnsi" w:hAnsiTheme="minorHAnsi"/>
          <w:szCs w:val="24"/>
        </w:rPr>
        <w:t>prospěch bankovního účtu Poskytovatele</w:t>
      </w:r>
      <w:r>
        <w:rPr>
          <w:rFonts w:asciiTheme="minorHAnsi" w:hAnsiTheme="minorHAnsi"/>
          <w:szCs w:val="24"/>
        </w:rPr>
        <w:t>.</w:t>
      </w:r>
    </w:p>
    <w:p w14:paraId="52CC0AA1" w14:textId="0CF67D30" w:rsidR="00083AE0" w:rsidRDefault="00083AE0" w:rsidP="00083AE0">
      <w:pPr>
        <w:pStyle w:val="Odstavecodsazen"/>
        <w:numPr>
          <w:ilvl w:val="1"/>
          <w:numId w:val="1"/>
        </w:numPr>
        <w:tabs>
          <w:tab w:val="left" w:pos="426"/>
        </w:tabs>
        <w:spacing w:before="120" w:after="120"/>
        <w:ind w:left="567" w:hanging="567"/>
        <w:rPr>
          <w:rFonts w:asciiTheme="minorHAnsi" w:hAnsiTheme="minorHAnsi"/>
          <w:szCs w:val="24"/>
        </w:rPr>
      </w:pPr>
      <w:r w:rsidRPr="00083AE0">
        <w:rPr>
          <w:rFonts w:asciiTheme="minorHAnsi" w:hAnsiTheme="minorHAnsi"/>
          <w:szCs w:val="24"/>
        </w:rPr>
        <w:t>Objednatel neposkytuje jakékoliv zálohy</w:t>
      </w:r>
      <w:r w:rsidR="00A51645">
        <w:rPr>
          <w:rFonts w:asciiTheme="minorHAnsi" w:hAnsiTheme="minorHAnsi"/>
          <w:szCs w:val="24"/>
        </w:rPr>
        <w:t>.</w:t>
      </w:r>
    </w:p>
    <w:p w14:paraId="70F8920D" w14:textId="433246F5" w:rsidR="003F5F91" w:rsidRDefault="0087599D">
      <w:pPr>
        <w:pStyle w:val="Styl1"/>
        <w:numPr>
          <w:ilvl w:val="0"/>
          <w:numId w:val="5"/>
        </w:numPr>
        <w:tabs>
          <w:tab w:val="left" w:pos="284"/>
        </w:tabs>
        <w:spacing w:before="360" w:after="120"/>
        <w:ind w:left="426" w:hanging="426"/>
        <w:rPr>
          <w:rFonts w:asciiTheme="minorHAnsi" w:hAnsiTheme="minorHAnsi"/>
          <w:sz w:val="24"/>
          <w:szCs w:val="24"/>
        </w:rPr>
      </w:pPr>
      <w:r>
        <w:rPr>
          <w:rFonts w:asciiTheme="minorHAnsi" w:hAnsiTheme="minorHAnsi"/>
          <w:sz w:val="24"/>
          <w:szCs w:val="24"/>
        </w:rPr>
        <w:t xml:space="preserve"> </w:t>
      </w:r>
      <w:r w:rsidR="00AE3A22">
        <w:rPr>
          <w:rFonts w:asciiTheme="minorHAnsi" w:hAnsiTheme="minorHAnsi"/>
          <w:sz w:val="24"/>
          <w:szCs w:val="24"/>
        </w:rPr>
        <w:t>ZÁRUČNÍ PODMÍNKY</w:t>
      </w:r>
    </w:p>
    <w:p w14:paraId="0B07DE48" w14:textId="702AB8F9" w:rsidR="003F5F91" w:rsidRPr="003370E7" w:rsidRDefault="009A78DB" w:rsidP="00566F00">
      <w:pPr>
        <w:pStyle w:val="Odstavecodsazen"/>
        <w:numPr>
          <w:ilvl w:val="1"/>
          <w:numId w:val="5"/>
        </w:numPr>
        <w:tabs>
          <w:tab w:val="left" w:pos="426"/>
        </w:tabs>
        <w:autoSpaceDE w:val="0"/>
        <w:spacing w:before="120" w:after="120"/>
        <w:ind w:left="426" w:hanging="426"/>
        <w:rPr>
          <w:rFonts w:asciiTheme="minorHAnsi" w:hAnsiTheme="minorHAnsi"/>
          <w:color w:val="000000" w:themeColor="text1"/>
          <w:szCs w:val="24"/>
        </w:rPr>
      </w:pPr>
      <w:r w:rsidRPr="003370E7">
        <w:rPr>
          <w:rFonts w:asciiTheme="minorHAnsi" w:hAnsiTheme="minorHAnsi"/>
          <w:color w:val="000000" w:themeColor="text1"/>
          <w:szCs w:val="24"/>
        </w:rPr>
        <w:t>Poskytovatel se zavazuje zachovávat mlčenlivost a důvěrnost dat uložených na technických prostředcích i Objednatele využívaných k poskytování Služby, např. v případě servisního zásahu, odstranění incidentu, etc. a zavazuje se tato data chránit a nezneužít pro sebe nebo třetí osobu, jakož je ani třetí osobě nesdělit či nezpřístupnit. Dále se Poskytovatel zavazuje, že</w:t>
      </w:r>
      <w:r w:rsidR="003370E7">
        <w:rPr>
          <w:rFonts w:asciiTheme="minorHAnsi" w:hAnsiTheme="minorHAnsi"/>
          <w:color w:val="000000" w:themeColor="text1"/>
          <w:szCs w:val="24"/>
        </w:rPr>
        <w:t> </w:t>
      </w:r>
      <w:r w:rsidRPr="003370E7">
        <w:rPr>
          <w:rFonts w:asciiTheme="minorHAnsi" w:hAnsiTheme="minorHAnsi"/>
          <w:color w:val="000000" w:themeColor="text1"/>
          <w:szCs w:val="24"/>
        </w:rPr>
        <w:t>zneužita, využita, poskytnuta nebo zpřístupněna třetím osobám nebudou též jakákoli data Objednatele, která by i neúmyslně získal při poskytování Služby a i v těchto případech je</w:t>
      </w:r>
      <w:r w:rsidR="003370E7">
        <w:rPr>
          <w:rFonts w:asciiTheme="minorHAnsi" w:hAnsiTheme="minorHAnsi"/>
          <w:color w:val="000000" w:themeColor="text1"/>
          <w:szCs w:val="24"/>
        </w:rPr>
        <w:t> </w:t>
      </w:r>
      <w:r w:rsidRPr="003370E7">
        <w:rPr>
          <w:rFonts w:asciiTheme="minorHAnsi" w:hAnsiTheme="minorHAnsi"/>
          <w:color w:val="000000" w:themeColor="text1"/>
          <w:szCs w:val="24"/>
        </w:rPr>
        <w:t>povinen Poskytovatel zachovávat mlčenlivost a důvěrnost dat. Povinnost mlčenlivosti zahrnuje také mlčenlivost Poskytovatele ohledně osobních údajů. Bude-li Poskytovatel s</w:t>
      </w:r>
      <w:r w:rsidR="003370E7">
        <w:rPr>
          <w:rFonts w:asciiTheme="minorHAnsi" w:hAnsiTheme="minorHAnsi"/>
          <w:color w:val="000000" w:themeColor="text1"/>
          <w:szCs w:val="24"/>
        </w:rPr>
        <w:t> </w:t>
      </w:r>
      <w:r w:rsidRPr="003370E7">
        <w:rPr>
          <w:rFonts w:asciiTheme="minorHAnsi" w:hAnsiTheme="minorHAnsi"/>
          <w:color w:val="000000" w:themeColor="text1"/>
          <w:szCs w:val="24"/>
        </w:rPr>
        <w:t>osobními údaji nakládat při realizaci předmětu této Smlouvy, odpovídá Poskytovatel za to, že</w:t>
      </w:r>
      <w:r w:rsidR="003370E7">
        <w:rPr>
          <w:rFonts w:asciiTheme="minorHAnsi" w:hAnsiTheme="minorHAnsi"/>
          <w:color w:val="000000" w:themeColor="text1"/>
          <w:szCs w:val="24"/>
        </w:rPr>
        <w:t> </w:t>
      </w:r>
      <w:r w:rsidRPr="003370E7">
        <w:rPr>
          <w:rFonts w:asciiTheme="minorHAnsi" w:hAnsiTheme="minorHAnsi"/>
          <w:color w:val="000000" w:themeColor="text1"/>
          <w:szCs w:val="24"/>
        </w:rPr>
        <w:t>z jeho strany bude případné nakládání s těmito osobními údaji v souladu s příslušnými právními předpisy o</w:t>
      </w:r>
      <w:r w:rsidR="003370E7">
        <w:rPr>
          <w:rFonts w:asciiTheme="minorHAnsi" w:hAnsiTheme="minorHAnsi"/>
          <w:color w:val="000000" w:themeColor="text1"/>
          <w:szCs w:val="24"/>
        </w:rPr>
        <w:t> </w:t>
      </w:r>
      <w:r w:rsidRPr="003370E7">
        <w:rPr>
          <w:rFonts w:asciiTheme="minorHAnsi" w:hAnsiTheme="minorHAnsi"/>
          <w:color w:val="000000" w:themeColor="text1"/>
          <w:szCs w:val="24"/>
        </w:rPr>
        <w:t>ochraně osobních údajů, zejm. v souladu s nařízením Evropského parlamentu a Rady (EU) 2016/679 ze dne 27. dubna 2016 o ochraně fyzických osob v</w:t>
      </w:r>
      <w:r w:rsidR="003370E7">
        <w:rPr>
          <w:rFonts w:asciiTheme="minorHAnsi" w:hAnsiTheme="minorHAnsi"/>
          <w:color w:val="000000" w:themeColor="text1"/>
          <w:szCs w:val="24"/>
        </w:rPr>
        <w:t> </w:t>
      </w:r>
      <w:r w:rsidRPr="003370E7">
        <w:rPr>
          <w:rFonts w:asciiTheme="minorHAnsi" w:hAnsiTheme="minorHAnsi"/>
          <w:color w:val="000000" w:themeColor="text1"/>
          <w:szCs w:val="24"/>
        </w:rPr>
        <w:t>souvislosti se zpracováním osobních údajů a o volném pohybu těchto údajů a o zrušení směrnice 95/46/ES (obecné nařízení o ochraně osobních údajů; GDPR)</w:t>
      </w:r>
      <w:r w:rsidR="00AE3A22" w:rsidRPr="003370E7">
        <w:rPr>
          <w:rFonts w:asciiTheme="minorHAnsi" w:hAnsiTheme="minorHAnsi"/>
          <w:color w:val="000000" w:themeColor="text1"/>
          <w:szCs w:val="24"/>
        </w:rPr>
        <w:t>.</w:t>
      </w:r>
    </w:p>
    <w:p w14:paraId="47E736D0" w14:textId="1E747B85" w:rsidR="007C2149" w:rsidRPr="003370E7" w:rsidRDefault="009A78DB" w:rsidP="00566F00">
      <w:pPr>
        <w:pStyle w:val="Odstavecodsazen"/>
        <w:numPr>
          <w:ilvl w:val="1"/>
          <w:numId w:val="5"/>
        </w:numPr>
        <w:tabs>
          <w:tab w:val="left" w:pos="426"/>
        </w:tabs>
        <w:spacing w:before="120" w:after="120"/>
        <w:ind w:left="426" w:hanging="426"/>
      </w:pPr>
      <w:r w:rsidRPr="003370E7">
        <w:rPr>
          <w:rFonts w:asciiTheme="minorHAnsi" w:hAnsiTheme="minorHAnsi"/>
          <w:color w:val="000000" w:themeColor="text1"/>
          <w:szCs w:val="24"/>
        </w:rPr>
        <w:t>O získání dat dle předchozího odstavce tohoto článku je Poskytovatel povinen Objednatele informovat bez zbytečného odkladu, nejpozději však do 2 (dvou) pracovních dnů</w:t>
      </w:r>
      <w:r w:rsidR="00AE3A22" w:rsidRPr="003370E7">
        <w:rPr>
          <w:rFonts w:asciiTheme="minorHAnsi" w:hAnsiTheme="minorHAnsi"/>
          <w:color w:val="000000" w:themeColor="text1"/>
          <w:szCs w:val="24"/>
        </w:rPr>
        <w:t>.</w:t>
      </w:r>
    </w:p>
    <w:p w14:paraId="0C2EAE6B" w14:textId="3B8AEE77" w:rsidR="003F5F91" w:rsidRPr="003370E7" w:rsidRDefault="00155BF2" w:rsidP="00566F00">
      <w:pPr>
        <w:pStyle w:val="Odstavecodsazen"/>
        <w:numPr>
          <w:ilvl w:val="1"/>
          <w:numId w:val="5"/>
        </w:numPr>
        <w:tabs>
          <w:tab w:val="left" w:pos="426"/>
        </w:tabs>
        <w:spacing w:before="120" w:after="120"/>
        <w:ind w:left="426" w:hanging="426"/>
      </w:pPr>
      <w:r w:rsidRPr="003370E7">
        <w:rPr>
          <w:rFonts w:asciiTheme="minorHAnsi" w:hAnsiTheme="minorHAnsi"/>
          <w:color w:val="000000" w:themeColor="text1"/>
          <w:szCs w:val="24"/>
        </w:rPr>
        <w:t>Poskytovatel se zavazuje uhradit veškeré škody, které Objednateli vzniknou v důsledku porušení povinnosti Poskytovatele dle této Smlouvy</w:t>
      </w:r>
      <w:r w:rsidR="007C2149" w:rsidRPr="003370E7">
        <w:rPr>
          <w:rFonts w:asciiTheme="minorHAnsi" w:hAnsiTheme="minorHAnsi"/>
          <w:color w:val="000000" w:themeColor="text1"/>
          <w:szCs w:val="24"/>
        </w:rPr>
        <w:t>.</w:t>
      </w:r>
    </w:p>
    <w:p w14:paraId="5BEB2418" w14:textId="275A1037" w:rsidR="00E4506B" w:rsidRPr="003370E7" w:rsidRDefault="00E4506B" w:rsidP="00566F00">
      <w:pPr>
        <w:pStyle w:val="Odstavecodsazen"/>
        <w:numPr>
          <w:ilvl w:val="1"/>
          <w:numId w:val="5"/>
        </w:numPr>
        <w:tabs>
          <w:tab w:val="left" w:pos="426"/>
        </w:tabs>
        <w:spacing w:before="120" w:after="120"/>
        <w:ind w:left="426" w:hanging="426"/>
        <w:rPr>
          <w:rFonts w:asciiTheme="minorHAnsi" w:hAnsiTheme="minorHAnsi"/>
        </w:rPr>
      </w:pPr>
      <w:r w:rsidRPr="003370E7">
        <w:rPr>
          <w:rFonts w:asciiTheme="minorHAnsi" w:hAnsiTheme="minorHAnsi"/>
        </w:rPr>
        <w:t>Žádná ze smluvních stran není odpovědná za škodu a není ani v prodlení, pokud k tomuto došlo v důsledku prodlení s plněním závazků druhé smluvní strany nebo v důsledku okolností vylučujících odpovědnost ve smyslu § 2913 občanského zákoníku.</w:t>
      </w:r>
    </w:p>
    <w:p w14:paraId="430EBC49" w14:textId="56B87843" w:rsidR="00E4506B" w:rsidRPr="00E4506B" w:rsidRDefault="00E4506B" w:rsidP="00566F00">
      <w:pPr>
        <w:pStyle w:val="Odstavecodsazen"/>
        <w:numPr>
          <w:ilvl w:val="1"/>
          <w:numId w:val="5"/>
        </w:numPr>
        <w:tabs>
          <w:tab w:val="left" w:pos="426"/>
        </w:tabs>
        <w:spacing w:before="120" w:after="120"/>
        <w:ind w:left="426" w:hanging="426"/>
        <w:rPr>
          <w:rFonts w:asciiTheme="minorHAnsi" w:hAnsiTheme="minorHAnsi"/>
        </w:rPr>
      </w:pPr>
      <w:r w:rsidRPr="003370E7">
        <w:rPr>
          <w:rFonts w:asciiTheme="minorHAnsi" w:hAnsiTheme="minorHAnsi"/>
        </w:rPr>
        <w:t>Smluvní strany se zavazují upozornit druhou smluvní stranu bez zbytečného odkladu na</w:t>
      </w:r>
      <w:r w:rsidR="003370E7">
        <w:rPr>
          <w:rFonts w:asciiTheme="minorHAnsi" w:hAnsiTheme="minorHAnsi"/>
        </w:rPr>
        <w:t> </w:t>
      </w:r>
      <w:r w:rsidRPr="003370E7">
        <w:rPr>
          <w:rFonts w:asciiTheme="minorHAnsi" w:hAnsiTheme="minorHAnsi"/>
        </w:rPr>
        <w:t>vzniklé okolnosti vylučující odpovědnost bránící řádnému plnění této Smlouvy. Smluvní strany se zavazují k vyvinutí maximálního úsilí k odvrácení a překonání okolností vylučujících</w:t>
      </w:r>
      <w:r w:rsidRPr="00E4506B">
        <w:rPr>
          <w:rFonts w:asciiTheme="minorHAnsi" w:hAnsiTheme="minorHAnsi"/>
        </w:rPr>
        <w:t xml:space="preserve"> odpovědnost.</w:t>
      </w:r>
    </w:p>
    <w:p w14:paraId="75E60513" w14:textId="0EDEB7A8" w:rsidR="003F5F91" w:rsidRDefault="00AE3A22" w:rsidP="00566F00">
      <w:pPr>
        <w:pStyle w:val="Odstavecodsazen"/>
        <w:numPr>
          <w:ilvl w:val="1"/>
          <w:numId w:val="5"/>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Na poskytované služby</w:t>
      </w:r>
      <w:r w:rsidR="00476871">
        <w:rPr>
          <w:rFonts w:asciiTheme="minorHAnsi" w:hAnsiTheme="minorHAnsi"/>
          <w:color w:val="000000" w:themeColor="text1"/>
          <w:szCs w:val="24"/>
        </w:rPr>
        <w:t xml:space="preserve"> a</w:t>
      </w:r>
      <w:r>
        <w:rPr>
          <w:rFonts w:asciiTheme="minorHAnsi" w:hAnsiTheme="minorHAnsi"/>
          <w:color w:val="000000" w:themeColor="text1"/>
          <w:szCs w:val="24"/>
        </w:rPr>
        <w:t xml:space="preserve"> spotřební materiál poskytuje </w:t>
      </w:r>
      <w:r w:rsidR="00357711">
        <w:rPr>
          <w:rFonts w:asciiTheme="minorHAnsi" w:hAnsiTheme="minorHAnsi"/>
          <w:color w:val="000000" w:themeColor="text1"/>
          <w:szCs w:val="24"/>
        </w:rPr>
        <w:t>P</w:t>
      </w:r>
      <w:r>
        <w:rPr>
          <w:rFonts w:asciiTheme="minorHAnsi" w:hAnsiTheme="minorHAnsi"/>
          <w:color w:val="000000" w:themeColor="text1"/>
          <w:szCs w:val="24"/>
        </w:rPr>
        <w:t xml:space="preserve">oskytovatel záruku </w:t>
      </w:r>
      <w:r w:rsidR="00476871">
        <w:rPr>
          <w:rFonts w:asciiTheme="minorHAnsi" w:hAnsiTheme="minorHAnsi"/>
          <w:color w:val="000000" w:themeColor="text1"/>
          <w:szCs w:val="24"/>
        </w:rPr>
        <w:t> v </w:t>
      </w:r>
      <w:r>
        <w:rPr>
          <w:rFonts w:asciiTheme="minorHAnsi" w:hAnsiTheme="minorHAnsi"/>
          <w:color w:val="000000" w:themeColor="text1"/>
          <w:szCs w:val="24"/>
        </w:rPr>
        <w:t xml:space="preserve">délce 6 </w:t>
      </w:r>
      <w:r w:rsidR="002F74F9">
        <w:rPr>
          <w:rFonts w:asciiTheme="minorHAnsi" w:hAnsiTheme="minorHAnsi"/>
          <w:color w:val="000000" w:themeColor="text1"/>
          <w:szCs w:val="24"/>
        </w:rPr>
        <w:t xml:space="preserve">(šest) </w:t>
      </w:r>
      <w:r>
        <w:rPr>
          <w:rFonts w:asciiTheme="minorHAnsi" w:hAnsiTheme="minorHAnsi"/>
          <w:color w:val="000000" w:themeColor="text1"/>
          <w:szCs w:val="24"/>
        </w:rPr>
        <w:t>měsíců.</w:t>
      </w:r>
    </w:p>
    <w:p w14:paraId="145DB1AD" w14:textId="77777777" w:rsidR="003F5F91" w:rsidRDefault="00AE3A22" w:rsidP="00832145">
      <w:pPr>
        <w:pStyle w:val="Odstavecodsazen"/>
        <w:numPr>
          <w:ilvl w:val="0"/>
          <w:numId w:val="5"/>
        </w:numPr>
        <w:tabs>
          <w:tab w:val="left" w:pos="426"/>
        </w:tabs>
        <w:spacing w:before="360" w:after="120"/>
        <w:ind w:left="3617" w:hanging="357"/>
        <w:jc w:val="left"/>
        <w:rPr>
          <w:rFonts w:asciiTheme="minorHAnsi" w:hAnsiTheme="minorHAnsi"/>
          <w:b/>
          <w:color w:val="000000" w:themeColor="text1"/>
          <w:szCs w:val="24"/>
        </w:rPr>
      </w:pPr>
      <w:r>
        <w:rPr>
          <w:rFonts w:asciiTheme="minorHAnsi" w:hAnsiTheme="minorHAnsi"/>
          <w:b/>
          <w:color w:val="000000" w:themeColor="text1"/>
          <w:szCs w:val="24"/>
        </w:rPr>
        <w:t>ODPOVĚDNOST ZA ŠKODU</w:t>
      </w:r>
    </w:p>
    <w:p w14:paraId="6975F26B" w14:textId="323CECB4" w:rsidR="003F5F91" w:rsidRDefault="00AE3A22" w:rsidP="00565363">
      <w:pPr>
        <w:pStyle w:val="Odstavecodsazen"/>
        <w:numPr>
          <w:ilvl w:val="0"/>
          <w:numId w:val="9"/>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Poskytovatel odpovídá </w:t>
      </w:r>
      <w:r w:rsidR="00353AB9">
        <w:rPr>
          <w:rFonts w:asciiTheme="minorHAnsi" w:hAnsiTheme="minorHAnsi"/>
          <w:color w:val="000000" w:themeColor="text1"/>
          <w:szCs w:val="24"/>
        </w:rPr>
        <w:t>O</w:t>
      </w:r>
      <w:r>
        <w:rPr>
          <w:rFonts w:asciiTheme="minorHAnsi" w:hAnsiTheme="minorHAnsi"/>
          <w:color w:val="000000" w:themeColor="text1"/>
          <w:szCs w:val="24"/>
        </w:rPr>
        <w:t xml:space="preserve">bjednateli za škodu, způsobenou zaviněným porušením povinností vyplývajících z této </w:t>
      </w:r>
      <w:r w:rsidR="00353AB9">
        <w:rPr>
          <w:rFonts w:asciiTheme="minorHAnsi" w:hAnsiTheme="minorHAnsi"/>
          <w:color w:val="000000" w:themeColor="text1"/>
          <w:szCs w:val="24"/>
        </w:rPr>
        <w:t>S</w:t>
      </w:r>
      <w:r>
        <w:rPr>
          <w:rFonts w:asciiTheme="minorHAnsi" w:hAnsiTheme="minorHAnsi"/>
          <w:color w:val="000000" w:themeColor="text1"/>
          <w:szCs w:val="24"/>
        </w:rPr>
        <w:t xml:space="preserve">mlouvy nebo z obecně závazného právního předpisu. Poskytovatel </w:t>
      </w:r>
      <w:r w:rsidR="002F74F9">
        <w:rPr>
          <w:rFonts w:asciiTheme="minorHAnsi" w:hAnsiTheme="minorHAnsi"/>
          <w:color w:val="000000" w:themeColor="text1"/>
          <w:szCs w:val="24"/>
        </w:rPr>
        <w:t>je </w:t>
      </w:r>
      <w:r>
        <w:rPr>
          <w:rFonts w:asciiTheme="minorHAnsi" w:hAnsiTheme="minorHAnsi"/>
          <w:color w:val="000000" w:themeColor="text1"/>
          <w:szCs w:val="24"/>
        </w:rPr>
        <w:t xml:space="preserve">povinen nahradit takto vzniklou škodu v plném rozsahu, včetně případných sankcí udělených </w:t>
      </w:r>
      <w:r w:rsidR="00353AB9">
        <w:rPr>
          <w:rFonts w:asciiTheme="minorHAnsi" w:hAnsiTheme="minorHAnsi"/>
          <w:color w:val="000000" w:themeColor="text1"/>
          <w:szCs w:val="24"/>
        </w:rPr>
        <w:t>O</w:t>
      </w:r>
      <w:r>
        <w:rPr>
          <w:rFonts w:asciiTheme="minorHAnsi" w:hAnsiTheme="minorHAnsi"/>
          <w:color w:val="000000" w:themeColor="text1"/>
          <w:szCs w:val="24"/>
        </w:rPr>
        <w:t>bjednateli správními orgány, jejichž pří</w:t>
      </w:r>
      <w:r w:rsidR="00353AB9">
        <w:rPr>
          <w:rFonts w:asciiTheme="minorHAnsi" w:hAnsiTheme="minorHAnsi"/>
          <w:color w:val="000000" w:themeColor="text1"/>
          <w:szCs w:val="24"/>
        </w:rPr>
        <w:t>činou bylo porušení povinností P</w:t>
      </w:r>
      <w:r>
        <w:rPr>
          <w:rFonts w:asciiTheme="minorHAnsi" w:hAnsiTheme="minorHAnsi"/>
          <w:color w:val="000000" w:themeColor="text1"/>
          <w:szCs w:val="24"/>
        </w:rPr>
        <w:t xml:space="preserve">oskytovatele dle této </w:t>
      </w:r>
      <w:r w:rsidR="00353AB9">
        <w:rPr>
          <w:rFonts w:asciiTheme="minorHAnsi" w:hAnsiTheme="minorHAnsi"/>
          <w:color w:val="000000" w:themeColor="text1"/>
          <w:szCs w:val="24"/>
        </w:rPr>
        <w:t>S</w:t>
      </w:r>
      <w:r>
        <w:rPr>
          <w:rFonts w:asciiTheme="minorHAnsi" w:hAnsiTheme="minorHAnsi"/>
          <w:color w:val="000000" w:themeColor="text1"/>
          <w:szCs w:val="24"/>
        </w:rPr>
        <w:t>mlouvy.</w:t>
      </w:r>
    </w:p>
    <w:p w14:paraId="6CE1D207" w14:textId="1CA136A7" w:rsidR="003F5F91" w:rsidRDefault="00AE3A22" w:rsidP="00565363">
      <w:pPr>
        <w:pStyle w:val="Odstavecodsazen"/>
        <w:numPr>
          <w:ilvl w:val="0"/>
          <w:numId w:val="9"/>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Poskytovatel neodpovídá za škodu, která byla způsobena jinou osobou než </w:t>
      </w:r>
      <w:r w:rsidR="00353AB9">
        <w:rPr>
          <w:rFonts w:asciiTheme="minorHAnsi" w:hAnsiTheme="minorHAnsi"/>
          <w:color w:val="000000" w:themeColor="text1"/>
          <w:szCs w:val="24"/>
        </w:rPr>
        <w:t>P</w:t>
      </w:r>
      <w:r>
        <w:rPr>
          <w:rFonts w:asciiTheme="minorHAnsi" w:hAnsiTheme="minorHAnsi"/>
          <w:color w:val="000000" w:themeColor="text1"/>
          <w:szCs w:val="24"/>
        </w:rPr>
        <w:t xml:space="preserve">oskytovatelem, </w:t>
      </w:r>
      <w:r w:rsidR="00476871">
        <w:rPr>
          <w:rFonts w:asciiTheme="minorHAnsi" w:hAnsiTheme="minorHAnsi"/>
          <w:color w:val="000000" w:themeColor="text1"/>
          <w:szCs w:val="24"/>
        </w:rPr>
        <w:t>či </w:t>
      </w:r>
      <w:r>
        <w:rPr>
          <w:rFonts w:asciiTheme="minorHAnsi" w:hAnsiTheme="minorHAnsi"/>
          <w:color w:val="000000" w:themeColor="text1"/>
          <w:szCs w:val="24"/>
        </w:rPr>
        <w:t xml:space="preserve">jím pověřeným subjektem, nesprávným nebo neadekvátním přístupem </w:t>
      </w:r>
      <w:r w:rsidR="00353AB9">
        <w:rPr>
          <w:rFonts w:asciiTheme="minorHAnsi" w:hAnsiTheme="minorHAnsi"/>
          <w:color w:val="000000" w:themeColor="text1"/>
          <w:szCs w:val="24"/>
        </w:rPr>
        <w:t>O</w:t>
      </w:r>
      <w:r>
        <w:rPr>
          <w:rFonts w:asciiTheme="minorHAnsi" w:hAnsiTheme="minorHAnsi"/>
          <w:color w:val="000000" w:themeColor="text1"/>
          <w:szCs w:val="24"/>
        </w:rPr>
        <w:t xml:space="preserve">bjednatele </w:t>
      </w:r>
      <w:r w:rsidR="00476871">
        <w:rPr>
          <w:rFonts w:asciiTheme="minorHAnsi" w:hAnsiTheme="minorHAnsi"/>
          <w:color w:val="000000" w:themeColor="text1"/>
          <w:szCs w:val="24"/>
        </w:rPr>
        <w:t>a  v </w:t>
      </w:r>
      <w:r>
        <w:rPr>
          <w:rFonts w:asciiTheme="minorHAnsi" w:hAnsiTheme="minorHAnsi"/>
          <w:color w:val="000000" w:themeColor="text1"/>
          <w:szCs w:val="24"/>
        </w:rPr>
        <w:t>důsledku událostí vyšší moci.</w:t>
      </w:r>
    </w:p>
    <w:p w14:paraId="2E434A9C" w14:textId="74DDCC7D" w:rsidR="003F5F91" w:rsidRDefault="00AE3A22" w:rsidP="00565363">
      <w:pPr>
        <w:pStyle w:val="Odstavecodsazen"/>
        <w:numPr>
          <w:ilvl w:val="0"/>
          <w:numId w:val="9"/>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Smluvní strany se výslovně dohodly, že celková výše náhrady škody z jedné škodní události </w:t>
      </w:r>
      <w:r>
        <w:rPr>
          <w:rFonts w:asciiTheme="minorHAnsi" w:hAnsiTheme="minorHAnsi"/>
          <w:color w:val="000000" w:themeColor="text1"/>
          <w:szCs w:val="24"/>
        </w:rPr>
        <w:lastRenderedPageBreak/>
        <w:t>nebo série vzájemně propojených škodných událostí, kter</w:t>
      </w:r>
      <w:r w:rsidR="00353AB9">
        <w:rPr>
          <w:rFonts w:asciiTheme="minorHAnsi" w:hAnsiTheme="minorHAnsi"/>
          <w:color w:val="000000" w:themeColor="text1"/>
          <w:szCs w:val="24"/>
        </w:rPr>
        <w:t>é</w:t>
      </w:r>
      <w:r>
        <w:rPr>
          <w:rFonts w:asciiTheme="minorHAnsi" w:hAnsiTheme="minorHAnsi"/>
          <w:color w:val="000000" w:themeColor="text1"/>
          <w:szCs w:val="24"/>
        </w:rPr>
        <w:t xml:space="preserve"> by v příčinné souvislosti s plněním </w:t>
      </w:r>
      <w:r w:rsidR="00353AB9">
        <w:rPr>
          <w:rFonts w:asciiTheme="minorHAnsi" w:hAnsiTheme="minorHAnsi"/>
          <w:color w:val="000000" w:themeColor="text1"/>
          <w:szCs w:val="24"/>
        </w:rPr>
        <w:t>této S</w:t>
      </w:r>
      <w:r>
        <w:rPr>
          <w:rFonts w:asciiTheme="minorHAnsi" w:hAnsiTheme="minorHAnsi"/>
          <w:color w:val="000000" w:themeColor="text1"/>
          <w:szCs w:val="24"/>
        </w:rPr>
        <w:t xml:space="preserve">mlouvy mohly vzniknout, se limituje u skutečné škody a u ušlého zisku celkem do výše hodnoty plnění podle této </w:t>
      </w:r>
      <w:r w:rsidR="00353AB9">
        <w:rPr>
          <w:rFonts w:asciiTheme="minorHAnsi" w:hAnsiTheme="minorHAnsi"/>
          <w:color w:val="000000" w:themeColor="text1"/>
          <w:szCs w:val="24"/>
        </w:rPr>
        <w:t>S</w:t>
      </w:r>
      <w:r>
        <w:rPr>
          <w:rFonts w:asciiTheme="minorHAnsi" w:hAnsiTheme="minorHAnsi"/>
          <w:color w:val="000000" w:themeColor="text1"/>
          <w:szCs w:val="24"/>
        </w:rPr>
        <w:t xml:space="preserve">mlouvy. Tyto částky představují současně maximální předvídatelnou škodu, která může případně vzniknout porušením povinností </w:t>
      </w:r>
      <w:r w:rsidR="00353AB9">
        <w:rPr>
          <w:rFonts w:asciiTheme="minorHAnsi" w:hAnsiTheme="minorHAnsi"/>
          <w:color w:val="000000" w:themeColor="text1"/>
          <w:szCs w:val="24"/>
        </w:rPr>
        <w:t>P</w:t>
      </w:r>
      <w:r>
        <w:rPr>
          <w:rFonts w:asciiTheme="minorHAnsi" w:hAnsiTheme="minorHAnsi"/>
          <w:color w:val="000000" w:themeColor="text1"/>
          <w:szCs w:val="24"/>
        </w:rPr>
        <w:t>oskytovatele.</w:t>
      </w:r>
    </w:p>
    <w:p w14:paraId="66920415" w14:textId="66519333" w:rsidR="003F5F91" w:rsidRDefault="00AE3A22" w:rsidP="00565363">
      <w:pPr>
        <w:pStyle w:val="Odstavecodsazen"/>
        <w:numPr>
          <w:ilvl w:val="0"/>
          <w:numId w:val="9"/>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Za tvorbu, využívání a provozování dat v informačním systému nese odpovědnost výhradně </w:t>
      </w:r>
      <w:r w:rsidR="00353AB9">
        <w:rPr>
          <w:rFonts w:asciiTheme="minorHAnsi" w:hAnsiTheme="minorHAnsi"/>
          <w:color w:val="000000" w:themeColor="text1"/>
          <w:szCs w:val="24"/>
        </w:rPr>
        <w:t>O</w:t>
      </w:r>
      <w:r>
        <w:rPr>
          <w:rFonts w:asciiTheme="minorHAnsi" w:hAnsiTheme="minorHAnsi"/>
          <w:color w:val="000000" w:themeColor="text1"/>
          <w:szCs w:val="24"/>
        </w:rPr>
        <w:t xml:space="preserve">bjednatel. Objednatel je zároveň povinen provádět bezpečnostní zálohy dat </w:t>
      </w:r>
      <w:r w:rsidR="002F74F9">
        <w:rPr>
          <w:rFonts w:asciiTheme="minorHAnsi" w:hAnsiTheme="minorHAnsi"/>
          <w:color w:val="000000" w:themeColor="text1"/>
          <w:szCs w:val="24"/>
        </w:rPr>
        <w:t>v </w:t>
      </w:r>
      <w:r>
        <w:rPr>
          <w:rFonts w:asciiTheme="minorHAnsi" w:hAnsiTheme="minorHAnsi"/>
          <w:color w:val="000000" w:themeColor="text1"/>
          <w:szCs w:val="24"/>
        </w:rPr>
        <w:t xml:space="preserve">souladu </w:t>
      </w:r>
      <w:r w:rsidR="00476871">
        <w:rPr>
          <w:rFonts w:asciiTheme="minorHAnsi" w:hAnsiTheme="minorHAnsi"/>
          <w:color w:val="000000" w:themeColor="text1"/>
          <w:szCs w:val="24"/>
        </w:rPr>
        <w:t> s </w:t>
      </w:r>
      <w:r>
        <w:rPr>
          <w:rFonts w:asciiTheme="minorHAnsi" w:hAnsiTheme="minorHAnsi"/>
          <w:color w:val="000000" w:themeColor="text1"/>
          <w:szCs w:val="24"/>
        </w:rPr>
        <w:t xml:space="preserve">pravidly běžnými pro nakládání s daty v informačních systémech. Poskytovatel nenese odpovědnost za ztrátu nebo poškození dat nebo datových struktur </w:t>
      </w:r>
      <w:r w:rsidR="00353AB9">
        <w:rPr>
          <w:rFonts w:asciiTheme="minorHAnsi" w:hAnsiTheme="minorHAnsi"/>
          <w:color w:val="000000" w:themeColor="text1"/>
          <w:szCs w:val="24"/>
        </w:rPr>
        <w:t>O</w:t>
      </w:r>
      <w:r>
        <w:rPr>
          <w:rFonts w:asciiTheme="minorHAnsi" w:hAnsiTheme="minorHAnsi"/>
          <w:color w:val="000000" w:themeColor="text1"/>
          <w:szCs w:val="24"/>
        </w:rPr>
        <w:t>bjednatele.</w:t>
      </w:r>
    </w:p>
    <w:p w14:paraId="0AB3896D" w14:textId="6288F540" w:rsidR="003F5F91" w:rsidRDefault="00AE3A22" w:rsidP="00565363">
      <w:pPr>
        <w:pStyle w:val="Odstavecodsazen"/>
        <w:numPr>
          <w:ilvl w:val="0"/>
          <w:numId w:val="9"/>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Zařízení pro ukládání a zpracování dat jsou technická zařízení, jejichž poruchovost </w:t>
      </w:r>
      <w:r w:rsidR="002F74F9">
        <w:rPr>
          <w:rFonts w:asciiTheme="minorHAnsi" w:hAnsiTheme="minorHAnsi"/>
          <w:color w:val="000000" w:themeColor="text1"/>
          <w:szCs w:val="24"/>
        </w:rPr>
        <w:t>je </w:t>
      </w:r>
      <w:r>
        <w:rPr>
          <w:rFonts w:asciiTheme="minorHAnsi" w:hAnsiTheme="minorHAnsi"/>
          <w:color w:val="000000" w:themeColor="text1"/>
          <w:szCs w:val="24"/>
        </w:rPr>
        <w:t xml:space="preserve">objektivním jevem a má stochastický charakter. Poskytovatel nepřebírá žádné záruky </w:t>
      </w:r>
      <w:r w:rsidR="00476871">
        <w:rPr>
          <w:rFonts w:asciiTheme="minorHAnsi" w:hAnsiTheme="minorHAnsi"/>
          <w:color w:val="000000" w:themeColor="text1"/>
          <w:szCs w:val="24"/>
        </w:rPr>
        <w:t>ani </w:t>
      </w:r>
      <w:r>
        <w:rPr>
          <w:rFonts w:asciiTheme="minorHAnsi" w:hAnsiTheme="minorHAnsi"/>
          <w:color w:val="000000" w:themeColor="text1"/>
          <w:szCs w:val="24"/>
        </w:rPr>
        <w:t xml:space="preserve">odpovědnost za data uložená </w:t>
      </w:r>
      <w:r w:rsidR="00353AB9">
        <w:rPr>
          <w:rFonts w:asciiTheme="minorHAnsi" w:hAnsiTheme="minorHAnsi"/>
          <w:color w:val="000000" w:themeColor="text1"/>
          <w:szCs w:val="24"/>
        </w:rPr>
        <w:t>na</w:t>
      </w:r>
      <w:r>
        <w:rPr>
          <w:rFonts w:asciiTheme="minorHAnsi" w:hAnsiTheme="minorHAnsi"/>
          <w:color w:val="000000" w:themeColor="text1"/>
          <w:szCs w:val="24"/>
        </w:rPr>
        <w:t xml:space="preserve"> paměťových médiích.</w:t>
      </w:r>
    </w:p>
    <w:p w14:paraId="24ABCE60" w14:textId="773957E0" w:rsidR="003F5F91" w:rsidRDefault="00353AB9">
      <w:pPr>
        <w:pStyle w:val="Styl1"/>
        <w:numPr>
          <w:ilvl w:val="0"/>
          <w:numId w:val="5"/>
        </w:numPr>
        <w:tabs>
          <w:tab w:val="left" w:pos="284"/>
        </w:tabs>
        <w:spacing w:before="360" w:after="120"/>
        <w:ind w:left="0" w:firstLine="0"/>
        <w:rPr>
          <w:rFonts w:asciiTheme="minorHAnsi" w:hAnsiTheme="minorHAnsi"/>
          <w:sz w:val="24"/>
          <w:szCs w:val="24"/>
        </w:rPr>
      </w:pPr>
      <w:bookmarkStart w:id="2" w:name="_Ref354386714"/>
      <w:r>
        <w:rPr>
          <w:rFonts w:asciiTheme="minorHAnsi" w:hAnsiTheme="minorHAnsi"/>
          <w:sz w:val="24"/>
          <w:szCs w:val="24"/>
        </w:rPr>
        <w:t xml:space="preserve"> </w:t>
      </w:r>
      <w:r w:rsidR="00AE3A22">
        <w:rPr>
          <w:rFonts w:asciiTheme="minorHAnsi" w:hAnsiTheme="minorHAnsi"/>
          <w:sz w:val="24"/>
          <w:szCs w:val="24"/>
        </w:rPr>
        <w:t>OSTATNÍ PODMÍNKY PLNĚNÍ PŘEDMĚTU SMLOUVY</w:t>
      </w:r>
      <w:bookmarkEnd w:id="2"/>
    </w:p>
    <w:p w14:paraId="6E19000E" w14:textId="7B49DCBF" w:rsidR="003F5F91" w:rsidRDefault="00AE3A22" w:rsidP="00565363">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Poskytovatel se zavazuje, že </w:t>
      </w:r>
      <w:r w:rsidR="00353AB9">
        <w:rPr>
          <w:rFonts w:asciiTheme="minorHAnsi" w:hAnsiTheme="minorHAnsi"/>
          <w:color w:val="000000" w:themeColor="text1"/>
          <w:szCs w:val="24"/>
        </w:rPr>
        <w:t>O</w:t>
      </w:r>
      <w:r>
        <w:rPr>
          <w:rFonts w:asciiTheme="minorHAnsi" w:hAnsiTheme="minorHAnsi"/>
          <w:color w:val="000000" w:themeColor="text1"/>
          <w:szCs w:val="24"/>
        </w:rPr>
        <w:t xml:space="preserve">bjednateli předloží před podpisem této </w:t>
      </w:r>
      <w:r w:rsidR="00353AB9">
        <w:rPr>
          <w:rFonts w:asciiTheme="minorHAnsi" w:hAnsiTheme="minorHAnsi"/>
          <w:color w:val="000000" w:themeColor="text1"/>
          <w:szCs w:val="24"/>
        </w:rPr>
        <w:t>S</w:t>
      </w:r>
      <w:r>
        <w:rPr>
          <w:rFonts w:asciiTheme="minorHAnsi" w:hAnsiTheme="minorHAnsi"/>
          <w:color w:val="000000" w:themeColor="text1"/>
          <w:szCs w:val="24"/>
        </w:rPr>
        <w:t xml:space="preserve">mlouvy pojistnou smlouvu, jejímž předmětem bude pojištění odpovědnosti poskytovatele za škodu způsobenou při poskytování služby třetí osobě s pojistným plněním ve výši minimálně </w:t>
      </w:r>
      <w:r w:rsidR="00451273">
        <w:rPr>
          <w:rFonts w:asciiTheme="minorHAnsi" w:hAnsiTheme="minorHAnsi"/>
          <w:color w:val="000000" w:themeColor="text1"/>
          <w:szCs w:val="24"/>
        </w:rPr>
        <w:t>2.0</w:t>
      </w:r>
      <w:r>
        <w:rPr>
          <w:rFonts w:asciiTheme="minorHAnsi" w:hAnsiTheme="minorHAnsi"/>
          <w:color w:val="000000" w:themeColor="text1"/>
          <w:szCs w:val="24"/>
        </w:rPr>
        <w:t xml:space="preserve">00.000,- Kč. Poskytovatel se v této souvislosti zavazuje udržovat pojištění alespoň v uvedené výši </w:t>
      </w:r>
      <w:r w:rsidR="00476871">
        <w:rPr>
          <w:rFonts w:asciiTheme="minorHAnsi" w:hAnsiTheme="minorHAnsi"/>
          <w:color w:val="000000" w:themeColor="text1"/>
          <w:szCs w:val="24"/>
        </w:rPr>
        <w:t> v </w:t>
      </w:r>
      <w:r>
        <w:rPr>
          <w:rFonts w:asciiTheme="minorHAnsi" w:hAnsiTheme="minorHAnsi"/>
          <w:color w:val="000000" w:themeColor="text1"/>
          <w:szCs w:val="24"/>
        </w:rPr>
        <w:t xml:space="preserve">platnosti </w:t>
      </w:r>
      <w:r w:rsidR="00F85914">
        <w:rPr>
          <w:rFonts w:asciiTheme="minorHAnsi" w:hAnsiTheme="minorHAnsi"/>
          <w:color w:val="000000" w:themeColor="text1"/>
          <w:szCs w:val="24"/>
        </w:rPr>
        <w:t>po celou dobu účinnosti této Smlouvy</w:t>
      </w:r>
      <w:r>
        <w:rPr>
          <w:rFonts w:asciiTheme="minorHAnsi" w:hAnsiTheme="minorHAnsi"/>
          <w:color w:val="000000" w:themeColor="text1"/>
          <w:szCs w:val="24"/>
        </w:rPr>
        <w:t xml:space="preserve"> a do stejné doby řádně hradit pojistné z</w:t>
      </w:r>
      <w:r w:rsidR="00F85914">
        <w:rPr>
          <w:rFonts w:asciiTheme="minorHAnsi" w:hAnsiTheme="minorHAnsi"/>
          <w:color w:val="000000" w:themeColor="text1"/>
          <w:szCs w:val="24"/>
        </w:rPr>
        <w:t> </w:t>
      </w:r>
      <w:r>
        <w:rPr>
          <w:rFonts w:asciiTheme="minorHAnsi" w:hAnsiTheme="minorHAnsi"/>
          <w:color w:val="000000" w:themeColor="text1"/>
          <w:szCs w:val="24"/>
        </w:rPr>
        <w:t>výše uvedené pojistné smlouvy.</w:t>
      </w:r>
    </w:p>
    <w:p w14:paraId="5024085B" w14:textId="07FAE70F" w:rsidR="003F5F91" w:rsidRDefault="00AE3A22" w:rsidP="00565363">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Pr>
          <w:rFonts w:asciiTheme="minorHAnsi" w:hAnsiTheme="minorHAnsi"/>
          <w:color w:val="000000" w:themeColor="text1"/>
          <w:szCs w:val="24"/>
        </w:rPr>
        <w:t xml:space="preserve">Poskytovatel je povinen při plnění </w:t>
      </w:r>
      <w:r w:rsidR="00353AB9">
        <w:rPr>
          <w:rFonts w:asciiTheme="minorHAnsi" w:hAnsiTheme="minorHAnsi"/>
          <w:color w:val="000000" w:themeColor="text1"/>
          <w:szCs w:val="24"/>
        </w:rPr>
        <w:t>této S</w:t>
      </w:r>
      <w:r>
        <w:rPr>
          <w:rFonts w:asciiTheme="minorHAnsi" w:hAnsiTheme="minorHAnsi"/>
          <w:color w:val="000000" w:themeColor="text1"/>
          <w:szCs w:val="24"/>
        </w:rPr>
        <w:t>mlouvy postupovat v souladu s platnými a účinnými právními předpisy ČR a EU.</w:t>
      </w:r>
    </w:p>
    <w:p w14:paraId="11615ADC" w14:textId="3B357D67" w:rsidR="003F5F91" w:rsidRPr="00565363" w:rsidRDefault="00AE3A22" w:rsidP="00565363">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sidRPr="00565363">
        <w:rPr>
          <w:rFonts w:asciiTheme="minorHAnsi" w:hAnsiTheme="minorHAnsi"/>
          <w:color w:val="000000" w:themeColor="text1"/>
          <w:szCs w:val="24"/>
        </w:rPr>
        <w:t xml:space="preserve">Objednatel je oprávněn kontrolovat provádění služby </w:t>
      </w:r>
      <w:r w:rsidR="00353AB9">
        <w:rPr>
          <w:rFonts w:asciiTheme="minorHAnsi" w:hAnsiTheme="minorHAnsi"/>
          <w:color w:val="000000" w:themeColor="text1"/>
          <w:szCs w:val="24"/>
        </w:rPr>
        <w:t>P</w:t>
      </w:r>
      <w:r w:rsidRPr="00565363">
        <w:rPr>
          <w:rFonts w:asciiTheme="minorHAnsi" w:hAnsiTheme="minorHAnsi"/>
          <w:color w:val="000000" w:themeColor="text1"/>
          <w:szCs w:val="24"/>
        </w:rPr>
        <w:t xml:space="preserve">oskytovatelem. Objednatel </w:t>
      </w:r>
      <w:r w:rsidR="002F74F9" w:rsidRPr="00565363">
        <w:rPr>
          <w:rFonts w:asciiTheme="minorHAnsi" w:hAnsiTheme="minorHAnsi"/>
          <w:color w:val="000000" w:themeColor="text1"/>
          <w:szCs w:val="24"/>
        </w:rPr>
        <w:t>je</w:t>
      </w:r>
      <w:r w:rsidR="002F74F9">
        <w:rPr>
          <w:rFonts w:asciiTheme="minorHAnsi" w:hAnsiTheme="minorHAnsi"/>
          <w:color w:val="000000" w:themeColor="text1"/>
          <w:szCs w:val="24"/>
        </w:rPr>
        <w:t> </w:t>
      </w:r>
      <w:r w:rsidRPr="00565363">
        <w:rPr>
          <w:rFonts w:asciiTheme="minorHAnsi" w:hAnsiTheme="minorHAnsi"/>
          <w:color w:val="000000" w:themeColor="text1"/>
          <w:szCs w:val="24"/>
        </w:rPr>
        <w:t>oprávněn zejména:</w:t>
      </w:r>
    </w:p>
    <w:p w14:paraId="5EE76E8E" w14:textId="17D03FC2" w:rsidR="003F5F91" w:rsidRDefault="00AE3A22">
      <w:pPr>
        <w:pStyle w:val="Odstavecodsazen"/>
        <w:numPr>
          <w:ilvl w:val="2"/>
          <w:numId w:val="5"/>
        </w:numPr>
        <w:tabs>
          <w:tab w:val="left" w:pos="426"/>
        </w:tabs>
        <w:spacing w:before="120" w:after="120"/>
        <w:rPr>
          <w:rFonts w:asciiTheme="minorHAnsi" w:hAnsiTheme="minorHAnsi"/>
          <w:szCs w:val="24"/>
        </w:rPr>
      </w:pPr>
      <w:r>
        <w:rPr>
          <w:rFonts w:asciiTheme="minorHAnsi" w:hAnsiTheme="minorHAnsi"/>
          <w:szCs w:val="24"/>
        </w:rPr>
        <w:t xml:space="preserve">kontrolovat, zda jsou služby poskytovány v souladu se smluvními podmínkami, přílohou č. 1 této </w:t>
      </w:r>
      <w:r w:rsidR="00353AB9">
        <w:rPr>
          <w:rFonts w:asciiTheme="minorHAnsi" w:hAnsiTheme="minorHAnsi"/>
          <w:szCs w:val="24"/>
        </w:rPr>
        <w:t>S</w:t>
      </w:r>
      <w:r>
        <w:rPr>
          <w:rFonts w:asciiTheme="minorHAnsi" w:hAnsiTheme="minorHAnsi"/>
          <w:szCs w:val="24"/>
        </w:rPr>
        <w:t>mlouvy, příslušnými obecně závaznými právními předpisy;</w:t>
      </w:r>
    </w:p>
    <w:p w14:paraId="6F89261C" w14:textId="20D0F119" w:rsidR="003F5F91" w:rsidRDefault="00AE3A22">
      <w:pPr>
        <w:pStyle w:val="Odstavecodsazen"/>
        <w:numPr>
          <w:ilvl w:val="2"/>
          <w:numId w:val="5"/>
        </w:numPr>
        <w:tabs>
          <w:tab w:val="left" w:pos="426"/>
        </w:tabs>
        <w:spacing w:before="120" w:after="120"/>
        <w:rPr>
          <w:rFonts w:asciiTheme="minorHAnsi" w:hAnsiTheme="minorHAnsi"/>
          <w:szCs w:val="24"/>
        </w:rPr>
      </w:pPr>
      <w:r>
        <w:rPr>
          <w:rFonts w:asciiTheme="minorHAnsi" w:hAnsiTheme="minorHAnsi"/>
          <w:szCs w:val="24"/>
        </w:rPr>
        <w:t xml:space="preserve">upozorňovat </w:t>
      </w:r>
      <w:r w:rsidR="00353AB9">
        <w:rPr>
          <w:rFonts w:asciiTheme="minorHAnsi" w:hAnsiTheme="minorHAnsi"/>
          <w:szCs w:val="24"/>
        </w:rPr>
        <w:t>P</w:t>
      </w:r>
      <w:r>
        <w:rPr>
          <w:rFonts w:asciiTheme="minorHAnsi" w:hAnsiTheme="minorHAnsi"/>
          <w:szCs w:val="24"/>
        </w:rPr>
        <w:t>oskytovatele na zjištěné nedostatky a kontrolovat termíny a způsob jejich odstranění;</w:t>
      </w:r>
    </w:p>
    <w:p w14:paraId="7B87E8EB" w14:textId="77777777" w:rsidR="003F5F91" w:rsidRDefault="00AE3A22">
      <w:pPr>
        <w:pStyle w:val="Odstavecodsazen"/>
        <w:numPr>
          <w:ilvl w:val="2"/>
          <w:numId w:val="5"/>
        </w:numPr>
        <w:tabs>
          <w:tab w:val="left" w:pos="426"/>
        </w:tabs>
        <w:spacing w:before="120" w:after="120"/>
        <w:rPr>
          <w:rFonts w:asciiTheme="minorHAnsi" w:hAnsiTheme="minorHAnsi"/>
          <w:szCs w:val="24"/>
        </w:rPr>
      </w:pPr>
      <w:r>
        <w:rPr>
          <w:rFonts w:asciiTheme="minorHAnsi" w:hAnsiTheme="minorHAnsi"/>
          <w:szCs w:val="24"/>
        </w:rPr>
        <w:t>kontrolovat dodržování právních předpisů, směrnic apod.</w:t>
      </w:r>
    </w:p>
    <w:p w14:paraId="0C21E6FB" w14:textId="7CAC2EAB" w:rsidR="005E4700" w:rsidRDefault="00AE3A22" w:rsidP="005E4700">
      <w:pPr>
        <w:pStyle w:val="Odstavecodsazen"/>
        <w:numPr>
          <w:ilvl w:val="0"/>
          <w:numId w:val="10"/>
        </w:numPr>
        <w:tabs>
          <w:tab w:val="left" w:pos="851"/>
        </w:tabs>
        <w:spacing w:before="120" w:after="120"/>
        <w:ind w:left="426" w:hanging="426"/>
        <w:rPr>
          <w:rFonts w:asciiTheme="minorHAnsi" w:hAnsiTheme="minorHAnsi"/>
          <w:color w:val="000000" w:themeColor="text1"/>
          <w:szCs w:val="24"/>
        </w:rPr>
      </w:pPr>
      <w:r w:rsidRPr="00565363">
        <w:rPr>
          <w:rFonts w:asciiTheme="minorHAnsi" w:hAnsiTheme="minorHAnsi"/>
          <w:color w:val="000000" w:themeColor="text1"/>
          <w:szCs w:val="24"/>
        </w:rPr>
        <w:t>Poskytovatel je povinen zachovávat mlčenlivost o všech skutečnostech a informacích, které</w:t>
      </w:r>
      <w:r w:rsidR="0079192D">
        <w:rPr>
          <w:rFonts w:asciiTheme="minorHAnsi" w:hAnsiTheme="minorHAnsi"/>
          <w:color w:val="000000" w:themeColor="text1"/>
          <w:szCs w:val="24"/>
        </w:rPr>
        <w:t> </w:t>
      </w:r>
      <w:r w:rsidRPr="00565363">
        <w:rPr>
          <w:rFonts w:asciiTheme="minorHAnsi" w:hAnsiTheme="minorHAnsi"/>
          <w:color w:val="000000" w:themeColor="text1"/>
          <w:szCs w:val="24"/>
        </w:rPr>
        <w:t xml:space="preserve">mu byly v souvislosti s touto </w:t>
      </w:r>
      <w:r w:rsidR="00353AB9">
        <w:rPr>
          <w:rFonts w:asciiTheme="minorHAnsi" w:hAnsiTheme="minorHAnsi"/>
          <w:color w:val="000000" w:themeColor="text1"/>
          <w:szCs w:val="24"/>
        </w:rPr>
        <w:t>S</w:t>
      </w:r>
      <w:r w:rsidRPr="00565363">
        <w:rPr>
          <w:rFonts w:asciiTheme="minorHAnsi" w:hAnsiTheme="minorHAnsi"/>
          <w:color w:val="000000" w:themeColor="text1"/>
          <w:szCs w:val="24"/>
        </w:rPr>
        <w:t xml:space="preserve">mlouvou nebo jejím plněním, jakkoliv zpřístupněny, předány </w:t>
      </w:r>
      <w:r w:rsidR="002F74F9" w:rsidRPr="00565363">
        <w:rPr>
          <w:rFonts w:asciiTheme="minorHAnsi" w:hAnsiTheme="minorHAnsi"/>
          <w:color w:val="000000" w:themeColor="text1"/>
          <w:szCs w:val="24"/>
        </w:rPr>
        <w:t>či</w:t>
      </w:r>
      <w:r w:rsidR="002F74F9">
        <w:rPr>
          <w:rFonts w:asciiTheme="minorHAnsi" w:hAnsiTheme="minorHAnsi"/>
          <w:color w:val="000000" w:themeColor="text1"/>
          <w:szCs w:val="24"/>
        </w:rPr>
        <w:t> </w:t>
      </w:r>
      <w:r w:rsidRPr="00565363">
        <w:rPr>
          <w:rFonts w:asciiTheme="minorHAnsi" w:hAnsiTheme="minorHAnsi"/>
          <w:color w:val="000000" w:themeColor="text1"/>
          <w:szCs w:val="24"/>
        </w:rPr>
        <w:t xml:space="preserve">sděleny, nebo o nichž se jakkoliv dozvěděl, vyjma těch, které jsou v okamžiku, kdy se s nimi </w:t>
      </w:r>
      <w:r w:rsidR="00353AB9">
        <w:rPr>
          <w:rFonts w:asciiTheme="minorHAnsi" w:hAnsiTheme="minorHAnsi"/>
          <w:color w:val="000000" w:themeColor="text1"/>
          <w:szCs w:val="24"/>
        </w:rPr>
        <w:t>P</w:t>
      </w:r>
      <w:r w:rsidRPr="00565363">
        <w:rPr>
          <w:rFonts w:asciiTheme="minorHAnsi" w:hAnsiTheme="minorHAnsi"/>
          <w:color w:val="000000" w:themeColor="text1"/>
          <w:szCs w:val="24"/>
        </w:rPr>
        <w:t xml:space="preserve">oskytovatel seznámil, prokazatelně veřejně přístupné nebo těch, které se bez zavinění </w:t>
      </w:r>
      <w:r w:rsidR="00353AB9">
        <w:rPr>
          <w:rFonts w:asciiTheme="minorHAnsi" w:hAnsiTheme="minorHAnsi"/>
          <w:color w:val="000000" w:themeColor="text1"/>
          <w:szCs w:val="24"/>
        </w:rPr>
        <w:t>P</w:t>
      </w:r>
      <w:r w:rsidRPr="00565363">
        <w:rPr>
          <w:rFonts w:asciiTheme="minorHAnsi" w:hAnsiTheme="minorHAnsi"/>
          <w:color w:val="000000" w:themeColor="text1"/>
          <w:szCs w:val="24"/>
        </w:rPr>
        <w:t>oskytovatele veřejně přístupnými stanou (dále jen „důvěrné informace“). Poskytovatel nesmí důvěrné informace použít v rozporu s jejich účelem, nesmí je použít ve</w:t>
      </w:r>
      <w:r w:rsidR="002D2CE1">
        <w:rPr>
          <w:rFonts w:asciiTheme="minorHAnsi" w:hAnsiTheme="minorHAnsi"/>
          <w:color w:val="000000" w:themeColor="text1"/>
          <w:szCs w:val="24"/>
        </w:rPr>
        <w:t> </w:t>
      </w:r>
      <w:r w:rsidRPr="00565363">
        <w:rPr>
          <w:rFonts w:asciiTheme="minorHAnsi" w:hAnsiTheme="minorHAnsi"/>
          <w:color w:val="000000" w:themeColor="text1"/>
          <w:szCs w:val="24"/>
        </w:rPr>
        <w:t xml:space="preserve">prospěch svůj nebo třetích osob a nesmí je použít ani v neprospěch </w:t>
      </w:r>
      <w:r w:rsidR="00353AB9">
        <w:rPr>
          <w:rFonts w:asciiTheme="minorHAnsi" w:hAnsiTheme="minorHAnsi"/>
          <w:color w:val="000000" w:themeColor="text1"/>
          <w:szCs w:val="24"/>
        </w:rPr>
        <w:t>O</w:t>
      </w:r>
      <w:r w:rsidRPr="00565363">
        <w:rPr>
          <w:rFonts w:asciiTheme="minorHAnsi" w:hAnsiTheme="minorHAnsi"/>
          <w:color w:val="000000" w:themeColor="text1"/>
          <w:szCs w:val="24"/>
        </w:rPr>
        <w:t xml:space="preserve">bjednatele. Povinnosti dle tohoto odstavce je </w:t>
      </w:r>
      <w:r w:rsidR="00353AB9">
        <w:rPr>
          <w:rFonts w:asciiTheme="minorHAnsi" w:hAnsiTheme="minorHAnsi"/>
          <w:color w:val="000000" w:themeColor="text1"/>
          <w:szCs w:val="24"/>
        </w:rPr>
        <w:t>P</w:t>
      </w:r>
      <w:r w:rsidRPr="00565363">
        <w:rPr>
          <w:rFonts w:asciiTheme="minorHAnsi" w:hAnsiTheme="minorHAnsi"/>
          <w:color w:val="000000" w:themeColor="text1"/>
          <w:szCs w:val="24"/>
        </w:rPr>
        <w:t xml:space="preserve">oskytovatel povinen zachovávat i po zániku této </w:t>
      </w:r>
      <w:r w:rsidR="00353AB9">
        <w:rPr>
          <w:rFonts w:asciiTheme="minorHAnsi" w:hAnsiTheme="minorHAnsi"/>
          <w:color w:val="000000" w:themeColor="text1"/>
          <w:szCs w:val="24"/>
        </w:rPr>
        <w:t>S</w:t>
      </w:r>
      <w:r w:rsidRPr="00565363">
        <w:rPr>
          <w:rFonts w:asciiTheme="minorHAnsi" w:hAnsiTheme="minorHAnsi"/>
          <w:color w:val="000000" w:themeColor="text1"/>
          <w:szCs w:val="24"/>
        </w:rPr>
        <w:t xml:space="preserve">mlouvy, vyjma případů, kdy se důvěrné informace stanou prokazatelně veřejně přístupné bez zavinění </w:t>
      </w:r>
      <w:r w:rsidR="00353AB9">
        <w:rPr>
          <w:rFonts w:asciiTheme="minorHAnsi" w:hAnsiTheme="minorHAnsi"/>
          <w:color w:val="000000" w:themeColor="text1"/>
          <w:szCs w:val="24"/>
        </w:rPr>
        <w:t>P</w:t>
      </w:r>
      <w:r w:rsidRPr="00565363">
        <w:rPr>
          <w:rFonts w:asciiTheme="minorHAnsi" w:hAnsiTheme="minorHAnsi"/>
          <w:color w:val="000000" w:themeColor="text1"/>
          <w:szCs w:val="24"/>
        </w:rPr>
        <w:t xml:space="preserve">oskytovatele. Povinnosti </w:t>
      </w:r>
      <w:r w:rsidR="002F74F9" w:rsidRPr="00565363">
        <w:rPr>
          <w:rFonts w:asciiTheme="minorHAnsi" w:hAnsiTheme="minorHAnsi"/>
          <w:color w:val="000000" w:themeColor="text1"/>
          <w:szCs w:val="24"/>
        </w:rPr>
        <w:t>dle</w:t>
      </w:r>
      <w:r w:rsidR="002F74F9">
        <w:rPr>
          <w:rFonts w:asciiTheme="minorHAnsi" w:hAnsiTheme="minorHAnsi"/>
          <w:color w:val="000000" w:themeColor="text1"/>
          <w:szCs w:val="24"/>
        </w:rPr>
        <w:t> </w:t>
      </w:r>
      <w:r w:rsidRPr="00565363">
        <w:rPr>
          <w:rFonts w:asciiTheme="minorHAnsi" w:hAnsiTheme="minorHAnsi"/>
          <w:color w:val="000000" w:themeColor="text1"/>
          <w:szCs w:val="24"/>
        </w:rPr>
        <w:t xml:space="preserve">tohoto odstavce se nevztahují na případy, kdy je </w:t>
      </w:r>
      <w:r w:rsidR="00353AB9">
        <w:rPr>
          <w:rFonts w:asciiTheme="minorHAnsi" w:hAnsiTheme="minorHAnsi"/>
          <w:color w:val="000000" w:themeColor="text1"/>
          <w:szCs w:val="24"/>
        </w:rPr>
        <w:t>P</w:t>
      </w:r>
      <w:r w:rsidRPr="00565363">
        <w:rPr>
          <w:rFonts w:asciiTheme="minorHAnsi" w:hAnsiTheme="minorHAnsi"/>
          <w:color w:val="000000" w:themeColor="text1"/>
          <w:szCs w:val="24"/>
        </w:rPr>
        <w:t xml:space="preserve">oskytovatel povinen zveřejnit důvěrnou informaci na základě povinnosti uložené </w:t>
      </w:r>
      <w:r w:rsidR="00353AB9">
        <w:rPr>
          <w:rFonts w:asciiTheme="minorHAnsi" w:hAnsiTheme="minorHAnsi"/>
          <w:color w:val="000000" w:themeColor="text1"/>
          <w:szCs w:val="24"/>
        </w:rPr>
        <w:t>P</w:t>
      </w:r>
      <w:r w:rsidRPr="00565363">
        <w:rPr>
          <w:rFonts w:asciiTheme="minorHAnsi" w:hAnsiTheme="minorHAnsi"/>
          <w:color w:val="000000" w:themeColor="text1"/>
          <w:szCs w:val="24"/>
        </w:rPr>
        <w:t>oskytovateli právním předpisem nebo rozhodnutím orgánu veřejné moci.</w:t>
      </w:r>
    </w:p>
    <w:p w14:paraId="618FE5DA" w14:textId="0BA6D599" w:rsidR="005E4700" w:rsidRDefault="005E4700" w:rsidP="005E4700">
      <w:pPr>
        <w:pStyle w:val="Odstavecodsazen"/>
        <w:numPr>
          <w:ilvl w:val="0"/>
          <w:numId w:val="10"/>
        </w:numPr>
        <w:tabs>
          <w:tab w:val="left" w:pos="851"/>
        </w:tabs>
        <w:spacing w:before="120" w:after="120"/>
        <w:ind w:left="426" w:hanging="426"/>
        <w:rPr>
          <w:rFonts w:asciiTheme="minorHAnsi" w:hAnsiTheme="minorHAnsi"/>
          <w:color w:val="000000" w:themeColor="text1"/>
          <w:szCs w:val="24"/>
        </w:rPr>
      </w:pPr>
      <w:r w:rsidRPr="00EC4CD7">
        <w:rPr>
          <w:rFonts w:asciiTheme="minorHAnsi" w:hAnsiTheme="minorHAnsi"/>
          <w:color w:val="000000" w:themeColor="text1"/>
          <w:szCs w:val="24"/>
        </w:rPr>
        <w:t xml:space="preserve">Povinnost mlčenlivosti zahrnuje také mlčenlivost Poskytovatele ohledně osobních údajů. Bude-li Poskytovatel s osobními údaji nakládat při realizaci předmětu této Smlouvy, odpovídá Poskytovatel za to, že z jeho strany bude případné nakládání s těmito osobními údaji v souladu s příslušnými právními předpisy o ochraně osobních údajů, zejm. v souladu s nařízením </w:t>
      </w:r>
      <w:r w:rsidRPr="00EC4CD7">
        <w:rPr>
          <w:rFonts w:asciiTheme="minorHAnsi" w:hAnsiTheme="minorHAnsi"/>
          <w:color w:val="000000" w:themeColor="text1"/>
          <w:szCs w:val="24"/>
        </w:rPr>
        <w:lastRenderedPageBreak/>
        <w:t>Evropského parlamentu a Rady (EU) 2016/679 ze dne 27. dubna 2016 o ochraně fyzických osob v souvislosti se zpracováním osobních údajů a o volném pohybu těchto údajů a o zrušení směrnice 95/46/ES (obecné nařízení o ochraně osobních údajů; GDPR)</w:t>
      </w:r>
      <w:r>
        <w:rPr>
          <w:rFonts w:asciiTheme="minorHAnsi" w:hAnsiTheme="minorHAnsi"/>
          <w:color w:val="000000" w:themeColor="text1"/>
          <w:szCs w:val="24"/>
        </w:rPr>
        <w:t>.</w:t>
      </w:r>
    </w:p>
    <w:p w14:paraId="27FF7D2D" w14:textId="7F4CADF3" w:rsidR="003F5F91" w:rsidRPr="005E4700" w:rsidRDefault="005E4700">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sidRPr="00322BEA">
        <w:rPr>
          <w:rFonts w:asciiTheme="minorHAnsi" w:hAnsiTheme="minorHAnsi"/>
          <w:color w:val="000000" w:themeColor="text1"/>
          <w:szCs w:val="24"/>
        </w:rPr>
        <w:t xml:space="preserve">O získání dat dle odstavce </w:t>
      </w:r>
      <w:r>
        <w:rPr>
          <w:rFonts w:asciiTheme="minorHAnsi" w:hAnsiTheme="minorHAnsi"/>
          <w:color w:val="000000" w:themeColor="text1"/>
          <w:szCs w:val="24"/>
        </w:rPr>
        <w:t>8.5. této Smlouvy</w:t>
      </w:r>
      <w:r w:rsidRPr="00322BEA">
        <w:rPr>
          <w:rFonts w:asciiTheme="minorHAnsi" w:hAnsiTheme="minorHAnsi"/>
          <w:color w:val="000000" w:themeColor="text1"/>
          <w:szCs w:val="24"/>
        </w:rPr>
        <w:t xml:space="preserve"> je Poskytovatel povinen Objednatele informovat bez zbytečného odkladu, nejpozději však do 2 (dvou) pracovních dnů.</w:t>
      </w:r>
    </w:p>
    <w:p w14:paraId="0F72004A" w14:textId="481EA50B" w:rsidR="003F5F91" w:rsidRPr="00565363" w:rsidRDefault="00AE3A22" w:rsidP="00565363">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sidRPr="00565363">
        <w:rPr>
          <w:rFonts w:asciiTheme="minorHAnsi" w:hAnsiTheme="minorHAnsi"/>
          <w:color w:val="000000" w:themeColor="text1"/>
          <w:szCs w:val="24"/>
        </w:rPr>
        <w:t xml:space="preserve">Poskytovatel se zavazuje, že na poskytování služby dle této </w:t>
      </w:r>
      <w:r w:rsidR="00353AB9">
        <w:rPr>
          <w:rFonts w:asciiTheme="minorHAnsi" w:hAnsiTheme="minorHAnsi"/>
          <w:color w:val="000000" w:themeColor="text1"/>
          <w:szCs w:val="24"/>
        </w:rPr>
        <w:t>S</w:t>
      </w:r>
      <w:r w:rsidRPr="00565363">
        <w:rPr>
          <w:rFonts w:asciiTheme="minorHAnsi" w:hAnsiTheme="minorHAnsi"/>
          <w:color w:val="000000" w:themeColor="text1"/>
          <w:szCs w:val="24"/>
        </w:rPr>
        <w:t xml:space="preserve">mlouvy vytvoří </w:t>
      </w:r>
      <w:r w:rsidR="0044457C">
        <w:rPr>
          <w:rFonts w:asciiTheme="minorHAnsi" w:hAnsiTheme="minorHAnsi"/>
          <w:color w:val="000000" w:themeColor="text1"/>
          <w:szCs w:val="24"/>
        </w:rPr>
        <w:t>realizační</w:t>
      </w:r>
      <w:r w:rsidRPr="00565363">
        <w:rPr>
          <w:rFonts w:asciiTheme="minorHAnsi" w:hAnsiTheme="minorHAnsi"/>
          <w:color w:val="000000" w:themeColor="text1"/>
          <w:szCs w:val="24"/>
        </w:rPr>
        <w:t xml:space="preserve"> tým složený z následujících osob:</w:t>
      </w:r>
    </w:p>
    <w:p w14:paraId="2381E1AA" w14:textId="4C6BB2B8" w:rsidR="003F5F91" w:rsidRDefault="00972294">
      <w:pPr>
        <w:pStyle w:val="Odstavecodsazen"/>
        <w:numPr>
          <w:ilvl w:val="2"/>
          <w:numId w:val="5"/>
        </w:numPr>
        <w:tabs>
          <w:tab w:val="left" w:pos="426"/>
        </w:tabs>
        <w:spacing w:before="120" w:after="120"/>
        <w:rPr>
          <w:rFonts w:asciiTheme="minorHAnsi" w:hAnsiTheme="minorHAnsi"/>
          <w:szCs w:val="24"/>
        </w:rPr>
      </w:pPr>
      <w:r w:rsidRPr="00C359CF">
        <w:rPr>
          <w:rFonts w:cs="Calibri"/>
          <w:b/>
          <w:smallCaps/>
        </w:rPr>
        <w:t>[-anonymizováno-]</w:t>
      </w:r>
      <w:r w:rsidR="003857C3">
        <w:rPr>
          <w:rFonts w:asciiTheme="minorHAnsi" w:hAnsiTheme="minorHAnsi"/>
          <w:szCs w:val="24"/>
        </w:rPr>
        <w:t xml:space="preserve"> </w:t>
      </w:r>
      <w:r w:rsidR="00AE3A22">
        <w:rPr>
          <w:rFonts w:asciiTheme="minorHAnsi" w:hAnsiTheme="minorHAnsi"/>
          <w:szCs w:val="24"/>
        </w:rPr>
        <w:t xml:space="preserve">na pozici </w:t>
      </w:r>
      <w:r w:rsidR="009D3B41">
        <w:rPr>
          <w:rFonts w:asciiTheme="minorHAnsi" w:hAnsiTheme="minorHAnsi"/>
          <w:szCs w:val="24"/>
        </w:rPr>
        <w:t>analytik, poskytovatel podpory provozu, konzultant, programátor</w:t>
      </w:r>
    </w:p>
    <w:p w14:paraId="48BAF4E0" w14:textId="2A514A12" w:rsidR="003F5F91" w:rsidRDefault="00972294">
      <w:pPr>
        <w:pStyle w:val="Odstavecodsazen"/>
        <w:numPr>
          <w:ilvl w:val="2"/>
          <w:numId w:val="5"/>
        </w:numPr>
        <w:tabs>
          <w:tab w:val="left" w:pos="426"/>
        </w:tabs>
        <w:spacing w:before="120" w:after="120"/>
        <w:rPr>
          <w:rFonts w:asciiTheme="minorHAnsi" w:hAnsiTheme="minorHAnsi"/>
          <w:szCs w:val="24"/>
        </w:rPr>
      </w:pPr>
      <w:r w:rsidRPr="00C359CF">
        <w:rPr>
          <w:rFonts w:cs="Calibri"/>
          <w:b/>
          <w:smallCaps/>
        </w:rPr>
        <w:t>[-anonymizováno-]</w:t>
      </w:r>
      <w:r w:rsidR="003857C3">
        <w:rPr>
          <w:rFonts w:asciiTheme="minorHAnsi" w:hAnsiTheme="minorHAnsi"/>
          <w:szCs w:val="24"/>
        </w:rPr>
        <w:t xml:space="preserve"> </w:t>
      </w:r>
      <w:r w:rsidR="00AE3A22">
        <w:rPr>
          <w:rFonts w:asciiTheme="minorHAnsi" w:hAnsiTheme="minorHAnsi"/>
          <w:szCs w:val="24"/>
        </w:rPr>
        <w:t xml:space="preserve">na pozici </w:t>
      </w:r>
      <w:r w:rsidR="009D3B41">
        <w:rPr>
          <w:rFonts w:asciiTheme="minorHAnsi" w:hAnsiTheme="minorHAnsi"/>
          <w:szCs w:val="24"/>
        </w:rPr>
        <w:t>analytik, poskytovatel podpory provozu, konzultant, programátor</w:t>
      </w:r>
    </w:p>
    <w:p w14:paraId="4750FF1B" w14:textId="1F1BC1F3" w:rsidR="003F5F91" w:rsidRDefault="00972294">
      <w:pPr>
        <w:pStyle w:val="Odstavecodsazen"/>
        <w:numPr>
          <w:ilvl w:val="2"/>
          <w:numId w:val="5"/>
        </w:numPr>
        <w:tabs>
          <w:tab w:val="left" w:pos="426"/>
        </w:tabs>
        <w:spacing w:before="120" w:after="120"/>
        <w:rPr>
          <w:rFonts w:asciiTheme="minorHAnsi" w:hAnsiTheme="minorHAnsi"/>
          <w:szCs w:val="24"/>
        </w:rPr>
      </w:pPr>
      <w:r w:rsidRPr="00C359CF">
        <w:rPr>
          <w:rFonts w:cs="Calibri"/>
          <w:b/>
          <w:smallCaps/>
        </w:rPr>
        <w:t>[-anonymizováno-]</w:t>
      </w:r>
      <w:r w:rsidR="003857C3">
        <w:rPr>
          <w:rFonts w:asciiTheme="minorHAnsi" w:hAnsiTheme="minorHAnsi"/>
          <w:szCs w:val="24"/>
        </w:rPr>
        <w:t xml:space="preserve"> </w:t>
      </w:r>
      <w:r w:rsidR="00AE3A22">
        <w:rPr>
          <w:rFonts w:asciiTheme="minorHAnsi" w:hAnsiTheme="minorHAnsi"/>
          <w:szCs w:val="24"/>
        </w:rPr>
        <w:t xml:space="preserve">na pozici </w:t>
      </w:r>
      <w:r w:rsidR="009D3B41">
        <w:rPr>
          <w:rFonts w:asciiTheme="minorHAnsi" w:hAnsiTheme="minorHAnsi"/>
          <w:szCs w:val="24"/>
        </w:rPr>
        <w:t>analytik, poskytovatel podpory provozu, konzultant, programátor</w:t>
      </w:r>
    </w:p>
    <w:p w14:paraId="09577E76" w14:textId="7EDE0CC0" w:rsidR="003F5F91" w:rsidRDefault="00972294">
      <w:pPr>
        <w:pStyle w:val="Odstavecodsazen"/>
        <w:numPr>
          <w:ilvl w:val="2"/>
          <w:numId w:val="5"/>
        </w:numPr>
        <w:tabs>
          <w:tab w:val="left" w:pos="426"/>
        </w:tabs>
        <w:spacing w:before="120" w:after="120"/>
        <w:rPr>
          <w:rFonts w:asciiTheme="minorHAnsi" w:hAnsiTheme="minorHAnsi"/>
          <w:szCs w:val="24"/>
        </w:rPr>
      </w:pPr>
      <w:r w:rsidRPr="00C359CF">
        <w:rPr>
          <w:rFonts w:cs="Calibri"/>
          <w:b/>
          <w:smallCaps/>
        </w:rPr>
        <w:t>[-anonymizováno-]</w:t>
      </w:r>
      <w:r w:rsidR="003857C3" w:rsidRPr="009D3B41">
        <w:rPr>
          <w:rFonts w:asciiTheme="minorHAnsi" w:hAnsiTheme="minorHAnsi"/>
          <w:szCs w:val="24"/>
        </w:rPr>
        <w:t xml:space="preserve"> </w:t>
      </w:r>
      <w:r w:rsidR="00AE3A22" w:rsidRPr="009D3B41">
        <w:rPr>
          <w:rFonts w:asciiTheme="minorHAnsi" w:hAnsiTheme="minorHAnsi"/>
          <w:szCs w:val="24"/>
        </w:rPr>
        <w:t>na pozici</w:t>
      </w:r>
      <w:r w:rsidR="009D3B41" w:rsidRPr="009D3B41">
        <w:rPr>
          <w:rFonts w:asciiTheme="minorHAnsi" w:hAnsiTheme="minorHAnsi"/>
          <w:szCs w:val="24"/>
        </w:rPr>
        <w:t xml:space="preserve"> p</w:t>
      </w:r>
      <w:r w:rsidR="009D3B41">
        <w:rPr>
          <w:rFonts w:asciiTheme="minorHAnsi" w:hAnsiTheme="minorHAnsi"/>
          <w:szCs w:val="24"/>
        </w:rPr>
        <w:t>oskytovatel podpory provozu, programátor</w:t>
      </w:r>
    </w:p>
    <w:p w14:paraId="7C9B2B90" w14:textId="5128CAA6" w:rsidR="003F5F91" w:rsidRDefault="00972294">
      <w:pPr>
        <w:pStyle w:val="Odstavecodsazen"/>
        <w:numPr>
          <w:ilvl w:val="2"/>
          <w:numId w:val="5"/>
        </w:numPr>
        <w:tabs>
          <w:tab w:val="left" w:pos="426"/>
        </w:tabs>
        <w:spacing w:before="120" w:after="120"/>
        <w:rPr>
          <w:rFonts w:asciiTheme="minorHAnsi" w:hAnsiTheme="minorHAnsi"/>
          <w:szCs w:val="24"/>
        </w:rPr>
      </w:pPr>
      <w:r w:rsidRPr="00C359CF">
        <w:rPr>
          <w:rFonts w:cs="Calibri"/>
          <w:b/>
          <w:smallCaps/>
        </w:rPr>
        <w:t>[-anonymizováno-]</w:t>
      </w:r>
      <w:r w:rsidR="003857C3">
        <w:rPr>
          <w:rFonts w:asciiTheme="minorHAnsi" w:hAnsiTheme="minorHAnsi"/>
          <w:szCs w:val="24"/>
        </w:rPr>
        <w:t xml:space="preserve"> </w:t>
      </w:r>
      <w:r w:rsidR="00AE3A22">
        <w:rPr>
          <w:rFonts w:asciiTheme="minorHAnsi" w:hAnsiTheme="minorHAnsi"/>
          <w:szCs w:val="24"/>
        </w:rPr>
        <w:t xml:space="preserve">na pozici </w:t>
      </w:r>
      <w:r w:rsidR="009D3B41">
        <w:rPr>
          <w:rFonts w:asciiTheme="minorHAnsi" w:hAnsiTheme="minorHAnsi"/>
          <w:szCs w:val="24"/>
        </w:rPr>
        <w:t>analytik, konzultant, programátor</w:t>
      </w:r>
    </w:p>
    <w:p w14:paraId="4A863D4C" w14:textId="42BF8EAC" w:rsidR="003F5F91" w:rsidRPr="002D2CE1" w:rsidRDefault="00AE3A22" w:rsidP="002D2CE1">
      <w:pPr>
        <w:pStyle w:val="Odstavecodsazen"/>
        <w:numPr>
          <w:ilvl w:val="0"/>
          <w:numId w:val="10"/>
        </w:numPr>
        <w:tabs>
          <w:tab w:val="left" w:pos="426"/>
        </w:tabs>
        <w:spacing w:before="120" w:after="120"/>
        <w:ind w:left="426" w:hanging="426"/>
        <w:rPr>
          <w:rFonts w:asciiTheme="minorHAnsi" w:hAnsiTheme="minorHAnsi"/>
          <w:color w:val="000000" w:themeColor="text1"/>
          <w:szCs w:val="24"/>
        </w:rPr>
      </w:pPr>
      <w:r w:rsidRPr="00565363">
        <w:rPr>
          <w:rFonts w:asciiTheme="minorHAnsi" w:hAnsiTheme="minorHAnsi"/>
          <w:color w:val="000000" w:themeColor="text1"/>
          <w:szCs w:val="24"/>
        </w:rPr>
        <w:t xml:space="preserve">Jakákoliv změna osoby uvedené v odstavci </w:t>
      </w:r>
      <w:r w:rsidR="003857C3">
        <w:rPr>
          <w:rFonts w:asciiTheme="minorHAnsi" w:hAnsiTheme="minorHAnsi"/>
          <w:color w:val="000000" w:themeColor="text1"/>
          <w:szCs w:val="24"/>
        </w:rPr>
        <w:t>8.</w:t>
      </w:r>
      <w:r w:rsidR="005E4700">
        <w:rPr>
          <w:rFonts w:asciiTheme="minorHAnsi" w:hAnsiTheme="minorHAnsi"/>
          <w:color w:val="000000" w:themeColor="text1"/>
          <w:szCs w:val="24"/>
        </w:rPr>
        <w:t>7</w:t>
      </w:r>
      <w:r w:rsidR="003857C3">
        <w:rPr>
          <w:rFonts w:asciiTheme="minorHAnsi" w:hAnsiTheme="minorHAnsi"/>
          <w:color w:val="000000" w:themeColor="text1"/>
          <w:szCs w:val="24"/>
        </w:rPr>
        <w:t xml:space="preserve"> této Smlouvy </w:t>
      </w:r>
      <w:r w:rsidRPr="00565363">
        <w:rPr>
          <w:rFonts w:asciiTheme="minorHAnsi" w:hAnsiTheme="minorHAnsi"/>
          <w:color w:val="000000" w:themeColor="text1"/>
          <w:szCs w:val="24"/>
        </w:rPr>
        <w:t xml:space="preserve">musí být </w:t>
      </w:r>
      <w:r w:rsidR="003857C3">
        <w:rPr>
          <w:rFonts w:asciiTheme="minorHAnsi" w:hAnsiTheme="minorHAnsi"/>
          <w:color w:val="000000" w:themeColor="text1"/>
          <w:szCs w:val="24"/>
        </w:rPr>
        <w:t xml:space="preserve">předem </w:t>
      </w:r>
      <w:r w:rsidRPr="00565363">
        <w:rPr>
          <w:rFonts w:asciiTheme="minorHAnsi" w:hAnsiTheme="minorHAnsi"/>
          <w:color w:val="000000" w:themeColor="text1"/>
          <w:szCs w:val="24"/>
        </w:rPr>
        <w:t xml:space="preserve">odsouhlasena </w:t>
      </w:r>
      <w:r w:rsidR="00353AB9">
        <w:rPr>
          <w:rFonts w:asciiTheme="minorHAnsi" w:hAnsiTheme="minorHAnsi"/>
          <w:color w:val="000000" w:themeColor="text1"/>
          <w:szCs w:val="24"/>
        </w:rPr>
        <w:t>O</w:t>
      </w:r>
      <w:r w:rsidRPr="00565363">
        <w:rPr>
          <w:rFonts w:asciiTheme="minorHAnsi" w:hAnsiTheme="minorHAnsi"/>
          <w:color w:val="000000" w:themeColor="text1"/>
          <w:szCs w:val="24"/>
        </w:rPr>
        <w:t xml:space="preserve">bjednatelem. Nová osoba musí splňovat podmínky technické kvalifikace dle </w:t>
      </w:r>
      <w:r w:rsidR="00353AB9">
        <w:rPr>
          <w:rFonts w:asciiTheme="minorHAnsi" w:hAnsiTheme="minorHAnsi"/>
          <w:color w:val="000000" w:themeColor="text1"/>
          <w:szCs w:val="24"/>
        </w:rPr>
        <w:t xml:space="preserve">zadávacích podmínek </w:t>
      </w:r>
      <w:r w:rsidRPr="00565363">
        <w:rPr>
          <w:rFonts w:asciiTheme="minorHAnsi" w:hAnsiTheme="minorHAnsi"/>
          <w:color w:val="000000" w:themeColor="text1"/>
          <w:szCs w:val="24"/>
        </w:rPr>
        <w:t xml:space="preserve">veřejné zakázky. </w:t>
      </w:r>
    </w:p>
    <w:p w14:paraId="1AEA7BBB" w14:textId="66CC7EED" w:rsidR="003F5F91" w:rsidRPr="002D2CE1" w:rsidRDefault="00AE3A22" w:rsidP="002D2CE1">
      <w:pPr>
        <w:pStyle w:val="Odstavecodsazen"/>
        <w:numPr>
          <w:ilvl w:val="0"/>
          <w:numId w:val="10"/>
        </w:numPr>
        <w:spacing w:before="120" w:after="120"/>
        <w:ind w:left="426" w:hanging="426"/>
        <w:rPr>
          <w:rFonts w:asciiTheme="minorHAnsi" w:hAnsiTheme="minorHAnsi"/>
          <w:color w:val="000000" w:themeColor="text1"/>
          <w:szCs w:val="24"/>
        </w:rPr>
      </w:pPr>
      <w:r w:rsidRPr="002D2CE1">
        <w:rPr>
          <w:rFonts w:asciiTheme="minorHAnsi" w:hAnsiTheme="minorHAnsi"/>
          <w:color w:val="000000" w:themeColor="text1"/>
          <w:szCs w:val="24"/>
        </w:rPr>
        <w:t>Poskytovatel je povinen uchovávat veškerou doku</w:t>
      </w:r>
      <w:r w:rsidR="002D2CE1" w:rsidRPr="002D2CE1">
        <w:rPr>
          <w:rFonts w:asciiTheme="minorHAnsi" w:hAnsiTheme="minorHAnsi"/>
          <w:color w:val="000000" w:themeColor="text1"/>
          <w:szCs w:val="24"/>
        </w:rPr>
        <w:t>mentaci související s plněním této Smlouvy,</w:t>
      </w:r>
      <w:r w:rsidR="002D2CE1">
        <w:rPr>
          <w:rFonts w:asciiTheme="minorHAnsi" w:hAnsiTheme="minorHAnsi"/>
          <w:color w:val="000000" w:themeColor="text1"/>
          <w:szCs w:val="24"/>
        </w:rPr>
        <w:t xml:space="preserve"> </w:t>
      </w:r>
      <w:r w:rsidRPr="002D2CE1">
        <w:rPr>
          <w:rFonts w:asciiTheme="minorHAnsi" w:hAnsiTheme="minorHAnsi"/>
          <w:color w:val="000000" w:themeColor="text1"/>
          <w:szCs w:val="24"/>
        </w:rPr>
        <w:t>včetně faktur</w:t>
      </w:r>
      <w:r w:rsidR="002D2CE1" w:rsidRPr="002D2CE1">
        <w:rPr>
          <w:rFonts w:asciiTheme="minorHAnsi" w:hAnsiTheme="minorHAnsi"/>
          <w:color w:val="000000" w:themeColor="text1"/>
          <w:szCs w:val="24"/>
        </w:rPr>
        <w:t>,</w:t>
      </w:r>
      <w:r w:rsidRPr="002D2CE1">
        <w:rPr>
          <w:rFonts w:asciiTheme="minorHAnsi" w:hAnsiTheme="minorHAnsi"/>
          <w:color w:val="000000" w:themeColor="text1"/>
          <w:szCs w:val="24"/>
        </w:rPr>
        <w:t xml:space="preserve"> minimálně do konce roku 20</w:t>
      </w:r>
      <w:r w:rsidR="00451273" w:rsidRPr="002D2CE1">
        <w:rPr>
          <w:rFonts w:asciiTheme="minorHAnsi" w:hAnsiTheme="minorHAnsi"/>
          <w:color w:val="000000" w:themeColor="text1"/>
          <w:szCs w:val="24"/>
        </w:rPr>
        <w:t>30</w:t>
      </w:r>
      <w:r w:rsidRPr="002D2CE1">
        <w:rPr>
          <w:rFonts w:asciiTheme="minorHAnsi" w:hAnsiTheme="minorHAnsi"/>
          <w:color w:val="000000" w:themeColor="text1"/>
          <w:szCs w:val="24"/>
        </w:rPr>
        <w:t xml:space="preserve">. Pokud je v českých právních předpisech stanovena lhůta </w:t>
      </w:r>
      <w:r w:rsidR="002D2CE1" w:rsidRPr="002D2CE1">
        <w:rPr>
          <w:rFonts w:asciiTheme="minorHAnsi" w:hAnsiTheme="minorHAnsi"/>
          <w:color w:val="000000" w:themeColor="text1"/>
          <w:szCs w:val="24"/>
        </w:rPr>
        <w:t>delší, musí ji Poskytovatel</w:t>
      </w:r>
      <w:r w:rsidRPr="002D2CE1">
        <w:rPr>
          <w:rFonts w:asciiTheme="minorHAnsi" w:hAnsiTheme="minorHAnsi"/>
          <w:color w:val="000000" w:themeColor="text1"/>
          <w:szCs w:val="24"/>
        </w:rPr>
        <w:t xml:space="preserve"> použít.</w:t>
      </w:r>
    </w:p>
    <w:p w14:paraId="309976B9" w14:textId="15230F11" w:rsidR="003F5F91" w:rsidRDefault="00353AB9">
      <w:pPr>
        <w:pStyle w:val="Styl1"/>
        <w:numPr>
          <w:ilvl w:val="0"/>
          <w:numId w:val="5"/>
        </w:numPr>
        <w:tabs>
          <w:tab w:val="left" w:pos="284"/>
        </w:tabs>
        <w:spacing w:before="360" w:after="120"/>
        <w:ind w:left="0" w:firstLine="0"/>
        <w:rPr>
          <w:rFonts w:asciiTheme="minorHAnsi" w:hAnsiTheme="minorHAnsi"/>
          <w:sz w:val="24"/>
          <w:szCs w:val="24"/>
        </w:rPr>
      </w:pPr>
      <w:r>
        <w:rPr>
          <w:rFonts w:asciiTheme="minorHAnsi" w:hAnsiTheme="minorHAnsi"/>
          <w:sz w:val="24"/>
          <w:szCs w:val="24"/>
        </w:rPr>
        <w:t xml:space="preserve"> </w:t>
      </w:r>
      <w:r w:rsidR="00AE3A22">
        <w:rPr>
          <w:rFonts w:asciiTheme="minorHAnsi" w:hAnsiTheme="minorHAnsi"/>
          <w:sz w:val="24"/>
          <w:szCs w:val="24"/>
        </w:rPr>
        <w:t>UKONČENÍ SMLOUVY</w:t>
      </w:r>
    </w:p>
    <w:p w14:paraId="0A6C5D1E" w14:textId="6030307E" w:rsidR="003F5F91" w:rsidRDefault="00AE3A22" w:rsidP="00565363">
      <w:pPr>
        <w:pStyle w:val="Odstavecodsazen"/>
        <w:numPr>
          <w:ilvl w:val="1"/>
          <w:numId w:val="14"/>
        </w:numPr>
        <w:tabs>
          <w:tab w:val="left" w:pos="426"/>
        </w:tabs>
        <w:spacing w:before="120" w:after="120"/>
        <w:ind w:left="426" w:hanging="426"/>
        <w:rPr>
          <w:rFonts w:asciiTheme="minorHAnsi" w:hAnsiTheme="minorHAnsi"/>
          <w:szCs w:val="24"/>
        </w:rPr>
      </w:pPr>
      <w:r>
        <w:rPr>
          <w:rFonts w:asciiTheme="minorHAnsi" w:hAnsiTheme="minorHAnsi"/>
          <w:szCs w:val="24"/>
        </w:rPr>
        <w:t xml:space="preserve">Objednatel je oprávněn (kromě případů uvedených v § 2001 a násl. NOZ) od této </w:t>
      </w:r>
      <w:r w:rsidR="00353AB9">
        <w:rPr>
          <w:rFonts w:asciiTheme="minorHAnsi" w:hAnsiTheme="minorHAnsi"/>
          <w:szCs w:val="24"/>
        </w:rPr>
        <w:t>S</w:t>
      </w:r>
      <w:r>
        <w:rPr>
          <w:rFonts w:asciiTheme="minorHAnsi" w:hAnsiTheme="minorHAnsi"/>
          <w:szCs w:val="24"/>
        </w:rPr>
        <w:t>mlouvy písemně odstoupit:</w:t>
      </w:r>
    </w:p>
    <w:p w14:paraId="7A3D0D6E" w14:textId="571CBD31" w:rsidR="003F5F91" w:rsidRDefault="00AE3A22" w:rsidP="00565363">
      <w:pPr>
        <w:pStyle w:val="Odstavecodsazen"/>
        <w:numPr>
          <w:ilvl w:val="2"/>
          <w:numId w:val="5"/>
        </w:numPr>
        <w:tabs>
          <w:tab w:val="left" w:pos="426"/>
        </w:tabs>
        <w:spacing w:before="120" w:after="120"/>
        <w:rPr>
          <w:rFonts w:asciiTheme="minorHAnsi" w:hAnsiTheme="minorHAnsi"/>
          <w:szCs w:val="24"/>
        </w:rPr>
      </w:pPr>
      <w:r>
        <w:rPr>
          <w:rFonts w:asciiTheme="minorHAnsi" w:hAnsiTheme="minorHAnsi"/>
          <w:szCs w:val="24"/>
        </w:rPr>
        <w:t>by</w:t>
      </w:r>
      <w:r w:rsidR="00353AB9">
        <w:rPr>
          <w:rFonts w:asciiTheme="minorHAnsi" w:hAnsiTheme="minorHAnsi"/>
          <w:szCs w:val="24"/>
        </w:rPr>
        <w:t>l-li pravomocně zjištěn úpadek P</w:t>
      </w:r>
      <w:r>
        <w:rPr>
          <w:rFonts w:asciiTheme="minorHAnsi" w:hAnsiTheme="minorHAnsi"/>
          <w:szCs w:val="24"/>
        </w:rPr>
        <w:t xml:space="preserve">oskytovatele a rozhodnuto o způsobu řešení úpadku konkursem, nebo byl-li insolvenční návrh pravomocně zamítnut </w:t>
      </w:r>
      <w:r w:rsidR="002F74F9">
        <w:rPr>
          <w:rFonts w:asciiTheme="minorHAnsi" w:hAnsiTheme="minorHAnsi"/>
          <w:szCs w:val="24"/>
        </w:rPr>
        <w:t>pro </w:t>
      </w:r>
      <w:r>
        <w:rPr>
          <w:rFonts w:asciiTheme="minorHAnsi" w:hAnsiTheme="minorHAnsi"/>
          <w:szCs w:val="24"/>
        </w:rPr>
        <w:t xml:space="preserve">nedostatek majetku </w:t>
      </w:r>
      <w:r w:rsidR="00353AB9">
        <w:rPr>
          <w:rFonts w:asciiTheme="minorHAnsi" w:hAnsiTheme="minorHAnsi"/>
          <w:szCs w:val="24"/>
        </w:rPr>
        <w:t>P</w:t>
      </w:r>
      <w:r>
        <w:rPr>
          <w:rFonts w:asciiTheme="minorHAnsi" w:hAnsiTheme="minorHAnsi"/>
          <w:szCs w:val="24"/>
        </w:rPr>
        <w:t>oskytovatele;</w:t>
      </w:r>
    </w:p>
    <w:p w14:paraId="13392462" w14:textId="49E2F1D3" w:rsidR="003F5F91" w:rsidRDefault="00353AB9" w:rsidP="00565363">
      <w:pPr>
        <w:pStyle w:val="Odstavecodsazen"/>
        <w:numPr>
          <w:ilvl w:val="2"/>
          <w:numId w:val="5"/>
        </w:numPr>
        <w:tabs>
          <w:tab w:val="left" w:pos="426"/>
        </w:tabs>
        <w:spacing w:before="120" w:after="120"/>
        <w:rPr>
          <w:rFonts w:asciiTheme="minorHAnsi" w:hAnsiTheme="minorHAnsi"/>
          <w:szCs w:val="24"/>
        </w:rPr>
      </w:pPr>
      <w:r>
        <w:rPr>
          <w:rFonts w:asciiTheme="minorHAnsi" w:hAnsiTheme="minorHAnsi"/>
          <w:szCs w:val="24"/>
        </w:rPr>
        <w:t>jestliže se P</w:t>
      </w:r>
      <w:r w:rsidR="00AE3A22">
        <w:rPr>
          <w:rFonts w:asciiTheme="minorHAnsi" w:hAnsiTheme="minorHAnsi"/>
          <w:szCs w:val="24"/>
        </w:rPr>
        <w:t>oskytovatel ocitne v prodlení s poskytnutím služeb delším než 20</w:t>
      </w:r>
      <w:r w:rsidR="00D03157">
        <w:rPr>
          <w:rFonts w:asciiTheme="minorHAnsi" w:hAnsiTheme="minorHAnsi"/>
          <w:szCs w:val="24"/>
        </w:rPr>
        <w:t xml:space="preserve"> (dvacet)</w:t>
      </w:r>
      <w:r w:rsidR="00AE3A22">
        <w:rPr>
          <w:rFonts w:asciiTheme="minorHAnsi" w:hAnsiTheme="minorHAnsi"/>
          <w:szCs w:val="24"/>
        </w:rPr>
        <w:t xml:space="preserve"> kalendářních dní;</w:t>
      </w:r>
    </w:p>
    <w:p w14:paraId="12357AFA" w14:textId="12C7EE1F" w:rsidR="003F5F91" w:rsidRDefault="00AE3A22" w:rsidP="00565363">
      <w:pPr>
        <w:pStyle w:val="Odstavecodsazen"/>
        <w:numPr>
          <w:ilvl w:val="1"/>
          <w:numId w:val="14"/>
        </w:numPr>
        <w:tabs>
          <w:tab w:val="left" w:pos="426"/>
        </w:tabs>
        <w:spacing w:before="120" w:after="120"/>
        <w:ind w:left="426" w:hanging="426"/>
        <w:rPr>
          <w:rFonts w:asciiTheme="minorHAnsi" w:hAnsiTheme="minorHAnsi"/>
          <w:szCs w:val="24"/>
        </w:rPr>
      </w:pPr>
      <w:r>
        <w:rPr>
          <w:rFonts w:asciiTheme="minorHAnsi" w:hAnsiTheme="minorHAnsi"/>
          <w:szCs w:val="24"/>
        </w:rPr>
        <w:t xml:space="preserve">Poruší-li </w:t>
      </w:r>
      <w:r w:rsidR="006373F3">
        <w:rPr>
          <w:rFonts w:asciiTheme="minorHAnsi" w:hAnsiTheme="minorHAnsi"/>
          <w:szCs w:val="24"/>
        </w:rPr>
        <w:t>P</w:t>
      </w:r>
      <w:r>
        <w:rPr>
          <w:rFonts w:asciiTheme="minorHAnsi" w:hAnsiTheme="minorHAnsi"/>
          <w:szCs w:val="24"/>
        </w:rPr>
        <w:t xml:space="preserve">oskytovatel některou z povinností stanovených v této </w:t>
      </w:r>
      <w:r w:rsidR="006373F3">
        <w:rPr>
          <w:rFonts w:asciiTheme="minorHAnsi" w:hAnsiTheme="minorHAnsi"/>
          <w:szCs w:val="24"/>
        </w:rPr>
        <w:t>S</w:t>
      </w:r>
      <w:r>
        <w:rPr>
          <w:rFonts w:asciiTheme="minorHAnsi" w:hAnsiTheme="minorHAnsi"/>
          <w:szCs w:val="24"/>
        </w:rPr>
        <w:t xml:space="preserve">mlouvě nebo zjistí-li </w:t>
      </w:r>
      <w:r w:rsidR="006373F3">
        <w:rPr>
          <w:rFonts w:asciiTheme="minorHAnsi" w:hAnsiTheme="minorHAnsi"/>
          <w:szCs w:val="24"/>
        </w:rPr>
        <w:t>O</w:t>
      </w:r>
      <w:r>
        <w:rPr>
          <w:rFonts w:asciiTheme="minorHAnsi" w:hAnsiTheme="minorHAnsi"/>
          <w:szCs w:val="24"/>
        </w:rPr>
        <w:t xml:space="preserve">bjednatel, že </w:t>
      </w:r>
      <w:r w:rsidR="006373F3">
        <w:rPr>
          <w:rFonts w:asciiTheme="minorHAnsi" w:hAnsiTheme="minorHAnsi"/>
          <w:szCs w:val="24"/>
        </w:rPr>
        <w:t>P</w:t>
      </w:r>
      <w:r>
        <w:rPr>
          <w:rFonts w:asciiTheme="minorHAnsi" w:hAnsiTheme="minorHAnsi"/>
          <w:szCs w:val="24"/>
        </w:rPr>
        <w:t xml:space="preserve">oskytovatel porušuje své povinnosti při poskytování výše uvedených služeb, má </w:t>
      </w:r>
      <w:r w:rsidR="006373F3">
        <w:rPr>
          <w:rFonts w:asciiTheme="minorHAnsi" w:hAnsiTheme="minorHAnsi"/>
          <w:szCs w:val="24"/>
        </w:rPr>
        <w:t>O</w:t>
      </w:r>
      <w:r>
        <w:rPr>
          <w:rFonts w:asciiTheme="minorHAnsi" w:hAnsiTheme="minorHAnsi"/>
          <w:szCs w:val="24"/>
        </w:rPr>
        <w:t xml:space="preserve">bjednatel právo od této </w:t>
      </w:r>
      <w:r w:rsidR="006373F3">
        <w:rPr>
          <w:rFonts w:asciiTheme="minorHAnsi" w:hAnsiTheme="minorHAnsi"/>
          <w:szCs w:val="24"/>
        </w:rPr>
        <w:t>S</w:t>
      </w:r>
      <w:r>
        <w:rPr>
          <w:rFonts w:asciiTheme="minorHAnsi" w:hAnsiTheme="minorHAnsi"/>
          <w:szCs w:val="24"/>
        </w:rPr>
        <w:t xml:space="preserve">mlouvy bez dalšího odstoupit, může však předtím poskytnout lhůtu k nápravě. Odstoupením od </w:t>
      </w:r>
      <w:r w:rsidR="006373F3">
        <w:rPr>
          <w:rFonts w:asciiTheme="minorHAnsi" w:hAnsiTheme="minorHAnsi"/>
          <w:szCs w:val="24"/>
        </w:rPr>
        <w:t>této S</w:t>
      </w:r>
      <w:r>
        <w:rPr>
          <w:rFonts w:asciiTheme="minorHAnsi" w:hAnsiTheme="minorHAnsi"/>
          <w:szCs w:val="24"/>
        </w:rPr>
        <w:t xml:space="preserve">mlouvy se tato </w:t>
      </w:r>
      <w:r w:rsidR="006373F3">
        <w:rPr>
          <w:rFonts w:asciiTheme="minorHAnsi" w:hAnsiTheme="minorHAnsi"/>
          <w:szCs w:val="24"/>
        </w:rPr>
        <w:t>S</w:t>
      </w:r>
      <w:r>
        <w:rPr>
          <w:rFonts w:asciiTheme="minorHAnsi" w:hAnsiTheme="minorHAnsi"/>
          <w:szCs w:val="24"/>
        </w:rPr>
        <w:t>mlouva zrušuje od počátku v celém rozsahu.</w:t>
      </w:r>
    </w:p>
    <w:p w14:paraId="28BB8537" w14:textId="307050EC" w:rsidR="003F5F91" w:rsidRDefault="00AE3A22" w:rsidP="00565363">
      <w:pPr>
        <w:pStyle w:val="Odstavecodsazen"/>
        <w:numPr>
          <w:ilvl w:val="1"/>
          <w:numId w:val="14"/>
        </w:numPr>
        <w:tabs>
          <w:tab w:val="left" w:pos="426"/>
        </w:tabs>
        <w:spacing w:before="120" w:after="120"/>
        <w:ind w:left="426" w:hanging="426"/>
        <w:rPr>
          <w:rFonts w:asciiTheme="minorHAnsi" w:hAnsiTheme="minorHAnsi"/>
          <w:szCs w:val="24"/>
        </w:rPr>
      </w:pPr>
      <w:r>
        <w:rPr>
          <w:rFonts w:asciiTheme="minorHAnsi" w:hAnsiTheme="minorHAnsi"/>
          <w:szCs w:val="24"/>
        </w:rPr>
        <w:t xml:space="preserve">V případě odstoupení </w:t>
      </w:r>
      <w:r w:rsidR="00F5742E">
        <w:rPr>
          <w:rFonts w:asciiTheme="minorHAnsi" w:hAnsiTheme="minorHAnsi"/>
          <w:szCs w:val="24"/>
        </w:rPr>
        <w:t>O</w:t>
      </w:r>
      <w:r>
        <w:rPr>
          <w:rFonts w:asciiTheme="minorHAnsi" w:hAnsiTheme="minorHAnsi"/>
          <w:szCs w:val="24"/>
        </w:rPr>
        <w:t xml:space="preserve">bjednatele od </w:t>
      </w:r>
      <w:r w:rsidR="00F5742E">
        <w:rPr>
          <w:rFonts w:asciiTheme="minorHAnsi" w:hAnsiTheme="minorHAnsi"/>
          <w:szCs w:val="24"/>
        </w:rPr>
        <w:t>této S</w:t>
      </w:r>
      <w:r>
        <w:rPr>
          <w:rFonts w:asciiTheme="minorHAnsi" w:hAnsiTheme="minorHAnsi"/>
          <w:szCs w:val="24"/>
        </w:rPr>
        <w:t xml:space="preserve">mlouvy má </w:t>
      </w:r>
      <w:r w:rsidR="00F5742E">
        <w:rPr>
          <w:rFonts w:asciiTheme="minorHAnsi" w:hAnsiTheme="minorHAnsi"/>
          <w:szCs w:val="24"/>
        </w:rPr>
        <w:t>P</w:t>
      </w:r>
      <w:r>
        <w:rPr>
          <w:rFonts w:asciiTheme="minorHAnsi" w:hAnsiTheme="minorHAnsi"/>
          <w:szCs w:val="24"/>
        </w:rPr>
        <w:t xml:space="preserve">oskytovatel nárok na </w:t>
      </w:r>
      <w:r w:rsidR="00F5742E">
        <w:rPr>
          <w:rFonts w:asciiTheme="minorHAnsi" w:hAnsiTheme="minorHAnsi"/>
          <w:szCs w:val="24"/>
        </w:rPr>
        <w:t>zaplacení poměrné</w:t>
      </w:r>
      <w:r>
        <w:rPr>
          <w:rFonts w:asciiTheme="minorHAnsi" w:hAnsiTheme="minorHAnsi"/>
          <w:szCs w:val="24"/>
        </w:rPr>
        <w:t xml:space="preserve"> část</w:t>
      </w:r>
      <w:r w:rsidR="00F5742E">
        <w:rPr>
          <w:rFonts w:asciiTheme="minorHAnsi" w:hAnsiTheme="minorHAnsi"/>
          <w:szCs w:val="24"/>
        </w:rPr>
        <w:t>i</w:t>
      </w:r>
      <w:r>
        <w:rPr>
          <w:rFonts w:asciiTheme="minorHAnsi" w:hAnsiTheme="minorHAnsi"/>
          <w:szCs w:val="24"/>
        </w:rPr>
        <w:t xml:space="preserve"> ceny poskytnutých služeb v závislosti na jejich rozsahu.</w:t>
      </w:r>
    </w:p>
    <w:p w14:paraId="3CF251E4" w14:textId="0492EF2D" w:rsidR="003F5F91" w:rsidRDefault="00AE3A22" w:rsidP="00565363">
      <w:pPr>
        <w:pStyle w:val="Odstavecodsazen"/>
        <w:numPr>
          <w:ilvl w:val="1"/>
          <w:numId w:val="14"/>
        </w:numPr>
        <w:tabs>
          <w:tab w:val="left" w:pos="426"/>
        </w:tabs>
        <w:spacing w:before="120" w:after="120"/>
        <w:ind w:left="426" w:hanging="426"/>
        <w:rPr>
          <w:rFonts w:asciiTheme="minorHAnsi" w:hAnsiTheme="minorHAnsi"/>
          <w:szCs w:val="24"/>
        </w:rPr>
      </w:pPr>
      <w:r>
        <w:rPr>
          <w:rFonts w:asciiTheme="minorHAnsi" w:hAnsiTheme="minorHAnsi"/>
          <w:szCs w:val="24"/>
        </w:rPr>
        <w:t xml:space="preserve">Poskytovatel má právo odstoupit od </w:t>
      </w:r>
      <w:r w:rsidR="00F5742E">
        <w:rPr>
          <w:rFonts w:asciiTheme="minorHAnsi" w:hAnsiTheme="minorHAnsi"/>
          <w:szCs w:val="24"/>
        </w:rPr>
        <w:t>této S</w:t>
      </w:r>
      <w:r>
        <w:rPr>
          <w:rFonts w:asciiTheme="minorHAnsi" w:hAnsiTheme="minorHAnsi"/>
          <w:szCs w:val="24"/>
        </w:rPr>
        <w:t xml:space="preserve">mlouvy podle zákona, jestliže to </w:t>
      </w:r>
      <w:r w:rsidR="00F5742E">
        <w:rPr>
          <w:rFonts w:asciiTheme="minorHAnsi" w:hAnsiTheme="minorHAnsi"/>
          <w:szCs w:val="24"/>
        </w:rPr>
        <w:t>tato S</w:t>
      </w:r>
      <w:r>
        <w:rPr>
          <w:rFonts w:asciiTheme="minorHAnsi" w:hAnsiTheme="minorHAnsi"/>
          <w:szCs w:val="24"/>
        </w:rPr>
        <w:t xml:space="preserve">mlouva nevylučuje. </w:t>
      </w:r>
      <w:r w:rsidR="00476871">
        <w:rPr>
          <w:rFonts w:asciiTheme="minorHAnsi" w:hAnsiTheme="minorHAnsi"/>
          <w:szCs w:val="24"/>
        </w:rPr>
        <w:t> V </w:t>
      </w:r>
      <w:r>
        <w:rPr>
          <w:rFonts w:asciiTheme="minorHAnsi" w:hAnsiTheme="minorHAnsi"/>
          <w:szCs w:val="24"/>
        </w:rPr>
        <w:t xml:space="preserve">případě odstoupení </w:t>
      </w:r>
      <w:r w:rsidR="00F5742E">
        <w:rPr>
          <w:rFonts w:asciiTheme="minorHAnsi" w:hAnsiTheme="minorHAnsi"/>
          <w:szCs w:val="24"/>
        </w:rPr>
        <w:t>P</w:t>
      </w:r>
      <w:r>
        <w:rPr>
          <w:rFonts w:asciiTheme="minorHAnsi" w:hAnsiTheme="minorHAnsi"/>
          <w:szCs w:val="24"/>
        </w:rPr>
        <w:t xml:space="preserve">oskytovatele od </w:t>
      </w:r>
      <w:r w:rsidR="00F5742E">
        <w:rPr>
          <w:rFonts w:asciiTheme="minorHAnsi" w:hAnsiTheme="minorHAnsi"/>
          <w:szCs w:val="24"/>
        </w:rPr>
        <w:t>této Smlouvy má P</w:t>
      </w:r>
      <w:r>
        <w:rPr>
          <w:rFonts w:asciiTheme="minorHAnsi" w:hAnsiTheme="minorHAnsi"/>
          <w:szCs w:val="24"/>
        </w:rPr>
        <w:t xml:space="preserve">oskytovatel nárok </w:t>
      </w:r>
      <w:r w:rsidR="002F74F9">
        <w:rPr>
          <w:rFonts w:asciiTheme="minorHAnsi" w:hAnsiTheme="minorHAnsi"/>
          <w:szCs w:val="24"/>
        </w:rPr>
        <w:t>na </w:t>
      </w:r>
      <w:r w:rsidR="00F5742E">
        <w:rPr>
          <w:rFonts w:asciiTheme="minorHAnsi" w:hAnsiTheme="minorHAnsi"/>
          <w:szCs w:val="24"/>
        </w:rPr>
        <w:t xml:space="preserve">zaplacení </w:t>
      </w:r>
      <w:r>
        <w:rPr>
          <w:rFonts w:asciiTheme="minorHAnsi" w:hAnsiTheme="minorHAnsi"/>
          <w:szCs w:val="24"/>
        </w:rPr>
        <w:t>poměrn</w:t>
      </w:r>
      <w:r w:rsidR="00F5742E">
        <w:rPr>
          <w:rFonts w:asciiTheme="minorHAnsi" w:hAnsiTheme="minorHAnsi"/>
          <w:szCs w:val="24"/>
        </w:rPr>
        <w:t>é</w:t>
      </w:r>
      <w:r>
        <w:rPr>
          <w:rFonts w:asciiTheme="minorHAnsi" w:hAnsiTheme="minorHAnsi"/>
          <w:szCs w:val="24"/>
        </w:rPr>
        <w:t xml:space="preserve"> část</w:t>
      </w:r>
      <w:r w:rsidR="00F5742E">
        <w:rPr>
          <w:rFonts w:asciiTheme="minorHAnsi" w:hAnsiTheme="minorHAnsi"/>
          <w:szCs w:val="24"/>
        </w:rPr>
        <w:t>i</w:t>
      </w:r>
      <w:r>
        <w:rPr>
          <w:rFonts w:asciiTheme="minorHAnsi" w:hAnsiTheme="minorHAnsi"/>
          <w:szCs w:val="24"/>
        </w:rPr>
        <w:t xml:space="preserve"> ceny služeb v závislosti na rozsahu, v jakém již byly poskytnuty. </w:t>
      </w:r>
    </w:p>
    <w:p w14:paraId="373C7989" w14:textId="3855BA69" w:rsidR="003F5F91" w:rsidRDefault="001F1955">
      <w:pPr>
        <w:pStyle w:val="Styl1"/>
        <w:numPr>
          <w:ilvl w:val="0"/>
          <w:numId w:val="5"/>
        </w:numPr>
        <w:tabs>
          <w:tab w:val="left" w:pos="284"/>
        </w:tabs>
        <w:spacing w:before="360" w:after="120"/>
        <w:ind w:left="426" w:hanging="426"/>
        <w:rPr>
          <w:rFonts w:asciiTheme="minorHAnsi" w:hAnsiTheme="minorHAnsi"/>
          <w:sz w:val="24"/>
          <w:szCs w:val="24"/>
        </w:rPr>
      </w:pPr>
      <w:r>
        <w:rPr>
          <w:rFonts w:asciiTheme="minorHAnsi" w:hAnsiTheme="minorHAnsi"/>
          <w:sz w:val="24"/>
          <w:szCs w:val="24"/>
        </w:rPr>
        <w:lastRenderedPageBreak/>
        <w:t xml:space="preserve"> </w:t>
      </w:r>
      <w:r w:rsidR="00AE3A22">
        <w:rPr>
          <w:rFonts w:asciiTheme="minorHAnsi" w:hAnsiTheme="minorHAnsi"/>
          <w:sz w:val="24"/>
          <w:szCs w:val="24"/>
        </w:rPr>
        <w:t>SANKCE</w:t>
      </w:r>
    </w:p>
    <w:p w14:paraId="260F5137" w14:textId="4641659B" w:rsidR="003F5F91" w:rsidRDefault="00AE3A22" w:rsidP="003116AF">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 xml:space="preserve">Poskytovatel odpovídá za jakékoli porušení jeho povinností stanovených touto </w:t>
      </w:r>
      <w:r w:rsidR="00F5742E">
        <w:rPr>
          <w:rFonts w:asciiTheme="minorHAnsi" w:hAnsiTheme="minorHAnsi"/>
          <w:sz w:val="24"/>
          <w:szCs w:val="24"/>
          <w:lang w:eastAsia="cs-CZ"/>
        </w:rPr>
        <w:t>S</w:t>
      </w:r>
      <w:r>
        <w:rPr>
          <w:rFonts w:asciiTheme="minorHAnsi" w:hAnsiTheme="minorHAnsi"/>
          <w:sz w:val="24"/>
          <w:szCs w:val="24"/>
          <w:lang w:eastAsia="cs-CZ"/>
        </w:rPr>
        <w:t xml:space="preserve">mlouvou </w:t>
      </w:r>
      <w:r w:rsidR="00476871">
        <w:rPr>
          <w:rFonts w:asciiTheme="minorHAnsi" w:hAnsiTheme="minorHAnsi"/>
          <w:sz w:val="24"/>
          <w:szCs w:val="24"/>
          <w:lang w:eastAsia="cs-CZ"/>
        </w:rPr>
        <w:t>a </w:t>
      </w:r>
      <w:r>
        <w:rPr>
          <w:rFonts w:asciiTheme="minorHAnsi" w:hAnsiTheme="minorHAnsi"/>
          <w:sz w:val="24"/>
          <w:szCs w:val="24"/>
          <w:lang w:eastAsia="cs-CZ"/>
        </w:rPr>
        <w:t>je povinen uhradit veškeré pokuty udělené mu příslušnými správními orgány.</w:t>
      </w:r>
    </w:p>
    <w:p w14:paraId="34AB79A8" w14:textId="269146EE" w:rsidR="003F5F91" w:rsidRDefault="00AE3A22" w:rsidP="003116AF">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Pokud je poskytovatel v prodlení s provedením služeb ve lhůtě podle čl</w:t>
      </w:r>
      <w:r w:rsidR="00476871">
        <w:rPr>
          <w:rFonts w:asciiTheme="minorHAnsi" w:hAnsiTheme="minorHAnsi"/>
          <w:sz w:val="24"/>
          <w:szCs w:val="24"/>
          <w:lang w:eastAsia="cs-CZ"/>
        </w:rPr>
        <w:t>ánku</w:t>
      </w:r>
      <w:r>
        <w:rPr>
          <w:rFonts w:asciiTheme="minorHAnsi" w:hAnsiTheme="minorHAnsi"/>
          <w:sz w:val="24"/>
          <w:szCs w:val="24"/>
          <w:lang w:eastAsia="cs-CZ"/>
        </w:rPr>
        <w:t xml:space="preserve"> III.</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3.3 této </w:t>
      </w:r>
      <w:r w:rsidR="00522FDA">
        <w:rPr>
          <w:rFonts w:asciiTheme="minorHAnsi" w:hAnsiTheme="minorHAnsi"/>
          <w:sz w:val="24"/>
          <w:szCs w:val="24"/>
          <w:lang w:eastAsia="cs-CZ"/>
        </w:rPr>
        <w:t>S</w:t>
      </w:r>
      <w:r>
        <w:rPr>
          <w:rFonts w:asciiTheme="minorHAnsi" w:hAnsiTheme="minorHAnsi"/>
          <w:sz w:val="24"/>
          <w:szCs w:val="24"/>
          <w:lang w:eastAsia="cs-CZ"/>
        </w:rPr>
        <w:t xml:space="preserve">mlouvy, je povinen zaplatit </w:t>
      </w:r>
      <w:r w:rsidR="00522FDA">
        <w:rPr>
          <w:rFonts w:asciiTheme="minorHAnsi" w:hAnsiTheme="minorHAnsi"/>
          <w:sz w:val="24"/>
          <w:szCs w:val="24"/>
          <w:lang w:eastAsia="cs-CZ"/>
        </w:rPr>
        <w:t>O</w:t>
      </w:r>
      <w:r>
        <w:rPr>
          <w:rFonts w:asciiTheme="minorHAnsi" w:hAnsiTheme="minorHAnsi"/>
          <w:sz w:val="24"/>
          <w:szCs w:val="24"/>
          <w:lang w:eastAsia="cs-CZ"/>
        </w:rPr>
        <w:t>bjednateli smluvní pokutu ve výši 0,05 % z ceny plnění bez DPH podle čl</w:t>
      </w:r>
      <w:r w:rsidR="00476871">
        <w:rPr>
          <w:rFonts w:asciiTheme="minorHAnsi" w:hAnsiTheme="minorHAnsi"/>
          <w:sz w:val="24"/>
          <w:szCs w:val="24"/>
          <w:lang w:eastAsia="cs-CZ"/>
        </w:rPr>
        <w:t>ánku</w:t>
      </w:r>
      <w:r>
        <w:rPr>
          <w:rFonts w:asciiTheme="minorHAnsi" w:hAnsiTheme="minorHAnsi"/>
          <w:sz w:val="24"/>
          <w:szCs w:val="24"/>
          <w:lang w:eastAsia="cs-CZ"/>
        </w:rPr>
        <w:t xml:space="preserve"> </w:t>
      </w:r>
      <w:r w:rsidR="002F74F9">
        <w:rPr>
          <w:rFonts w:asciiTheme="minorHAnsi" w:hAnsiTheme="minorHAnsi"/>
          <w:sz w:val="24"/>
          <w:szCs w:val="24"/>
          <w:lang w:eastAsia="cs-CZ"/>
        </w:rPr>
        <w:t>V</w:t>
      </w:r>
      <w:r>
        <w:rPr>
          <w:rFonts w:asciiTheme="minorHAnsi" w:hAnsiTheme="minorHAnsi"/>
          <w:sz w:val="24"/>
          <w:szCs w:val="24"/>
          <w:lang w:eastAsia="cs-CZ"/>
        </w:rPr>
        <w:t>.</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5.1 této </w:t>
      </w:r>
      <w:r w:rsidR="00522FDA">
        <w:rPr>
          <w:rFonts w:asciiTheme="minorHAnsi" w:hAnsiTheme="minorHAnsi"/>
          <w:sz w:val="24"/>
          <w:szCs w:val="24"/>
          <w:lang w:eastAsia="cs-CZ"/>
        </w:rPr>
        <w:t>S</w:t>
      </w:r>
      <w:r>
        <w:rPr>
          <w:rFonts w:asciiTheme="minorHAnsi" w:hAnsiTheme="minorHAnsi"/>
          <w:sz w:val="24"/>
          <w:szCs w:val="24"/>
          <w:lang w:eastAsia="cs-CZ"/>
        </w:rPr>
        <w:t>mlouvy za každý započatý den prodlení.</w:t>
      </w:r>
    </w:p>
    <w:p w14:paraId="3166F13B" w14:textId="3446A1AF" w:rsidR="003F5F91" w:rsidRDefault="00AE3A22" w:rsidP="003116AF">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 xml:space="preserve">Ocitne-li se </w:t>
      </w:r>
      <w:r w:rsidR="00522FDA">
        <w:rPr>
          <w:rFonts w:asciiTheme="minorHAnsi" w:hAnsiTheme="minorHAnsi"/>
          <w:sz w:val="24"/>
          <w:szCs w:val="24"/>
          <w:lang w:eastAsia="cs-CZ"/>
        </w:rPr>
        <w:t>O</w:t>
      </w:r>
      <w:r>
        <w:rPr>
          <w:rFonts w:asciiTheme="minorHAnsi" w:hAnsiTheme="minorHAnsi"/>
          <w:sz w:val="24"/>
          <w:szCs w:val="24"/>
          <w:lang w:eastAsia="cs-CZ"/>
        </w:rPr>
        <w:t>bjednatel v prodlení s úhradou ceny služeb podle čl</w:t>
      </w:r>
      <w:r w:rsidR="00476871">
        <w:rPr>
          <w:rFonts w:asciiTheme="minorHAnsi" w:hAnsiTheme="minorHAnsi"/>
          <w:sz w:val="24"/>
          <w:szCs w:val="24"/>
          <w:lang w:eastAsia="cs-CZ"/>
        </w:rPr>
        <w:t>ánku</w:t>
      </w:r>
      <w:r>
        <w:rPr>
          <w:rFonts w:asciiTheme="minorHAnsi" w:hAnsiTheme="minorHAnsi"/>
          <w:sz w:val="24"/>
          <w:szCs w:val="24"/>
          <w:lang w:eastAsia="cs-CZ"/>
        </w:rPr>
        <w:t xml:space="preserve"> V.</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5.1</w:t>
      </w:r>
      <w:r w:rsidR="002F74F9">
        <w:rPr>
          <w:rFonts w:asciiTheme="minorHAnsi" w:hAnsiTheme="minorHAnsi"/>
          <w:sz w:val="24"/>
          <w:szCs w:val="24"/>
          <w:lang w:eastAsia="cs-CZ"/>
        </w:rPr>
        <w:t xml:space="preserve"> této Smlouvy</w:t>
      </w:r>
      <w:r>
        <w:rPr>
          <w:rFonts w:asciiTheme="minorHAnsi" w:hAnsiTheme="minorHAnsi"/>
          <w:sz w:val="24"/>
          <w:szCs w:val="24"/>
          <w:lang w:eastAsia="cs-CZ"/>
        </w:rPr>
        <w:t xml:space="preserve">, je povinen zaplatit </w:t>
      </w:r>
      <w:r w:rsidR="00522FDA">
        <w:rPr>
          <w:rFonts w:asciiTheme="minorHAnsi" w:hAnsiTheme="minorHAnsi"/>
          <w:sz w:val="24"/>
          <w:szCs w:val="24"/>
          <w:lang w:eastAsia="cs-CZ"/>
        </w:rPr>
        <w:t>P</w:t>
      </w:r>
      <w:r>
        <w:rPr>
          <w:rFonts w:asciiTheme="minorHAnsi" w:hAnsiTheme="minorHAnsi"/>
          <w:sz w:val="24"/>
          <w:szCs w:val="24"/>
          <w:lang w:eastAsia="cs-CZ"/>
        </w:rPr>
        <w:t xml:space="preserve">oskytovateli smluvní pokutu ve výši 0,05 % z dlužné částky </w:t>
      </w:r>
      <w:r w:rsidR="002F74F9">
        <w:rPr>
          <w:rFonts w:asciiTheme="minorHAnsi" w:hAnsiTheme="minorHAnsi"/>
          <w:sz w:val="24"/>
          <w:szCs w:val="24"/>
          <w:lang w:eastAsia="cs-CZ"/>
        </w:rPr>
        <w:t>za </w:t>
      </w:r>
      <w:r>
        <w:rPr>
          <w:rFonts w:asciiTheme="minorHAnsi" w:hAnsiTheme="minorHAnsi"/>
          <w:sz w:val="24"/>
          <w:szCs w:val="24"/>
          <w:lang w:eastAsia="cs-CZ"/>
        </w:rPr>
        <w:t>každý započatý den prodlení.</w:t>
      </w:r>
    </w:p>
    <w:p w14:paraId="55413E0C" w14:textId="7C389553" w:rsidR="003F5F91" w:rsidRDefault="00AE3A22" w:rsidP="003116AF">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 xml:space="preserve">Poruší-li </w:t>
      </w:r>
      <w:r w:rsidR="00522FDA">
        <w:rPr>
          <w:rFonts w:asciiTheme="minorHAnsi" w:hAnsiTheme="minorHAnsi"/>
          <w:sz w:val="24"/>
          <w:szCs w:val="24"/>
          <w:lang w:eastAsia="cs-CZ"/>
        </w:rPr>
        <w:t>P</w:t>
      </w:r>
      <w:r>
        <w:rPr>
          <w:rFonts w:asciiTheme="minorHAnsi" w:hAnsiTheme="minorHAnsi"/>
          <w:sz w:val="24"/>
          <w:szCs w:val="24"/>
          <w:lang w:eastAsia="cs-CZ"/>
        </w:rPr>
        <w:t>oskytovatel povinnost dle čl</w:t>
      </w:r>
      <w:r w:rsidR="00476871">
        <w:rPr>
          <w:rFonts w:asciiTheme="minorHAnsi" w:hAnsiTheme="minorHAnsi"/>
          <w:sz w:val="24"/>
          <w:szCs w:val="24"/>
          <w:lang w:eastAsia="cs-CZ"/>
        </w:rPr>
        <w:t>ánku</w:t>
      </w:r>
      <w:r>
        <w:rPr>
          <w:rFonts w:asciiTheme="minorHAnsi" w:hAnsiTheme="minorHAnsi"/>
          <w:sz w:val="24"/>
          <w:szCs w:val="24"/>
          <w:lang w:eastAsia="cs-CZ"/>
        </w:rPr>
        <w:t xml:space="preserve"> VIII.</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8.1</w:t>
      </w:r>
      <w:r w:rsidR="002F74F9">
        <w:rPr>
          <w:rFonts w:asciiTheme="minorHAnsi" w:hAnsiTheme="minorHAnsi"/>
          <w:sz w:val="24"/>
          <w:szCs w:val="24"/>
          <w:lang w:eastAsia="cs-CZ"/>
        </w:rPr>
        <w:t xml:space="preserve"> této Smlouvy</w:t>
      </w:r>
      <w:r>
        <w:rPr>
          <w:rFonts w:asciiTheme="minorHAnsi" w:hAnsiTheme="minorHAnsi"/>
          <w:sz w:val="24"/>
          <w:szCs w:val="24"/>
          <w:lang w:eastAsia="cs-CZ"/>
        </w:rPr>
        <w:t>, čl</w:t>
      </w:r>
      <w:r w:rsidR="00476871">
        <w:rPr>
          <w:rFonts w:asciiTheme="minorHAnsi" w:hAnsiTheme="minorHAnsi"/>
          <w:sz w:val="24"/>
          <w:szCs w:val="24"/>
          <w:lang w:eastAsia="cs-CZ"/>
        </w:rPr>
        <w:t>ánku</w:t>
      </w:r>
      <w:r>
        <w:rPr>
          <w:rFonts w:asciiTheme="minorHAnsi" w:hAnsiTheme="minorHAnsi"/>
          <w:sz w:val="24"/>
          <w:szCs w:val="24"/>
          <w:lang w:eastAsia="cs-CZ"/>
        </w:rPr>
        <w:t xml:space="preserve"> VIII.</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8.4</w:t>
      </w:r>
      <w:r w:rsidR="002F74F9">
        <w:rPr>
          <w:rFonts w:asciiTheme="minorHAnsi" w:hAnsiTheme="minorHAnsi"/>
          <w:sz w:val="24"/>
          <w:szCs w:val="24"/>
          <w:lang w:eastAsia="cs-CZ"/>
        </w:rPr>
        <w:t xml:space="preserve"> této Smlouvy</w:t>
      </w:r>
      <w:r>
        <w:rPr>
          <w:rFonts w:asciiTheme="minorHAnsi" w:hAnsiTheme="minorHAnsi"/>
          <w:sz w:val="24"/>
          <w:szCs w:val="24"/>
          <w:lang w:eastAsia="cs-CZ"/>
        </w:rPr>
        <w:t>, čl</w:t>
      </w:r>
      <w:r w:rsidR="00476871">
        <w:rPr>
          <w:rFonts w:asciiTheme="minorHAnsi" w:hAnsiTheme="minorHAnsi"/>
          <w:sz w:val="24"/>
          <w:szCs w:val="24"/>
          <w:lang w:eastAsia="cs-CZ"/>
        </w:rPr>
        <w:t>ánku</w:t>
      </w:r>
      <w:r>
        <w:rPr>
          <w:rFonts w:asciiTheme="minorHAnsi" w:hAnsiTheme="minorHAnsi"/>
          <w:sz w:val="24"/>
          <w:szCs w:val="24"/>
          <w:lang w:eastAsia="cs-CZ"/>
        </w:rPr>
        <w:t xml:space="preserve"> VIII.</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8.5 </w:t>
      </w:r>
      <w:r w:rsidR="002F74F9">
        <w:rPr>
          <w:rFonts w:asciiTheme="minorHAnsi" w:hAnsiTheme="minorHAnsi"/>
          <w:sz w:val="24"/>
          <w:szCs w:val="24"/>
          <w:lang w:eastAsia="cs-CZ"/>
        </w:rPr>
        <w:t xml:space="preserve">této Smlouvy </w:t>
      </w:r>
      <w:r>
        <w:rPr>
          <w:rFonts w:asciiTheme="minorHAnsi" w:hAnsiTheme="minorHAnsi"/>
          <w:sz w:val="24"/>
          <w:szCs w:val="24"/>
          <w:lang w:eastAsia="cs-CZ"/>
        </w:rPr>
        <w:t>a čl</w:t>
      </w:r>
      <w:r w:rsidR="00476871">
        <w:rPr>
          <w:rFonts w:asciiTheme="minorHAnsi" w:hAnsiTheme="minorHAnsi"/>
          <w:sz w:val="24"/>
          <w:szCs w:val="24"/>
          <w:lang w:eastAsia="cs-CZ"/>
        </w:rPr>
        <w:t>ánku</w:t>
      </w:r>
      <w:r>
        <w:rPr>
          <w:rFonts w:asciiTheme="minorHAnsi" w:hAnsiTheme="minorHAnsi"/>
          <w:sz w:val="24"/>
          <w:szCs w:val="24"/>
          <w:lang w:eastAsia="cs-CZ"/>
        </w:rPr>
        <w:t xml:space="preserve"> VIII.</w:t>
      </w:r>
      <w:r w:rsidR="00476871">
        <w:rPr>
          <w:rFonts w:asciiTheme="minorHAnsi" w:hAnsiTheme="minorHAnsi"/>
          <w:sz w:val="24"/>
          <w:szCs w:val="24"/>
          <w:lang w:eastAsia="cs-CZ"/>
        </w:rPr>
        <w:t>,</w:t>
      </w:r>
      <w:r>
        <w:rPr>
          <w:rFonts w:asciiTheme="minorHAnsi" w:hAnsiTheme="minorHAnsi"/>
          <w:sz w:val="24"/>
          <w:szCs w:val="24"/>
          <w:lang w:eastAsia="cs-CZ"/>
        </w:rPr>
        <w:t xml:space="preserve"> odst</w:t>
      </w:r>
      <w:r w:rsidR="00476871">
        <w:rPr>
          <w:rFonts w:asciiTheme="minorHAnsi" w:hAnsiTheme="minorHAnsi"/>
          <w:sz w:val="24"/>
          <w:szCs w:val="24"/>
          <w:lang w:eastAsia="cs-CZ"/>
        </w:rPr>
        <w:t>avce</w:t>
      </w:r>
      <w:r>
        <w:rPr>
          <w:rFonts w:asciiTheme="minorHAnsi" w:hAnsiTheme="minorHAnsi"/>
          <w:sz w:val="24"/>
          <w:szCs w:val="24"/>
          <w:lang w:eastAsia="cs-CZ"/>
        </w:rPr>
        <w:t xml:space="preserve"> 8.6 této </w:t>
      </w:r>
      <w:r w:rsidR="00522FDA">
        <w:rPr>
          <w:rFonts w:asciiTheme="minorHAnsi" w:hAnsiTheme="minorHAnsi"/>
          <w:sz w:val="24"/>
          <w:szCs w:val="24"/>
          <w:lang w:eastAsia="cs-CZ"/>
        </w:rPr>
        <w:t>S</w:t>
      </w:r>
      <w:r>
        <w:rPr>
          <w:rFonts w:asciiTheme="minorHAnsi" w:hAnsiTheme="minorHAnsi"/>
          <w:sz w:val="24"/>
          <w:szCs w:val="24"/>
          <w:lang w:eastAsia="cs-CZ"/>
        </w:rPr>
        <w:t xml:space="preserve">mlouvy, je povinen zaplatit </w:t>
      </w:r>
      <w:r w:rsidR="00522FDA">
        <w:rPr>
          <w:rFonts w:asciiTheme="minorHAnsi" w:hAnsiTheme="minorHAnsi"/>
          <w:sz w:val="24"/>
          <w:szCs w:val="24"/>
          <w:lang w:eastAsia="cs-CZ"/>
        </w:rPr>
        <w:t>O</w:t>
      </w:r>
      <w:r>
        <w:rPr>
          <w:rFonts w:asciiTheme="minorHAnsi" w:hAnsiTheme="minorHAnsi"/>
          <w:sz w:val="24"/>
          <w:szCs w:val="24"/>
          <w:lang w:eastAsia="cs-CZ"/>
        </w:rPr>
        <w:t xml:space="preserve">bjednateli smluvní pokutu ve výši 10.000 </w:t>
      </w:r>
      <w:r w:rsidR="002F74F9">
        <w:rPr>
          <w:rFonts w:asciiTheme="minorHAnsi" w:hAnsiTheme="minorHAnsi"/>
          <w:sz w:val="24"/>
          <w:szCs w:val="24"/>
          <w:lang w:eastAsia="cs-CZ"/>
        </w:rPr>
        <w:t xml:space="preserve">(desettisíc) </w:t>
      </w:r>
      <w:r>
        <w:rPr>
          <w:rFonts w:asciiTheme="minorHAnsi" w:hAnsiTheme="minorHAnsi"/>
          <w:sz w:val="24"/>
          <w:szCs w:val="24"/>
          <w:lang w:eastAsia="cs-CZ"/>
        </w:rPr>
        <w:t>Kč.</w:t>
      </w:r>
    </w:p>
    <w:p w14:paraId="42F6357D" w14:textId="77777777" w:rsidR="003F5F91" w:rsidRDefault="00AE3A22" w:rsidP="003116AF">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 xml:space="preserve">Kterákoliv smluvní strana je oprávněna požadovat po druhé smluvní straně náhradu škody způsobené porušením povinnosti, na kterou se vztahuje smluvní pokuta, a to v rozsahu, v němž škoda sjednanou smluvní pokutu přesahuje, pokud není v této smlouvě stanoveno jinak. </w:t>
      </w:r>
    </w:p>
    <w:p w14:paraId="3BA1413D" w14:textId="4A4B346A" w:rsidR="00B94D27" w:rsidRPr="00B94D27" w:rsidRDefault="00AE3A22" w:rsidP="00B94D27">
      <w:pPr>
        <w:pStyle w:val="Normln1"/>
        <w:numPr>
          <w:ilvl w:val="0"/>
          <w:numId w:val="17"/>
        </w:numPr>
        <w:spacing w:before="120" w:after="120"/>
        <w:ind w:left="709" w:hanging="709"/>
        <w:jc w:val="both"/>
        <w:rPr>
          <w:rFonts w:asciiTheme="minorHAnsi" w:hAnsiTheme="minorHAnsi"/>
          <w:sz w:val="24"/>
          <w:szCs w:val="24"/>
          <w:lang w:eastAsia="cs-CZ"/>
        </w:rPr>
      </w:pPr>
      <w:r>
        <w:rPr>
          <w:rFonts w:asciiTheme="minorHAnsi" w:hAnsiTheme="minorHAnsi"/>
          <w:sz w:val="24"/>
          <w:szCs w:val="24"/>
          <w:lang w:eastAsia="cs-CZ"/>
        </w:rPr>
        <w:t xml:space="preserve">V případě, že </w:t>
      </w:r>
      <w:r w:rsidR="00522FDA">
        <w:rPr>
          <w:rFonts w:asciiTheme="minorHAnsi" w:hAnsiTheme="minorHAnsi"/>
          <w:sz w:val="24"/>
          <w:szCs w:val="24"/>
          <w:lang w:eastAsia="cs-CZ"/>
        </w:rPr>
        <w:t>O</w:t>
      </w:r>
      <w:r>
        <w:rPr>
          <w:rFonts w:asciiTheme="minorHAnsi" w:hAnsiTheme="minorHAnsi"/>
          <w:sz w:val="24"/>
          <w:szCs w:val="24"/>
          <w:lang w:eastAsia="cs-CZ"/>
        </w:rPr>
        <w:t xml:space="preserve">bjednateli vznikne nárok na smluvní pokutu dle této </w:t>
      </w:r>
      <w:r w:rsidR="00522FDA">
        <w:rPr>
          <w:rFonts w:asciiTheme="minorHAnsi" w:hAnsiTheme="minorHAnsi"/>
          <w:sz w:val="24"/>
          <w:szCs w:val="24"/>
          <w:lang w:eastAsia="cs-CZ"/>
        </w:rPr>
        <w:t>S</w:t>
      </w:r>
      <w:r>
        <w:rPr>
          <w:rFonts w:asciiTheme="minorHAnsi" w:hAnsiTheme="minorHAnsi"/>
          <w:sz w:val="24"/>
          <w:szCs w:val="24"/>
          <w:lang w:eastAsia="cs-CZ"/>
        </w:rPr>
        <w:t xml:space="preserve">mlouvy vůči </w:t>
      </w:r>
      <w:r w:rsidR="00522FDA">
        <w:rPr>
          <w:rFonts w:asciiTheme="minorHAnsi" w:hAnsiTheme="minorHAnsi"/>
          <w:sz w:val="24"/>
          <w:szCs w:val="24"/>
          <w:lang w:eastAsia="cs-CZ"/>
        </w:rPr>
        <w:t>P</w:t>
      </w:r>
      <w:r>
        <w:rPr>
          <w:rFonts w:asciiTheme="minorHAnsi" w:hAnsiTheme="minorHAnsi"/>
          <w:sz w:val="24"/>
          <w:szCs w:val="24"/>
          <w:lang w:eastAsia="cs-CZ"/>
        </w:rPr>
        <w:t xml:space="preserve">oskytovateli, je objednatel oprávněn započíst pohledávku z titulu smluvní pokuty oproti nároku </w:t>
      </w:r>
      <w:r w:rsidR="00522FDA">
        <w:rPr>
          <w:rFonts w:asciiTheme="minorHAnsi" w:hAnsiTheme="minorHAnsi"/>
          <w:sz w:val="24"/>
          <w:szCs w:val="24"/>
          <w:lang w:eastAsia="cs-CZ"/>
        </w:rPr>
        <w:t>P</w:t>
      </w:r>
      <w:r>
        <w:rPr>
          <w:rFonts w:asciiTheme="minorHAnsi" w:hAnsiTheme="minorHAnsi"/>
          <w:sz w:val="24"/>
          <w:szCs w:val="24"/>
          <w:lang w:eastAsia="cs-CZ"/>
        </w:rPr>
        <w:t>oskytovatele na úhradu jím vystavené faktury.</w:t>
      </w:r>
    </w:p>
    <w:p w14:paraId="0AE7325D" w14:textId="27124518" w:rsidR="003F5F91" w:rsidRDefault="00522FDA">
      <w:pPr>
        <w:pStyle w:val="Styl1"/>
        <w:numPr>
          <w:ilvl w:val="0"/>
          <w:numId w:val="5"/>
        </w:numPr>
        <w:tabs>
          <w:tab w:val="left" w:pos="284"/>
        </w:tabs>
        <w:spacing w:before="360" w:after="120"/>
        <w:ind w:left="426" w:hanging="426"/>
        <w:rPr>
          <w:rFonts w:asciiTheme="minorHAnsi" w:hAnsiTheme="minorHAnsi"/>
          <w:sz w:val="24"/>
          <w:szCs w:val="24"/>
        </w:rPr>
      </w:pPr>
      <w:r>
        <w:rPr>
          <w:rFonts w:asciiTheme="minorHAnsi" w:hAnsiTheme="minorHAnsi"/>
          <w:sz w:val="24"/>
          <w:szCs w:val="24"/>
        </w:rPr>
        <w:t xml:space="preserve"> </w:t>
      </w:r>
      <w:r w:rsidR="00B94D27">
        <w:rPr>
          <w:rFonts w:asciiTheme="minorHAnsi" w:hAnsiTheme="minorHAnsi"/>
          <w:sz w:val="24"/>
          <w:szCs w:val="24"/>
        </w:rPr>
        <w:t>ROZHODNÉ PRÁVO</w:t>
      </w:r>
    </w:p>
    <w:p w14:paraId="2FD82287" w14:textId="77777777" w:rsidR="00B94D27" w:rsidRDefault="00B94D27" w:rsidP="00B22432">
      <w:pPr>
        <w:pStyle w:val="Styl1"/>
        <w:numPr>
          <w:ilvl w:val="1"/>
          <w:numId w:val="22"/>
        </w:numPr>
        <w:tabs>
          <w:tab w:val="left" w:pos="284"/>
        </w:tabs>
        <w:spacing w:after="120"/>
        <w:ind w:left="709" w:hanging="709"/>
        <w:jc w:val="both"/>
        <w:rPr>
          <w:rFonts w:asciiTheme="minorHAnsi" w:hAnsiTheme="minorHAnsi"/>
          <w:b w:val="0"/>
          <w:sz w:val="24"/>
          <w:szCs w:val="24"/>
        </w:rPr>
      </w:pPr>
      <w:r w:rsidRPr="00B94D27">
        <w:rPr>
          <w:rFonts w:asciiTheme="minorHAnsi" w:hAnsiTheme="minorHAnsi"/>
          <w:b w:val="0"/>
          <w:sz w:val="24"/>
          <w:szCs w:val="24"/>
        </w:rPr>
        <w:t>Tato Smlouva se řídí českým právem, zejména Občanským zákoníkem, Autorským zákonem a souvisejícími právními předpisy. Smluvní strany vylučují uplatnění jakéhokoli zahraničního právního řádu na smluvní vztah založený touto Smlouvou, ledaže z příslušných kogentních ustanovení plyne něco jiného.</w:t>
      </w:r>
    </w:p>
    <w:p w14:paraId="0E714928" w14:textId="77777777" w:rsidR="00B94D27" w:rsidRDefault="00B94D27" w:rsidP="00B22432">
      <w:pPr>
        <w:pStyle w:val="Styl1"/>
        <w:numPr>
          <w:ilvl w:val="1"/>
          <w:numId w:val="22"/>
        </w:numPr>
        <w:tabs>
          <w:tab w:val="left" w:pos="284"/>
        </w:tabs>
        <w:spacing w:after="120"/>
        <w:ind w:left="709" w:hanging="709"/>
        <w:jc w:val="both"/>
        <w:rPr>
          <w:rFonts w:asciiTheme="minorHAnsi" w:hAnsiTheme="minorHAnsi"/>
          <w:b w:val="0"/>
          <w:sz w:val="24"/>
          <w:szCs w:val="24"/>
        </w:rPr>
      </w:pPr>
      <w:r w:rsidRPr="00B94D27">
        <w:rPr>
          <w:rFonts w:asciiTheme="minorHAnsi" w:hAnsiTheme="minorHAnsi"/>
          <w:b w:val="0"/>
          <w:sz w:val="24"/>
          <w:szCs w:val="24"/>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p>
    <w:p w14:paraId="060A6D82" w14:textId="1B9A97A7" w:rsidR="00B94D27" w:rsidRDefault="00B94D27" w:rsidP="00B22432">
      <w:pPr>
        <w:pStyle w:val="Styl1"/>
        <w:numPr>
          <w:ilvl w:val="1"/>
          <w:numId w:val="22"/>
        </w:numPr>
        <w:tabs>
          <w:tab w:val="left" w:pos="284"/>
        </w:tabs>
        <w:spacing w:after="120"/>
        <w:ind w:left="709" w:hanging="709"/>
        <w:jc w:val="both"/>
        <w:rPr>
          <w:rFonts w:asciiTheme="minorHAnsi" w:hAnsiTheme="minorHAnsi"/>
          <w:b w:val="0"/>
          <w:sz w:val="24"/>
          <w:szCs w:val="24"/>
        </w:rPr>
      </w:pPr>
      <w:r w:rsidRPr="00B94D27">
        <w:rPr>
          <w:rFonts w:asciiTheme="minorHAnsi" w:hAnsiTheme="minorHAnsi"/>
          <w:b w:val="0"/>
          <w:sz w:val="24"/>
          <w:szCs w:val="24"/>
        </w:rPr>
        <w:t>Veškeré spory vyplývající z této Smlouvy budou řešeny soudy České republiky, přičemž v</w:t>
      </w:r>
      <w:r>
        <w:rPr>
          <w:rFonts w:asciiTheme="minorHAnsi" w:hAnsiTheme="minorHAnsi"/>
          <w:b w:val="0"/>
          <w:sz w:val="24"/>
          <w:szCs w:val="24"/>
        </w:rPr>
        <w:t> </w:t>
      </w:r>
      <w:r w:rsidRPr="00B94D27">
        <w:rPr>
          <w:rFonts w:asciiTheme="minorHAnsi" w:hAnsiTheme="minorHAnsi"/>
          <w:b w:val="0"/>
          <w:sz w:val="24"/>
          <w:szCs w:val="24"/>
        </w:rPr>
        <w:t>případě, že Poskytovatel má sídlo/bydliště mimo území České republiky (spory s</w:t>
      </w:r>
      <w:r>
        <w:rPr>
          <w:rFonts w:asciiTheme="minorHAnsi" w:hAnsiTheme="minorHAnsi"/>
          <w:b w:val="0"/>
          <w:sz w:val="24"/>
          <w:szCs w:val="24"/>
        </w:rPr>
        <w:t> </w:t>
      </w:r>
      <w:r w:rsidRPr="00B94D27">
        <w:rPr>
          <w:rFonts w:asciiTheme="minorHAnsi" w:hAnsiTheme="minorHAnsi"/>
          <w:b w:val="0"/>
          <w:sz w:val="24"/>
          <w:szCs w:val="24"/>
        </w:rPr>
        <w:t>mezinárodním prvkem), bude věcně a místně příslušným soudem vždy soud určený podle sídla Objednatele.</w:t>
      </w:r>
    </w:p>
    <w:p w14:paraId="41BBF805" w14:textId="77777777" w:rsidR="0085270C" w:rsidRDefault="0085270C" w:rsidP="0085270C">
      <w:pPr>
        <w:pStyle w:val="Styl1"/>
        <w:tabs>
          <w:tab w:val="left" w:pos="284"/>
        </w:tabs>
        <w:spacing w:after="120"/>
        <w:jc w:val="both"/>
        <w:rPr>
          <w:rFonts w:asciiTheme="minorHAnsi" w:hAnsiTheme="minorHAnsi"/>
          <w:b w:val="0"/>
          <w:sz w:val="24"/>
          <w:szCs w:val="24"/>
        </w:rPr>
      </w:pPr>
    </w:p>
    <w:p w14:paraId="26B6FBCA" w14:textId="750228AB" w:rsidR="0085270C" w:rsidRPr="0085270C" w:rsidRDefault="0085270C" w:rsidP="0085270C">
      <w:pPr>
        <w:pStyle w:val="Styl1"/>
        <w:numPr>
          <w:ilvl w:val="0"/>
          <w:numId w:val="5"/>
        </w:numPr>
        <w:tabs>
          <w:tab w:val="left" w:pos="284"/>
        </w:tabs>
        <w:spacing w:before="360" w:after="120"/>
        <w:ind w:left="426" w:hanging="426"/>
        <w:rPr>
          <w:rFonts w:asciiTheme="minorHAnsi" w:hAnsiTheme="minorHAnsi"/>
          <w:caps/>
          <w:sz w:val="24"/>
          <w:szCs w:val="24"/>
        </w:rPr>
      </w:pPr>
      <w:r>
        <w:rPr>
          <w:rFonts w:asciiTheme="minorHAnsi" w:hAnsiTheme="minorHAnsi"/>
          <w:sz w:val="24"/>
          <w:szCs w:val="24"/>
        </w:rPr>
        <w:t xml:space="preserve"> </w:t>
      </w:r>
      <w:r w:rsidRPr="0085270C">
        <w:rPr>
          <w:rFonts w:asciiTheme="minorHAnsi" w:hAnsiTheme="minorHAnsi"/>
          <w:caps/>
          <w:sz w:val="24"/>
          <w:szCs w:val="24"/>
        </w:rPr>
        <w:t>ochrana informacÍ</w:t>
      </w:r>
    </w:p>
    <w:p w14:paraId="0350E42E" w14:textId="65CC6EAD" w:rsidR="00F2751D" w:rsidRDefault="00F2751D" w:rsidP="00F2751D">
      <w:pPr>
        <w:pStyle w:val="Styl1"/>
        <w:numPr>
          <w:ilvl w:val="1"/>
          <w:numId w:val="26"/>
        </w:numPr>
        <w:tabs>
          <w:tab w:val="clear" w:pos="0"/>
          <w:tab w:val="left" w:pos="709"/>
        </w:tabs>
        <w:spacing w:after="120"/>
        <w:ind w:left="709" w:hanging="709"/>
        <w:jc w:val="both"/>
        <w:rPr>
          <w:rFonts w:asciiTheme="minorHAnsi" w:hAnsiTheme="minorHAnsi"/>
          <w:b w:val="0"/>
          <w:sz w:val="24"/>
          <w:szCs w:val="24"/>
        </w:rPr>
      </w:pPr>
      <w:r w:rsidRPr="00F2751D">
        <w:rPr>
          <w:rFonts w:asciiTheme="minorHAnsi" w:hAnsiTheme="minorHAnsi"/>
          <w:b w:val="0"/>
          <w:sz w:val="24"/>
          <w:szCs w:val="24"/>
        </w:rPr>
        <w:t>Poskytovatel je povinen zachovávat mlčenlivost o všech skutečnostech a informacích, které</w:t>
      </w:r>
      <w:r w:rsidR="00A8798B">
        <w:rPr>
          <w:rFonts w:asciiTheme="minorHAnsi" w:hAnsiTheme="minorHAnsi"/>
          <w:b w:val="0"/>
          <w:sz w:val="24"/>
          <w:szCs w:val="24"/>
        </w:rPr>
        <w:t> </w:t>
      </w:r>
      <w:r w:rsidRPr="00F2751D">
        <w:rPr>
          <w:rFonts w:asciiTheme="minorHAnsi" w:hAnsiTheme="minorHAnsi"/>
          <w:b w:val="0"/>
          <w:sz w:val="24"/>
          <w:szCs w:val="24"/>
        </w:rPr>
        <w:t>mu byly v souvislosti s touto Smlouvou nebo jejím plněním, jakkoliv zpřístupněny, předány či sděleny, nebo o nichž se jakkoliv dozvěděl, vyjma těch, které jsou v okamžiku, kdy se s</w:t>
      </w:r>
      <w:r w:rsidR="00A8798B">
        <w:rPr>
          <w:rFonts w:asciiTheme="minorHAnsi" w:hAnsiTheme="minorHAnsi"/>
          <w:b w:val="0"/>
          <w:sz w:val="24"/>
          <w:szCs w:val="24"/>
        </w:rPr>
        <w:t> </w:t>
      </w:r>
      <w:r w:rsidRPr="00F2751D">
        <w:rPr>
          <w:rFonts w:asciiTheme="minorHAnsi" w:hAnsiTheme="minorHAnsi"/>
          <w:b w:val="0"/>
          <w:sz w:val="24"/>
          <w:szCs w:val="24"/>
        </w:rPr>
        <w:t xml:space="preserve">nimi Poskytovatel seznámil, prokazatelně veřejně přístupné nebo těch, </w:t>
      </w:r>
      <w:r w:rsidRPr="00F2751D">
        <w:rPr>
          <w:rFonts w:asciiTheme="minorHAnsi" w:hAnsiTheme="minorHAnsi"/>
          <w:b w:val="0"/>
          <w:sz w:val="24"/>
          <w:szCs w:val="24"/>
        </w:rPr>
        <w:lastRenderedPageBreak/>
        <w:t>které</w:t>
      </w:r>
      <w:r w:rsidR="00A8798B">
        <w:rPr>
          <w:rFonts w:asciiTheme="minorHAnsi" w:hAnsiTheme="minorHAnsi"/>
          <w:b w:val="0"/>
          <w:sz w:val="24"/>
          <w:szCs w:val="24"/>
        </w:rPr>
        <w:t> </w:t>
      </w:r>
      <w:r w:rsidRPr="00F2751D">
        <w:rPr>
          <w:rFonts w:asciiTheme="minorHAnsi" w:hAnsiTheme="minorHAnsi"/>
          <w:b w:val="0"/>
          <w:sz w:val="24"/>
          <w:szCs w:val="24"/>
        </w:rPr>
        <w:t>se</w:t>
      </w:r>
      <w:r w:rsidR="00A8798B">
        <w:rPr>
          <w:rFonts w:asciiTheme="minorHAnsi" w:hAnsiTheme="minorHAnsi"/>
          <w:b w:val="0"/>
          <w:sz w:val="24"/>
          <w:szCs w:val="24"/>
        </w:rPr>
        <w:t> </w:t>
      </w:r>
      <w:r w:rsidRPr="00F2751D">
        <w:rPr>
          <w:rFonts w:asciiTheme="minorHAnsi" w:hAnsiTheme="minorHAnsi"/>
          <w:b w:val="0"/>
          <w:sz w:val="24"/>
          <w:szCs w:val="24"/>
        </w:rPr>
        <w:t>bez zavin</w:t>
      </w:r>
      <w:bookmarkStart w:id="3" w:name="_GoBack"/>
      <w:bookmarkEnd w:id="3"/>
      <w:r w:rsidRPr="00F2751D">
        <w:rPr>
          <w:rFonts w:asciiTheme="minorHAnsi" w:hAnsiTheme="minorHAnsi"/>
          <w:b w:val="0"/>
          <w:sz w:val="24"/>
          <w:szCs w:val="24"/>
        </w:rPr>
        <w:t>ění Poskytovatele veřejně přístupnými stanou (dále jen „důvěrné informace“).</w:t>
      </w:r>
    </w:p>
    <w:p w14:paraId="6CAC9058" w14:textId="514E5DCD" w:rsidR="0085270C" w:rsidRPr="0085270C" w:rsidRDefault="0085270C" w:rsidP="00F2751D">
      <w:pPr>
        <w:pStyle w:val="Styl1"/>
        <w:numPr>
          <w:ilvl w:val="1"/>
          <w:numId w:val="26"/>
        </w:numPr>
        <w:tabs>
          <w:tab w:val="clear" w:pos="0"/>
          <w:tab w:val="left" w:pos="709"/>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Smluvní strany jsou si vědomy toho, že v rámci plnění závazků z této Smlouvy:</w:t>
      </w:r>
    </w:p>
    <w:p w14:paraId="332A6798" w14:textId="02A2ACDC" w:rsidR="0085270C" w:rsidRPr="0085270C" w:rsidRDefault="00174B79" w:rsidP="00495B3A">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a) si mohou vzájemně vědomě nebo opominutím poskytnout informace, které budou považovány za důvěrné,</w:t>
      </w:r>
    </w:p>
    <w:p w14:paraId="7CD51426" w14:textId="10CEC830" w:rsidR="0085270C" w:rsidRPr="0085270C" w:rsidRDefault="00174B79" w:rsidP="00495B3A">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b) mohou jejich zaměstnanci a osoby v obdobném postavení získat vědomou činností druhé strany nebo i jejím opominutím přístup k důvěrným informacím druhé strany</w:t>
      </w:r>
    </w:p>
    <w:p w14:paraId="1572DF28" w14:textId="77777777"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Smluvní strany se zavazují, že žádná z nich nezpřístupní třetí osobě důvěrné informace, které při plnění této Smlouvy získala od druhé smluvní strany.</w:t>
      </w:r>
    </w:p>
    <w:p w14:paraId="72E7C3FD" w14:textId="77777777"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Za třetí osoby podle tohoto článku se nepovažují:</w:t>
      </w:r>
    </w:p>
    <w:p w14:paraId="4056C589" w14:textId="78A985A9"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a) zaměstnanci smluvních stran a osoby v obdobném postavení,</w:t>
      </w:r>
    </w:p>
    <w:p w14:paraId="5BE4DFBA" w14:textId="1A799C82"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b) orgány smluvních stran a jejich členové,</w:t>
      </w:r>
    </w:p>
    <w:p w14:paraId="7667BCEE" w14:textId="4675E14C"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c) ve vztahu k důvěrným informacím Objednatele subdodavatelé Poskytovatele,</w:t>
      </w:r>
    </w:p>
    <w:p w14:paraId="04C7F8EA" w14:textId="7EB5BAAA"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d) ve vztahu k důvěrným informacím Poskytovatele, externí poskytovatelé Objednatele, a to i potenciální, za předpokladu, že se podílejí na plnění této Smlouvy nebo na plnění spojeném s plněním dle této Smlouvy, důvěrné informace jsou jim zpřístupněny výhradně za tímto účelem a zpřístupnění důvěrných informací je</w:t>
      </w:r>
      <w:r w:rsidR="007D55DD">
        <w:rPr>
          <w:rFonts w:asciiTheme="minorHAnsi" w:hAnsiTheme="minorHAnsi"/>
          <w:b w:val="0"/>
          <w:sz w:val="24"/>
          <w:szCs w:val="24"/>
        </w:rPr>
        <w:t> </w:t>
      </w:r>
      <w:r w:rsidR="0085270C" w:rsidRPr="0085270C">
        <w:rPr>
          <w:rFonts w:asciiTheme="minorHAnsi" w:hAnsiTheme="minorHAnsi"/>
          <w:b w:val="0"/>
          <w:sz w:val="24"/>
          <w:szCs w:val="24"/>
        </w:rPr>
        <w:t>v</w:t>
      </w:r>
      <w:r w:rsidR="007D55DD">
        <w:rPr>
          <w:rFonts w:asciiTheme="minorHAnsi" w:hAnsiTheme="minorHAnsi"/>
          <w:b w:val="0"/>
          <w:sz w:val="24"/>
          <w:szCs w:val="24"/>
        </w:rPr>
        <w:t> </w:t>
      </w:r>
      <w:r w:rsidR="0085270C" w:rsidRPr="0085270C">
        <w:rPr>
          <w:rFonts w:asciiTheme="minorHAnsi" w:hAnsiTheme="minorHAnsi"/>
          <w:b w:val="0"/>
          <w:sz w:val="24"/>
          <w:szCs w:val="24"/>
        </w:rPr>
        <w:t>rozsahu nezbytně nutném pro naplnění jeho účelu a za stejných podmínek, jaké jsou stanoveny smluvním stranám v této Smlouvě.</w:t>
      </w:r>
    </w:p>
    <w:p w14:paraId="06A4E5A1" w14:textId="77777777"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Bez ohledu na výše uvedená ustanovení se za důvěrné nepovažují informace, které:</w:t>
      </w:r>
    </w:p>
    <w:p w14:paraId="7F0A02F0" w14:textId="43548E95"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a) se staly veřejně známými, aniž by jejich zveřejněním došlo k porušení závazků přijímající smluvní strany či právních předpisů,</w:t>
      </w:r>
    </w:p>
    <w:p w14:paraId="3E1FACE5" w14:textId="1DEEB2F6"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b) měla přijímající strana prokazatelně legálně k dispozici před uzavřením této Smlouvy, pokud takové informace nebyly předmětem jiné, dříve mezi smluvními stranami uzavřené smlouvy o ochraně informací,</w:t>
      </w:r>
    </w:p>
    <w:p w14:paraId="6038A2D5" w14:textId="496EA814"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c) jsou výsledkem postupu, při kterém k nim přijímající strana dospěje nezávisle a</w:t>
      </w:r>
      <w:r w:rsidR="007D55DD">
        <w:rPr>
          <w:rFonts w:asciiTheme="minorHAnsi" w:hAnsiTheme="minorHAnsi"/>
          <w:b w:val="0"/>
          <w:sz w:val="24"/>
          <w:szCs w:val="24"/>
        </w:rPr>
        <w:t> </w:t>
      </w:r>
      <w:r w:rsidR="0085270C" w:rsidRPr="0085270C">
        <w:rPr>
          <w:rFonts w:asciiTheme="minorHAnsi" w:hAnsiTheme="minorHAnsi"/>
          <w:b w:val="0"/>
          <w:sz w:val="24"/>
          <w:szCs w:val="24"/>
        </w:rPr>
        <w:t>je</w:t>
      </w:r>
      <w:r w:rsidR="007D55DD">
        <w:rPr>
          <w:rFonts w:asciiTheme="minorHAnsi" w:hAnsiTheme="minorHAnsi"/>
          <w:b w:val="0"/>
          <w:sz w:val="24"/>
          <w:szCs w:val="24"/>
        </w:rPr>
        <w:t> </w:t>
      </w:r>
      <w:r w:rsidR="0085270C" w:rsidRPr="0085270C">
        <w:rPr>
          <w:rFonts w:asciiTheme="minorHAnsi" w:hAnsiTheme="minorHAnsi"/>
          <w:b w:val="0"/>
          <w:sz w:val="24"/>
          <w:szCs w:val="24"/>
        </w:rPr>
        <w:t>to</w:t>
      </w:r>
      <w:r w:rsidR="007D55DD">
        <w:rPr>
          <w:rFonts w:asciiTheme="minorHAnsi" w:hAnsiTheme="minorHAnsi"/>
          <w:b w:val="0"/>
          <w:sz w:val="24"/>
          <w:szCs w:val="24"/>
        </w:rPr>
        <w:t> </w:t>
      </w:r>
      <w:r w:rsidR="0085270C" w:rsidRPr="0085270C">
        <w:rPr>
          <w:rFonts w:asciiTheme="minorHAnsi" w:hAnsiTheme="minorHAnsi"/>
          <w:b w:val="0"/>
          <w:sz w:val="24"/>
          <w:szCs w:val="24"/>
        </w:rPr>
        <w:t>schopna doložit svými záznamy nebo důvěrnými informacemi třetí strany,</w:t>
      </w:r>
    </w:p>
    <w:p w14:paraId="77CBB6D1" w14:textId="62929D69"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d) mají být zpřístupněny, vyžaduje-li to zákon či jiný právní předpis včetně práva EU nebo závazné rozhodnutí oprávněného orgánu veřejné moci,</w:t>
      </w:r>
    </w:p>
    <w:p w14:paraId="5D317047" w14:textId="189ECB16" w:rsidR="0085270C" w:rsidRPr="0085270C" w:rsidRDefault="00174B79" w:rsidP="007D55DD">
      <w:pPr>
        <w:pStyle w:val="Styl1"/>
        <w:tabs>
          <w:tab w:val="clear" w:pos="0"/>
          <w:tab w:val="left" w:pos="1134"/>
        </w:tabs>
        <w:spacing w:after="120"/>
        <w:ind w:left="1134" w:hanging="1134"/>
        <w:jc w:val="both"/>
        <w:rPr>
          <w:rFonts w:asciiTheme="minorHAnsi" w:hAnsiTheme="minorHAnsi"/>
          <w:b w:val="0"/>
          <w:sz w:val="24"/>
          <w:szCs w:val="24"/>
        </w:rPr>
      </w:pPr>
      <w:r>
        <w:rPr>
          <w:rFonts w:asciiTheme="minorHAnsi" w:hAnsiTheme="minorHAnsi"/>
          <w:b w:val="0"/>
          <w:sz w:val="24"/>
          <w:szCs w:val="24"/>
        </w:rPr>
        <w:tab/>
      </w:r>
      <w:r w:rsidR="0085270C" w:rsidRPr="0085270C">
        <w:rPr>
          <w:rFonts w:asciiTheme="minorHAnsi" w:hAnsiTheme="minorHAnsi"/>
          <w:b w:val="0"/>
          <w:sz w:val="24"/>
          <w:szCs w:val="24"/>
        </w:rPr>
        <w:t>e) po podpisu této Smlouvy poskytne přijímající straně třetí osoba, jež není omezena v</w:t>
      </w:r>
      <w:r w:rsidR="007D55DD">
        <w:rPr>
          <w:rFonts w:asciiTheme="minorHAnsi" w:hAnsiTheme="minorHAnsi"/>
          <w:b w:val="0"/>
          <w:sz w:val="24"/>
          <w:szCs w:val="24"/>
        </w:rPr>
        <w:t> </w:t>
      </w:r>
      <w:r w:rsidR="0085270C" w:rsidRPr="0085270C">
        <w:rPr>
          <w:rFonts w:asciiTheme="minorHAnsi" w:hAnsiTheme="minorHAnsi"/>
          <w:b w:val="0"/>
          <w:sz w:val="24"/>
          <w:szCs w:val="24"/>
        </w:rPr>
        <w:t>takovém nakládání s informacemi.</w:t>
      </w:r>
    </w:p>
    <w:p w14:paraId="4CAD337A" w14:textId="77777777"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Za porušení povinnosti ochrany důvěrných informací smluvní stranou se považují též případy, kdy tuto povinnost poruší kterákoliv z osob uvedených v odst. 3 tohoto článku, které daná smluvní strana poskytla důvěrné informace druhé smluvní strany.</w:t>
      </w:r>
    </w:p>
    <w:p w14:paraId="2B9CA770" w14:textId="77777777"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Poruší-li Poskytovatel povinnosti vyplývající z této Smlouvy ohledně ochrany důvěrných informací dle čl. 11 této Smlouvy, je povinen zaplatit Objednateli smluvní pokutu ve výši 50.000,- Kč za každé porušení takové povinnosti. </w:t>
      </w:r>
    </w:p>
    <w:p w14:paraId="33D03E8B" w14:textId="56AAE3E0"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w:t>
      </w:r>
      <w:r w:rsidRPr="0085270C">
        <w:rPr>
          <w:rFonts w:asciiTheme="minorHAnsi" w:hAnsiTheme="minorHAnsi"/>
          <w:b w:val="0"/>
          <w:sz w:val="24"/>
          <w:szCs w:val="24"/>
        </w:rPr>
        <w:lastRenderedPageBreak/>
        <w:t xml:space="preserve">při tom bere na vědomí, že povinnost ochrany těchto informací podle tohoto článku </w:t>
      </w:r>
      <w:r w:rsidR="007D55DD">
        <w:rPr>
          <w:rFonts w:asciiTheme="minorHAnsi" w:hAnsiTheme="minorHAnsi"/>
          <w:b w:val="0"/>
          <w:sz w:val="24"/>
          <w:szCs w:val="24"/>
        </w:rPr>
        <w:t xml:space="preserve">této Smlouvy </w:t>
      </w:r>
      <w:r w:rsidRPr="0085270C">
        <w:rPr>
          <w:rFonts w:asciiTheme="minorHAnsi" w:hAnsiTheme="minorHAnsi"/>
          <w:b w:val="0"/>
          <w:sz w:val="24"/>
          <w:szCs w:val="24"/>
        </w:rPr>
        <w:t>se vztahuje pouze na Poskytovatele.</w:t>
      </w:r>
    </w:p>
    <w:p w14:paraId="56FC1F94" w14:textId="5617F131" w:rsidR="0085270C" w:rsidRP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 Za porušení ochrany důvěrných informací ze strany Objednatele nelze považovat zveřejnění informací dle zákona č. 106/1999 Sb., o svobodném přístupu k informacím, ve</w:t>
      </w:r>
      <w:r w:rsidR="007D55DD">
        <w:rPr>
          <w:rFonts w:asciiTheme="minorHAnsi" w:hAnsiTheme="minorHAnsi"/>
          <w:b w:val="0"/>
          <w:sz w:val="24"/>
          <w:szCs w:val="24"/>
        </w:rPr>
        <w:t> </w:t>
      </w:r>
      <w:r w:rsidRPr="0085270C">
        <w:rPr>
          <w:rFonts w:asciiTheme="minorHAnsi" w:hAnsiTheme="minorHAnsi"/>
          <w:b w:val="0"/>
          <w:sz w:val="24"/>
          <w:szCs w:val="24"/>
        </w:rPr>
        <w:t xml:space="preserve">znění pozdějších předpisů, či dle jiných právních předpisů České republiky a Evropské unie, a to i dosud </w:t>
      </w:r>
      <w:r w:rsidR="007D55DD">
        <w:rPr>
          <w:rFonts w:asciiTheme="minorHAnsi" w:hAnsiTheme="minorHAnsi"/>
          <w:b w:val="0"/>
          <w:sz w:val="24"/>
          <w:szCs w:val="24"/>
        </w:rPr>
        <w:t>nevydaných, jimiž je Objednatel</w:t>
      </w:r>
      <w:r w:rsidRPr="0085270C">
        <w:rPr>
          <w:rFonts w:asciiTheme="minorHAnsi" w:hAnsiTheme="minorHAnsi"/>
          <w:b w:val="0"/>
          <w:sz w:val="24"/>
          <w:szCs w:val="24"/>
        </w:rPr>
        <w:t>i uložena povinnost k</w:t>
      </w:r>
      <w:r w:rsidR="007D55DD">
        <w:rPr>
          <w:rFonts w:asciiTheme="minorHAnsi" w:hAnsiTheme="minorHAnsi"/>
          <w:b w:val="0"/>
          <w:sz w:val="24"/>
          <w:szCs w:val="24"/>
        </w:rPr>
        <w:t>e</w:t>
      </w:r>
      <w:r w:rsidRPr="0085270C">
        <w:rPr>
          <w:rFonts w:asciiTheme="minorHAnsi" w:hAnsiTheme="minorHAnsi"/>
          <w:b w:val="0"/>
          <w:sz w:val="24"/>
          <w:szCs w:val="24"/>
        </w:rPr>
        <w:t xml:space="preserve"> zveřejnění příslušných informací.</w:t>
      </w:r>
    </w:p>
    <w:p w14:paraId="21545CBD" w14:textId="50785D72" w:rsidR="0085270C" w:rsidRPr="0085270C" w:rsidRDefault="0059352C" w:rsidP="0059352C">
      <w:pPr>
        <w:pStyle w:val="Styl1"/>
        <w:numPr>
          <w:ilvl w:val="1"/>
          <w:numId w:val="26"/>
        </w:numPr>
        <w:tabs>
          <w:tab w:val="clear" w:pos="0"/>
          <w:tab w:val="left" w:pos="709"/>
        </w:tabs>
        <w:spacing w:after="120"/>
        <w:ind w:left="709" w:hanging="709"/>
        <w:jc w:val="both"/>
        <w:rPr>
          <w:rFonts w:asciiTheme="minorHAnsi" w:hAnsiTheme="minorHAnsi"/>
          <w:b w:val="0"/>
          <w:sz w:val="24"/>
          <w:szCs w:val="24"/>
        </w:rPr>
      </w:pPr>
      <w:r w:rsidRPr="0059352C">
        <w:rPr>
          <w:rFonts w:asciiTheme="minorHAnsi" w:hAnsiTheme="minorHAnsi"/>
          <w:b w:val="0"/>
          <w:sz w:val="24"/>
          <w:szCs w:val="24"/>
        </w:rPr>
        <w:t>Poskytovatel nesmí důvěrné informace použít v rozporu s jejich účelem, nesmí je použít ve</w:t>
      </w:r>
      <w:r>
        <w:rPr>
          <w:rFonts w:asciiTheme="minorHAnsi" w:hAnsiTheme="minorHAnsi"/>
          <w:b w:val="0"/>
          <w:sz w:val="24"/>
          <w:szCs w:val="24"/>
        </w:rPr>
        <w:t> </w:t>
      </w:r>
      <w:r w:rsidRPr="0059352C">
        <w:rPr>
          <w:rFonts w:asciiTheme="minorHAnsi" w:hAnsiTheme="minorHAnsi"/>
          <w:b w:val="0"/>
          <w:sz w:val="24"/>
          <w:szCs w:val="24"/>
        </w:rPr>
        <w:t xml:space="preserve">prospěch svůj </w:t>
      </w:r>
      <w:r w:rsidR="004E5186">
        <w:rPr>
          <w:rFonts w:asciiTheme="minorHAnsi" w:hAnsiTheme="minorHAnsi"/>
          <w:b w:val="0"/>
          <w:sz w:val="24"/>
          <w:szCs w:val="24"/>
        </w:rPr>
        <w:t>a/</w:t>
      </w:r>
      <w:r w:rsidRPr="0059352C">
        <w:rPr>
          <w:rFonts w:asciiTheme="minorHAnsi" w:hAnsiTheme="minorHAnsi"/>
          <w:b w:val="0"/>
          <w:sz w:val="24"/>
          <w:szCs w:val="24"/>
        </w:rPr>
        <w:t>nebo třetích osob a nesmí je použít ani v neprospěch Objednatele.</w:t>
      </w:r>
    </w:p>
    <w:p w14:paraId="59E265F7" w14:textId="4F38C6A7" w:rsidR="0085270C" w:rsidRDefault="0085270C" w:rsidP="00174B79">
      <w:pPr>
        <w:pStyle w:val="Styl1"/>
        <w:numPr>
          <w:ilvl w:val="1"/>
          <w:numId w:val="26"/>
        </w:numPr>
        <w:tabs>
          <w:tab w:val="clear" w:pos="0"/>
          <w:tab w:val="left" w:pos="709"/>
          <w:tab w:val="left" w:pos="1134"/>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w:t>
      </w:r>
      <w:r w:rsidR="007D55DD">
        <w:rPr>
          <w:rFonts w:asciiTheme="minorHAnsi" w:hAnsiTheme="minorHAnsi"/>
          <w:b w:val="0"/>
          <w:sz w:val="24"/>
          <w:szCs w:val="24"/>
        </w:rPr>
        <w:t> </w:t>
      </w:r>
      <w:r w:rsidRPr="0085270C">
        <w:rPr>
          <w:rFonts w:asciiTheme="minorHAnsi" w:hAnsiTheme="minorHAnsi"/>
          <w:b w:val="0"/>
          <w:sz w:val="24"/>
          <w:szCs w:val="24"/>
        </w:rPr>
        <w:t>účelem jejich uveřejnění správci registru smluv Objednatel; tím není dotčeno právo poskytovatele k jejich odeslání. Z důvodu uveřejnění smlouvy v registru smluv tato smlouva již nepodléhá povinnosti uveřejnění na profilu zadavatele (Objednatele) s odkazem na</w:t>
      </w:r>
      <w:r w:rsidR="007D55DD">
        <w:rPr>
          <w:rFonts w:asciiTheme="minorHAnsi" w:hAnsiTheme="minorHAnsi"/>
          <w:b w:val="0"/>
          <w:sz w:val="24"/>
          <w:szCs w:val="24"/>
        </w:rPr>
        <w:t> </w:t>
      </w:r>
      <w:r w:rsidRPr="0085270C">
        <w:rPr>
          <w:rFonts w:asciiTheme="minorHAnsi" w:hAnsiTheme="minorHAnsi"/>
          <w:b w:val="0"/>
          <w:sz w:val="24"/>
          <w:szCs w:val="24"/>
        </w:rPr>
        <w:t>ustanovení § 219 odst. 1 písm. d) ZZVZ.</w:t>
      </w:r>
    </w:p>
    <w:p w14:paraId="43C96D34" w14:textId="139F8EB6" w:rsidR="00474582" w:rsidRDefault="00474582" w:rsidP="00474582">
      <w:pPr>
        <w:pStyle w:val="Styl1"/>
        <w:numPr>
          <w:ilvl w:val="1"/>
          <w:numId w:val="26"/>
        </w:numPr>
        <w:tabs>
          <w:tab w:val="clear" w:pos="0"/>
          <w:tab w:val="left" w:pos="709"/>
        </w:tabs>
        <w:spacing w:after="120"/>
        <w:ind w:left="709" w:hanging="709"/>
        <w:jc w:val="both"/>
        <w:rPr>
          <w:rFonts w:asciiTheme="minorHAnsi" w:hAnsiTheme="minorHAnsi"/>
          <w:b w:val="0"/>
          <w:sz w:val="24"/>
          <w:szCs w:val="24"/>
        </w:rPr>
      </w:pPr>
      <w:r w:rsidRPr="00474582">
        <w:rPr>
          <w:rFonts w:asciiTheme="minorHAnsi" w:hAnsiTheme="minorHAnsi"/>
          <w:b w:val="0"/>
          <w:sz w:val="24"/>
          <w:szCs w:val="24"/>
        </w:rPr>
        <w:t>Povinnost ochrany informací a mlčenlivosti zahrnuje také mlčenlivost Poskytovatele ohledně osobních údajů. Bude-li Poskytovatel s osobními údaji nakládat při realizaci předmětu této Smlouvy, odpovídá Poskytovatel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w:t>
      </w:r>
      <w:r>
        <w:rPr>
          <w:rFonts w:asciiTheme="minorHAnsi" w:hAnsiTheme="minorHAnsi"/>
          <w:b w:val="0"/>
          <w:sz w:val="24"/>
          <w:szCs w:val="24"/>
        </w:rPr>
        <w:t> </w:t>
      </w:r>
      <w:r w:rsidRPr="00474582">
        <w:rPr>
          <w:rFonts w:asciiTheme="minorHAnsi" w:hAnsiTheme="minorHAnsi"/>
          <w:b w:val="0"/>
          <w:sz w:val="24"/>
          <w:szCs w:val="24"/>
        </w:rPr>
        <w:t>ochraně osobních údajů; GDPR).</w:t>
      </w:r>
    </w:p>
    <w:p w14:paraId="2ACAEADF" w14:textId="0750DA0A" w:rsidR="0059352C" w:rsidRDefault="0059352C" w:rsidP="00E60829">
      <w:pPr>
        <w:pStyle w:val="Styl1"/>
        <w:numPr>
          <w:ilvl w:val="1"/>
          <w:numId w:val="26"/>
        </w:numPr>
        <w:tabs>
          <w:tab w:val="clear" w:pos="0"/>
          <w:tab w:val="left" w:pos="709"/>
        </w:tabs>
        <w:spacing w:after="120"/>
        <w:ind w:left="709" w:hanging="709"/>
        <w:jc w:val="both"/>
        <w:rPr>
          <w:rFonts w:asciiTheme="minorHAnsi" w:hAnsiTheme="minorHAnsi"/>
          <w:b w:val="0"/>
          <w:sz w:val="24"/>
          <w:szCs w:val="24"/>
        </w:rPr>
      </w:pPr>
      <w:r w:rsidRPr="0085270C">
        <w:rPr>
          <w:rFonts w:asciiTheme="minorHAnsi" w:hAnsiTheme="minorHAnsi"/>
          <w:b w:val="0"/>
          <w:sz w:val="24"/>
          <w:szCs w:val="24"/>
        </w:rPr>
        <w:t xml:space="preserve">Ukončení účinnosti této Smlouvy z jakéhokoliv důvodu se nedotkne ustanovení tohoto článku </w:t>
      </w:r>
      <w:r>
        <w:rPr>
          <w:rFonts w:asciiTheme="minorHAnsi" w:hAnsiTheme="minorHAnsi"/>
          <w:b w:val="0"/>
          <w:sz w:val="24"/>
          <w:szCs w:val="24"/>
        </w:rPr>
        <w:t xml:space="preserve">této Smlouvy </w:t>
      </w:r>
      <w:r w:rsidRPr="0085270C">
        <w:rPr>
          <w:rFonts w:asciiTheme="minorHAnsi" w:hAnsiTheme="minorHAnsi"/>
          <w:b w:val="0"/>
          <w:sz w:val="24"/>
          <w:szCs w:val="24"/>
        </w:rPr>
        <w:t>a jeho účinnost přetrvá i po ukončení účinnosti této Smlouvy.</w:t>
      </w:r>
      <w:r>
        <w:rPr>
          <w:rFonts w:asciiTheme="minorHAnsi" w:hAnsiTheme="minorHAnsi"/>
          <w:b w:val="0"/>
          <w:sz w:val="24"/>
          <w:szCs w:val="24"/>
        </w:rPr>
        <w:t xml:space="preserve"> </w:t>
      </w:r>
      <w:r w:rsidRPr="0059352C">
        <w:rPr>
          <w:rFonts w:asciiTheme="minorHAnsi" w:hAnsiTheme="minorHAnsi"/>
          <w:b w:val="0"/>
          <w:sz w:val="24"/>
          <w:szCs w:val="24"/>
        </w:rPr>
        <w:t>Povinnosti dle tohoto odstavce je Poskytovatel povinen zachovávat i po zániku této Smlouvy, vyjma případů, kdy se důvěrné informace stanou prokazatelně veřejně přístupné bez zavinění Poskytovatele. Povinnosti dle tohoto odstavce se nevztahují na případy, kdy</w:t>
      </w:r>
      <w:r w:rsidR="00474582">
        <w:rPr>
          <w:rFonts w:asciiTheme="minorHAnsi" w:hAnsiTheme="minorHAnsi"/>
          <w:b w:val="0"/>
          <w:sz w:val="24"/>
          <w:szCs w:val="24"/>
        </w:rPr>
        <w:t> </w:t>
      </w:r>
      <w:r w:rsidRPr="0059352C">
        <w:rPr>
          <w:rFonts w:asciiTheme="minorHAnsi" w:hAnsiTheme="minorHAnsi"/>
          <w:b w:val="0"/>
          <w:sz w:val="24"/>
          <w:szCs w:val="24"/>
        </w:rPr>
        <w:t>je</w:t>
      </w:r>
      <w:r w:rsidR="00474582">
        <w:rPr>
          <w:rFonts w:asciiTheme="minorHAnsi" w:hAnsiTheme="minorHAnsi"/>
          <w:b w:val="0"/>
          <w:sz w:val="24"/>
          <w:szCs w:val="24"/>
        </w:rPr>
        <w:t> </w:t>
      </w:r>
      <w:r w:rsidRPr="0059352C">
        <w:rPr>
          <w:rFonts w:asciiTheme="minorHAnsi" w:hAnsiTheme="minorHAnsi"/>
          <w:b w:val="0"/>
          <w:sz w:val="24"/>
          <w:szCs w:val="24"/>
        </w:rPr>
        <w:t>Poskytovatel povinen zveřejnit důvěrnou informaci na základě povinnosti uložené Poskytovateli právním předpisem nebo rozhodnutím orgánu veřejné moci.</w:t>
      </w:r>
    </w:p>
    <w:p w14:paraId="5D6EA86B" w14:textId="77777777" w:rsidR="0085270C" w:rsidRDefault="0085270C" w:rsidP="0085270C">
      <w:pPr>
        <w:pStyle w:val="Styl1"/>
        <w:tabs>
          <w:tab w:val="left" w:pos="284"/>
        </w:tabs>
        <w:spacing w:after="120"/>
        <w:jc w:val="both"/>
        <w:rPr>
          <w:rFonts w:asciiTheme="minorHAnsi" w:hAnsiTheme="minorHAnsi"/>
          <w:b w:val="0"/>
          <w:sz w:val="24"/>
          <w:szCs w:val="24"/>
        </w:rPr>
      </w:pPr>
    </w:p>
    <w:p w14:paraId="6DEFAB10" w14:textId="39D6A4C0" w:rsidR="00B94D27" w:rsidRDefault="00B94D27">
      <w:pPr>
        <w:pStyle w:val="Styl1"/>
        <w:numPr>
          <w:ilvl w:val="0"/>
          <w:numId w:val="5"/>
        </w:numPr>
        <w:tabs>
          <w:tab w:val="left" w:pos="284"/>
        </w:tabs>
        <w:spacing w:before="360" w:after="120"/>
        <w:ind w:left="426" w:hanging="426"/>
        <w:rPr>
          <w:rFonts w:asciiTheme="minorHAnsi" w:hAnsiTheme="minorHAnsi"/>
          <w:sz w:val="24"/>
          <w:szCs w:val="24"/>
        </w:rPr>
      </w:pPr>
      <w:r>
        <w:rPr>
          <w:rFonts w:asciiTheme="minorHAnsi" w:hAnsiTheme="minorHAnsi"/>
          <w:sz w:val="24"/>
          <w:szCs w:val="24"/>
        </w:rPr>
        <w:t xml:space="preserve"> ZÁVĚREČNÁ USTANOVENÍ</w:t>
      </w:r>
    </w:p>
    <w:p w14:paraId="6159553F"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Smluvní strany se dohodly, že </w:t>
      </w:r>
      <w:r w:rsidR="001F1955" w:rsidRPr="00162C33">
        <w:rPr>
          <w:rFonts w:asciiTheme="minorHAnsi" w:hAnsiTheme="minorHAnsi"/>
          <w:b w:val="0"/>
          <w:sz w:val="24"/>
          <w:szCs w:val="24"/>
        </w:rPr>
        <w:t>P</w:t>
      </w:r>
      <w:r w:rsidRPr="00162C33">
        <w:rPr>
          <w:rFonts w:asciiTheme="minorHAnsi" w:hAnsiTheme="minorHAnsi"/>
          <w:b w:val="0"/>
          <w:sz w:val="24"/>
          <w:szCs w:val="24"/>
        </w:rPr>
        <w:t>oskytovatel není oprávněn postoup</w:t>
      </w:r>
      <w:r w:rsidR="001F1955" w:rsidRPr="00162C33">
        <w:rPr>
          <w:rFonts w:asciiTheme="minorHAnsi" w:hAnsiTheme="minorHAnsi"/>
          <w:b w:val="0"/>
          <w:sz w:val="24"/>
          <w:szCs w:val="24"/>
        </w:rPr>
        <w:t>it nebo zastavit pohledávku za O</w:t>
      </w:r>
      <w:r w:rsidRPr="00162C33">
        <w:rPr>
          <w:rFonts w:asciiTheme="minorHAnsi" w:hAnsiTheme="minorHAnsi"/>
          <w:b w:val="0"/>
          <w:sz w:val="24"/>
          <w:szCs w:val="24"/>
        </w:rPr>
        <w:t xml:space="preserve">bjednatelem z této </w:t>
      </w:r>
      <w:r w:rsidR="001F1955" w:rsidRPr="00162C33">
        <w:rPr>
          <w:rFonts w:asciiTheme="minorHAnsi" w:hAnsiTheme="minorHAnsi"/>
          <w:b w:val="0"/>
          <w:sz w:val="24"/>
          <w:szCs w:val="24"/>
        </w:rPr>
        <w:t>S</w:t>
      </w:r>
      <w:r w:rsidRPr="00162C33">
        <w:rPr>
          <w:rFonts w:asciiTheme="minorHAnsi" w:hAnsiTheme="minorHAnsi"/>
          <w:b w:val="0"/>
          <w:sz w:val="24"/>
          <w:szCs w:val="24"/>
        </w:rPr>
        <w:t xml:space="preserve">mlouvy bez předchozího písemného souhlasu </w:t>
      </w:r>
      <w:r w:rsidR="001F1955" w:rsidRPr="00162C33">
        <w:rPr>
          <w:rFonts w:asciiTheme="minorHAnsi" w:hAnsiTheme="minorHAnsi"/>
          <w:b w:val="0"/>
          <w:sz w:val="24"/>
          <w:szCs w:val="24"/>
        </w:rPr>
        <w:t>O</w:t>
      </w:r>
      <w:r w:rsidRPr="00162C33">
        <w:rPr>
          <w:rFonts w:asciiTheme="minorHAnsi" w:hAnsiTheme="minorHAnsi"/>
          <w:b w:val="0"/>
          <w:sz w:val="24"/>
          <w:szCs w:val="24"/>
        </w:rPr>
        <w:t>bjednatele. Poskytovatel není oprávn</w:t>
      </w:r>
      <w:r w:rsidR="001F1955" w:rsidRPr="00162C33">
        <w:rPr>
          <w:rFonts w:asciiTheme="minorHAnsi" w:hAnsiTheme="minorHAnsi"/>
          <w:b w:val="0"/>
          <w:sz w:val="24"/>
          <w:szCs w:val="24"/>
        </w:rPr>
        <w:t>ěn svou pohledávku za O</w:t>
      </w:r>
      <w:r w:rsidRPr="00162C33">
        <w:rPr>
          <w:rFonts w:asciiTheme="minorHAnsi" w:hAnsiTheme="minorHAnsi"/>
          <w:b w:val="0"/>
          <w:sz w:val="24"/>
          <w:szCs w:val="24"/>
        </w:rPr>
        <w:t xml:space="preserve">bjednatelem z této </w:t>
      </w:r>
      <w:r w:rsidR="001F1955" w:rsidRPr="00162C33">
        <w:rPr>
          <w:rFonts w:asciiTheme="minorHAnsi" w:hAnsiTheme="minorHAnsi"/>
          <w:b w:val="0"/>
          <w:sz w:val="24"/>
          <w:szCs w:val="24"/>
        </w:rPr>
        <w:t>S</w:t>
      </w:r>
      <w:r w:rsidRPr="00162C33">
        <w:rPr>
          <w:rFonts w:asciiTheme="minorHAnsi" w:hAnsiTheme="minorHAnsi"/>
          <w:b w:val="0"/>
          <w:sz w:val="24"/>
          <w:szCs w:val="24"/>
        </w:rPr>
        <w:t xml:space="preserve">mlouvy nebo pohledávku na zaplacení smluvní pokuty vzniklé na základě této </w:t>
      </w:r>
      <w:r w:rsidR="001F1955" w:rsidRPr="00162C33">
        <w:rPr>
          <w:rFonts w:asciiTheme="minorHAnsi" w:hAnsiTheme="minorHAnsi"/>
          <w:b w:val="0"/>
          <w:sz w:val="24"/>
          <w:szCs w:val="24"/>
        </w:rPr>
        <w:t>S</w:t>
      </w:r>
      <w:r w:rsidRPr="00162C33">
        <w:rPr>
          <w:rFonts w:asciiTheme="minorHAnsi" w:hAnsiTheme="minorHAnsi"/>
          <w:b w:val="0"/>
          <w:sz w:val="24"/>
          <w:szCs w:val="24"/>
        </w:rPr>
        <w:t xml:space="preserve">mlouvy použít </w:t>
      </w:r>
      <w:r w:rsidR="00D03157" w:rsidRPr="00162C33">
        <w:rPr>
          <w:rFonts w:asciiTheme="minorHAnsi" w:hAnsiTheme="minorHAnsi"/>
          <w:b w:val="0"/>
          <w:sz w:val="24"/>
          <w:szCs w:val="24"/>
        </w:rPr>
        <w:t> k </w:t>
      </w:r>
      <w:r w:rsidRPr="00162C33">
        <w:rPr>
          <w:rFonts w:asciiTheme="minorHAnsi" w:hAnsiTheme="minorHAnsi"/>
          <w:b w:val="0"/>
          <w:sz w:val="24"/>
          <w:szCs w:val="24"/>
        </w:rPr>
        <w:t xml:space="preserve">jednostrannému započtení na pohledávku </w:t>
      </w:r>
      <w:r w:rsidR="001F1955" w:rsidRPr="00162C33">
        <w:rPr>
          <w:rFonts w:asciiTheme="minorHAnsi" w:hAnsiTheme="minorHAnsi"/>
          <w:b w:val="0"/>
          <w:sz w:val="24"/>
          <w:szCs w:val="24"/>
        </w:rPr>
        <w:t>O</w:t>
      </w:r>
      <w:r w:rsidRPr="00162C33">
        <w:rPr>
          <w:rFonts w:asciiTheme="minorHAnsi" w:hAnsiTheme="minorHAnsi"/>
          <w:b w:val="0"/>
          <w:sz w:val="24"/>
          <w:szCs w:val="24"/>
        </w:rPr>
        <w:t xml:space="preserve">bjednatele za </w:t>
      </w:r>
      <w:r w:rsidR="001F1955" w:rsidRPr="00162C33">
        <w:rPr>
          <w:rFonts w:asciiTheme="minorHAnsi" w:hAnsiTheme="minorHAnsi"/>
          <w:b w:val="0"/>
          <w:sz w:val="24"/>
          <w:szCs w:val="24"/>
        </w:rPr>
        <w:t>P</w:t>
      </w:r>
      <w:r w:rsidRPr="00162C33">
        <w:rPr>
          <w:rFonts w:asciiTheme="minorHAnsi" w:hAnsiTheme="minorHAnsi"/>
          <w:b w:val="0"/>
          <w:sz w:val="24"/>
          <w:szCs w:val="24"/>
        </w:rPr>
        <w:t>oskytovatelem.</w:t>
      </w:r>
    </w:p>
    <w:p w14:paraId="29C0E06C"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Poskytovatel na sebe bere nebezpečí změny okolností ve smyslu § 1765 odst. 2 NOZ.</w:t>
      </w:r>
    </w:p>
    <w:p w14:paraId="38B9F13E"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Smluvní strany se dohodly, že § 1912 a § 1921 NOZ se nepoužijí.</w:t>
      </w:r>
    </w:p>
    <w:p w14:paraId="5F068A24"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Poskytovatel výslovně prohlašuje, že souhlasí se zveřejněním této </w:t>
      </w:r>
      <w:r w:rsidR="001F1955" w:rsidRPr="00162C33">
        <w:rPr>
          <w:rFonts w:asciiTheme="minorHAnsi" w:hAnsiTheme="minorHAnsi"/>
          <w:b w:val="0"/>
          <w:sz w:val="24"/>
          <w:szCs w:val="24"/>
        </w:rPr>
        <w:t>S</w:t>
      </w:r>
      <w:r w:rsidRPr="00162C33">
        <w:rPr>
          <w:rFonts w:asciiTheme="minorHAnsi" w:hAnsiTheme="minorHAnsi"/>
          <w:b w:val="0"/>
          <w:sz w:val="24"/>
          <w:szCs w:val="24"/>
        </w:rPr>
        <w:t xml:space="preserve">mlouvy v rozsahu </w:t>
      </w:r>
      <w:r w:rsidR="00D03157" w:rsidRPr="00162C33">
        <w:rPr>
          <w:rFonts w:asciiTheme="minorHAnsi" w:hAnsiTheme="minorHAnsi"/>
          <w:b w:val="0"/>
          <w:sz w:val="24"/>
          <w:szCs w:val="24"/>
        </w:rPr>
        <w:lastRenderedPageBreak/>
        <w:t>a za </w:t>
      </w:r>
      <w:r w:rsidRPr="00162C33">
        <w:rPr>
          <w:rFonts w:asciiTheme="minorHAnsi" w:hAnsiTheme="minorHAnsi"/>
          <w:b w:val="0"/>
          <w:sz w:val="24"/>
          <w:szCs w:val="24"/>
        </w:rPr>
        <w:t>podmínek vyplývajících z příslušných právních předpisů.</w:t>
      </w:r>
    </w:p>
    <w:p w14:paraId="1A529989" w14:textId="77777777" w:rsidR="00162C33" w:rsidRDefault="007748F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Tato Smlouva nabývá platnosti dnem jejího podpisu oběma smluvními stranami a účinnosti dnem jejího</w:t>
      </w:r>
      <w:r w:rsidR="00364197" w:rsidRPr="00162C33">
        <w:rPr>
          <w:rFonts w:asciiTheme="minorHAnsi" w:hAnsiTheme="minorHAnsi"/>
          <w:b w:val="0"/>
          <w:sz w:val="24"/>
          <w:szCs w:val="24"/>
        </w:rPr>
        <w:t xml:space="preserve"> uveřejnění v registru smluv.  Platnost </w:t>
      </w:r>
      <w:r w:rsidRPr="00162C33">
        <w:rPr>
          <w:rFonts w:asciiTheme="minorHAnsi" w:hAnsiTheme="minorHAnsi"/>
          <w:b w:val="0"/>
          <w:sz w:val="24"/>
          <w:szCs w:val="24"/>
        </w:rPr>
        <w:t>této Smlouvy končí 24 měsíců (2 roky) od</w:t>
      </w:r>
      <w:r w:rsidR="00364197" w:rsidRPr="00162C33">
        <w:rPr>
          <w:rFonts w:asciiTheme="minorHAnsi" w:hAnsiTheme="minorHAnsi"/>
          <w:b w:val="0"/>
          <w:sz w:val="24"/>
          <w:szCs w:val="24"/>
        </w:rPr>
        <w:t> </w:t>
      </w:r>
      <w:r w:rsidRPr="00162C33">
        <w:rPr>
          <w:rFonts w:asciiTheme="minorHAnsi" w:hAnsiTheme="minorHAnsi"/>
          <w:b w:val="0"/>
          <w:sz w:val="24"/>
          <w:szCs w:val="24"/>
        </w:rPr>
        <w:t>data zveřejnění této Smlouvy v registru smluv.</w:t>
      </w:r>
    </w:p>
    <w:p w14:paraId="7B19B8BB" w14:textId="77777777" w:rsidR="00162C33" w:rsidRDefault="007748F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Tato Smlouva </w:t>
      </w:r>
      <w:r w:rsidR="00AE3A22" w:rsidRPr="00162C33">
        <w:rPr>
          <w:rFonts w:asciiTheme="minorHAnsi" w:hAnsiTheme="minorHAnsi"/>
          <w:b w:val="0"/>
          <w:sz w:val="24"/>
          <w:szCs w:val="24"/>
        </w:rPr>
        <w:t xml:space="preserve">může být měněna pouze písemnými dodatky k této smlouvě podepsanými </w:t>
      </w:r>
      <w:r w:rsidR="00267E7E" w:rsidRPr="00162C33">
        <w:rPr>
          <w:rFonts w:asciiTheme="minorHAnsi" w:hAnsiTheme="minorHAnsi"/>
          <w:b w:val="0"/>
          <w:sz w:val="24"/>
          <w:szCs w:val="24"/>
        </w:rPr>
        <w:t>O</w:t>
      </w:r>
      <w:r w:rsidR="00AE3A22" w:rsidRPr="00162C33">
        <w:rPr>
          <w:rFonts w:asciiTheme="minorHAnsi" w:hAnsiTheme="minorHAnsi"/>
          <w:b w:val="0"/>
          <w:sz w:val="24"/>
          <w:szCs w:val="24"/>
        </w:rPr>
        <w:t xml:space="preserve">bjednatelem a </w:t>
      </w:r>
      <w:r w:rsidR="00267E7E" w:rsidRPr="00162C33">
        <w:rPr>
          <w:rFonts w:asciiTheme="minorHAnsi" w:hAnsiTheme="minorHAnsi"/>
          <w:b w:val="0"/>
          <w:sz w:val="24"/>
          <w:szCs w:val="24"/>
        </w:rPr>
        <w:t>P</w:t>
      </w:r>
      <w:r w:rsidR="00AE3A22" w:rsidRPr="00162C33">
        <w:rPr>
          <w:rFonts w:asciiTheme="minorHAnsi" w:hAnsiTheme="minorHAnsi"/>
          <w:b w:val="0"/>
          <w:sz w:val="24"/>
          <w:szCs w:val="24"/>
        </w:rPr>
        <w:t>oskytovatelem.</w:t>
      </w:r>
    </w:p>
    <w:p w14:paraId="3DE421A3"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Tato </w:t>
      </w:r>
      <w:r w:rsidR="00016D78" w:rsidRPr="00162C33">
        <w:rPr>
          <w:rFonts w:asciiTheme="minorHAnsi" w:hAnsiTheme="minorHAnsi"/>
          <w:b w:val="0"/>
          <w:sz w:val="24"/>
          <w:szCs w:val="24"/>
        </w:rPr>
        <w:t>S</w:t>
      </w:r>
      <w:r w:rsidRPr="00162C33">
        <w:rPr>
          <w:rFonts w:asciiTheme="minorHAnsi" w:hAnsiTheme="minorHAnsi"/>
          <w:b w:val="0"/>
          <w:sz w:val="24"/>
          <w:szCs w:val="24"/>
        </w:rPr>
        <w:t>mlouva je vyhotovena ve dvou stejnopisech s platností originálu, z nichž každá ze smluvních stran obdrží po jednom vyhotovení.</w:t>
      </w:r>
    </w:p>
    <w:p w14:paraId="66228E29" w14:textId="77777777" w:rsid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Smluvní strany prohlašují, že tato </w:t>
      </w:r>
      <w:r w:rsidR="00016D78" w:rsidRPr="00162C33">
        <w:rPr>
          <w:rFonts w:asciiTheme="minorHAnsi" w:hAnsiTheme="minorHAnsi"/>
          <w:b w:val="0"/>
          <w:sz w:val="24"/>
          <w:szCs w:val="24"/>
        </w:rPr>
        <w:t>S</w:t>
      </w:r>
      <w:r w:rsidRPr="00162C33">
        <w:rPr>
          <w:rFonts w:asciiTheme="minorHAnsi" w:hAnsiTheme="minorHAnsi"/>
          <w:b w:val="0"/>
          <w:sz w:val="24"/>
          <w:szCs w:val="24"/>
        </w:rPr>
        <w:t>mlouva je souhlasným, svobodným a vážným projevem jejich pravé vůle a že ji neuzavřely v tísni za nápadně nevýhodných podmínek, což stvrzují svými podpisy v jejím závěru.</w:t>
      </w:r>
    </w:p>
    <w:p w14:paraId="539E579E" w14:textId="56B4AB10" w:rsidR="003F5F91" w:rsidRPr="00162C33" w:rsidRDefault="00AE3A22" w:rsidP="00162C33">
      <w:pPr>
        <w:pStyle w:val="Zkladntext"/>
        <w:widowControl w:val="0"/>
        <w:numPr>
          <w:ilvl w:val="0"/>
          <w:numId w:val="28"/>
        </w:numPr>
        <w:spacing w:before="120" w:after="120"/>
        <w:ind w:left="709" w:hanging="142"/>
        <w:rPr>
          <w:rFonts w:asciiTheme="minorHAnsi" w:hAnsiTheme="minorHAnsi"/>
          <w:b w:val="0"/>
          <w:sz w:val="24"/>
          <w:szCs w:val="24"/>
        </w:rPr>
      </w:pPr>
      <w:r w:rsidRPr="00162C33">
        <w:rPr>
          <w:rFonts w:asciiTheme="minorHAnsi" w:hAnsiTheme="minorHAnsi"/>
          <w:b w:val="0"/>
          <w:sz w:val="24"/>
          <w:szCs w:val="24"/>
        </w:rPr>
        <w:t xml:space="preserve">Nedílnou součástí této </w:t>
      </w:r>
      <w:r w:rsidR="00114D0F" w:rsidRPr="00162C33">
        <w:rPr>
          <w:rFonts w:asciiTheme="minorHAnsi" w:hAnsiTheme="minorHAnsi"/>
          <w:b w:val="0"/>
          <w:sz w:val="24"/>
          <w:szCs w:val="24"/>
        </w:rPr>
        <w:t>S</w:t>
      </w:r>
      <w:r w:rsidRPr="00162C33">
        <w:rPr>
          <w:rFonts w:asciiTheme="minorHAnsi" w:hAnsiTheme="minorHAnsi"/>
          <w:b w:val="0"/>
          <w:sz w:val="24"/>
          <w:szCs w:val="24"/>
        </w:rPr>
        <w:t>mlouvy jsou tyto přílohy:</w:t>
      </w:r>
    </w:p>
    <w:p w14:paraId="7C942023" w14:textId="758D882A" w:rsidR="003F5F91" w:rsidRDefault="00AE3A22" w:rsidP="00EA0B17">
      <w:pPr>
        <w:pStyle w:val="Zkladntext"/>
        <w:ind w:left="709" w:firstLine="709"/>
        <w:rPr>
          <w:rFonts w:asciiTheme="minorHAnsi" w:hAnsiTheme="minorHAnsi"/>
          <w:b w:val="0"/>
          <w:sz w:val="24"/>
          <w:szCs w:val="24"/>
        </w:rPr>
      </w:pPr>
      <w:r>
        <w:rPr>
          <w:rFonts w:asciiTheme="minorHAnsi" w:hAnsiTheme="minorHAnsi"/>
          <w:b w:val="0"/>
          <w:sz w:val="24"/>
          <w:szCs w:val="24"/>
        </w:rPr>
        <w:t xml:space="preserve">Příloha č. 1 – </w:t>
      </w:r>
      <w:r w:rsidR="00966B6D">
        <w:rPr>
          <w:rFonts w:asciiTheme="minorHAnsi" w:hAnsiTheme="minorHAnsi"/>
          <w:b w:val="0"/>
          <w:sz w:val="24"/>
          <w:szCs w:val="24"/>
        </w:rPr>
        <w:t>Technická dokumentace</w:t>
      </w:r>
      <w:r w:rsidR="00500EA1" w:rsidRPr="00500EA1">
        <w:rPr>
          <w:rFonts w:asciiTheme="minorHAnsi" w:hAnsiTheme="minorHAnsi"/>
          <w:b w:val="0"/>
          <w:sz w:val="24"/>
          <w:szCs w:val="24"/>
        </w:rPr>
        <w:t xml:space="preserve"> </w:t>
      </w:r>
      <w:r w:rsidR="002A2092">
        <w:rPr>
          <w:rFonts w:asciiTheme="minorHAnsi" w:hAnsiTheme="minorHAnsi"/>
          <w:b w:val="0"/>
          <w:sz w:val="24"/>
          <w:szCs w:val="24"/>
        </w:rPr>
        <w:t>I</w:t>
      </w:r>
      <w:r w:rsidR="00500EA1" w:rsidRPr="00500EA1">
        <w:rPr>
          <w:rFonts w:asciiTheme="minorHAnsi" w:hAnsiTheme="minorHAnsi"/>
          <w:b w:val="0"/>
          <w:sz w:val="24"/>
          <w:szCs w:val="24"/>
        </w:rPr>
        <w:t xml:space="preserve">S </w:t>
      </w:r>
    </w:p>
    <w:p w14:paraId="59A1D374" w14:textId="40D85D24" w:rsidR="003F5F91" w:rsidRDefault="00AE3A22" w:rsidP="00EA0B17">
      <w:pPr>
        <w:pStyle w:val="Zkladntext"/>
        <w:ind w:left="709" w:firstLine="709"/>
        <w:rPr>
          <w:rFonts w:asciiTheme="minorHAnsi" w:hAnsiTheme="minorHAnsi"/>
          <w:b w:val="0"/>
          <w:sz w:val="24"/>
          <w:szCs w:val="24"/>
        </w:rPr>
      </w:pPr>
      <w:r>
        <w:rPr>
          <w:rFonts w:asciiTheme="minorHAnsi" w:hAnsiTheme="minorHAnsi"/>
          <w:b w:val="0"/>
          <w:sz w:val="24"/>
          <w:szCs w:val="24"/>
        </w:rPr>
        <w:t xml:space="preserve">Příloha č. 2 – </w:t>
      </w:r>
      <w:r w:rsidR="00BA4D7C">
        <w:rPr>
          <w:rFonts w:asciiTheme="minorHAnsi" w:hAnsiTheme="minorHAnsi"/>
          <w:b w:val="0"/>
          <w:sz w:val="24"/>
          <w:szCs w:val="24"/>
        </w:rPr>
        <w:t>Položková cena</w:t>
      </w:r>
    </w:p>
    <w:p w14:paraId="477A07EB" w14:textId="779B16B8" w:rsidR="00070BC5" w:rsidRDefault="00070BC5" w:rsidP="00EA0B17">
      <w:pPr>
        <w:pStyle w:val="Zkladntext"/>
        <w:ind w:left="709" w:firstLine="709"/>
        <w:rPr>
          <w:rFonts w:asciiTheme="minorHAnsi" w:hAnsiTheme="minorHAnsi"/>
          <w:b w:val="0"/>
          <w:bCs w:val="0"/>
          <w:sz w:val="24"/>
          <w:szCs w:val="24"/>
        </w:rPr>
      </w:pPr>
      <w:r>
        <w:rPr>
          <w:rFonts w:asciiTheme="minorHAnsi" w:hAnsiTheme="minorHAnsi"/>
          <w:b w:val="0"/>
          <w:sz w:val="24"/>
          <w:szCs w:val="24"/>
        </w:rPr>
        <w:t xml:space="preserve">Příloha č. 3 – Specifikace </w:t>
      </w:r>
      <w:r w:rsidR="009078E8">
        <w:rPr>
          <w:rFonts w:asciiTheme="minorHAnsi" w:hAnsiTheme="minorHAnsi"/>
          <w:b w:val="0"/>
          <w:sz w:val="24"/>
          <w:szCs w:val="24"/>
        </w:rPr>
        <w:t>p</w:t>
      </w:r>
      <w:r w:rsidRPr="00070BC5">
        <w:rPr>
          <w:rFonts w:asciiTheme="minorHAnsi" w:hAnsiTheme="minorHAnsi"/>
          <w:b w:val="0"/>
          <w:sz w:val="24"/>
          <w:szCs w:val="24"/>
        </w:rPr>
        <w:t>odpor</w:t>
      </w:r>
      <w:r w:rsidR="009078E8">
        <w:rPr>
          <w:rFonts w:asciiTheme="minorHAnsi" w:hAnsiTheme="minorHAnsi"/>
          <w:b w:val="0"/>
          <w:sz w:val="24"/>
          <w:szCs w:val="24"/>
        </w:rPr>
        <w:t>y</w:t>
      </w:r>
      <w:r w:rsidRPr="00070BC5">
        <w:rPr>
          <w:rFonts w:asciiTheme="minorHAnsi" w:hAnsiTheme="minorHAnsi"/>
          <w:b w:val="0"/>
          <w:sz w:val="24"/>
          <w:szCs w:val="24"/>
        </w:rPr>
        <w:t xml:space="preserve"> a rozvoj</w:t>
      </w:r>
      <w:r w:rsidR="009078E8">
        <w:rPr>
          <w:rFonts w:asciiTheme="minorHAnsi" w:hAnsiTheme="minorHAnsi"/>
          <w:b w:val="0"/>
          <w:sz w:val="24"/>
          <w:szCs w:val="24"/>
        </w:rPr>
        <w:t>e</w:t>
      </w:r>
      <w:r w:rsidRPr="00070BC5">
        <w:rPr>
          <w:rFonts w:asciiTheme="minorHAnsi" w:hAnsiTheme="minorHAnsi"/>
          <w:b w:val="0"/>
          <w:sz w:val="24"/>
          <w:szCs w:val="24"/>
        </w:rPr>
        <w:t xml:space="preserve"> CAM</w:t>
      </w:r>
    </w:p>
    <w:p w14:paraId="3039E2FB" w14:textId="77777777" w:rsidR="003F5F91" w:rsidRDefault="003F5F91">
      <w:pPr>
        <w:pStyle w:val="Zkladntext"/>
        <w:rPr>
          <w:rFonts w:asciiTheme="minorHAnsi" w:hAnsiTheme="minorHAnsi"/>
          <w:b w:val="0"/>
          <w:bCs w:val="0"/>
          <w:sz w:val="24"/>
          <w:szCs w:val="24"/>
        </w:rPr>
      </w:pPr>
    </w:p>
    <w:p w14:paraId="0F942979" w14:textId="77777777" w:rsidR="00A33D0E" w:rsidRDefault="00A33D0E">
      <w:pPr>
        <w:pStyle w:val="Zkladntext"/>
        <w:rPr>
          <w:rFonts w:asciiTheme="minorHAnsi" w:hAnsiTheme="minorHAnsi"/>
          <w:szCs w:val="24"/>
          <w:u w:val="single"/>
        </w:rPr>
      </w:pPr>
    </w:p>
    <w:p w14:paraId="78E4E88F" w14:textId="77777777" w:rsidR="003857C3" w:rsidRDefault="003857C3">
      <w:pPr>
        <w:keepLines/>
        <w:widowControl w:val="0"/>
        <w:tabs>
          <w:tab w:val="left" w:pos="4820"/>
        </w:tabs>
        <w:ind w:left="357" w:hanging="357"/>
        <w:rPr>
          <w:rFonts w:asciiTheme="minorHAnsi" w:hAnsiTheme="minorHAnsi"/>
          <w:sz w:val="24"/>
          <w:szCs w:val="24"/>
        </w:rPr>
      </w:pPr>
    </w:p>
    <w:p w14:paraId="00BABDB9" w14:textId="77777777" w:rsidR="003857C3" w:rsidRDefault="003857C3">
      <w:pPr>
        <w:keepLines/>
        <w:widowControl w:val="0"/>
        <w:tabs>
          <w:tab w:val="left" w:pos="4820"/>
        </w:tabs>
        <w:ind w:left="357" w:hanging="357"/>
        <w:rPr>
          <w:rFonts w:asciiTheme="minorHAnsi" w:hAnsiTheme="minorHAnsi"/>
          <w:sz w:val="24"/>
          <w:szCs w:val="24"/>
        </w:rPr>
      </w:pPr>
    </w:p>
    <w:tbl>
      <w:tblPr>
        <w:tblStyle w:val="Mkatabulky"/>
        <w:tblW w:w="0" w:type="auto"/>
        <w:tblInd w:w="357" w:type="dxa"/>
        <w:tblLook w:val="04A0" w:firstRow="1" w:lastRow="0" w:firstColumn="1" w:lastColumn="0" w:noHBand="0" w:noVBand="1"/>
      </w:tblPr>
      <w:tblGrid>
        <w:gridCol w:w="4751"/>
        <w:gridCol w:w="4639"/>
      </w:tblGrid>
      <w:tr w:rsidR="003857C3" w:rsidRPr="003857C3" w14:paraId="2AC3C679" w14:textId="77777777" w:rsidTr="003857C3">
        <w:tc>
          <w:tcPr>
            <w:tcW w:w="4751" w:type="dxa"/>
          </w:tcPr>
          <w:p w14:paraId="727E2EF2" w14:textId="628D9AF0" w:rsidR="003857C3" w:rsidRPr="003857C3" w:rsidRDefault="003857C3" w:rsidP="00A257AE">
            <w:pPr>
              <w:keepLines/>
              <w:widowControl w:val="0"/>
              <w:rPr>
                <w:rFonts w:asciiTheme="minorHAnsi" w:hAnsiTheme="minorHAnsi"/>
                <w:sz w:val="24"/>
                <w:szCs w:val="24"/>
              </w:rPr>
            </w:pPr>
            <w:r w:rsidRPr="003857C3">
              <w:rPr>
                <w:rFonts w:asciiTheme="minorHAnsi" w:hAnsiTheme="minorHAnsi"/>
                <w:sz w:val="24"/>
                <w:szCs w:val="24"/>
              </w:rPr>
              <w:t>V </w:t>
            </w:r>
            <w:r w:rsidR="00624716">
              <w:rPr>
                <w:rFonts w:asciiTheme="minorHAnsi" w:hAnsiTheme="minorHAnsi"/>
                <w:sz w:val="24"/>
                <w:szCs w:val="24"/>
              </w:rPr>
              <w:t>Praze</w:t>
            </w:r>
            <w:r w:rsidRPr="003857C3">
              <w:rPr>
                <w:rFonts w:asciiTheme="minorHAnsi" w:hAnsiTheme="minorHAnsi"/>
                <w:sz w:val="24"/>
                <w:szCs w:val="24"/>
              </w:rPr>
              <w:t xml:space="preserve"> dne </w:t>
            </w:r>
          </w:p>
        </w:tc>
        <w:tc>
          <w:tcPr>
            <w:tcW w:w="4639" w:type="dxa"/>
          </w:tcPr>
          <w:p w14:paraId="6DDBF7F1" w14:textId="42CA4C4C" w:rsidR="003857C3" w:rsidRPr="003857C3" w:rsidRDefault="003857C3" w:rsidP="00A257AE">
            <w:pPr>
              <w:keepLines/>
              <w:widowControl w:val="0"/>
              <w:rPr>
                <w:rFonts w:asciiTheme="minorHAnsi" w:hAnsiTheme="minorHAnsi"/>
                <w:sz w:val="24"/>
                <w:szCs w:val="24"/>
              </w:rPr>
            </w:pPr>
            <w:r w:rsidRPr="003857C3">
              <w:rPr>
                <w:rFonts w:asciiTheme="minorHAnsi" w:hAnsiTheme="minorHAnsi"/>
                <w:sz w:val="24"/>
                <w:szCs w:val="24"/>
              </w:rPr>
              <w:t> </w:t>
            </w:r>
            <w:r>
              <w:rPr>
                <w:rFonts w:asciiTheme="minorHAnsi" w:hAnsiTheme="minorHAnsi"/>
                <w:sz w:val="24"/>
                <w:szCs w:val="24"/>
              </w:rPr>
              <w:t xml:space="preserve">V </w:t>
            </w:r>
            <w:r w:rsidR="00A257AE">
              <w:rPr>
                <w:rFonts w:asciiTheme="minorHAnsi" w:hAnsiTheme="minorHAnsi"/>
                <w:sz w:val="24"/>
                <w:szCs w:val="24"/>
              </w:rPr>
              <w:t>Praze</w:t>
            </w:r>
            <w:r w:rsidRPr="003857C3">
              <w:rPr>
                <w:rFonts w:asciiTheme="minorHAnsi" w:hAnsiTheme="minorHAnsi"/>
                <w:sz w:val="24"/>
                <w:szCs w:val="24"/>
              </w:rPr>
              <w:t xml:space="preserve"> dne</w:t>
            </w:r>
            <w:r w:rsidRPr="003857C3">
              <w:rPr>
                <w:rFonts w:asciiTheme="minorHAnsi" w:hAnsiTheme="minorHAnsi"/>
                <w:sz w:val="24"/>
                <w:szCs w:val="24"/>
              </w:rPr>
              <w:tab/>
            </w:r>
            <w:r w:rsidRPr="003857C3">
              <w:rPr>
                <w:rFonts w:asciiTheme="minorHAnsi" w:hAnsiTheme="minorHAnsi"/>
                <w:sz w:val="24"/>
                <w:szCs w:val="24"/>
              </w:rPr>
              <w:tab/>
            </w:r>
            <w:r w:rsidRPr="003857C3">
              <w:rPr>
                <w:rFonts w:asciiTheme="minorHAnsi" w:hAnsiTheme="minorHAnsi"/>
                <w:sz w:val="24"/>
                <w:szCs w:val="24"/>
              </w:rPr>
              <w:tab/>
            </w:r>
          </w:p>
        </w:tc>
      </w:tr>
      <w:tr w:rsidR="003857C3" w:rsidRPr="003857C3" w14:paraId="21306DE1" w14:textId="77777777" w:rsidTr="003857C3">
        <w:trPr>
          <w:trHeight w:val="1257"/>
        </w:trPr>
        <w:tc>
          <w:tcPr>
            <w:tcW w:w="4751" w:type="dxa"/>
          </w:tcPr>
          <w:p w14:paraId="29F437C9" w14:textId="77777777" w:rsidR="003857C3" w:rsidRPr="003857C3" w:rsidRDefault="003857C3" w:rsidP="008464A6">
            <w:pPr>
              <w:keepLines/>
              <w:widowControl w:val="0"/>
              <w:rPr>
                <w:rFonts w:asciiTheme="minorHAnsi" w:hAnsiTheme="minorHAnsi"/>
                <w:sz w:val="24"/>
                <w:szCs w:val="24"/>
              </w:rPr>
            </w:pPr>
          </w:p>
        </w:tc>
        <w:tc>
          <w:tcPr>
            <w:tcW w:w="4639" w:type="dxa"/>
          </w:tcPr>
          <w:p w14:paraId="190CF56F" w14:textId="77777777" w:rsidR="003857C3" w:rsidRPr="003857C3" w:rsidRDefault="003857C3" w:rsidP="008464A6">
            <w:pPr>
              <w:keepLines/>
              <w:widowControl w:val="0"/>
              <w:rPr>
                <w:rFonts w:asciiTheme="minorHAnsi" w:hAnsiTheme="minorHAnsi"/>
                <w:sz w:val="24"/>
                <w:szCs w:val="24"/>
              </w:rPr>
            </w:pPr>
          </w:p>
        </w:tc>
      </w:tr>
      <w:tr w:rsidR="003857C3" w:rsidRPr="003857C3" w14:paraId="3E395BF9" w14:textId="77777777" w:rsidTr="003857C3">
        <w:tc>
          <w:tcPr>
            <w:tcW w:w="4751" w:type="dxa"/>
          </w:tcPr>
          <w:p w14:paraId="34437133" w14:textId="1A5A91D0" w:rsidR="003857C3" w:rsidRDefault="003857C3" w:rsidP="003857C3">
            <w:pPr>
              <w:keepLines/>
              <w:widowControl w:val="0"/>
              <w:jc w:val="center"/>
              <w:rPr>
                <w:rFonts w:asciiTheme="minorHAnsi" w:hAnsiTheme="minorHAnsi"/>
                <w:sz w:val="24"/>
                <w:szCs w:val="24"/>
              </w:rPr>
            </w:pPr>
            <w:r w:rsidRPr="003857C3">
              <w:rPr>
                <w:rFonts w:asciiTheme="minorHAnsi" w:hAnsiTheme="minorHAnsi"/>
                <w:b/>
                <w:sz w:val="24"/>
                <w:szCs w:val="24"/>
              </w:rPr>
              <w:t>PhDr. Jiří Úlovec</w:t>
            </w:r>
            <w:r>
              <w:rPr>
                <w:rFonts w:asciiTheme="minorHAnsi" w:hAnsiTheme="minorHAnsi"/>
                <w:sz w:val="24"/>
                <w:szCs w:val="24"/>
              </w:rPr>
              <w:t>,</w:t>
            </w:r>
          </w:p>
          <w:p w14:paraId="5EB6940E" w14:textId="3C99F247" w:rsidR="003857C3" w:rsidRPr="003857C3" w:rsidRDefault="003857C3" w:rsidP="003857C3">
            <w:pPr>
              <w:keepLines/>
              <w:widowControl w:val="0"/>
              <w:jc w:val="center"/>
              <w:rPr>
                <w:rFonts w:asciiTheme="minorHAnsi" w:hAnsiTheme="minorHAnsi"/>
                <w:sz w:val="24"/>
                <w:szCs w:val="24"/>
              </w:rPr>
            </w:pPr>
            <w:r>
              <w:rPr>
                <w:rFonts w:asciiTheme="minorHAnsi" w:hAnsiTheme="minorHAnsi"/>
                <w:sz w:val="24"/>
                <w:szCs w:val="24"/>
              </w:rPr>
              <w:t>ředitel odboru archivní správy a spisové služby</w:t>
            </w:r>
          </w:p>
        </w:tc>
        <w:tc>
          <w:tcPr>
            <w:tcW w:w="4639" w:type="dxa"/>
          </w:tcPr>
          <w:p w14:paraId="618AF11E" w14:textId="1EB5C8AD" w:rsidR="003857C3" w:rsidRDefault="0018698E" w:rsidP="00624716">
            <w:pPr>
              <w:keepLines/>
              <w:widowControl w:val="0"/>
              <w:jc w:val="center"/>
              <w:rPr>
                <w:rFonts w:asciiTheme="minorHAnsi" w:hAnsiTheme="minorHAnsi"/>
                <w:sz w:val="24"/>
                <w:szCs w:val="24"/>
              </w:rPr>
            </w:pPr>
            <w:r w:rsidRPr="00C359CF">
              <w:rPr>
                <w:rFonts w:cs="Calibri"/>
                <w:b/>
                <w:smallCaps/>
                <w:sz w:val="24"/>
              </w:rPr>
              <w:t>[-anonymizováno-]</w:t>
            </w:r>
            <w:r w:rsidR="00624716">
              <w:rPr>
                <w:rFonts w:asciiTheme="minorHAnsi" w:hAnsiTheme="minorHAnsi"/>
                <w:sz w:val="24"/>
                <w:szCs w:val="24"/>
              </w:rPr>
              <w:t>,</w:t>
            </w:r>
          </w:p>
          <w:p w14:paraId="1D5AC4B7" w14:textId="128A1F56" w:rsidR="00624716" w:rsidRPr="003857C3" w:rsidRDefault="00A257AE" w:rsidP="00624716">
            <w:pPr>
              <w:keepLines/>
              <w:widowControl w:val="0"/>
              <w:jc w:val="center"/>
              <w:rPr>
                <w:rFonts w:asciiTheme="minorHAnsi" w:hAnsiTheme="minorHAnsi"/>
                <w:sz w:val="24"/>
                <w:szCs w:val="24"/>
              </w:rPr>
            </w:pPr>
            <w:r>
              <w:rPr>
                <w:rFonts w:asciiTheme="minorHAnsi" w:hAnsiTheme="minorHAnsi"/>
                <w:sz w:val="24"/>
                <w:szCs w:val="24"/>
              </w:rPr>
              <w:t>společník, LightComp v.o.s</w:t>
            </w:r>
          </w:p>
        </w:tc>
      </w:tr>
    </w:tbl>
    <w:p w14:paraId="5983C280" w14:textId="2A50EA62" w:rsidR="003F5F91" w:rsidRDefault="003F5F91">
      <w:pPr>
        <w:rPr>
          <w:rFonts w:asciiTheme="minorHAnsi" w:hAnsiTheme="minorHAnsi"/>
          <w:sz w:val="24"/>
          <w:szCs w:val="24"/>
        </w:rPr>
      </w:pPr>
    </w:p>
    <w:p w14:paraId="2EC99A9E" w14:textId="77777777" w:rsidR="003F5F91" w:rsidRDefault="003F5F91">
      <w:pPr>
        <w:rPr>
          <w:rFonts w:asciiTheme="minorHAnsi" w:hAnsiTheme="minorHAnsi"/>
          <w:sz w:val="24"/>
          <w:szCs w:val="24"/>
        </w:rPr>
      </w:pPr>
    </w:p>
    <w:p w14:paraId="073D6B61" w14:textId="550EC803" w:rsidR="007250DA" w:rsidRDefault="007250DA">
      <w:pPr>
        <w:jc w:val="left"/>
        <w:rPr>
          <w:rFonts w:asciiTheme="minorHAnsi" w:hAnsiTheme="minorHAnsi"/>
          <w:sz w:val="24"/>
          <w:szCs w:val="24"/>
        </w:rPr>
      </w:pPr>
      <w:r>
        <w:rPr>
          <w:rFonts w:asciiTheme="minorHAnsi" w:hAnsiTheme="minorHAnsi"/>
          <w:sz w:val="24"/>
          <w:szCs w:val="24"/>
        </w:rPr>
        <w:br w:type="page"/>
      </w:r>
    </w:p>
    <w:p w14:paraId="7F4B8D8A" w14:textId="77777777" w:rsidR="007250DA" w:rsidRDefault="007250DA" w:rsidP="007250DA">
      <w:pPr>
        <w:rPr>
          <w:b/>
        </w:rPr>
      </w:pPr>
      <w:r>
        <w:rPr>
          <w:b/>
        </w:rPr>
        <w:lastRenderedPageBreak/>
        <w:t>Příloha č. 1: Technická dokumentace IS</w:t>
      </w:r>
    </w:p>
    <w:p w14:paraId="1081EA30" w14:textId="77777777" w:rsidR="007250DA" w:rsidRDefault="007250DA" w:rsidP="007250DA">
      <w:pPr>
        <w:jc w:val="center"/>
        <w:rPr>
          <w:b/>
        </w:rPr>
      </w:pPr>
    </w:p>
    <w:p w14:paraId="6301DB13" w14:textId="77777777" w:rsidR="007250DA" w:rsidRDefault="007250DA" w:rsidP="007250DA">
      <w:pPr>
        <w:jc w:val="center"/>
        <w:rPr>
          <w:b/>
        </w:rPr>
      </w:pPr>
      <w:r>
        <w:rPr>
          <w:b/>
        </w:rPr>
        <w:object w:dxaOrig="2326" w:dyaOrig="811" w14:anchorId="6C43C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0.5pt" o:ole="">
            <v:imagedata r:id="rId11" o:title=""/>
          </v:shape>
          <o:OLEObject Type="Embed" ProgID="Package" ShapeID="_x0000_i1025" DrawAspect="Content" ObjectID="_1647671291" r:id="rId12"/>
        </w:object>
      </w:r>
    </w:p>
    <w:p w14:paraId="593E451D" w14:textId="77777777" w:rsidR="007250DA" w:rsidRDefault="007250DA" w:rsidP="007250DA">
      <w:pPr>
        <w:rPr>
          <w:b/>
        </w:rPr>
      </w:pPr>
    </w:p>
    <w:p w14:paraId="44EE41E0" w14:textId="77777777" w:rsidR="007250DA" w:rsidRPr="00CA3E68" w:rsidRDefault="007250DA" w:rsidP="007250DA">
      <w:pPr>
        <w:pStyle w:val="Odstavecseseznamem"/>
        <w:numPr>
          <w:ilvl w:val="0"/>
          <w:numId w:val="29"/>
        </w:numPr>
        <w:spacing w:after="200" w:line="276" w:lineRule="auto"/>
        <w:contextualSpacing/>
        <w:jc w:val="left"/>
      </w:pPr>
      <w:r w:rsidRPr="00CA3E68">
        <w:t>Soubor „dokumentace_CAM.zip“ uložit na disk počítače</w:t>
      </w:r>
      <w:r>
        <w:t xml:space="preserve"> (funkce kopírovat, vložit)</w:t>
      </w:r>
    </w:p>
    <w:p w14:paraId="03620E23" w14:textId="77777777" w:rsidR="007250DA" w:rsidRPr="00CA3E68" w:rsidRDefault="007250DA" w:rsidP="007250DA">
      <w:pPr>
        <w:pStyle w:val="Odstavecseseznamem"/>
        <w:numPr>
          <w:ilvl w:val="0"/>
          <w:numId w:val="29"/>
        </w:numPr>
        <w:spacing w:after="200" w:line="276" w:lineRule="auto"/>
        <w:contextualSpacing/>
        <w:jc w:val="left"/>
      </w:pPr>
      <w:r w:rsidRPr="00CA3E68">
        <w:t>Rozbalit archiv</w:t>
      </w:r>
      <w:r>
        <w:t>, vytvoří se složka „dokumentace_CAM“</w:t>
      </w:r>
    </w:p>
    <w:p w14:paraId="63C50D6F" w14:textId="77777777" w:rsidR="007250DA" w:rsidRPr="00CA3E68" w:rsidRDefault="007250DA" w:rsidP="007250DA">
      <w:pPr>
        <w:pStyle w:val="Odstavecseseznamem"/>
        <w:numPr>
          <w:ilvl w:val="0"/>
          <w:numId w:val="29"/>
        </w:numPr>
        <w:spacing w:after="200" w:line="276" w:lineRule="auto"/>
        <w:contextualSpacing/>
        <w:jc w:val="left"/>
      </w:pPr>
      <w:r>
        <w:t>Ve složce „dokumentace_CAM“ s</w:t>
      </w:r>
      <w:r w:rsidRPr="00CA3E68">
        <w:t>pustit soubor „index.html“</w:t>
      </w:r>
    </w:p>
    <w:p w14:paraId="19A1486C" w14:textId="77777777" w:rsidR="007250DA" w:rsidRPr="00CA3E68" w:rsidRDefault="007250DA" w:rsidP="007250DA">
      <w:pPr>
        <w:ind w:left="360"/>
      </w:pPr>
    </w:p>
    <w:p w14:paraId="5B641CB1" w14:textId="77777777" w:rsidR="007250DA" w:rsidRPr="00CA3E68" w:rsidRDefault="007250DA" w:rsidP="007250DA">
      <w:pPr>
        <w:ind w:left="360"/>
        <w:rPr>
          <w:b/>
          <w:i/>
        </w:rPr>
      </w:pPr>
      <w:r w:rsidRPr="00CA3E68">
        <w:rPr>
          <w:b/>
          <w:i/>
        </w:rPr>
        <w:t xml:space="preserve">Dokumentace je aktuální k datu 5. 2. 2020. </w:t>
      </w:r>
    </w:p>
    <w:p w14:paraId="2AAD9AC1" w14:textId="77777777" w:rsidR="007250DA" w:rsidRDefault="007250DA" w:rsidP="007250DA">
      <w:pPr>
        <w:rPr>
          <w:b/>
        </w:rPr>
      </w:pPr>
    </w:p>
    <w:p w14:paraId="61169988" w14:textId="77777777" w:rsidR="007250DA" w:rsidRDefault="007250DA" w:rsidP="007250DA">
      <w:r>
        <w:rPr>
          <w:b/>
        </w:rPr>
        <w:t>Příloha č. 1 smlouvy je uložena ve zkomprimované podobě na technickém nosiči dat (CD disk), který je nedílnou součástí smlouvy. Dodavatel podpisem smlouvy potvrzuje, že tento nosič dat obdržel a že si ověřil čitelnost a dostupnost jeho obsahu běžnými technickými prostředky.</w:t>
      </w:r>
    </w:p>
    <w:p w14:paraId="331BF71A" w14:textId="6A343907" w:rsidR="007250DA" w:rsidRDefault="007250DA">
      <w:pPr>
        <w:jc w:val="left"/>
        <w:rPr>
          <w:rFonts w:asciiTheme="minorHAnsi" w:hAnsiTheme="minorHAnsi"/>
          <w:sz w:val="24"/>
          <w:szCs w:val="24"/>
        </w:rPr>
      </w:pPr>
      <w:r>
        <w:rPr>
          <w:rFonts w:asciiTheme="minorHAnsi" w:hAnsiTheme="minorHAnsi"/>
          <w:sz w:val="24"/>
          <w:szCs w:val="24"/>
        </w:rPr>
        <w:br w:type="page"/>
      </w:r>
    </w:p>
    <w:p w14:paraId="650CC4D6" w14:textId="77777777" w:rsidR="007250DA" w:rsidRDefault="007250DA" w:rsidP="007250DA">
      <w:pPr>
        <w:jc w:val="left"/>
        <w:rPr>
          <w:b/>
        </w:rPr>
      </w:pPr>
      <w:r>
        <w:rPr>
          <w:b/>
        </w:rPr>
        <w:lastRenderedPageBreak/>
        <w:t>Příloha č. 2: Položková cena</w:t>
      </w:r>
    </w:p>
    <w:p w14:paraId="35E840ED" w14:textId="77777777" w:rsidR="007250DA" w:rsidRDefault="007250DA" w:rsidP="007250DA">
      <w:pPr>
        <w:jc w:val="left"/>
        <w:rPr>
          <w:b/>
        </w:rPr>
      </w:pPr>
    </w:p>
    <w:p w14:paraId="2A0F8F41" w14:textId="77777777" w:rsidR="007250DA" w:rsidRDefault="007250DA" w:rsidP="007250DA">
      <w:pPr>
        <w:jc w:val="left"/>
        <w:rPr>
          <w:b/>
        </w:rPr>
      </w:pPr>
    </w:p>
    <w:p w14:paraId="31F76B35" w14:textId="77777777" w:rsidR="007250DA" w:rsidRDefault="007250DA" w:rsidP="007250DA">
      <w:pPr>
        <w:jc w:val="left"/>
        <w:rPr>
          <w:highlight w:val="yellow"/>
          <w:lang w:eastAsia="cs-CZ"/>
        </w:rPr>
      </w:pPr>
    </w:p>
    <w:tbl>
      <w:tblPr>
        <w:tblW w:w="9178" w:type="dxa"/>
        <w:tblInd w:w="-1"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3737"/>
        <w:gridCol w:w="1843"/>
        <w:gridCol w:w="1842"/>
        <w:gridCol w:w="1756"/>
      </w:tblGrid>
      <w:tr w:rsidR="007250DA" w14:paraId="0979566A" w14:textId="77777777" w:rsidTr="00674DB7">
        <w:tc>
          <w:tcPr>
            <w:tcW w:w="3737" w:type="dxa"/>
            <w:tcBorders>
              <w:top w:val="single" w:sz="2" w:space="0" w:color="000000"/>
              <w:left w:val="single" w:sz="2" w:space="0" w:color="000000"/>
              <w:bottom w:val="single" w:sz="2" w:space="0" w:color="000000"/>
            </w:tcBorders>
            <w:shd w:val="pct5" w:color="auto" w:fill="auto"/>
            <w:vAlign w:val="center"/>
          </w:tcPr>
          <w:p w14:paraId="7BD8ABBD" w14:textId="77777777" w:rsidR="007250DA" w:rsidRDefault="007250DA" w:rsidP="00674DB7">
            <w:pPr>
              <w:pStyle w:val="Obsahtabulky"/>
              <w:spacing w:before="120" w:after="120"/>
            </w:pPr>
            <w:r>
              <w:t>položka</w:t>
            </w:r>
          </w:p>
        </w:tc>
        <w:tc>
          <w:tcPr>
            <w:tcW w:w="1843" w:type="dxa"/>
            <w:tcBorders>
              <w:top w:val="single" w:sz="2" w:space="0" w:color="000000"/>
              <w:left w:val="single" w:sz="2" w:space="0" w:color="000000"/>
              <w:bottom w:val="single" w:sz="2" w:space="0" w:color="000000"/>
            </w:tcBorders>
            <w:shd w:val="pct5" w:color="auto" w:fill="auto"/>
            <w:vAlign w:val="center"/>
          </w:tcPr>
          <w:p w14:paraId="4241698C" w14:textId="77777777" w:rsidR="007250DA" w:rsidRDefault="007250DA" w:rsidP="00674DB7">
            <w:pPr>
              <w:pStyle w:val="Obsahtabulky"/>
              <w:spacing w:before="120" w:after="120"/>
              <w:jc w:val="center"/>
            </w:pPr>
            <w:r>
              <w:t>cena bez DPH</w:t>
            </w:r>
          </w:p>
        </w:tc>
        <w:tc>
          <w:tcPr>
            <w:tcW w:w="1842" w:type="dxa"/>
            <w:tcBorders>
              <w:top w:val="single" w:sz="2" w:space="0" w:color="000000"/>
              <w:left w:val="single" w:sz="2" w:space="0" w:color="000000"/>
              <w:bottom w:val="single" w:sz="2" w:space="0" w:color="000000"/>
            </w:tcBorders>
            <w:shd w:val="pct5" w:color="auto" w:fill="auto"/>
            <w:vAlign w:val="center"/>
          </w:tcPr>
          <w:p w14:paraId="627AEB4F" w14:textId="77777777" w:rsidR="007250DA" w:rsidRDefault="007250DA" w:rsidP="00674DB7">
            <w:pPr>
              <w:pStyle w:val="Obsahtabulky"/>
              <w:spacing w:before="120" w:after="120"/>
              <w:jc w:val="center"/>
            </w:pPr>
            <w:r>
              <w:t>výše DPH</w:t>
            </w:r>
          </w:p>
        </w:tc>
        <w:tc>
          <w:tcPr>
            <w:tcW w:w="1756" w:type="dxa"/>
            <w:tcBorders>
              <w:top w:val="single" w:sz="2" w:space="0" w:color="000000"/>
              <w:left w:val="single" w:sz="2" w:space="0" w:color="000000"/>
              <w:bottom w:val="single" w:sz="2" w:space="0" w:color="000000"/>
              <w:right w:val="single" w:sz="2" w:space="0" w:color="000000"/>
            </w:tcBorders>
            <w:shd w:val="pct5" w:color="auto" w:fill="auto"/>
            <w:vAlign w:val="center"/>
          </w:tcPr>
          <w:p w14:paraId="20A23288" w14:textId="77777777" w:rsidR="007250DA" w:rsidRDefault="007250DA" w:rsidP="00674DB7">
            <w:pPr>
              <w:pStyle w:val="Obsahtabulky"/>
              <w:spacing w:before="120" w:after="120"/>
              <w:jc w:val="center"/>
            </w:pPr>
            <w:r>
              <w:t>cena včetně DPH</w:t>
            </w:r>
          </w:p>
        </w:tc>
      </w:tr>
      <w:tr w:rsidR="007250DA" w14:paraId="19D334DB" w14:textId="77777777" w:rsidTr="00674DB7">
        <w:tc>
          <w:tcPr>
            <w:tcW w:w="3737" w:type="dxa"/>
            <w:tcBorders>
              <w:top w:val="single" w:sz="2" w:space="0" w:color="000000"/>
              <w:left w:val="single" w:sz="2" w:space="0" w:color="000000"/>
              <w:bottom w:val="single" w:sz="2" w:space="0" w:color="000000"/>
            </w:tcBorders>
            <w:shd w:val="clear" w:color="auto" w:fill="auto"/>
          </w:tcPr>
          <w:p w14:paraId="0EF4CD2B" w14:textId="77777777" w:rsidR="007250DA" w:rsidRPr="00856724" w:rsidRDefault="007250DA" w:rsidP="00674DB7">
            <w:pPr>
              <w:pStyle w:val="Obsahtabulky"/>
            </w:pPr>
            <w:r w:rsidRPr="00856724">
              <w:t xml:space="preserve">Služba 1 – </w:t>
            </w:r>
            <w:r w:rsidRPr="00856724">
              <w:rPr>
                <w:b/>
              </w:rPr>
              <w:t>Zprovoznění systému CAM</w:t>
            </w:r>
            <w:r w:rsidRPr="00856724">
              <w:t xml:space="preserve"> </w:t>
            </w:r>
          </w:p>
        </w:tc>
        <w:tc>
          <w:tcPr>
            <w:tcW w:w="1843" w:type="dxa"/>
            <w:tcBorders>
              <w:top w:val="single" w:sz="2" w:space="0" w:color="000000"/>
              <w:left w:val="single" w:sz="2" w:space="0" w:color="000000"/>
              <w:bottom w:val="single" w:sz="2" w:space="0" w:color="000000"/>
            </w:tcBorders>
            <w:shd w:val="clear" w:color="auto" w:fill="auto"/>
          </w:tcPr>
          <w:p w14:paraId="606FA7FC" w14:textId="77777777" w:rsidR="007250DA" w:rsidRDefault="007250DA" w:rsidP="00674DB7">
            <w:pPr>
              <w:pStyle w:val="Obsahtabulky"/>
            </w:pPr>
            <w:r>
              <w:t>180 000,-</w:t>
            </w:r>
          </w:p>
        </w:tc>
        <w:tc>
          <w:tcPr>
            <w:tcW w:w="1842" w:type="dxa"/>
            <w:tcBorders>
              <w:top w:val="single" w:sz="2" w:space="0" w:color="000000"/>
              <w:left w:val="single" w:sz="2" w:space="0" w:color="000000"/>
              <w:bottom w:val="single" w:sz="2" w:space="0" w:color="000000"/>
            </w:tcBorders>
          </w:tcPr>
          <w:p w14:paraId="368C65AF" w14:textId="77777777" w:rsidR="007250DA" w:rsidRDefault="007250DA" w:rsidP="00674DB7">
            <w:pPr>
              <w:pStyle w:val="Obsahtabulky"/>
            </w:pPr>
            <w:r>
              <w:t>37 800,-</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14:paraId="4325BD12" w14:textId="77777777" w:rsidR="007250DA" w:rsidRDefault="007250DA" w:rsidP="00674DB7">
            <w:pPr>
              <w:pStyle w:val="Obsahtabulky"/>
            </w:pPr>
            <w:r>
              <w:t>217 800,-</w:t>
            </w:r>
          </w:p>
        </w:tc>
      </w:tr>
      <w:tr w:rsidR="007250DA" w14:paraId="4F39C776" w14:textId="77777777" w:rsidTr="00674DB7">
        <w:tc>
          <w:tcPr>
            <w:tcW w:w="3737" w:type="dxa"/>
            <w:tcBorders>
              <w:top w:val="single" w:sz="2" w:space="0" w:color="000000"/>
              <w:left w:val="single" w:sz="2" w:space="0" w:color="000000"/>
              <w:bottom w:val="single" w:sz="2" w:space="0" w:color="000000"/>
            </w:tcBorders>
            <w:shd w:val="clear" w:color="auto" w:fill="auto"/>
          </w:tcPr>
          <w:p w14:paraId="569F7CD0" w14:textId="77777777" w:rsidR="007250DA" w:rsidRPr="00856724" w:rsidRDefault="007250DA" w:rsidP="00674DB7">
            <w:pPr>
              <w:pStyle w:val="Obsahtabulky"/>
              <w:tabs>
                <w:tab w:val="center" w:pos="1674"/>
              </w:tabs>
            </w:pPr>
            <w:r w:rsidRPr="00856724">
              <w:t xml:space="preserve">Služba 2 - </w:t>
            </w:r>
            <w:r w:rsidRPr="00856724">
              <w:rPr>
                <w:color w:val="000000" w:themeColor="text1"/>
                <w:szCs w:val="22"/>
              </w:rPr>
              <w:t xml:space="preserve">Podpora a rozvoj systému CAM, oblast </w:t>
            </w:r>
            <w:r w:rsidRPr="00856724">
              <w:rPr>
                <w:b/>
                <w:color w:val="000000" w:themeColor="text1"/>
              </w:rPr>
              <w:t>Maintenance</w:t>
            </w:r>
            <w:r w:rsidRPr="00856724">
              <w:tab/>
            </w:r>
          </w:p>
        </w:tc>
        <w:tc>
          <w:tcPr>
            <w:tcW w:w="1843" w:type="dxa"/>
            <w:tcBorders>
              <w:top w:val="single" w:sz="2" w:space="0" w:color="000000"/>
              <w:left w:val="single" w:sz="2" w:space="0" w:color="000000"/>
              <w:bottom w:val="single" w:sz="2" w:space="0" w:color="000000"/>
            </w:tcBorders>
            <w:shd w:val="clear" w:color="auto" w:fill="auto"/>
          </w:tcPr>
          <w:p w14:paraId="3F842DCD" w14:textId="77777777" w:rsidR="007250DA" w:rsidRDefault="007250DA" w:rsidP="00674DB7">
            <w:pPr>
              <w:pStyle w:val="Obsahtabulky"/>
            </w:pPr>
            <w:r>
              <w:t>360 000,-</w:t>
            </w:r>
          </w:p>
        </w:tc>
        <w:tc>
          <w:tcPr>
            <w:tcW w:w="1842" w:type="dxa"/>
            <w:tcBorders>
              <w:top w:val="single" w:sz="2" w:space="0" w:color="000000"/>
              <w:left w:val="single" w:sz="2" w:space="0" w:color="000000"/>
              <w:bottom w:val="single" w:sz="2" w:space="0" w:color="000000"/>
            </w:tcBorders>
          </w:tcPr>
          <w:p w14:paraId="4CDDDD13" w14:textId="77777777" w:rsidR="007250DA" w:rsidRDefault="007250DA" w:rsidP="00674DB7">
            <w:pPr>
              <w:pStyle w:val="Obsahtabulky"/>
            </w:pPr>
            <w:r>
              <w:t>75 600,-</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14:paraId="7677064E" w14:textId="77777777" w:rsidR="007250DA" w:rsidRDefault="007250DA" w:rsidP="00674DB7">
            <w:pPr>
              <w:pStyle w:val="Obsahtabulky"/>
            </w:pPr>
            <w:r>
              <w:t>435 600,-</w:t>
            </w:r>
          </w:p>
        </w:tc>
      </w:tr>
      <w:tr w:rsidR="007250DA" w14:paraId="494D7EE1" w14:textId="77777777" w:rsidTr="00674DB7">
        <w:tc>
          <w:tcPr>
            <w:tcW w:w="3737" w:type="dxa"/>
            <w:tcBorders>
              <w:top w:val="single" w:sz="2" w:space="0" w:color="000000"/>
              <w:left w:val="single" w:sz="2" w:space="0" w:color="000000"/>
              <w:bottom w:val="single" w:sz="2" w:space="0" w:color="000000"/>
            </w:tcBorders>
            <w:shd w:val="clear" w:color="auto" w:fill="auto"/>
          </w:tcPr>
          <w:p w14:paraId="76A5CDB5" w14:textId="77777777" w:rsidR="007250DA" w:rsidRPr="00856724" w:rsidRDefault="007250DA" w:rsidP="00674DB7">
            <w:pPr>
              <w:pStyle w:val="Obsahtabulky"/>
            </w:pPr>
            <w:r w:rsidRPr="00856724">
              <w:t xml:space="preserve">Služba 2 - </w:t>
            </w:r>
            <w:r w:rsidRPr="00856724">
              <w:rPr>
                <w:color w:val="000000" w:themeColor="text1"/>
                <w:szCs w:val="22"/>
              </w:rPr>
              <w:t xml:space="preserve">Podpora a rozvoj systému CAM, oblast </w:t>
            </w:r>
            <w:r>
              <w:rPr>
                <w:b/>
                <w:color w:val="000000" w:themeColor="text1"/>
              </w:rPr>
              <w:t>Základní podpora</w:t>
            </w:r>
            <w:r w:rsidRPr="00856724">
              <w:tab/>
            </w:r>
          </w:p>
        </w:tc>
        <w:tc>
          <w:tcPr>
            <w:tcW w:w="1843" w:type="dxa"/>
            <w:tcBorders>
              <w:top w:val="single" w:sz="2" w:space="0" w:color="000000"/>
              <w:left w:val="single" w:sz="2" w:space="0" w:color="000000"/>
              <w:bottom w:val="single" w:sz="2" w:space="0" w:color="000000"/>
            </w:tcBorders>
            <w:shd w:val="clear" w:color="auto" w:fill="auto"/>
          </w:tcPr>
          <w:p w14:paraId="51D1A2C5" w14:textId="77777777" w:rsidR="007250DA" w:rsidRDefault="007250DA" w:rsidP="00674DB7">
            <w:pPr>
              <w:pStyle w:val="Obsahtabulky"/>
            </w:pPr>
            <w:r>
              <w:t>720 000,-</w:t>
            </w:r>
          </w:p>
        </w:tc>
        <w:tc>
          <w:tcPr>
            <w:tcW w:w="1842" w:type="dxa"/>
            <w:tcBorders>
              <w:top w:val="single" w:sz="2" w:space="0" w:color="000000"/>
              <w:left w:val="single" w:sz="2" w:space="0" w:color="000000"/>
              <w:bottom w:val="single" w:sz="2" w:space="0" w:color="000000"/>
            </w:tcBorders>
          </w:tcPr>
          <w:p w14:paraId="725E4FE2" w14:textId="77777777" w:rsidR="007250DA" w:rsidRDefault="007250DA" w:rsidP="00674DB7">
            <w:pPr>
              <w:pStyle w:val="Obsahtabulky"/>
            </w:pPr>
            <w:r>
              <w:t>151 200,-</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14:paraId="272B75A8" w14:textId="77777777" w:rsidR="007250DA" w:rsidRDefault="007250DA" w:rsidP="00674DB7">
            <w:pPr>
              <w:pStyle w:val="Obsahtabulky"/>
            </w:pPr>
            <w:r>
              <w:t>871 200,-</w:t>
            </w:r>
          </w:p>
        </w:tc>
      </w:tr>
      <w:tr w:rsidR="007250DA" w14:paraId="328D25AF" w14:textId="77777777" w:rsidTr="00674DB7">
        <w:tc>
          <w:tcPr>
            <w:tcW w:w="3737" w:type="dxa"/>
            <w:tcBorders>
              <w:top w:val="single" w:sz="2" w:space="0" w:color="000000"/>
              <w:left w:val="single" w:sz="2" w:space="0" w:color="000000"/>
              <w:bottom w:val="single" w:sz="2" w:space="0" w:color="000000"/>
            </w:tcBorders>
            <w:shd w:val="clear" w:color="auto" w:fill="auto"/>
          </w:tcPr>
          <w:p w14:paraId="3D095734" w14:textId="77777777" w:rsidR="007250DA" w:rsidRPr="00856724" w:rsidRDefault="007250DA" w:rsidP="00674DB7">
            <w:pPr>
              <w:pStyle w:val="Obsahtabulky"/>
            </w:pPr>
            <w:r w:rsidRPr="00856724">
              <w:t xml:space="preserve">Služba 2 - </w:t>
            </w:r>
            <w:r w:rsidRPr="00856724">
              <w:rPr>
                <w:color w:val="000000" w:themeColor="text1"/>
                <w:szCs w:val="22"/>
              </w:rPr>
              <w:t xml:space="preserve">Podpora a rozvoj systému CAM, oblast </w:t>
            </w:r>
            <w:r>
              <w:rPr>
                <w:b/>
                <w:color w:val="000000" w:themeColor="text1"/>
              </w:rPr>
              <w:t>Rozšířená podpora</w:t>
            </w:r>
            <w:r w:rsidRPr="00856724">
              <w:tab/>
            </w:r>
          </w:p>
        </w:tc>
        <w:tc>
          <w:tcPr>
            <w:tcW w:w="1843" w:type="dxa"/>
            <w:tcBorders>
              <w:top w:val="single" w:sz="2" w:space="0" w:color="000000"/>
              <w:left w:val="single" w:sz="2" w:space="0" w:color="000000"/>
              <w:bottom w:val="single" w:sz="2" w:space="0" w:color="000000"/>
            </w:tcBorders>
            <w:shd w:val="clear" w:color="auto" w:fill="auto"/>
          </w:tcPr>
          <w:p w14:paraId="2A633B16" w14:textId="77777777" w:rsidR="007250DA" w:rsidRDefault="007250DA" w:rsidP="00674DB7">
            <w:pPr>
              <w:pStyle w:val="Obsahtabulky"/>
            </w:pPr>
            <w:r>
              <w:t>429 600,-</w:t>
            </w:r>
          </w:p>
        </w:tc>
        <w:tc>
          <w:tcPr>
            <w:tcW w:w="1842" w:type="dxa"/>
            <w:tcBorders>
              <w:top w:val="single" w:sz="2" w:space="0" w:color="000000"/>
              <w:left w:val="single" w:sz="2" w:space="0" w:color="000000"/>
              <w:bottom w:val="single" w:sz="2" w:space="0" w:color="000000"/>
            </w:tcBorders>
          </w:tcPr>
          <w:p w14:paraId="3BDE82A0" w14:textId="77777777" w:rsidR="007250DA" w:rsidRDefault="007250DA" w:rsidP="00674DB7">
            <w:pPr>
              <w:pStyle w:val="Obsahtabulky"/>
            </w:pPr>
            <w:r>
              <w:t>90 216,-</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14:paraId="6246007A" w14:textId="77777777" w:rsidR="007250DA" w:rsidRDefault="007250DA" w:rsidP="00674DB7">
            <w:pPr>
              <w:pStyle w:val="Obsahtabulky"/>
            </w:pPr>
            <w:r>
              <w:t>519 816,-</w:t>
            </w:r>
          </w:p>
        </w:tc>
      </w:tr>
      <w:tr w:rsidR="007250DA" w14:paraId="3ABEF991" w14:textId="77777777" w:rsidTr="00674DB7">
        <w:tc>
          <w:tcPr>
            <w:tcW w:w="3737" w:type="dxa"/>
            <w:tcBorders>
              <w:top w:val="single" w:sz="2" w:space="0" w:color="000000"/>
              <w:left w:val="single" w:sz="2" w:space="0" w:color="000000"/>
              <w:bottom w:val="single" w:sz="2" w:space="0" w:color="000000"/>
            </w:tcBorders>
            <w:shd w:val="clear" w:color="auto" w:fill="auto"/>
          </w:tcPr>
          <w:p w14:paraId="6BEB6A7C" w14:textId="77777777" w:rsidR="007250DA" w:rsidRPr="00856724" w:rsidRDefault="007250DA" w:rsidP="00674DB7">
            <w:pPr>
              <w:pStyle w:val="Obsahtabulky"/>
              <w:rPr>
                <w:b/>
              </w:rPr>
            </w:pPr>
            <w:r w:rsidRPr="00856724">
              <w:rPr>
                <w:b/>
              </w:rPr>
              <w:t>Celkem</w:t>
            </w:r>
          </w:p>
        </w:tc>
        <w:tc>
          <w:tcPr>
            <w:tcW w:w="1843" w:type="dxa"/>
            <w:tcBorders>
              <w:top w:val="single" w:sz="2" w:space="0" w:color="000000"/>
              <w:left w:val="single" w:sz="2" w:space="0" w:color="000000"/>
              <w:bottom w:val="single" w:sz="2" w:space="0" w:color="000000"/>
            </w:tcBorders>
            <w:shd w:val="clear" w:color="auto" w:fill="auto"/>
          </w:tcPr>
          <w:p w14:paraId="416114ED" w14:textId="77777777" w:rsidR="007250DA" w:rsidRPr="00780E48" w:rsidRDefault="007250DA" w:rsidP="00674DB7">
            <w:pPr>
              <w:pStyle w:val="Obsahtabulky"/>
              <w:rPr>
                <w:b/>
              </w:rPr>
            </w:pPr>
            <w:r>
              <w:rPr>
                <w:b/>
              </w:rPr>
              <w:t>1 689 600,-</w:t>
            </w:r>
          </w:p>
        </w:tc>
        <w:tc>
          <w:tcPr>
            <w:tcW w:w="1842" w:type="dxa"/>
            <w:tcBorders>
              <w:top w:val="single" w:sz="2" w:space="0" w:color="000000"/>
              <w:left w:val="single" w:sz="2" w:space="0" w:color="000000"/>
              <w:bottom w:val="single" w:sz="2" w:space="0" w:color="000000"/>
            </w:tcBorders>
          </w:tcPr>
          <w:p w14:paraId="446CA7EE" w14:textId="77777777" w:rsidR="007250DA" w:rsidRPr="00780E48" w:rsidRDefault="007250DA" w:rsidP="00674DB7">
            <w:pPr>
              <w:pStyle w:val="Obsahtabulky"/>
              <w:rPr>
                <w:b/>
              </w:rPr>
            </w:pPr>
            <w:r>
              <w:rPr>
                <w:b/>
              </w:rPr>
              <w:t>354 816,-</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14:paraId="17733B84" w14:textId="77777777" w:rsidR="007250DA" w:rsidRPr="00780E48" w:rsidRDefault="007250DA" w:rsidP="00674DB7">
            <w:pPr>
              <w:pStyle w:val="Obsahtabulky"/>
              <w:rPr>
                <w:b/>
              </w:rPr>
            </w:pPr>
            <w:r>
              <w:rPr>
                <w:b/>
              </w:rPr>
              <w:t>2 044 416,-</w:t>
            </w:r>
          </w:p>
        </w:tc>
      </w:tr>
    </w:tbl>
    <w:p w14:paraId="4B78F582" w14:textId="77777777" w:rsidR="007250DA" w:rsidRDefault="007250DA" w:rsidP="007250DA">
      <w:pPr>
        <w:ind w:left="-284" w:firstLine="284"/>
        <w:jc w:val="left"/>
      </w:pPr>
    </w:p>
    <w:p w14:paraId="7A6F6127" w14:textId="77777777" w:rsidR="007250DA" w:rsidRDefault="007250DA" w:rsidP="007250DA">
      <w:pPr>
        <w:jc w:val="left"/>
      </w:pPr>
      <w:r>
        <w:t xml:space="preserve">Dodavatel je povinen uvést všechny ceny v měně Česká koruna (CZK). </w:t>
      </w:r>
      <w:r w:rsidRPr="007340F8">
        <w:t>Za správnost určení sazby DPH a</w:t>
      </w:r>
      <w:r>
        <w:t> </w:t>
      </w:r>
      <w:r w:rsidRPr="007340F8">
        <w:t>její výpočet nese odpovědnost dodavatel.</w:t>
      </w:r>
    </w:p>
    <w:p w14:paraId="707CB275" w14:textId="549A6642" w:rsidR="007250DA" w:rsidRDefault="007250DA">
      <w:pPr>
        <w:jc w:val="left"/>
        <w:rPr>
          <w:rFonts w:asciiTheme="minorHAnsi" w:hAnsiTheme="minorHAnsi"/>
          <w:sz w:val="24"/>
          <w:szCs w:val="24"/>
        </w:rPr>
      </w:pPr>
      <w:r>
        <w:rPr>
          <w:rFonts w:asciiTheme="minorHAnsi" w:hAnsiTheme="minorHAnsi"/>
          <w:sz w:val="24"/>
          <w:szCs w:val="24"/>
        </w:rPr>
        <w:br w:type="page"/>
      </w:r>
    </w:p>
    <w:p w14:paraId="2C497DB9" w14:textId="77777777" w:rsidR="007250DA" w:rsidRPr="00830E67" w:rsidRDefault="007250DA" w:rsidP="007250DA">
      <w:pPr>
        <w:ind w:left="357"/>
        <w:rPr>
          <w:b/>
          <w:color w:val="000000" w:themeColor="text1"/>
        </w:rPr>
      </w:pPr>
      <w:r>
        <w:rPr>
          <w:b/>
          <w:color w:val="000000" w:themeColor="text1"/>
        </w:rPr>
        <w:lastRenderedPageBreak/>
        <w:t>Příloha č. 3: Specifikace p</w:t>
      </w:r>
      <w:r w:rsidRPr="00830E67">
        <w:rPr>
          <w:b/>
          <w:color w:val="000000" w:themeColor="text1"/>
        </w:rPr>
        <w:t>odpor</w:t>
      </w:r>
      <w:r>
        <w:rPr>
          <w:b/>
          <w:color w:val="000000" w:themeColor="text1"/>
        </w:rPr>
        <w:t>y</w:t>
      </w:r>
      <w:r w:rsidRPr="00830E67">
        <w:rPr>
          <w:b/>
          <w:color w:val="000000" w:themeColor="text1"/>
        </w:rPr>
        <w:t xml:space="preserve"> a rozvoj</w:t>
      </w:r>
      <w:r>
        <w:rPr>
          <w:b/>
          <w:color w:val="000000" w:themeColor="text1"/>
        </w:rPr>
        <w:t>e</w:t>
      </w:r>
      <w:r w:rsidRPr="00830E67">
        <w:rPr>
          <w:b/>
          <w:color w:val="000000" w:themeColor="text1"/>
        </w:rPr>
        <w:t xml:space="preserve"> CAM</w:t>
      </w:r>
    </w:p>
    <w:p w14:paraId="1A68EFD6" w14:textId="77777777" w:rsidR="007250DA" w:rsidRPr="00830E67" w:rsidRDefault="007250DA" w:rsidP="007250DA">
      <w:pPr>
        <w:ind w:left="357"/>
        <w:rPr>
          <w:b/>
          <w:color w:val="000000" w:themeColor="text1"/>
        </w:rPr>
      </w:pPr>
    </w:p>
    <w:p w14:paraId="46C59F1C" w14:textId="77777777" w:rsidR="007250DA" w:rsidRDefault="007250DA" w:rsidP="007250DA">
      <w:pPr>
        <w:ind w:left="357"/>
        <w:rPr>
          <w:color w:val="000000" w:themeColor="text1"/>
        </w:rPr>
      </w:pPr>
    </w:p>
    <w:p w14:paraId="2675E21F" w14:textId="77777777" w:rsidR="007250DA" w:rsidRPr="00830E67" w:rsidRDefault="007250DA" w:rsidP="007250DA">
      <w:pPr>
        <w:ind w:left="357"/>
        <w:rPr>
          <w:color w:val="000000" w:themeColor="text1"/>
        </w:rPr>
      </w:pPr>
      <w:r w:rsidRPr="00830E67">
        <w:rPr>
          <w:color w:val="000000" w:themeColor="text1"/>
        </w:rPr>
        <w:t>Služba „Podpora a rozvoj systému CAM“ zahrnuje:</w:t>
      </w:r>
    </w:p>
    <w:p w14:paraId="137076C9" w14:textId="77777777" w:rsidR="007250DA" w:rsidRPr="00830E67" w:rsidRDefault="007250DA" w:rsidP="007250DA">
      <w:pPr>
        <w:ind w:left="357"/>
        <w:rPr>
          <w:color w:val="000000" w:themeColor="text1"/>
        </w:rPr>
      </w:pPr>
    </w:p>
    <w:p w14:paraId="5C89C759" w14:textId="77777777" w:rsidR="007250DA" w:rsidRPr="00830E67" w:rsidRDefault="007250DA" w:rsidP="007250DA">
      <w:pPr>
        <w:ind w:left="357"/>
        <w:rPr>
          <w:color w:val="000000" w:themeColor="text1"/>
        </w:rPr>
      </w:pPr>
      <w:r w:rsidRPr="00830E67">
        <w:rPr>
          <w:color w:val="000000" w:themeColor="text1"/>
        </w:rPr>
        <w:t>•</w:t>
      </w:r>
      <w:r w:rsidRPr="00830E67">
        <w:rPr>
          <w:color w:val="000000" w:themeColor="text1"/>
        </w:rPr>
        <w:tab/>
      </w:r>
      <w:r>
        <w:rPr>
          <w:color w:val="000000" w:themeColor="text1"/>
        </w:rPr>
        <w:t>Maintenance</w:t>
      </w:r>
    </w:p>
    <w:p w14:paraId="2CB1825E" w14:textId="77777777" w:rsidR="007250DA" w:rsidRPr="00830E67" w:rsidRDefault="007250DA" w:rsidP="007250DA">
      <w:pPr>
        <w:ind w:left="357"/>
        <w:rPr>
          <w:color w:val="000000" w:themeColor="text1"/>
        </w:rPr>
      </w:pPr>
      <w:r w:rsidRPr="00830E67">
        <w:rPr>
          <w:color w:val="000000" w:themeColor="text1"/>
        </w:rPr>
        <w:t>•</w:t>
      </w:r>
      <w:r w:rsidRPr="00830E67">
        <w:rPr>
          <w:color w:val="000000" w:themeColor="text1"/>
        </w:rPr>
        <w:tab/>
        <w:t>Základní podporu</w:t>
      </w:r>
    </w:p>
    <w:p w14:paraId="30E30C3E" w14:textId="77777777" w:rsidR="007250DA" w:rsidRPr="00830E67" w:rsidRDefault="007250DA" w:rsidP="007250DA">
      <w:pPr>
        <w:ind w:left="357"/>
        <w:rPr>
          <w:color w:val="000000" w:themeColor="text1"/>
        </w:rPr>
      </w:pPr>
      <w:r w:rsidRPr="00830E67">
        <w:rPr>
          <w:color w:val="000000" w:themeColor="text1"/>
        </w:rPr>
        <w:t>•</w:t>
      </w:r>
      <w:r w:rsidRPr="00830E67">
        <w:rPr>
          <w:color w:val="000000" w:themeColor="text1"/>
        </w:rPr>
        <w:tab/>
        <w:t>Rozšířenou podporu</w:t>
      </w:r>
    </w:p>
    <w:p w14:paraId="115973ED" w14:textId="77777777" w:rsidR="007250DA" w:rsidRDefault="007250DA" w:rsidP="007250DA">
      <w:pPr>
        <w:ind w:left="357"/>
        <w:rPr>
          <w:color w:val="000000" w:themeColor="text1"/>
        </w:rPr>
      </w:pPr>
    </w:p>
    <w:p w14:paraId="2FC116ED" w14:textId="77777777" w:rsidR="007250DA" w:rsidRDefault="007250DA" w:rsidP="007250DA">
      <w:pPr>
        <w:ind w:left="357"/>
        <w:rPr>
          <w:color w:val="000000" w:themeColor="text1"/>
        </w:rPr>
      </w:pPr>
    </w:p>
    <w:p w14:paraId="1D99550C" w14:textId="77777777" w:rsidR="007250DA" w:rsidRDefault="007250DA" w:rsidP="007250DA">
      <w:pPr>
        <w:ind w:left="357"/>
        <w:rPr>
          <w:color w:val="000000" w:themeColor="text1"/>
        </w:rPr>
      </w:pPr>
    </w:p>
    <w:p w14:paraId="1E6063C2" w14:textId="77777777" w:rsidR="007250DA" w:rsidRDefault="007250DA" w:rsidP="007250DA">
      <w:pPr>
        <w:shd w:val="clear" w:color="auto" w:fill="D9D9D9" w:themeFill="background1" w:themeFillShade="D9"/>
        <w:ind w:left="357"/>
        <w:rPr>
          <w:color w:val="000000" w:themeColor="text1"/>
        </w:rPr>
      </w:pPr>
      <w:r>
        <w:rPr>
          <w:b/>
          <w:color w:val="000000" w:themeColor="text1"/>
        </w:rPr>
        <w:t>Maintenance</w:t>
      </w:r>
      <w:r w:rsidRPr="00830E67">
        <w:rPr>
          <w:color w:val="000000" w:themeColor="text1"/>
        </w:rPr>
        <w:t xml:space="preserve"> se rozumí:</w:t>
      </w:r>
    </w:p>
    <w:p w14:paraId="72DFDE5E" w14:textId="77777777" w:rsidR="007250DA" w:rsidRPr="003B1EBB" w:rsidRDefault="007250DA" w:rsidP="007250DA">
      <w:pPr>
        <w:pStyle w:val="Odstavecseseznamem"/>
        <w:numPr>
          <w:ilvl w:val="0"/>
          <w:numId w:val="31"/>
        </w:numPr>
        <w:contextualSpacing/>
        <w:rPr>
          <w:color w:val="000000" w:themeColor="text1"/>
        </w:rPr>
      </w:pPr>
      <w:r>
        <w:rPr>
          <w:color w:val="000000" w:themeColor="text1"/>
        </w:rPr>
        <w:t>technologická údržba systému CAM</w:t>
      </w:r>
    </w:p>
    <w:p w14:paraId="1162B4A3" w14:textId="77777777" w:rsidR="007250DA" w:rsidRPr="003B1EBB" w:rsidRDefault="007250DA" w:rsidP="007250DA">
      <w:pPr>
        <w:pStyle w:val="Odstavecseseznamem"/>
        <w:numPr>
          <w:ilvl w:val="0"/>
          <w:numId w:val="31"/>
        </w:numPr>
        <w:contextualSpacing/>
        <w:rPr>
          <w:color w:val="000000" w:themeColor="text1"/>
        </w:rPr>
      </w:pPr>
      <w:r>
        <w:rPr>
          <w:color w:val="000000" w:themeColor="text1"/>
        </w:rPr>
        <w:t>správa kódu systému CAM</w:t>
      </w:r>
    </w:p>
    <w:p w14:paraId="12B887B1" w14:textId="77777777" w:rsidR="007250DA" w:rsidRPr="003B1EBB" w:rsidRDefault="007250DA" w:rsidP="007250DA">
      <w:pPr>
        <w:pStyle w:val="Odstavecseseznamem"/>
        <w:numPr>
          <w:ilvl w:val="0"/>
          <w:numId w:val="31"/>
        </w:numPr>
        <w:contextualSpacing/>
        <w:rPr>
          <w:color w:val="000000" w:themeColor="text1"/>
        </w:rPr>
      </w:pPr>
      <w:r w:rsidRPr="003B1EBB">
        <w:rPr>
          <w:color w:val="000000" w:themeColor="text1"/>
        </w:rPr>
        <w:t xml:space="preserve">aktualizace </w:t>
      </w:r>
      <w:r>
        <w:rPr>
          <w:color w:val="000000" w:themeColor="text1"/>
        </w:rPr>
        <w:t xml:space="preserve">všech typů </w:t>
      </w:r>
      <w:r w:rsidRPr="003B1EBB">
        <w:rPr>
          <w:color w:val="000000" w:themeColor="text1"/>
        </w:rPr>
        <w:t>dokumentace</w:t>
      </w:r>
      <w:r>
        <w:rPr>
          <w:color w:val="000000" w:themeColor="text1"/>
        </w:rPr>
        <w:t xml:space="preserve"> systému CAM</w:t>
      </w:r>
    </w:p>
    <w:p w14:paraId="4C3A46CD" w14:textId="77777777" w:rsidR="007250DA" w:rsidRDefault="007250DA" w:rsidP="007250DA">
      <w:pPr>
        <w:ind w:left="357"/>
        <w:rPr>
          <w:color w:val="000000" w:themeColor="text1"/>
        </w:rPr>
      </w:pPr>
    </w:p>
    <w:p w14:paraId="72BAF478" w14:textId="77777777" w:rsidR="007250DA" w:rsidRPr="00830E67" w:rsidRDefault="007250DA" w:rsidP="007250DA">
      <w:pPr>
        <w:ind w:left="357"/>
        <w:rPr>
          <w:color w:val="000000" w:themeColor="text1"/>
        </w:rPr>
      </w:pPr>
    </w:p>
    <w:p w14:paraId="0941A32C" w14:textId="77777777" w:rsidR="007250DA" w:rsidRPr="00830E67" w:rsidRDefault="007250DA" w:rsidP="007250DA">
      <w:pPr>
        <w:shd w:val="clear" w:color="auto" w:fill="D9D9D9" w:themeFill="background1" w:themeFillShade="D9"/>
        <w:ind w:left="357"/>
        <w:rPr>
          <w:color w:val="000000" w:themeColor="text1"/>
        </w:rPr>
      </w:pPr>
      <w:r w:rsidRPr="00830E67">
        <w:rPr>
          <w:b/>
          <w:color w:val="000000" w:themeColor="text1"/>
        </w:rPr>
        <w:t>Základní podporou</w:t>
      </w:r>
      <w:r w:rsidRPr="00830E67">
        <w:rPr>
          <w:color w:val="000000" w:themeColor="text1"/>
        </w:rPr>
        <w:t xml:space="preserve"> se rozumí:</w:t>
      </w:r>
    </w:p>
    <w:p w14:paraId="361D80F6" w14:textId="77777777" w:rsidR="007250DA" w:rsidRPr="00830E67" w:rsidRDefault="007250DA" w:rsidP="007250DA">
      <w:pPr>
        <w:pStyle w:val="Odstavecseseznamem"/>
        <w:numPr>
          <w:ilvl w:val="0"/>
          <w:numId w:val="30"/>
        </w:numPr>
        <w:contextualSpacing/>
        <w:rPr>
          <w:color w:val="000000" w:themeColor="text1"/>
        </w:rPr>
      </w:pPr>
      <w:r w:rsidRPr="00830E67">
        <w:rPr>
          <w:color w:val="000000" w:themeColor="text1"/>
        </w:rPr>
        <w:t xml:space="preserve">Helpdesk jakožto komunikační místo se zaručenou reakcí na hlášení incidentů uskutečněná v pracovní dny v době 8:00 až 18:00 hodin. Produkční provoz systému CAM předpokládá </w:t>
      </w:r>
      <w:r w:rsidRPr="00830E67">
        <w:t>cca 20 klíčových uživatelů, kteří budou oprávněni vznášet požadavky.</w:t>
      </w:r>
    </w:p>
    <w:p w14:paraId="24E93D21" w14:textId="77777777" w:rsidR="007250DA" w:rsidRPr="00830E67" w:rsidRDefault="007250DA" w:rsidP="007250DA">
      <w:pPr>
        <w:pStyle w:val="Odstavecseseznamem"/>
        <w:numPr>
          <w:ilvl w:val="0"/>
          <w:numId w:val="30"/>
        </w:numPr>
        <w:contextualSpacing/>
        <w:rPr>
          <w:color w:val="000000" w:themeColor="text1"/>
        </w:rPr>
      </w:pPr>
      <w:r w:rsidRPr="00830E67">
        <w:rPr>
          <w:color w:val="000000" w:themeColor="text1"/>
        </w:rPr>
        <w:t>Implementace nových verzí, upgrade a update produktu, aktualizace všech typů dokumentace v souvislosti s prováděnými změnami systému CAM.</w:t>
      </w:r>
    </w:p>
    <w:p w14:paraId="22DAD3B6" w14:textId="77777777" w:rsidR="007250DA" w:rsidRPr="00830E67" w:rsidRDefault="007250DA" w:rsidP="007250DA">
      <w:pPr>
        <w:pStyle w:val="Odstavecseseznamem"/>
        <w:numPr>
          <w:ilvl w:val="0"/>
          <w:numId w:val="30"/>
        </w:numPr>
        <w:contextualSpacing/>
        <w:rPr>
          <w:color w:val="000000" w:themeColor="text1"/>
        </w:rPr>
      </w:pPr>
      <w:r w:rsidRPr="00830E67">
        <w:rPr>
          <w:color w:val="000000" w:themeColor="text1"/>
        </w:rPr>
        <w:t>Pravidelné provozní kontroly systému spočívající zejména v proaktivním monitorování systému za účelem snížení rizika vzniku incidentu díky detekci možných chybových stavů monitorovaných prvků systému.</w:t>
      </w:r>
    </w:p>
    <w:p w14:paraId="3FF8B3DA" w14:textId="77777777" w:rsidR="007250DA" w:rsidRPr="00830E67" w:rsidRDefault="007250DA" w:rsidP="007250DA">
      <w:pPr>
        <w:pStyle w:val="Odstavecseseznamem"/>
        <w:numPr>
          <w:ilvl w:val="0"/>
          <w:numId w:val="30"/>
        </w:numPr>
        <w:contextualSpacing/>
        <w:rPr>
          <w:color w:val="000000" w:themeColor="text1"/>
        </w:rPr>
      </w:pPr>
      <w:r w:rsidRPr="00830E67">
        <w:t xml:space="preserve">Řešení incidentů </w:t>
      </w:r>
      <w:r w:rsidRPr="00830E67">
        <w:rPr>
          <w:color w:val="000000" w:themeColor="text1"/>
        </w:rPr>
        <w:t>v pracovní dny v době 8:00 až 18:00 hodin</w:t>
      </w:r>
      <w:r w:rsidRPr="00830E67">
        <w:t xml:space="preserve"> formou zajištění co nejrychlejšího obnovení dostupnosti či funkčnosti systému CAM. Incidenty budou rozděleny do tří kategorií podle závažnosti. D</w:t>
      </w:r>
      <w:r w:rsidRPr="00830E67">
        <w:rPr>
          <w:color w:val="000000" w:themeColor="text1"/>
        </w:rPr>
        <w:t>efinované úrovně Service Level Agreements („SLA“) jsou tyto:</w:t>
      </w:r>
    </w:p>
    <w:p w14:paraId="431877A7" w14:textId="77777777" w:rsidR="007250DA" w:rsidRPr="00830E67" w:rsidRDefault="007250DA" w:rsidP="007250DA">
      <w:pPr>
        <w:pStyle w:val="Odstavecseseznamem"/>
        <w:ind w:left="717"/>
        <w:rPr>
          <w:color w:val="000000" w:themeColor="text1"/>
        </w:rPr>
      </w:pPr>
    </w:p>
    <w:tbl>
      <w:tblPr>
        <w:tblStyle w:val="Mkatabulky"/>
        <w:tblW w:w="0" w:type="auto"/>
        <w:tblInd w:w="534" w:type="dxa"/>
        <w:tblLook w:val="04A0" w:firstRow="1" w:lastRow="0" w:firstColumn="1" w:lastColumn="0" w:noHBand="0" w:noVBand="1"/>
      </w:tblPr>
      <w:tblGrid>
        <w:gridCol w:w="2551"/>
        <w:gridCol w:w="1843"/>
        <w:gridCol w:w="2268"/>
        <w:gridCol w:w="2016"/>
      </w:tblGrid>
      <w:tr w:rsidR="007250DA" w:rsidRPr="00830E67" w14:paraId="0C631ECA" w14:textId="77777777" w:rsidTr="00674DB7">
        <w:tc>
          <w:tcPr>
            <w:tcW w:w="2551" w:type="dxa"/>
          </w:tcPr>
          <w:p w14:paraId="1CB32A1F" w14:textId="77777777" w:rsidR="007250DA" w:rsidRPr="00830E67" w:rsidRDefault="007250DA" w:rsidP="00674DB7">
            <w:pPr>
              <w:rPr>
                <w:color w:val="000000" w:themeColor="text1"/>
              </w:rPr>
            </w:pPr>
            <w:r w:rsidRPr="00830E67">
              <w:rPr>
                <w:color w:val="000000" w:themeColor="text1"/>
              </w:rPr>
              <w:t>SLA</w:t>
            </w:r>
          </w:p>
        </w:tc>
        <w:tc>
          <w:tcPr>
            <w:tcW w:w="1843" w:type="dxa"/>
          </w:tcPr>
          <w:p w14:paraId="2063A2AF" w14:textId="77777777" w:rsidR="007250DA" w:rsidRPr="00830E67" w:rsidRDefault="007250DA" w:rsidP="00674DB7">
            <w:pPr>
              <w:rPr>
                <w:color w:val="000000" w:themeColor="text1"/>
              </w:rPr>
            </w:pPr>
            <w:r w:rsidRPr="00830E67">
              <w:rPr>
                <w:color w:val="000000" w:themeColor="text1"/>
              </w:rPr>
              <w:t>Reakční doba</w:t>
            </w:r>
          </w:p>
        </w:tc>
        <w:tc>
          <w:tcPr>
            <w:tcW w:w="2268" w:type="dxa"/>
          </w:tcPr>
          <w:p w14:paraId="2964C8A0" w14:textId="77777777" w:rsidR="007250DA" w:rsidRPr="00830E67" w:rsidRDefault="007250DA" w:rsidP="00674DB7">
            <w:pPr>
              <w:rPr>
                <w:color w:val="000000" w:themeColor="text1"/>
              </w:rPr>
            </w:pPr>
            <w:r w:rsidRPr="00830E67">
              <w:rPr>
                <w:color w:val="000000" w:themeColor="text1"/>
              </w:rPr>
              <w:t>Zprovoznění náhradním způsobem</w:t>
            </w:r>
          </w:p>
        </w:tc>
        <w:tc>
          <w:tcPr>
            <w:tcW w:w="2016" w:type="dxa"/>
          </w:tcPr>
          <w:p w14:paraId="1A716CAE" w14:textId="77777777" w:rsidR="007250DA" w:rsidRPr="00830E67" w:rsidRDefault="007250DA" w:rsidP="00674DB7">
            <w:pPr>
              <w:rPr>
                <w:color w:val="000000" w:themeColor="text1"/>
              </w:rPr>
            </w:pPr>
            <w:r w:rsidRPr="00830E67">
              <w:rPr>
                <w:color w:val="000000" w:themeColor="text1"/>
              </w:rPr>
              <w:t>Odstranění závady</w:t>
            </w:r>
          </w:p>
        </w:tc>
      </w:tr>
      <w:tr w:rsidR="007250DA" w:rsidRPr="00830E67" w14:paraId="1C6AB3DC" w14:textId="77777777" w:rsidTr="00674DB7">
        <w:tc>
          <w:tcPr>
            <w:tcW w:w="2551" w:type="dxa"/>
          </w:tcPr>
          <w:p w14:paraId="51A0DB1D" w14:textId="77777777" w:rsidR="007250DA" w:rsidRPr="00830E67" w:rsidRDefault="007250DA" w:rsidP="00674DB7">
            <w:pPr>
              <w:rPr>
                <w:color w:val="000000" w:themeColor="text1"/>
              </w:rPr>
            </w:pPr>
            <w:r w:rsidRPr="00830E67">
              <w:rPr>
                <w:color w:val="000000" w:themeColor="text1"/>
              </w:rPr>
              <w:t>Priorita 1: kritická</w:t>
            </w:r>
          </w:p>
        </w:tc>
        <w:tc>
          <w:tcPr>
            <w:tcW w:w="1843" w:type="dxa"/>
          </w:tcPr>
          <w:p w14:paraId="2302B610" w14:textId="77777777" w:rsidR="007250DA" w:rsidRPr="00830E67" w:rsidRDefault="007250DA" w:rsidP="00674DB7">
            <w:pPr>
              <w:rPr>
                <w:color w:val="000000" w:themeColor="text1"/>
              </w:rPr>
            </w:pPr>
            <w:r w:rsidRPr="00830E67">
              <w:rPr>
                <w:color w:val="000000" w:themeColor="text1"/>
              </w:rPr>
              <w:t>4 hodiny</w:t>
            </w:r>
          </w:p>
        </w:tc>
        <w:tc>
          <w:tcPr>
            <w:tcW w:w="2268" w:type="dxa"/>
          </w:tcPr>
          <w:p w14:paraId="3A0F4513" w14:textId="77777777" w:rsidR="007250DA" w:rsidRPr="00830E67" w:rsidRDefault="007250DA" w:rsidP="00674DB7">
            <w:pPr>
              <w:rPr>
                <w:color w:val="000000" w:themeColor="text1"/>
              </w:rPr>
            </w:pPr>
            <w:r w:rsidRPr="00830E67">
              <w:rPr>
                <w:color w:val="000000" w:themeColor="text1"/>
              </w:rPr>
              <w:t>-</w:t>
            </w:r>
          </w:p>
        </w:tc>
        <w:tc>
          <w:tcPr>
            <w:tcW w:w="2016" w:type="dxa"/>
          </w:tcPr>
          <w:p w14:paraId="76D9CBC1" w14:textId="77777777" w:rsidR="007250DA" w:rsidRPr="00830E67" w:rsidRDefault="007250DA" w:rsidP="00674DB7">
            <w:pPr>
              <w:rPr>
                <w:color w:val="000000" w:themeColor="text1"/>
              </w:rPr>
            </w:pPr>
            <w:r w:rsidRPr="00830E67">
              <w:rPr>
                <w:color w:val="000000" w:themeColor="text1"/>
              </w:rPr>
              <w:t>24 hodin</w:t>
            </w:r>
          </w:p>
        </w:tc>
      </w:tr>
      <w:tr w:rsidR="007250DA" w:rsidRPr="00830E67" w14:paraId="4824ADB2" w14:textId="77777777" w:rsidTr="00674DB7">
        <w:tc>
          <w:tcPr>
            <w:tcW w:w="2551" w:type="dxa"/>
          </w:tcPr>
          <w:p w14:paraId="4482C56E" w14:textId="77777777" w:rsidR="007250DA" w:rsidRPr="00830E67" w:rsidRDefault="007250DA" w:rsidP="00674DB7">
            <w:pPr>
              <w:rPr>
                <w:color w:val="000000" w:themeColor="text1"/>
              </w:rPr>
            </w:pPr>
            <w:r w:rsidRPr="00830E67">
              <w:rPr>
                <w:color w:val="000000" w:themeColor="text1"/>
              </w:rPr>
              <w:t>Priorita 2: vysoká</w:t>
            </w:r>
          </w:p>
        </w:tc>
        <w:tc>
          <w:tcPr>
            <w:tcW w:w="1843" w:type="dxa"/>
          </w:tcPr>
          <w:p w14:paraId="67DCE3E0" w14:textId="77777777" w:rsidR="007250DA" w:rsidRPr="00830E67" w:rsidRDefault="007250DA" w:rsidP="00674DB7">
            <w:pPr>
              <w:rPr>
                <w:color w:val="000000" w:themeColor="text1"/>
              </w:rPr>
            </w:pPr>
            <w:r w:rsidRPr="00830E67">
              <w:rPr>
                <w:color w:val="000000" w:themeColor="text1"/>
              </w:rPr>
              <w:t>8 hodin</w:t>
            </w:r>
          </w:p>
        </w:tc>
        <w:tc>
          <w:tcPr>
            <w:tcW w:w="2268" w:type="dxa"/>
          </w:tcPr>
          <w:p w14:paraId="201EFD31" w14:textId="77777777" w:rsidR="007250DA" w:rsidRPr="00830E67" w:rsidRDefault="007250DA" w:rsidP="00674DB7">
            <w:pPr>
              <w:rPr>
                <w:color w:val="000000" w:themeColor="text1"/>
              </w:rPr>
            </w:pPr>
            <w:r w:rsidRPr="00830E67">
              <w:rPr>
                <w:color w:val="000000" w:themeColor="text1"/>
              </w:rPr>
              <w:t>24 hodin</w:t>
            </w:r>
          </w:p>
        </w:tc>
        <w:tc>
          <w:tcPr>
            <w:tcW w:w="2016" w:type="dxa"/>
          </w:tcPr>
          <w:p w14:paraId="5FE3FB18" w14:textId="77777777" w:rsidR="007250DA" w:rsidRPr="00830E67" w:rsidRDefault="007250DA" w:rsidP="00674DB7">
            <w:pPr>
              <w:rPr>
                <w:color w:val="000000" w:themeColor="text1"/>
              </w:rPr>
            </w:pPr>
            <w:r w:rsidRPr="00830E67">
              <w:rPr>
                <w:color w:val="000000" w:themeColor="text1"/>
              </w:rPr>
              <w:t>48 hodin</w:t>
            </w:r>
          </w:p>
        </w:tc>
      </w:tr>
      <w:tr w:rsidR="007250DA" w:rsidRPr="00830E67" w14:paraId="7CD2E13B" w14:textId="77777777" w:rsidTr="00674DB7">
        <w:tc>
          <w:tcPr>
            <w:tcW w:w="2551" w:type="dxa"/>
          </w:tcPr>
          <w:p w14:paraId="422867AC" w14:textId="77777777" w:rsidR="007250DA" w:rsidRPr="00830E67" w:rsidRDefault="007250DA" w:rsidP="00674DB7">
            <w:pPr>
              <w:rPr>
                <w:color w:val="000000" w:themeColor="text1"/>
              </w:rPr>
            </w:pPr>
            <w:r w:rsidRPr="00830E67">
              <w:rPr>
                <w:color w:val="000000" w:themeColor="text1"/>
              </w:rPr>
              <w:t>Priorita 3: střední</w:t>
            </w:r>
          </w:p>
        </w:tc>
        <w:tc>
          <w:tcPr>
            <w:tcW w:w="1843" w:type="dxa"/>
          </w:tcPr>
          <w:p w14:paraId="231DFB71" w14:textId="77777777" w:rsidR="007250DA" w:rsidRPr="00830E67" w:rsidRDefault="007250DA" w:rsidP="00674DB7">
            <w:pPr>
              <w:rPr>
                <w:color w:val="000000" w:themeColor="text1"/>
              </w:rPr>
            </w:pPr>
            <w:r w:rsidRPr="00830E67">
              <w:rPr>
                <w:color w:val="000000" w:themeColor="text1"/>
              </w:rPr>
              <w:t>16 hodin</w:t>
            </w:r>
          </w:p>
        </w:tc>
        <w:tc>
          <w:tcPr>
            <w:tcW w:w="2268" w:type="dxa"/>
          </w:tcPr>
          <w:p w14:paraId="5043DC3E" w14:textId="77777777" w:rsidR="007250DA" w:rsidRPr="00830E67" w:rsidRDefault="007250DA" w:rsidP="00674DB7">
            <w:pPr>
              <w:rPr>
                <w:color w:val="000000" w:themeColor="text1"/>
              </w:rPr>
            </w:pPr>
            <w:r w:rsidRPr="00830E67">
              <w:rPr>
                <w:color w:val="000000" w:themeColor="text1"/>
              </w:rPr>
              <w:t>36 hodin</w:t>
            </w:r>
          </w:p>
        </w:tc>
        <w:tc>
          <w:tcPr>
            <w:tcW w:w="2016" w:type="dxa"/>
          </w:tcPr>
          <w:p w14:paraId="56650738" w14:textId="77777777" w:rsidR="007250DA" w:rsidRPr="00830E67" w:rsidRDefault="007250DA" w:rsidP="00674DB7">
            <w:pPr>
              <w:rPr>
                <w:color w:val="000000" w:themeColor="text1"/>
              </w:rPr>
            </w:pPr>
            <w:r w:rsidRPr="00830E67">
              <w:rPr>
                <w:color w:val="000000" w:themeColor="text1"/>
              </w:rPr>
              <w:t>72 hodin</w:t>
            </w:r>
          </w:p>
        </w:tc>
      </w:tr>
      <w:tr w:rsidR="007250DA" w:rsidRPr="00830E67" w14:paraId="30B6EEB0" w14:textId="77777777" w:rsidTr="00674DB7">
        <w:tc>
          <w:tcPr>
            <w:tcW w:w="2551" w:type="dxa"/>
          </w:tcPr>
          <w:p w14:paraId="4117983C" w14:textId="77777777" w:rsidR="007250DA" w:rsidRPr="00830E67" w:rsidRDefault="007250DA" w:rsidP="00674DB7">
            <w:pPr>
              <w:rPr>
                <w:color w:val="000000" w:themeColor="text1"/>
              </w:rPr>
            </w:pPr>
            <w:r w:rsidRPr="00830E67">
              <w:rPr>
                <w:color w:val="000000" w:themeColor="text1"/>
              </w:rPr>
              <w:t>Priorita 4: nízká</w:t>
            </w:r>
          </w:p>
        </w:tc>
        <w:tc>
          <w:tcPr>
            <w:tcW w:w="1843" w:type="dxa"/>
          </w:tcPr>
          <w:p w14:paraId="4137FCC1" w14:textId="77777777" w:rsidR="007250DA" w:rsidRPr="00830E67" w:rsidRDefault="007250DA" w:rsidP="00674DB7">
            <w:pPr>
              <w:rPr>
                <w:color w:val="000000" w:themeColor="text1"/>
              </w:rPr>
            </w:pPr>
            <w:r w:rsidRPr="00830E67">
              <w:rPr>
                <w:color w:val="000000" w:themeColor="text1"/>
              </w:rPr>
              <w:t>24 hodin</w:t>
            </w:r>
          </w:p>
        </w:tc>
        <w:tc>
          <w:tcPr>
            <w:tcW w:w="2268" w:type="dxa"/>
          </w:tcPr>
          <w:p w14:paraId="1BE8527B" w14:textId="77777777" w:rsidR="007250DA" w:rsidRPr="00830E67" w:rsidRDefault="007250DA" w:rsidP="00674DB7">
            <w:pPr>
              <w:rPr>
                <w:color w:val="000000" w:themeColor="text1"/>
              </w:rPr>
            </w:pPr>
            <w:r w:rsidRPr="00830E67">
              <w:rPr>
                <w:color w:val="000000" w:themeColor="text1"/>
              </w:rPr>
              <w:t>-</w:t>
            </w:r>
          </w:p>
        </w:tc>
        <w:tc>
          <w:tcPr>
            <w:tcW w:w="2016" w:type="dxa"/>
          </w:tcPr>
          <w:p w14:paraId="3AB0EE68" w14:textId="77777777" w:rsidR="007250DA" w:rsidRPr="00830E67" w:rsidRDefault="007250DA" w:rsidP="00674DB7">
            <w:pPr>
              <w:rPr>
                <w:color w:val="000000" w:themeColor="text1"/>
              </w:rPr>
            </w:pPr>
            <w:r w:rsidRPr="00830E67">
              <w:rPr>
                <w:color w:val="000000" w:themeColor="text1"/>
              </w:rPr>
              <w:t>7 dnů</w:t>
            </w:r>
          </w:p>
        </w:tc>
      </w:tr>
      <w:tr w:rsidR="007250DA" w:rsidRPr="00830E67" w14:paraId="4D43C0D0" w14:textId="77777777" w:rsidTr="00674DB7">
        <w:tc>
          <w:tcPr>
            <w:tcW w:w="2551" w:type="dxa"/>
          </w:tcPr>
          <w:p w14:paraId="74EFA6C8" w14:textId="77777777" w:rsidR="007250DA" w:rsidRPr="00830E67" w:rsidRDefault="007250DA" w:rsidP="00674DB7">
            <w:pPr>
              <w:rPr>
                <w:color w:val="000000" w:themeColor="text1"/>
              </w:rPr>
            </w:pPr>
            <w:r w:rsidRPr="00830E67">
              <w:rPr>
                <w:color w:val="000000" w:themeColor="text1"/>
              </w:rPr>
              <w:t>Priorita 5: ostatní</w:t>
            </w:r>
          </w:p>
        </w:tc>
        <w:tc>
          <w:tcPr>
            <w:tcW w:w="1843" w:type="dxa"/>
          </w:tcPr>
          <w:p w14:paraId="28DE467C" w14:textId="77777777" w:rsidR="007250DA" w:rsidRPr="00830E67" w:rsidRDefault="007250DA" w:rsidP="00674DB7">
            <w:pPr>
              <w:rPr>
                <w:color w:val="000000" w:themeColor="text1"/>
              </w:rPr>
            </w:pPr>
            <w:r w:rsidRPr="00830E67">
              <w:rPr>
                <w:color w:val="000000" w:themeColor="text1"/>
              </w:rPr>
              <w:t>7 dnů</w:t>
            </w:r>
          </w:p>
        </w:tc>
        <w:tc>
          <w:tcPr>
            <w:tcW w:w="2268" w:type="dxa"/>
          </w:tcPr>
          <w:p w14:paraId="7242D863" w14:textId="77777777" w:rsidR="007250DA" w:rsidRPr="00830E67" w:rsidRDefault="007250DA" w:rsidP="00674DB7">
            <w:pPr>
              <w:rPr>
                <w:color w:val="000000" w:themeColor="text1"/>
              </w:rPr>
            </w:pPr>
            <w:r w:rsidRPr="00830E67">
              <w:rPr>
                <w:color w:val="000000" w:themeColor="text1"/>
              </w:rPr>
              <w:t>-</w:t>
            </w:r>
          </w:p>
        </w:tc>
        <w:tc>
          <w:tcPr>
            <w:tcW w:w="2016" w:type="dxa"/>
          </w:tcPr>
          <w:p w14:paraId="097449E6" w14:textId="77777777" w:rsidR="007250DA" w:rsidRPr="00830E67" w:rsidRDefault="007250DA" w:rsidP="00674DB7">
            <w:pPr>
              <w:rPr>
                <w:color w:val="000000" w:themeColor="text1"/>
              </w:rPr>
            </w:pPr>
            <w:r w:rsidRPr="00830E67">
              <w:rPr>
                <w:color w:val="000000" w:themeColor="text1"/>
              </w:rPr>
              <w:t>30 dnů</w:t>
            </w:r>
          </w:p>
        </w:tc>
      </w:tr>
    </w:tbl>
    <w:p w14:paraId="3B48D79C" w14:textId="77777777" w:rsidR="007250DA" w:rsidRPr="00830E67" w:rsidRDefault="007250DA" w:rsidP="007250DA">
      <w:pPr>
        <w:ind w:left="426"/>
        <w:rPr>
          <w:color w:val="000000" w:themeColor="text1"/>
        </w:rPr>
      </w:pPr>
      <w:r w:rsidRPr="00830E67">
        <w:rPr>
          <w:color w:val="000000" w:themeColor="text1"/>
        </w:rPr>
        <w:t>Čas SLA je počítán kumulativně v pracovní dny v době 8:00 až 18:00 hodin, mimo tuto dobu se počítání času zastavuje. Dny jsou myšleny kalendářní.</w:t>
      </w:r>
    </w:p>
    <w:p w14:paraId="748452A9" w14:textId="77777777" w:rsidR="007250DA" w:rsidRPr="00830E67" w:rsidRDefault="007250DA" w:rsidP="007250DA">
      <w:pPr>
        <w:ind w:left="357"/>
        <w:rPr>
          <w:color w:val="000000" w:themeColor="text1"/>
        </w:rPr>
      </w:pPr>
    </w:p>
    <w:p w14:paraId="1364192E" w14:textId="77777777" w:rsidR="007250DA" w:rsidRPr="00830E67" w:rsidRDefault="007250DA" w:rsidP="007250DA">
      <w:pPr>
        <w:ind w:left="357"/>
        <w:rPr>
          <w:color w:val="000000" w:themeColor="text1"/>
        </w:rPr>
      </w:pPr>
      <w:r w:rsidRPr="00830E67">
        <w:rPr>
          <w:b/>
          <w:color w:val="000000" w:themeColor="text1"/>
          <w:u w:val="single"/>
        </w:rPr>
        <w:t>Priorita 1</w:t>
      </w:r>
      <w:r w:rsidRPr="00830E67">
        <w:rPr>
          <w:color w:val="000000" w:themeColor="text1"/>
        </w:rPr>
        <w:t xml:space="preserve"> znamená, že některé nebo všechny části systému selhaly a jsou zcela nedostupné, poskytují vyšší než povolenou odezvu, jsou nefunkční a/nebo je jejich funkčnost omezena tak, že je kritickým způsobem ovlivněna činnost systému.</w:t>
      </w:r>
    </w:p>
    <w:p w14:paraId="0226AFE3" w14:textId="77777777" w:rsidR="007250DA" w:rsidRPr="00830E67" w:rsidRDefault="007250DA" w:rsidP="007250DA">
      <w:pPr>
        <w:ind w:left="357"/>
        <w:rPr>
          <w:color w:val="000000" w:themeColor="text1"/>
        </w:rPr>
      </w:pPr>
    </w:p>
    <w:p w14:paraId="21365775" w14:textId="77777777" w:rsidR="007250DA" w:rsidRPr="00830E67" w:rsidRDefault="007250DA" w:rsidP="007250DA">
      <w:pPr>
        <w:ind w:left="357"/>
        <w:rPr>
          <w:color w:val="000000" w:themeColor="text1"/>
        </w:rPr>
      </w:pPr>
      <w:r w:rsidRPr="00830E67">
        <w:rPr>
          <w:b/>
          <w:color w:val="000000" w:themeColor="text1"/>
          <w:u w:val="single"/>
        </w:rPr>
        <w:t>Priorita 2</w:t>
      </w:r>
      <w:r w:rsidRPr="00830E67">
        <w:rPr>
          <w:color w:val="000000" w:themeColor="text1"/>
        </w:rPr>
        <w:t xml:space="preserve"> znamená, že činnost systému je podstatně omezena, některé části jsou nedostupné, poskytují zhoršenou odezvu, selhaly a jsou zcela nefunkční a/nebo je jejich funkčnost omezena tak, že je zásadním způsobem ovlivněna činnost systému. Není dostupná jedna z instancí systému (dev, prod, test).</w:t>
      </w:r>
    </w:p>
    <w:p w14:paraId="3CC5DBA1" w14:textId="77777777" w:rsidR="007250DA" w:rsidRPr="00830E67" w:rsidRDefault="007250DA" w:rsidP="007250DA">
      <w:pPr>
        <w:ind w:left="357"/>
        <w:rPr>
          <w:color w:val="000000" w:themeColor="text1"/>
        </w:rPr>
      </w:pPr>
    </w:p>
    <w:p w14:paraId="0D877BD8" w14:textId="77777777" w:rsidR="007250DA" w:rsidRPr="00830E67" w:rsidRDefault="007250DA" w:rsidP="007250DA">
      <w:pPr>
        <w:tabs>
          <w:tab w:val="left" w:pos="3735"/>
        </w:tabs>
        <w:ind w:left="357"/>
        <w:rPr>
          <w:color w:val="000000" w:themeColor="text1"/>
        </w:rPr>
      </w:pPr>
      <w:r w:rsidRPr="00830E67">
        <w:rPr>
          <w:b/>
          <w:color w:val="000000" w:themeColor="text1"/>
          <w:u w:val="single"/>
        </w:rPr>
        <w:t>Priorita 3</w:t>
      </w:r>
      <w:r w:rsidRPr="00830E67">
        <w:rPr>
          <w:color w:val="000000" w:themeColor="text1"/>
        </w:rPr>
        <w:t xml:space="preserve"> znamená, že systém je funkční pouze částečně, systém je ovlivněn selháním a/nebo omezením některé ze systémových funkcí podporujících důležité činnosti systému. Některá z komponent vykazuje funkční vady, pouze některé funkce nejsou plně funkční. Některé komponenty vykazují zhoršenou odezvu, některé funkce komponent nejsou dostupné.</w:t>
      </w:r>
    </w:p>
    <w:p w14:paraId="21A6C478" w14:textId="77777777" w:rsidR="007250DA" w:rsidRPr="00830E67" w:rsidRDefault="007250DA" w:rsidP="007250DA">
      <w:pPr>
        <w:ind w:left="357"/>
        <w:rPr>
          <w:color w:val="000000" w:themeColor="text1"/>
        </w:rPr>
      </w:pPr>
    </w:p>
    <w:p w14:paraId="15CBEF83" w14:textId="77777777" w:rsidR="007250DA" w:rsidRPr="00830E67" w:rsidRDefault="007250DA" w:rsidP="007250DA">
      <w:pPr>
        <w:ind w:left="357"/>
        <w:rPr>
          <w:color w:val="000000" w:themeColor="text1"/>
        </w:rPr>
      </w:pPr>
      <w:r w:rsidRPr="00830E67">
        <w:rPr>
          <w:b/>
          <w:color w:val="000000" w:themeColor="text1"/>
          <w:u w:val="single"/>
        </w:rPr>
        <w:t>Priorita 4</w:t>
      </w:r>
      <w:r w:rsidRPr="00830E67">
        <w:rPr>
          <w:color w:val="000000" w:themeColor="text1"/>
        </w:rPr>
        <w:t xml:space="preserve"> znamená, že systém je funkční, závada nemá vliv na činnost systému. Vyskytují se nedostatky nepodstatné povahy, které způsobují například nekomfort obsluhy nebo zvyšující se pracnost činností nad rámec pracnosti obvyklé v běžném provozu. Priorita zároveň zahrnuje situace, kdy některé funkce </w:t>
      </w:r>
      <w:r w:rsidRPr="00830E67">
        <w:rPr>
          <w:color w:val="000000" w:themeColor="text1"/>
        </w:rPr>
        <w:lastRenderedPageBreak/>
        <w:t>selhaly, ale nejsou v daný moment využívány nebo nemají žádný vliv na řádný chod systému nebo je mírně zvýšena odezva systému. Priorita dále zahrnuje řešení požadavků na změnu, kdy do doby dané parametrem Reakční doba musí být Poskytovatelem přijat požadavek a do doby dané parametrem Odstranění závady musí být změna realizována.</w:t>
      </w:r>
    </w:p>
    <w:p w14:paraId="4BB025BE" w14:textId="77777777" w:rsidR="007250DA" w:rsidRPr="00830E67" w:rsidRDefault="007250DA" w:rsidP="007250DA">
      <w:pPr>
        <w:ind w:left="357"/>
        <w:rPr>
          <w:color w:val="000000" w:themeColor="text1"/>
        </w:rPr>
      </w:pPr>
    </w:p>
    <w:p w14:paraId="3FA4C9DB" w14:textId="77777777" w:rsidR="007250DA" w:rsidRPr="00830E67" w:rsidRDefault="007250DA" w:rsidP="007250DA">
      <w:pPr>
        <w:ind w:left="357"/>
        <w:rPr>
          <w:color w:val="000000" w:themeColor="text1"/>
        </w:rPr>
      </w:pPr>
      <w:r w:rsidRPr="00830E67">
        <w:rPr>
          <w:b/>
          <w:color w:val="000000" w:themeColor="text1"/>
          <w:u w:val="single"/>
        </w:rPr>
        <w:t>Priorita 5</w:t>
      </w:r>
      <w:r w:rsidRPr="00830E67">
        <w:rPr>
          <w:color w:val="000000" w:themeColor="text1"/>
        </w:rPr>
        <w:t xml:space="preserve"> znamená, že požadavkem je žádost o podání informace (dotaz, vysvětlení). Priorita požadavku zároveň zahrnuje situace, kdy některé funkce prokazatelně selhaly, ale nejsou v daný moment využívány nebo nemají žádný vliv na řádný chod systému, za předpokladu, že řešení požadavku závisí na součinnosti třetí strany mimo vliv Poskytovatele.</w:t>
      </w:r>
    </w:p>
    <w:p w14:paraId="2FE0BC9D" w14:textId="77777777" w:rsidR="007250DA" w:rsidRPr="00830E67" w:rsidRDefault="007250DA" w:rsidP="007250DA">
      <w:pPr>
        <w:ind w:left="357"/>
        <w:rPr>
          <w:color w:val="000000" w:themeColor="text1"/>
        </w:rPr>
      </w:pPr>
    </w:p>
    <w:p w14:paraId="5BB095A5" w14:textId="77777777" w:rsidR="007250DA" w:rsidRPr="00830E67" w:rsidRDefault="007250DA" w:rsidP="007250DA">
      <w:pPr>
        <w:ind w:left="357"/>
        <w:rPr>
          <w:color w:val="000000" w:themeColor="text1"/>
        </w:rPr>
      </w:pPr>
      <w:r w:rsidRPr="00830E67">
        <w:rPr>
          <w:b/>
          <w:u w:val="single"/>
        </w:rPr>
        <w:t>Zprovoznění náhradním způsobem</w:t>
      </w:r>
      <w:r w:rsidRPr="00830E67">
        <w:t xml:space="preserve"> znamená zajištění stavu, kdy není zcela znemožněna práce se systémem, není vážně omezena funkčnost informačního systému nebo jeho částí, či lze použít alternativní postup.</w:t>
      </w:r>
    </w:p>
    <w:p w14:paraId="2069C724" w14:textId="77777777" w:rsidR="007250DA" w:rsidRPr="00830E67" w:rsidRDefault="007250DA" w:rsidP="007250DA">
      <w:pPr>
        <w:ind w:left="357"/>
        <w:rPr>
          <w:color w:val="000000" w:themeColor="text1"/>
        </w:rPr>
      </w:pPr>
    </w:p>
    <w:p w14:paraId="15096EA5" w14:textId="77777777" w:rsidR="007250DA" w:rsidRPr="00830E67" w:rsidRDefault="007250DA" w:rsidP="007250DA">
      <w:pPr>
        <w:ind w:left="357"/>
        <w:rPr>
          <w:color w:val="000000" w:themeColor="text1"/>
        </w:rPr>
      </w:pPr>
    </w:p>
    <w:p w14:paraId="25E67D1F" w14:textId="77777777" w:rsidR="007250DA" w:rsidRPr="00830E67" w:rsidRDefault="007250DA" w:rsidP="007250DA">
      <w:pPr>
        <w:shd w:val="clear" w:color="auto" w:fill="D9D9D9" w:themeFill="background1" w:themeFillShade="D9"/>
        <w:ind w:left="357"/>
        <w:rPr>
          <w:color w:val="000000" w:themeColor="text1"/>
        </w:rPr>
      </w:pPr>
      <w:r w:rsidRPr="00830E67">
        <w:rPr>
          <w:b/>
          <w:color w:val="000000" w:themeColor="text1"/>
        </w:rPr>
        <w:t>Rozšířenou podporou</w:t>
      </w:r>
      <w:r w:rsidRPr="00830E67">
        <w:rPr>
          <w:color w:val="000000" w:themeColor="text1"/>
        </w:rPr>
        <w:t xml:space="preserve"> se rozumí:</w:t>
      </w:r>
    </w:p>
    <w:p w14:paraId="165AC530" w14:textId="77777777" w:rsidR="007250DA" w:rsidRPr="00830E67" w:rsidRDefault="007250DA" w:rsidP="007250DA">
      <w:pPr>
        <w:pStyle w:val="Odstavecseseznamem"/>
        <w:numPr>
          <w:ilvl w:val="0"/>
          <w:numId w:val="30"/>
        </w:numPr>
        <w:contextualSpacing/>
        <w:rPr>
          <w:color w:val="000000" w:themeColor="text1"/>
        </w:rPr>
      </w:pPr>
      <w:r>
        <w:rPr>
          <w:color w:val="000000" w:themeColor="text1"/>
        </w:rPr>
        <w:t>Rozvoj systému CAM spočívající v ř</w:t>
      </w:r>
      <w:r w:rsidRPr="00830E67">
        <w:rPr>
          <w:color w:val="000000" w:themeColor="text1"/>
        </w:rPr>
        <w:t>ešení servisních požadavků na úpravy nebo doplnění standardní funkčnosti systému a/nebo úpravy pravidel popisu archivních entit.</w:t>
      </w:r>
    </w:p>
    <w:p w14:paraId="334B7B62" w14:textId="77777777" w:rsidR="007250DA" w:rsidRPr="00830E67" w:rsidRDefault="007250DA" w:rsidP="007250DA">
      <w:pPr>
        <w:pStyle w:val="Odstavecseseznamem"/>
        <w:numPr>
          <w:ilvl w:val="0"/>
          <w:numId w:val="30"/>
        </w:numPr>
        <w:contextualSpacing/>
        <w:rPr>
          <w:color w:val="000000" w:themeColor="text1"/>
        </w:rPr>
      </w:pPr>
      <w:r w:rsidRPr="00830E67">
        <w:rPr>
          <w:color w:val="000000" w:themeColor="text1"/>
        </w:rPr>
        <w:t>Poskytování konzultací nad rámec řešení incidentů.</w:t>
      </w:r>
    </w:p>
    <w:p w14:paraId="71C93A3C" w14:textId="77777777" w:rsidR="007250DA" w:rsidRPr="00830E67" w:rsidRDefault="007250DA" w:rsidP="007250DA">
      <w:pPr>
        <w:pStyle w:val="Odstavecseseznamem"/>
        <w:numPr>
          <w:ilvl w:val="0"/>
          <w:numId w:val="30"/>
        </w:numPr>
        <w:contextualSpacing/>
        <w:rPr>
          <w:color w:val="000000" w:themeColor="text1"/>
        </w:rPr>
      </w:pPr>
      <w:r w:rsidRPr="00830E67">
        <w:rPr>
          <w:color w:val="000000" w:themeColor="text1"/>
        </w:rPr>
        <w:t>Poskytování specialisovaných školení</w:t>
      </w:r>
    </w:p>
    <w:p w14:paraId="4FCC159E" w14:textId="77777777" w:rsidR="007250DA" w:rsidRPr="00CF4068" w:rsidRDefault="007250DA" w:rsidP="007250DA">
      <w:pPr>
        <w:pStyle w:val="Odstavecseseznamem"/>
        <w:numPr>
          <w:ilvl w:val="0"/>
          <w:numId w:val="30"/>
        </w:numPr>
        <w:contextualSpacing/>
        <w:rPr>
          <w:color w:val="000000" w:themeColor="text1"/>
          <w:lang w:eastAsia="cs-CZ"/>
        </w:rPr>
      </w:pPr>
      <w:r w:rsidRPr="00830E67">
        <w:rPr>
          <w:color w:val="000000" w:themeColor="text1"/>
        </w:rPr>
        <w:t>Poskytování součinnosti např. technická pomoc dodavatelům dalších systémů při jejich napojování na systém CAM.</w:t>
      </w:r>
    </w:p>
    <w:p w14:paraId="4251CAEB" w14:textId="77777777" w:rsidR="003F5F91" w:rsidRDefault="003F5F91">
      <w:pPr>
        <w:rPr>
          <w:rFonts w:asciiTheme="minorHAnsi" w:hAnsiTheme="minorHAnsi"/>
          <w:sz w:val="24"/>
          <w:szCs w:val="24"/>
        </w:rPr>
      </w:pPr>
    </w:p>
    <w:sectPr w:rsidR="003F5F91" w:rsidSect="009B377C">
      <w:headerReference w:type="default" r:id="rId13"/>
      <w:footerReference w:type="default" r:id="rId14"/>
      <w:pgSz w:w="11906" w:h="16838"/>
      <w:pgMar w:top="1418"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8D0A8" w14:textId="77777777" w:rsidR="00B354D6" w:rsidRDefault="00B354D6">
      <w:r>
        <w:separator/>
      </w:r>
    </w:p>
  </w:endnote>
  <w:endnote w:type="continuationSeparator" w:id="0">
    <w:p w14:paraId="6D7F65BB" w14:textId="77777777" w:rsidR="00B354D6" w:rsidRDefault="00B3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30001"/>
      <w:docPartObj>
        <w:docPartGallery w:val="Page Numbers (Bottom of Page)"/>
        <w:docPartUnique/>
      </w:docPartObj>
    </w:sdtPr>
    <w:sdtEndPr/>
    <w:sdtContent>
      <w:p w14:paraId="2977C6D1" w14:textId="2EADC3A2" w:rsidR="00353AB9" w:rsidRDefault="000B45A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0800" behindDoc="0" locked="0" layoutInCell="1" allowOverlap="1" wp14:anchorId="579160DA" wp14:editId="7F3D75BD">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FB9A7E0" w14:textId="1E58BC34" w:rsidR="000B45AD" w:rsidRDefault="000B45AD">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972294" w:rsidRPr="00972294">
                                <w:rPr>
                                  <w:noProof/>
                                  <w:sz w:val="28"/>
                                  <w:szCs w:val="28"/>
                                </w:rPr>
                                <w:t>9</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160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left:0;text-align:left;margin-left:0;margin-top:0;width:40.35pt;height:34.7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sGY1nOAgAAyQUAAA4AAAAAAAAAAAAAAAAALgIAAGRycy9lMm9Eb2MueG1sUEsB&#10;Ai0AFAAGAAgAAAAhABrkTJ3ZAAAAAwEAAA8AAAAAAAAAAAAAAAAAKAUAAGRycy9kb3ducmV2Lnht&#10;bFBLBQYAAAAABAAEAPMAAAAuBgAAAAA=&#10;" filled="f" fillcolor="#5c83b4" stroked="f" strokecolor="#737373">
                  <v:textbox>
                    <w:txbxContent>
                      <w:p w14:paraId="7FB9A7E0" w14:textId="1E58BC34" w:rsidR="000B45AD" w:rsidRDefault="000B45AD">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972294" w:rsidRPr="00972294">
                          <w:rPr>
                            <w:noProof/>
                            <w:sz w:val="28"/>
                            <w:szCs w:val="28"/>
                          </w:rPr>
                          <w:t>9</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246B" w14:textId="77777777" w:rsidR="00B354D6" w:rsidRDefault="00B354D6">
      <w:r>
        <w:separator/>
      </w:r>
    </w:p>
  </w:footnote>
  <w:footnote w:type="continuationSeparator" w:id="0">
    <w:p w14:paraId="441694F1" w14:textId="77777777" w:rsidR="00B354D6" w:rsidRDefault="00B3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3DB0" w14:textId="2A0B6AEE" w:rsidR="00353AB9" w:rsidRDefault="00176CCF" w:rsidP="009B377C">
    <w:pPr>
      <w:pStyle w:val="Zhlav"/>
      <w:jc w:val="right"/>
    </w:pPr>
    <w:r>
      <w:rPr>
        <w:noProof/>
      </w:rPr>
      <w:drawing>
        <wp:anchor distT="0" distB="0" distL="114300" distR="114300" simplePos="0" relativeHeight="251658752" behindDoc="0" locked="0" layoutInCell="1" allowOverlap="1" wp14:anchorId="49088C4C" wp14:editId="312146A4">
          <wp:simplePos x="0" y="0"/>
          <wp:positionH relativeFrom="column">
            <wp:posOffset>4451985</wp:posOffset>
          </wp:positionH>
          <wp:positionV relativeFrom="paragraph">
            <wp:posOffset>-183515</wp:posOffset>
          </wp:positionV>
          <wp:extent cx="1666875" cy="455295"/>
          <wp:effectExtent l="0" t="0" r="9525" b="190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_CMY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455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DDF"/>
    <w:multiLevelType w:val="hybridMultilevel"/>
    <w:tmpl w:val="6BB8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F6442D"/>
    <w:multiLevelType w:val="multilevel"/>
    <w:tmpl w:val="77FA192C"/>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D66CDA"/>
    <w:multiLevelType w:val="hybridMultilevel"/>
    <w:tmpl w:val="F6BABDC2"/>
    <w:lvl w:ilvl="0" w:tplc="730C1CDA">
      <w:start w:val="1"/>
      <w:numFmt w:val="decimal"/>
      <w:lvlText w:val="11.%1."/>
      <w:lvlJc w:val="left"/>
      <w:pPr>
        <w:ind w:left="1080" w:hanging="360"/>
      </w:pPr>
      <w:rPr>
        <w:rFonts w:ascii="Calibri" w:hAnsi="Calibri" w:cs="Times New Roman"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E470B2"/>
    <w:multiLevelType w:val="hybridMultilevel"/>
    <w:tmpl w:val="CB3C59B0"/>
    <w:lvl w:ilvl="0" w:tplc="19D66790">
      <w:start w:val="1"/>
      <w:numFmt w:val="decimal"/>
      <w:lvlText w:val="7.%1."/>
      <w:lvlJc w:val="left"/>
      <w:pPr>
        <w:ind w:left="1203" w:hanging="360"/>
      </w:pPr>
      <w:rPr>
        <w:rFonts w:ascii="Calibri" w:hAnsi="Calibri" w:cs="Times New Roman" w:hint="default"/>
        <w:b w:val="0"/>
        <w:sz w:val="24"/>
        <w:szCs w:val="24"/>
      </w:rPr>
    </w:lvl>
    <w:lvl w:ilvl="1" w:tplc="04050019" w:tentative="1">
      <w:start w:val="1"/>
      <w:numFmt w:val="lowerLetter"/>
      <w:lvlText w:val="%2."/>
      <w:lvlJc w:val="left"/>
      <w:pPr>
        <w:ind w:left="1923" w:hanging="360"/>
      </w:pPr>
    </w:lvl>
    <w:lvl w:ilvl="2" w:tplc="0405001B" w:tentative="1">
      <w:start w:val="1"/>
      <w:numFmt w:val="lowerRoman"/>
      <w:lvlText w:val="%3."/>
      <w:lvlJc w:val="right"/>
      <w:pPr>
        <w:ind w:left="2643" w:hanging="180"/>
      </w:pPr>
    </w:lvl>
    <w:lvl w:ilvl="3" w:tplc="0405000F" w:tentative="1">
      <w:start w:val="1"/>
      <w:numFmt w:val="decimal"/>
      <w:lvlText w:val="%4."/>
      <w:lvlJc w:val="left"/>
      <w:pPr>
        <w:ind w:left="3363" w:hanging="360"/>
      </w:pPr>
    </w:lvl>
    <w:lvl w:ilvl="4" w:tplc="04050019" w:tentative="1">
      <w:start w:val="1"/>
      <w:numFmt w:val="lowerLetter"/>
      <w:lvlText w:val="%5."/>
      <w:lvlJc w:val="left"/>
      <w:pPr>
        <w:ind w:left="4083" w:hanging="360"/>
      </w:pPr>
    </w:lvl>
    <w:lvl w:ilvl="5" w:tplc="0405001B" w:tentative="1">
      <w:start w:val="1"/>
      <w:numFmt w:val="lowerRoman"/>
      <w:lvlText w:val="%6."/>
      <w:lvlJc w:val="right"/>
      <w:pPr>
        <w:ind w:left="4803" w:hanging="180"/>
      </w:pPr>
    </w:lvl>
    <w:lvl w:ilvl="6" w:tplc="0405000F" w:tentative="1">
      <w:start w:val="1"/>
      <w:numFmt w:val="decimal"/>
      <w:lvlText w:val="%7."/>
      <w:lvlJc w:val="left"/>
      <w:pPr>
        <w:ind w:left="5523" w:hanging="360"/>
      </w:pPr>
    </w:lvl>
    <w:lvl w:ilvl="7" w:tplc="04050019" w:tentative="1">
      <w:start w:val="1"/>
      <w:numFmt w:val="lowerLetter"/>
      <w:lvlText w:val="%8."/>
      <w:lvlJc w:val="left"/>
      <w:pPr>
        <w:ind w:left="6243" w:hanging="360"/>
      </w:pPr>
    </w:lvl>
    <w:lvl w:ilvl="8" w:tplc="0405001B" w:tentative="1">
      <w:start w:val="1"/>
      <w:numFmt w:val="lowerRoman"/>
      <w:lvlText w:val="%9."/>
      <w:lvlJc w:val="right"/>
      <w:pPr>
        <w:ind w:left="6963" w:hanging="180"/>
      </w:pPr>
    </w:lvl>
  </w:abstractNum>
  <w:abstractNum w:abstractNumId="4" w15:restartNumberingAfterBreak="0">
    <w:nsid w:val="0F5610DB"/>
    <w:multiLevelType w:val="multilevel"/>
    <w:tmpl w:val="BC383808"/>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135DCE"/>
    <w:multiLevelType w:val="multilevel"/>
    <w:tmpl w:val="0AA850D0"/>
    <w:lvl w:ilvl="0">
      <w:start w:val="1"/>
      <w:numFmt w:val="bullet"/>
      <w:lvlText w:val=""/>
      <w:lvlJc w:val="left"/>
      <w:pPr>
        <w:ind w:left="1152" w:hanging="360"/>
      </w:pPr>
      <w:rPr>
        <w:rFonts w:ascii="Symbol" w:hAnsi="Symbol" w:cs="Symbol" w:hint="default"/>
        <w:sz w:val="24"/>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cs="Wingdings" w:hint="default"/>
      </w:rPr>
    </w:lvl>
    <w:lvl w:ilvl="3">
      <w:start w:val="1"/>
      <w:numFmt w:val="bullet"/>
      <w:lvlText w:val=""/>
      <w:lvlJc w:val="left"/>
      <w:pPr>
        <w:ind w:left="3312" w:hanging="360"/>
      </w:pPr>
      <w:rPr>
        <w:rFonts w:ascii="Symbol" w:hAnsi="Symbol" w:cs="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cs="Wingdings" w:hint="default"/>
      </w:rPr>
    </w:lvl>
    <w:lvl w:ilvl="6">
      <w:start w:val="1"/>
      <w:numFmt w:val="bullet"/>
      <w:lvlText w:val=""/>
      <w:lvlJc w:val="left"/>
      <w:pPr>
        <w:ind w:left="5472" w:hanging="360"/>
      </w:pPr>
      <w:rPr>
        <w:rFonts w:ascii="Symbol" w:hAnsi="Symbol" w:cs="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cs="Wingdings" w:hint="default"/>
      </w:rPr>
    </w:lvl>
  </w:abstractNum>
  <w:abstractNum w:abstractNumId="6" w15:restartNumberingAfterBreak="0">
    <w:nsid w:val="118A197F"/>
    <w:multiLevelType w:val="multilevel"/>
    <w:tmpl w:val="A43CFD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61144D7"/>
    <w:multiLevelType w:val="hybridMultilevel"/>
    <w:tmpl w:val="2542D890"/>
    <w:lvl w:ilvl="0" w:tplc="D1EC0336">
      <w:start w:val="1"/>
      <w:numFmt w:val="decimal"/>
      <w:lvlText w:val="9.%1."/>
      <w:lvlJc w:val="left"/>
      <w:pPr>
        <w:ind w:left="720" w:hanging="360"/>
      </w:pPr>
      <w:rPr>
        <w:rFonts w:cs="Times New Roman" w:hint="default"/>
        <w:b w:val="0"/>
        <w:sz w:val="22"/>
        <w:szCs w:val="22"/>
      </w:rPr>
    </w:lvl>
    <w:lvl w:ilvl="1" w:tplc="8536E8A6">
      <w:start w:val="1"/>
      <w:numFmt w:val="decimal"/>
      <w:lvlText w:val="9.%2."/>
      <w:lvlJc w:val="left"/>
      <w:pPr>
        <w:ind w:left="1440" w:hanging="360"/>
      </w:pPr>
      <w:rPr>
        <w:rFonts w:ascii="Calibri" w:hAnsi="Calibri" w:cs="Times New Roman" w:hint="default"/>
        <w:b w:val="0"/>
        <w:sz w:val="24"/>
        <w:szCs w:val="24"/>
      </w:rPr>
    </w:lvl>
    <w:lvl w:ilvl="2" w:tplc="0405001B">
      <w:start w:val="1"/>
      <w:numFmt w:val="lowerRoman"/>
      <w:lvlText w:val="%3."/>
      <w:lvlJc w:val="right"/>
      <w:pPr>
        <w:ind w:left="2160" w:hanging="180"/>
      </w:pPr>
    </w:lvl>
    <w:lvl w:ilvl="3" w:tplc="8FDED34E">
      <w:start w:val="1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76B5C"/>
    <w:multiLevelType w:val="hybridMultilevel"/>
    <w:tmpl w:val="D0E69260"/>
    <w:lvl w:ilvl="0" w:tplc="730C1CDA">
      <w:start w:val="1"/>
      <w:numFmt w:val="decimal"/>
      <w:lvlText w:val="11.%1."/>
      <w:lvlJc w:val="left"/>
      <w:pPr>
        <w:ind w:left="720" w:hanging="360"/>
      </w:pPr>
      <w:rPr>
        <w:rFonts w:ascii="Calibri" w:hAnsi="Calibri"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020F4"/>
    <w:multiLevelType w:val="multilevel"/>
    <w:tmpl w:val="D022529C"/>
    <w:lvl w:ilvl="0">
      <w:start w:val="1"/>
      <w:numFmt w:val="decimal"/>
      <w:lvlText w:val="%1."/>
      <w:lvlJc w:val="left"/>
      <w:pPr>
        <w:ind w:left="360" w:hanging="360"/>
      </w:pPr>
      <w:rPr>
        <w:rFonts w:ascii="Calibri" w:hAnsi="Calibri"/>
        <w:b w:val="0"/>
        <w:i w:val="0"/>
        <w:sz w:val="24"/>
      </w:rPr>
    </w:lvl>
    <w:lvl w:ilvl="1">
      <w:start w:val="1"/>
      <w:numFmt w:val="decimal"/>
      <w:lvlText w:val="%1.%2."/>
      <w:lvlJc w:val="left"/>
      <w:pPr>
        <w:ind w:left="792" w:hanging="432"/>
      </w:pPr>
      <w:rPr>
        <w:rFonts w:ascii="Calibri" w:hAnsi="Calibr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9C0F20"/>
    <w:multiLevelType w:val="multilevel"/>
    <w:tmpl w:val="05A83840"/>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0E0697"/>
    <w:multiLevelType w:val="hybridMultilevel"/>
    <w:tmpl w:val="607E3C82"/>
    <w:lvl w:ilvl="0" w:tplc="BAD29598">
      <w:start w:val="1"/>
      <w:numFmt w:val="decimal"/>
      <w:lvlText w:val="8.%1."/>
      <w:lvlJc w:val="left"/>
      <w:pPr>
        <w:ind w:left="720" w:hanging="360"/>
      </w:pPr>
      <w:rPr>
        <w:rFonts w:ascii="Calibri" w:hAnsi="Calibri"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36A02"/>
    <w:multiLevelType w:val="hybridMultilevel"/>
    <w:tmpl w:val="43568E00"/>
    <w:lvl w:ilvl="0" w:tplc="B664B28E">
      <w:start w:val="1"/>
      <w:numFmt w:val="decimal"/>
      <w:lvlText w:val="13.%1."/>
      <w:lvlJc w:val="right"/>
      <w:pPr>
        <w:ind w:left="1440" w:hanging="360"/>
      </w:pPr>
      <w:rPr>
        <w:rFonts w:ascii="Calibri" w:hAnsi="Calibri"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965592"/>
    <w:multiLevelType w:val="multilevel"/>
    <w:tmpl w:val="FFD08E7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4A125E1"/>
    <w:multiLevelType w:val="hybridMultilevel"/>
    <w:tmpl w:val="73AE47EE"/>
    <w:lvl w:ilvl="0" w:tplc="60D416C2">
      <w:numFmt w:val="bullet"/>
      <w:lvlText w:val="-"/>
      <w:lvlJc w:val="left"/>
      <w:pPr>
        <w:ind w:left="720" w:hanging="360"/>
      </w:pPr>
      <w:rPr>
        <w:rFonts w:ascii="Calibri" w:eastAsia="Calibr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706CA3"/>
    <w:multiLevelType w:val="multilevel"/>
    <w:tmpl w:val="E53CF0CA"/>
    <w:lvl w:ilvl="0">
      <w:start w:val="1"/>
      <w:numFmt w:val="decimal"/>
      <w:lvlText w:val="%1."/>
      <w:lvlJc w:val="left"/>
      <w:pPr>
        <w:ind w:left="360" w:hanging="360"/>
      </w:pPr>
      <w:rPr>
        <w:rFonts w:ascii="Calibri" w:hAnsi="Calibri"/>
        <w:b/>
        <w:i w:val="0"/>
        <w:sz w:val="24"/>
      </w:rPr>
    </w:lvl>
    <w:lvl w:ilvl="1">
      <w:start w:val="1"/>
      <w:numFmt w:val="decimal"/>
      <w:lvlText w:val="%1.%2."/>
      <w:lvlJc w:val="left"/>
      <w:pPr>
        <w:ind w:left="792" w:hanging="432"/>
      </w:pPr>
      <w:rPr>
        <w:rFonts w:ascii="Calibri" w:hAnsi="Calibri"/>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7350B5"/>
    <w:multiLevelType w:val="multilevel"/>
    <w:tmpl w:val="DCDA1A14"/>
    <w:lvl w:ilvl="0">
      <w:start w:val="12"/>
      <w:numFmt w:val="decimal"/>
      <w:lvlText w:val="%1."/>
      <w:lvlJc w:val="left"/>
      <w:pPr>
        <w:ind w:left="480" w:hanging="480"/>
      </w:pPr>
      <w:rPr>
        <w:rFonts w:hint="default"/>
      </w:rPr>
    </w:lvl>
    <w:lvl w:ilvl="1">
      <w:start w:val="1"/>
      <w:numFmt w:val="decimal"/>
      <w:lvlText w:val="%1.%2."/>
      <w:lvlJc w:val="left"/>
      <w:pPr>
        <w:ind w:left="3360" w:hanging="48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7" w15:restartNumberingAfterBreak="0">
    <w:nsid w:val="4D5B6828"/>
    <w:multiLevelType w:val="multilevel"/>
    <w:tmpl w:val="27C89376"/>
    <w:lvl w:ilvl="0">
      <w:start w:val="1"/>
      <w:numFmt w:val="decimal"/>
      <w:lvlText w:val="%1."/>
      <w:lvlJc w:val="left"/>
      <w:pPr>
        <w:ind w:left="360" w:hanging="360"/>
      </w:pPr>
      <w:rPr>
        <w:rFonts w:ascii="Calibri" w:hAnsi="Calibri"/>
        <w:i w:val="0"/>
        <w:sz w:val="24"/>
      </w:rPr>
    </w:lvl>
    <w:lvl w:ilvl="1">
      <w:start w:val="1"/>
      <w:numFmt w:val="decimal"/>
      <w:lvlText w:val="%1.%2."/>
      <w:lvlJc w:val="left"/>
      <w:pPr>
        <w:ind w:left="432" w:hanging="432"/>
      </w:pPr>
      <w:rPr>
        <w:rFonts w:ascii="Calibri" w:hAnsi="Calibri"/>
        <w:i w:val="0"/>
        <w:sz w:val="24"/>
      </w:rPr>
    </w:lvl>
    <w:lvl w:ilvl="2">
      <w:start w:val="1"/>
      <w:numFmt w:val="bullet"/>
      <w:lvlText w:val=""/>
      <w:lvlJc w:val="left"/>
      <w:pPr>
        <w:ind w:left="1224" w:hanging="504"/>
      </w:pPr>
      <w:rPr>
        <w:rFonts w:ascii="Symbol" w:hAnsi="Symbol" w:cs="Symbo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0323D"/>
    <w:multiLevelType w:val="multilevel"/>
    <w:tmpl w:val="1AD2746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2905AF"/>
    <w:multiLevelType w:val="hybridMultilevel"/>
    <w:tmpl w:val="92EA9F3E"/>
    <w:lvl w:ilvl="0" w:tplc="D1EC0336">
      <w:start w:val="1"/>
      <w:numFmt w:val="decimal"/>
      <w:lvlText w:val="9.%1."/>
      <w:lvlJc w:val="left"/>
      <w:pPr>
        <w:ind w:left="720" w:hanging="360"/>
      </w:pPr>
      <w:rPr>
        <w:rFonts w:cs="Times New Roman"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8854BB"/>
    <w:multiLevelType w:val="hybridMultilevel"/>
    <w:tmpl w:val="38A4735C"/>
    <w:lvl w:ilvl="0" w:tplc="DC789C8C">
      <w:numFmt w:val="bullet"/>
      <w:lvlText w:val="-"/>
      <w:lvlJc w:val="left"/>
      <w:pPr>
        <w:ind w:left="717" w:hanging="360"/>
      </w:pPr>
      <w:rPr>
        <w:rFonts w:ascii="Calibri" w:eastAsiaTheme="minorHAnsi" w:hAnsi="Calibri"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68B68E9"/>
    <w:multiLevelType w:val="multilevel"/>
    <w:tmpl w:val="51967926"/>
    <w:lvl w:ilvl="0">
      <w:start w:val="1"/>
      <w:numFmt w:val="upperRoman"/>
      <w:lvlText w:val="%1."/>
      <w:lvlJc w:val="right"/>
      <w:pPr>
        <w:ind w:left="3621" w:hanging="360"/>
      </w:pPr>
      <w:rPr>
        <w:rFonts w:ascii="Calibri" w:hAnsi="Calibri" w:hint="default"/>
        <w:b/>
        <w:sz w:val="24"/>
      </w:rPr>
    </w:lvl>
    <w:lvl w:ilvl="1">
      <w:start w:val="1"/>
      <w:numFmt w:val="decimal"/>
      <w:lvlText w:val="6.%2."/>
      <w:lvlJc w:val="left"/>
      <w:pPr>
        <w:ind w:left="360" w:hanging="360"/>
      </w:pPr>
      <w:rPr>
        <w:rFonts w:ascii="Calibri" w:hAnsi="Calibri" w:cs="Times New Roman" w:hint="default"/>
        <w:b w:val="0"/>
        <w:sz w:val="24"/>
        <w:szCs w:val="24"/>
      </w:rPr>
    </w:lvl>
    <w:lvl w:ilvl="2">
      <w:start w:val="1"/>
      <w:numFmt w:val="bullet"/>
      <w:lvlText w:val=""/>
      <w:lvlJc w:val="left"/>
      <w:pPr>
        <w:ind w:left="1287" w:hanging="720"/>
      </w:pPr>
      <w:rPr>
        <w:rFonts w:ascii="Symbol" w:hAnsi="Symbol" w:cs="Symbol" w:hint="default"/>
      </w:rPr>
    </w:lvl>
    <w:lvl w:ilvl="3">
      <w:start w:val="1"/>
      <w:numFmt w:val="decimal"/>
      <w:lvlText w:val="%1.%2.%3.%4."/>
      <w:lvlJc w:val="left"/>
      <w:pPr>
        <w:ind w:left="4785" w:hanging="720"/>
      </w:pPr>
      <w:rPr>
        <w:rFonts w:hint="default"/>
      </w:rPr>
    </w:lvl>
    <w:lvl w:ilvl="4">
      <w:start w:val="1"/>
      <w:numFmt w:val="decimal"/>
      <w:lvlText w:val="%1.%2.%3.%4.%5."/>
      <w:lvlJc w:val="left"/>
      <w:pPr>
        <w:ind w:left="5145"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5505" w:hanging="1440"/>
      </w:pPr>
      <w:rPr>
        <w:rFonts w:hint="default"/>
      </w:rPr>
    </w:lvl>
    <w:lvl w:ilvl="7">
      <w:start w:val="1"/>
      <w:numFmt w:val="decimal"/>
      <w:lvlText w:val="%1.%2.%3.%4.%5.%6.%7.%8."/>
      <w:lvlJc w:val="left"/>
      <w:pPr>
        <w:ind w:left="5505" w:hanging="1440"/>
      </w:pPr>
      <w:rPr>
        <w:rFonts w:hint="default"/>
      </w:rPr>
    </w:lvl>
    <w:lvl w:ilvl="8">
      <w:start w:val="1"/>
      <w:numFmt w:val="decimal"/>
      <w:lvlText w:val="%1.%2.%3.%4.%5.%6.%7.%8.%9."/>
      <w:lvlJc w:val="left"/>
      <w:pPr>
        <w:ind w:left="5865" w:hanging="1800"/>
      </w:pPr>
      <w:rPr>
        <w:rFonts w:hint="default"/>
      </w:rPr>
    </w:lvl>
  </w:abstractNum>
  <w:abstractNum w:abstractNumId="22" w15:restartNumberingAfterBreak="0">
    <w:nsid w:val="5D362EF4"/>
    <w:multiLevelType w:val="hybridMultilevel"/>
    <w:tmpl w:val="FD82F75C"/>
    <w:lvl w:ilvl="0" w:tplc="D2B4F2F8">
      <w:start w:val="1"/>
      <w:numFmt w:val="decimal"/>
      <w:lvlText w:val="12.%1."/>
      <w:lvlJc w:val="left"/>
      <w:pPr>
        <w:ind w:left="720" w:hanging="360"/>
      </w:pPr>
      <w:rPr>
        <w:rFonts w:ascii="Calibri" w:hAnsi="Calibri"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02304A"/>
    <w:multiLevelType w:val="hybridMultilevel"/>
    <w:tmpl w:val="A2B68AD0"/>
    <w:lvl w:ilvl="0" w:tplc="D1EC0336">
      <w:start w:val="1"/>
      <w:numFmt w:val="decimal"/>
      <w:lvlText w:val="9.%1."/>
      <w:lvlJc w:val="left"/>
      <w:pPr>
        <w:ind w:left="720" w:hanging="360"/>
      </w:pPr>
      <w:rPr>
        <w:rFonts w:cs="Times New Roman" w:hint="default"/>
        <w:b w:val="0"/>
        <w:sz w:val="22"/>
        <w:szCs w:val="22"/>
      </w:rPr>
    </w:lvl>
    <w:lvl w:ilvl="1" w:tplc="D1EC0336">
      <w:start w:val="1"/>
      <w:numFmt w:val="decimal"/>
      <w:lvlText w:val="9.%2."/>
      <w:lvlJc w:val="left"/>
      <w:pPr>
        <w:ind w:left="1440" w:hanging="360"/>
      </w:pPr>
      <w:rPr>
        <w:rFonts w:cs="Times New Roman" w:hint="default"/>
        <w:b w:val="0"/>
        <w:sz w:val="22"/>
        <w:szCs w:val="22"/>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7B0FC3"/>
    <w:multiLevelType w:val="multilevel"/>
    <w:tmpl w:val="D1BC9DA0"/>
    <w:lvl w:ilvl="0">
      <w:start w:val="1"/>
      <w:numFmt w:val="decimal"/>
      <w:lvlText w:val="%1."/>
      <w:lvlJc w:val="left"/>
      <w:pPr>
        <w:ind w:left="360" w:hanging="360"/>
      </w:pPr>
      <w:rPr>
        <w:rFonts w:ascii="Calibri" w:hAnsi="Calibri"/>
        <w:b w:val="0"/>
        <w:i w:val="0"/>
        <w:color w:val="000000"/>
        <w:sz w:val="24"/>
      </w:rPr>
    </w:lvl>
    <w:lvl w:ilvl="1">
      <w:start w:val="1"/>
      <w:numFmt w:val="decimal"/>
      <w:lvlText w:val="%1.%2."/>
      <w:lvlJc w:val="left"/>
      <w:pPr>
        <w:ind w:left="792" w:hanging="432"/>
      </w:pPr>
      <w:rPr>
        <w:rFonts w:ascii="Calibri" w:hAnsi="Calibri"/>
        <w:b w:val="0"/>
        <w:i w:val="0"/>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4C369A"/>
    <w:multiLevelType w:val="multilevel"/>
    <w:tmpl w:val="F614F6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81F4DDC"/>
    <w:multiLevelType w:val="hybridMultilevel"/>
    <w:tmpl w:val="618EFAD6"/>
    <w:lvl w:ilvl="0" w:tplc="D1EC0336">
      <w:start w:val="1"/>
      <w:numFmt w:val="decimal"/>
      <w:lvlText w:val="9.%1."/>
      <w:lvlJc w:val="left"/>
      <w:pPr>
        <w:ind w:left="720" w:hanging="360"/>
      </w:pPr>
      <w:rPr>
        <w:rFonts w:cs="Times New Roman"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543A17"/>
    <w:multiLevelType w:val="hybridMultilevel"/>
    <w:tmpl w:val="A986FA50"/>
    <w:lvl w:ilvl="0" w:tplc="D2B4F2F8">
      <w:start w:val="1"/>
      <w:numFmt w:val="decimal"/>
      <w:lvlText w:val="12.%1."/>
      <w:lvlJc w:val="left"/>
      <w:pPr>
        <w:ind w:left="1440" w:hanging="360"/>
      </w:pPr>
      <w:rPr>
        <w:rFonts w:ascii="Calibri" w:hAnsi="Calibri" w:cs="Times New Roman" w:hint="default"/>
        <w:b w:val="0"/>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91D520E"/>
    <w:multiLevelType w:val="hybridMultilevel"/>
    <w:tmpl w:val="6F2A3AA4"/>
    <w:lvl w:ilvl="0" w:tplc="2F3C6426">
      <w:start w:val="6"/>
      <w:numFmt w:val="bullet"/>
      <w:lvlText w:val="-"/>
      <w:lvlJc w:val="left"/>
      <w:pPr>
        <w:ind w:left="717" w:hanging="360"/>
      </w:pPr>
      <w:rPr>
        <w:rFonts w:ascii="Calibri" w:eastAsiaTheme="minorHAnsi" w:hAnsi="Calibri"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74EF495D"/>
    <w:multiLevelType w:val="hybridMultilevel"/>
    <w:tmpl w:val="8842AB4C"/>
    <w:lvl w:ilvl="0" w:tplc="D1EC0336">
      <w:start w:val="1"/>
      <w:numFmt w:val="decimal"/>
      <w:lvlText w:val="9.%1."/>
      <w:lvlJc w:val="left"/>
      <w:pPr>
        <w:ind w:left="720" w:hanging="360"/>
      </w:pPr>
      <w:rPr>
        <w:rFonts w:cs="Times New Roman"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FB7B15"/>
    <w:multiLevelType w:val="hybridMultilevel"/>
    <w:tmpl w:val="7E88877E"/>
    <w:lvl w:ilvl="0" w:tplc="7B1C644E">
      <w:start w:val="1"/>
      <w:numFmt w:val="decimal"/>
      <w:lvlText w:val="10.%1."/>
      <w:lvlJc w:val="left"/>
      <w:pPr>
        <w:ind w:left="1146" w:hanging="360"/>
      </w:pPr>
      <w:rPr>
        <w:rFonts w:ascii="Calibri" w:hAnsi="Calibri" w:cs="Times New Roman"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4"/>
  </w:num>
  <w:num w:numId="2">
    <w:abstractNumId w:val="17"/>
  </w:num>
  <w:num w:numId="3">
    <w:abstractNumId w:val="15"/>
  </w:num>
  <w:num w:numId="4">
    <w:abstractNumId w:val="9"/>
  </w:num>
  <w:num w:numId="5">
    <w:abstractNumId w:val="21"/>
  </w:num>
  <w:num w:numId="6">
    <w:abstractNumId w:val="5"/>
  </w:num>
  <w:num w:numId="7">
    <w:abstractNumId w:val="25"/>
  </w:num>
  <w:num w:numId="8">
    <w:abstractNumId w:val="6"/>
  </w:num>
  <w:num w:numId="9">
    <w:abstractNumId w:val="3"/>
  </w:num>
  <w:num w:numId="10">
    <w:abstractNumId w:val="11"/>
  </w:num>
  <w:num w:numId="11">
    <w:abstractNumId w:val="26"/>
  </w:num>
  <w:num w:numId="12">
    <w:abstractNumId w:val="19"/>
  </w:num>
  <w:num w:numId="13">
    <w:abstractNumId w:val="29"/>
  </w:num>
  <w:num w:numId="14">
    <w:abstractNumId w:val="7"/>
  </w:num>
  <w:num w:numId="15">
    <w:abstractNumId w:val="23"/>
  </w:num>
  <w:num w:numId="16">
    <w:abstractNumId w:val="2"/>
  </w:num>
  <w:num w:numId="17">
    <w:abstractNumId w:val="30"/>
  </w:num>
  <w:num w:numId="18">
    <w:abstractNumId w:val="14"/>
  </w:num>
  <w:num w:numId="19">
    <w:abstractNumId w:val="10"/>
  </w:num>
  <w:num w:numId="20">
    <w:abstractNumId w:val="16"/>
  </w:num>
  <w:num w:numId="21">
    <w:abstractNumId w:val="8"/>
  </w:num>
  <w:num w:numId="22">
    <w:abstractNumId w:val="18"/>
  </w:num>
  <w:num w:numId="23">
    <w:abstractNumId w:val="22"/>
  </w:num>
  <w:num w:numId="24">
    <w:abstractNumId w:val="4"/>
  </w:num>
  <w:num w:numId="25">
    <w:abstractNumId w:val="27"/>
  </w:num>
  <w:num w:numId="26">
    <w:abstractNumId w:val="13"/>
  </w:num>
  <w:num w:numId="27">
    <w:abstractNumId w:val="1"/>
  </w:num>
  <w:num w:numId="28">
    <w:abstractNumId w:val="12"/>
  </w:num>
  <w:num w:numId="29">
    <w:abstractNumId w:val="0"/>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1"/>
    <w:rsid w:val="00011C81"/>
    <w:rsid w:val="00016D78"/>
    <w:rsid w:val="00020714"/>
    <w:rsid w:val="00034C67"/>
    <w:rsid w:val="00043034"/>
    <w:rsid w:val="00043408"/>
    <w:rsid w:val="000509F1"/>
    <w:rsid w:val="00064B2A"/>
    <w:rsid w:val="000665A6"/>
    <w:rsid w:val="00070BC5"/>
    <w:rsid w:val="000764A6"/>
    <w:rsid w:val="00083AE0"/>
    <w:rsid w:val="0008533A"/>
    <w:rsid w:val="000A747D"/>
    <w:rsid w:val="000B2160"/>
    <w:rsid w:val="000B45AD"/>
    <w:rsid w:val="000C173D"/>
    <w:rsid w:val="000C508F"/>
    <w:rsid w:val="000E000B"/>
    <w:rsid w:val="000F4C6A"/>
    <w:rsid w:val="0010616E"/>
    <w:rsid w:val="00114D0F"/>
    <w:rsid w:val="0014148F"/>
    <w:rsid w:val="00142891"/>
    <w:rsid w:val="00155BF2"/>
    <w:rsid w:val="00162C33"/>
    <w:rsid w:val="001630B1"/>
    <w:rsid w:val="001634FE"/>
    <w:rsid w:val="00174B79"/>
    <w:rsid w:val="00176CCF"/>
    <w:rsid w:val="001816C4"/>
    <w:rsid w:val="001861A7"/>
    <w:rsid w:val="0018698E"/>
    <w:rsid w:val="00187F88"/>
    <w:rsid w:val="001913B7"/>
    <w:rsid w:val="001916F5"/>
    <w:rsid w:val="001C6885"/>
    <w:rsid w:val="001D39D5"/>
    <w:rsid w:val="001E1E3C"/>
    <w:rsid w:val="001E6370"/>
    <w:rsid w:val="001F1955"/>
    <w:rsid w:val="001F77B6"/>
    <w:rsid w:val="00225A26"/>
    <w:rsid w:val="00234AEB"/>
    <w:rsid w:val="00251265"/>
    <w:rsid w:val="00267E7E"/>
    <w:rsid w:val="002A2092"/>
    <w:rsid w:val="002D2CE1"/>
    <w:rsid w:val="002E5395"/>
    <w:rsid w:val="002E6DBB"/>
    <w:rsid w:val="002F1202"/>
    <w:rsid w:val="002F74F9"/>
    <w:rsid w:val="003104EB"/>
    <w:rsid w:val="003116AF"/>
    <w:rsid w:val="003370E7"/>
    <w:rsid w:val="00353AB9"/>
    <w:rsid w:val="00357711"/>
    <w:rsid w:val="00363D41"/>
    <w:rsid w:val="00364197"/>
    <w:rsid w:val="00375032"/>
    <w:rsid w:val="003857C3"/>
    <w:rsid w:val="003B0B57"/>
    <w:rsid w:val="003C6F7C"/>
    <w:rsid w:val="003D6175"/>
    <w:rsid w:val="003F5F91"/>
    <w:rsid w:val="00413164"/>
    <w:rsid w:val="004277FF"/>
    <w:rsid w:val="0044457C"/>
    <w:rsid w:val="00451273"/>
    <w:rsid w:val="00457668"/>
    <w:rsid w:val="00461B76"/>
    <w:rsid w:val="0046383F"/>
    <w:rsid w:val="00474582"/>
    <w:rsid w:val="00476871"/>
    <w:rsid w:val="00486E35"/>
    <w:rsid w:val="00495B3A"/>
    <w:rsid w:val="004B75D7"/>
    <w:rsid w:val="004C0D96"/>
    <w:rsid w:val="004E5186"/>
    <w:rsid w:val="004F2174"/>
    <w:rsid w:val="004F386C"/>
    <w:rsid w:val="004F464F"/>
    <w:rsid w:val="00500EA1"/>
    <w:rsid w:val="00522FDA"/>
    <w:rsid w:val="005260F6"/>
    <w:rsid w:val="00531CA3"/>
    <w:rsid w:val="0053592A"/>
    <w:rsid w:val="00541C67"/>
    <w:rsid w:val="005456D9"/>
    <w:rsid w:val="00561A6D"/>
    <w:rsid w:val="00561AF6"/>
    <w:rsid w:val="00565363"/>
    <w:rsid w:val="00566F00"/>
    <w:rsid w:val="00587A12"/>
    <w:rsid w:val="0059352C"/>
    <w:rsid w:val="005A2541"/>
    <w:rsid w:val="005C6A08"/>
    <w:rsid w:val="005D25D9"/>
    <w:rsid w:val="005E4700"/>
    <w:rsid w:val="005F0B0A"/>
    <w:rsid w:val="00603754"/>
    <w:rsid w:val="006058FB"/>
    <w:rsid w:val="00624716"/>
    <w:rsid w:val="00633BC5"/>
    <w:rsid w:val="006373F3"/>
    <w:rsid w:val="0068619F"/>
    <w:rsid w:val="006A3A79"/>
    <w:rsid w:val="006C1A58"/>
    <w:rsid w:val="006D47C0"/>
    <w:rsid w:val="006F2FF9"/>
    <w:rsid w:val="00713E18"/>
    <w:rsid w:val="00723501"/>
    <w:rsid w:val="007250DA"/>
    <w:rsid w:val="00737EF3"/>
    <w:rsid w:val="00741016"/>
    <w:rsid w:val="00743D61"/>
    <w:rsid w:val="00751770"/>
    <w:rsid w:val="00754F41"/>
    <w:rsid w:val="00757A98"/>
    <w:rsid w:val="00772643"/>
    <w:rsid w:val="007748F2"/>
    <w:rsid w:val="0079192D"/>
    <w:rsid w:val="00797B10"/>
    <w:rsid w:val="007A7C76"/>
    <w:rsid w:val="007C2149"/>
    <w:rsid w:val="007D55DD"/>
    <w:rsid w:val="007F6334"/>
    <w:rsid w:val="008004EC"/>
    <w:rsid w:val="00832145"/>
    <w:rsid w:val="00832D1B"/>
    <w:rsid w:val="0085270C"/>
    <w:rsid w:val="00860736"/>
    <w:rsid w:val="008703C8"/>
    <w:rsid w:val="0087599D"/>
    <w:rsid w:val="008A4E1D"/>
    <w:rsid w:val="009078E8"/>
    <w:rsid w:val="0092651F"/>
    <w:rsid w:val="00963E7C"/>
    <w:rsid w:val="00966B6D"/>
    <w:rsid w:val="00972294"/>
    <w:rsid w:val="0097499B"/>
    <w:rsid w:val="009A78DB"/>
    <w:rsid w:val="009B377C"/>
    <w:rsid w:val="009D3B41"/>
    <w:rsid w:val="00A257AE"/>
    <w:rsid w:val="00A33366"/>
    <w:rsid w:val="00A33D0E"/>
    <w:rsid w:val="00A51645"/>
    <w:rsid w:val="00A61B71"/>
    <w:rsid w:val="00A756D6"/>
    <w:rsid w:val="00A8798B"/>
    <w:rsid w:val="00A9231F"/>
    <w:rsid w:val="00AC566B"/>
    <w:rsid w:val="00AE3A22"/>
    <w:rsid w:val="00AF21DC"/>
    <w:rsid w:val="00B001F5"/>
    <w:rsid w:val="00B22432"/>
    <w:rsid w:val="00B227D2"/>
    <w:rsid w:val="00B267ED"/>
    <w:rsid w:val="00B32A8F"/>
    <w:rsid w:val="00B354D6"/>
    <w:rsid w:val="00B571C5"/>
    <w:rsid w:val="00B57B05"/>
    <w:rsid w:val="00B65334"/>
    <w:rsid w:val="00B82F54"/>
    <w:rsid w:val="00B91DE4"/>
    <w:rsid w:val="00B94D27"/>
    <w:rsid w:val="00BA3361"/>
    <w:rsid w:val="00BA4D7C"/>
    <w:rsid w:val="00BE0A18"/>
    <w:rsid w:val="00C03795"/>
    <w:rsid w:val="00C4590F"/>
    <w:rsid w:val="00C5709C"/>
    <w:rsid w:val="00C604FA"/>
    <w:rsid w:val="00C84DC3"/>
    <w:rsid w:val="00C874F8"/>
    <w:rsid w:val="00C91D63"/>
    <w:rsid w:val="00CA334A"/>
    <w:rsid w:val="00CB58D6"/>
    <w:rsid w:val="00CE7CDF"/>
    <w:rsid w:val="00D03157"/>
    <w:rsid w:val="00D21DDD"/>
    <w:rsid w:val="00D441D1"/>
    <w:rsid w:val="00D51127"/>
    <w:rsid w:val="00D53264"/>
    <w:rsid w:val="00D6149E"/>
    <w:rsid w:val="00D7200B"/>
    <w:rsid w:val="00D753E9"/>
    <w:rsid w:val="00D94601"/>
    <w:rsid w:val="00DB127C"/>
    <w:rsid w:val="00DD526D"/>
    <w:rsid w:val="00DF0EF8"/>
    <w:rsid w:val="00DF3CC9"/>
    <w:rsid w:val="00E21660"/>
    <w:rsid w:val="00E37B14"/>
    <w:rsid w:val="00E4506B"/>
    <w:rsid w:val="00E60829"/>
    <w:rsid w:val="00E62164"/>
    <w:rsid w:val="00E658DB"/>
    <w:rsid w:val="00E72413"/>
    <w:rsid w:val="00E82798"/>
    <w:rsid w:val="00EA0B17"/>
    <w:rsid w:val="00EA5D34"/>
    <w:rsid w:val="00EB0A67"/>
    <w:rsid w:val="00EC50A0"/>
    <w:rsid w:val="00EC6497"/>
    <w:rsid w:val="00EC6AD5"/>
    <w:rsid w:val="00ED5133"/>
    <w:rsid w:val="00EF06A7"/>
    <w:rsid w:val="00F151ED"/>
    <w:rsid w:val="00F207F2"/>
    <w:rsid w:val="00F2751D"/>
    <w:rsid w:val="00F4019B"/>
    <w:rsid w:val="00F5311E"/>
    <w:rsid w:val="00F5742E"/>
    <w:rsid w:val="00F76F2C"/>
    <w:rsid w:val="00F85914"/>
    <w:rsid w:val="00F97A6E"/>
    <w:rsid w:val="00FC39D7"/>
    <w:rsid w:val="00FD5229"/>
    <w:rsid w:val="00FE53F6"/>
    <w:rsid w:val="00FF1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6ADB"/>
  <w15:docId w15:val="{C3F1CB87-377F-475E-A4B5-A4CA2A13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E24"/>
    <w:pPr>
      <w:jc w:val="both"/>
    </w:pPr>
    <w:rPr>
      <w:sz w:val="22"/>
      <w:szCs w:val="22"/>
      <w:lang w:eastAsia="en-US"/>
    </w:rPr>
  </w:style>
  <w:style w:type="paragraph" w:styleId="Nadpis1">
    <w:name w:val="heading 1"/>
    <w:basedOn w:val="Normln"/>
    <w:link w:val="Nadpis1Char"/>
    <w:qFormat/>
    <w:rsid w:val="00EE65D8"/>
    <w:pPr>
      <w:keepNext/>
      <w:spacing w:before="240" w:after="60"/>
      <w:outlineLvl w:val="0"/>
    </w:pPr>
    <w:rPr>
      <w:rFonts w:ascii="Cambria" w:hAnsi="Cambria"/>
      <w:b/>
      <w:bCs/>
      <w:kern w:val="2"/>
      <w:sz w:val="32"/>
      <w:szCs w:val="32"/>
      <w:lang w:eastAsia="cs-CZ"/>
    </w:rPr>
  </w:style>
  <w:style w:type="paragraph" w:styleId="Nadpis2">
    <w:name w:val="heading 2"/>
    <w:basedOn w:val="Normln"/>
    <w:link w:val="Nadpis2Char"/>
    <w:uiPriority w:val="99"/>
    <w:qFormat/>
    <w:rsid w:val="00EE65D8"/>
    <w:pPr>
      <w:keepNext/>
      <w:spacing w:before="240" w:after="60"/>
      <w:outlineLvl w:val="1"/>
    </w:pPr>
    <w:rPr>
      <w:rFonts w:ascii="Arial" w:hAnsi="Arial"/>
      <w:i/>
      <w:iCs/>
      <w:sz w:val="28"/>
      <w:szCs w:val="28"/>
      <w:lang w:eastAsia="cs-CZ"/>
    </w:rPr>
  </w:style>
  <w:style w:type="paragraph" w:styleId="Nadpis3">
    <w:name w:val="heading 3"/>
    <w:basedOn w:val="Normln"/>
    <w:link w:val="Nadpis3Char"/>
    <w:qFormat/>
    <w:locked/>
    <w:rsid w:val="00A261E0"/>
    <w:pPr>
      <w:keepNext/>
      <w:tabs>
        <w:tab w:val="left" w:pos="737"/>
      </w:tabs>
      <w:spacing w:before="60" w:after="60" w:line="360" w:lineRule="auto"/>
      <w:ind w:left="737" w:hanging="737"/>
      <w:outlineLvl w:val="2"/>
    </w:pPr>
    <w:rPr>
      <w:rFonts w:ascii="Verdana" w:eastAsia="Times New Roman" w:hAnsi="Verdana"/>
      <w:sz w:val="16"/>
      <w:szCs w:val="18"/>
      <w:lang w:eastAsia="cs-CZ"/>
    </w:rPr>
  </w:style>
  <w:style w:type="paragraph" w:styleId="Nadpis4">
    <w:name w:val="heading 4"/>
    <w:basedOn w:val="Normln"/>
    <w:link w:val="Nadpis4Char"/>
    <w:qFormat/>
    <w:locked/>
    <w:rsid w:val="00A261E0"/>
    <w:pPr>
      <w:keepNext/>
      <w:tabs>
        <w:tab w:val="left" w:pos="737"/>
      </w:tabs>
      <w:spacing w:before="60" w:after="60" w:line="360" w:lineRule="auto"/>
      <w:ind w:left="737" w:hanging="737"/>
      <w:outlineLvl w:val="3"/>
    </w:pPr>
    <w:rPr>
      <w:rFonts w:ascii="Verdana" w:eastAsia="Times New Roman" w:hAnsi="Verdana"/>
      <w:sz w:val="16"/>
      <w:szCs w:val="24"/>
      <w:lang w:eastAsia="cs-CZ"/>
    </w:rPr>
  </w:style>
  <w:style w:type="paragraph" w:styleId="Nadpis5">
    <w:name w:val="heading 5"/>
    <w:basedOn w:val="Normln"/>
    <w:link w:val="Nadpis5Char"/>
    <w:qFormat/>
    <w:locked/>
    <w:rsid w:val="00A261E0"/>
    <w:pPr>
      <w:keepNext/>
      <w:tabs>
        <w:tab w:val="left" w:pos="280"/>
      </w:tabs>
      <w:spacing w:before="60" w:after="60" w:line="360" w:lineRule="auto"/>
      <w:ind w:left="280" w:hanging="280"/>
      <w:outlineLvl w:val="4"/>
    </w:pPr>
    <w:rPr>
      <w:rFonts w:ascii="Verdana" w:eastAsia="Times New Roman" w:hAnsi="Verdana"/>
      <w:sz w:val="16"/>
      <w:szCs w:val="24"/>
      <w:lang w:eastAsia="cs-CZ"/>
    </w:rPr>
  </w:style>
  <w:style w:type="paragraph" w:styleId="Nadpis6">
    <w:name w:val="heading 6"/>
    <w:basedOn w:val="Normln"/>
    <w:link w:val="Nadpis6Char"/>
    <w:qFormat/>
    <w:locked/>
    <w:rsid w:val="00A261E0"/>
    <w:pPr>
      <w:keepNext/>
      <w:tabs>
        <w:tab w:val="left" w:pos="280"/>
      </w:tabs>
      <w:spacing w:before="60" w:after="60" w:line="360" w:lineRule="auto"/>
      <w:ind w:left="280" w:hanging="280"/>
      <w:outlineLvl w:val="5"/>
    </w:pPr>
    <w:rPr>
      <w:rFonts w:ascii="Verdana" w:eastAsia="Times New Roman" w:hAnsi="Verdana"/>
      <w:sz w:val="16"/>
      <w:szCs w:val="24"/>
      <w:lang w:eastAsia="cs-CZ"/>
    </w:rPr>
  </w:style>
  <w:style w:type="paragraph" w:styleId="Nadpis7">
    <w:name w:val="heading 7"/>
    <w:basedOn w:val="Normln"/>
    <w:link w:val="Nadpis7Char"/>
    <w:qFormat/>
    <w:locked/>
    <w:rsid w:val="00A261E0"/>
    <w:pPr>
      <w:keepNext/>
      <w:tabs>
        <w:tab w:val="left" w:pos="280"/>
      </w:tabs>
      <w:spacing w:before="60" w:after="60" w:line="360" w:lineRule="auto"/>
      <w:ind w:left="280" w:hanging="280"/>
      <w:outlineLvl w:val="6"/>
    </w:pPr>
    <w:rPr>
      <w:rFonts w:ascii="Verdana" w:eastAsia="Times New Roman" w:hAnsi="Verdana"/>
      <w:sz w:val="16"/>
      <w:szCs w:val="24"/>
      <w:lang w:eastAsia="cs-CZ"/>
    </w:rPr>
  </w:style>
  <w:style w:type="paragraph" w:styleId="Nadpis8">
    <w:name w:val="heading 8"/>
    <w:basedOn w:val="Normln"/>
    <w:link w:val="Nadpis8Char"/>
    <w:qFormat/>
    <w:rsid w:val="00660BF3"/>
    <w:pPr>
      <w:spacing w:before="240" w:after="60"/>
      <w:outlineLvl w:val="7"/>
    </w:pPr>
    <w:rPr>
      <w:rFonts w:ascii="Calibri" w:hAnsi="Calibri"/>
      <w:i/>
      <w:iCs/>
      <w:sz w:val="24"/>
      <w:szCs w:val="24"/>
    </w:rPr>
  </w:style>
  <w:style w:type="paragraph" w:styleId="Nadpis9">
    <w:name w:val="heading 9"/>
    <w:basedOn w:val="Normln"/>
    <w:link w:val="Nadpis9Char"/>
    <w:qFormat/>
    <w:locked/>
    <w:rsid w:val="00A261E0"/>
    <w:pPr>
      <w:keepNext/>
      <w:tabs>
        <w:tab w:val="left" w:pos="280"/>
      </w:tabs>
      <w:spacing w:before="60" w:after="60" w:line="360" w:lineRule="auto"/>
      <w:ind w:left="280" w:hanging="280"/>
      <w:outlineLvl w:val="8"/>
    </w:pPr>
    <w:rPr>
      <w:rFonts w:ascii="Verdana" w:eastAsia="Times New Roman" w:hAnsi="Verdana"/>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locked/>
    <w:rsid w:val="00EE65D8"/>
    <w:rPr>
      <w:rFonts w:ascii="Cambria" w:hAnsi="Cambria"/>
      <w:b/>
      <w:kern w:val="2"/>
      <w:sz w:val="32"/>
    </w:rPr>
  </w:style>
  <w:style w:type="character" w:customStyle="1" w:styleId="Nadpis2Char">
    <w:name w:val="Nadpis 2 Char"/>
    <w:link w:val="Nadpis2"/>
    <w:uiPriority w:val="99"/>
    <w:qFormat/>
    <w:locked/>
    <w:rsid w:val="00EE65D8"/>
    <w:rPr>
      <w:rFonts w:ascii="Arial" w:hAnsi="Arial"/>
      <w:i/>
      <w:sz w:val="28"/>
      <w:lang w:eastAsia="cs-CZ"/>
    </w:rPr>
  </w:style>
  <w:style w:type="character" w:customStyle="1" w:styleId="Nadpis8Char">
    <w:name w:val="Nadpis 8 Char"/>
    <w:link w:val="Nadpis8"/>
    <w:qFormat/>
    <w:locked/>
    <w:rsid w:val="00660BF3"/>
    <w:rPr>
      <w:rFonts w:ascii="Calibri" w:hAnsi="Calibri"/>
      <w:i/>
      <w:sz w:val="24"/>
      <w:lang w:eastAsia="en-US"/>
    </w:rPr>
  </w:style>
  <w:style w:type="character" w:customStyle="1" w:styleId="TextbublinyChar">
    <w:name w:val="Text bubliny Char"/>
    <w:link w:val="Textbubliny"/>
    <w:uiPriority w:val="99"/>
    <w:semiHidden/>
    <w:qFormat/>
    <w:locked/>
    <w:rsid w:val="00EE65D8"/>
    <w:rPr>
      <w:rFonts w:ascii="Tahoma" w:hAnsi="Tahoma"/>
      <w:sz w:val="16"/>
    </w:rPr>
  </w:style>
  <w:style w:type="character" w:customStyle="1" w:styleId="ZhlavChar">
    <w:name w:val="Záhlaví Char"/>
    <w:link w:val="Zhlav"/>
    <w:uiPriority w:val="99"/>
    <w:qFormat/>
    <w:locked/>
    <w:rsid w:val="00EE65D8"/>
    <w:rPr>
      <w:rFonts w:eastAsia="Times New Roman"/>
    </w:rPr>
  </w:style>
  <w:style w:type="character" w:customStyle="1" w:styleId="ZpatChar">
    <w:name w:val="Zápatí Char"/>
    <w:link w:val="Zpat"/>
    <w:uiPriority w:val="99"/>
    <w:qFormat/>
    <w:locked/>
    <w:rsid w:val="00EE65D8"/>
    <w:rPr>
      <w:rFonts w:eastAsia="Times New Roman"/>
    </w:rPr>
  </w:style>
  <w:style w:type="character" w:customStyle="1" w:styleId="Internetovodkaz">
    <w:name w:val="Internetový odkaz"/>
    <w:uiPriority w:val="99"/>
    <w:rsid w:val="00EE65D8"/>
    <w:rPr>
      <w:rFonts w:cs="Times New Roman"/>
      <w:color w:val="0000FF"/>
      <w:u w:val="single"/>
    </w:rPr>
  </w:style>
  <w:style w:type="character" w:customStyle="1" w:styleId="TextkomenteChar1">
    <w:name w:val="Text komentáře Char1"/>
    <w:link w:val="Textkomente"/>
    <w:uiPriority w:val="99"/>
    <w:qFormat/>
    <w:locked/>
    <w:rsid w:val="00EE65D8"/>
    <w:rPr>
      <w:rFonts w:eastAsia="Times New Roman"/>
      <w:sz w:val="20"/>
      <w:lang w:eastAsia="cs-CZ"/>
    </w:rPr>
  </w:style>
  <w:style w:type="character" w:customStyle="1" w:styleId="TextkomenteChar">
    <w:name w:val="Text komentáře Char"/>
    <w:uiPriority w:val="99"/>
    <w:semiHidden/>
    <w:qFormat/>
    <w:locked/>
    <w:rsid w:val="00EE65D8"/>
    <w:rPr>
      <w:rFonts w:eastAsia="Times New Roman"/>
      <w:sz w:val="20"/>
    </w:rPr>
  </w:style>
  <w:style w:type="character" w:customStyle="1" w:styleId="ZkladntextChar">
    <w:name w:val="Základní text Char"/>
    <w:link w:val="Zkladntext"/>
    <w:uiPriority w:val="99"/>
    <w:qFormat/>
    <w:locked/>
    <w:rsid w:val="00EE65D8"/>
    <w:rPr>
      <w:rFonts w:eastAsia="Times New Roman"/>
      <w:b/>
      <w:sz w:val="28"/>
      <w:lang w:eastAsia="cs-CZ"/>
    </w:rPr>
  </w:style>
  <w:style w:type="character" w:customStyle="1" w:styleId="ProsttextChar">
    <w:name w:val="Prostý text Char"/>
    <w:link w:val="Prosttext"/>
    <w:uiPriority w:val="99"/>
    <w:semiHidden/>
    <w:qFormat/>
    <w:locked/>
    <w:rsid w:val="00EE65D8"/>
    <w:rPr>
      <w:rFonts w:ascii="Courier New" w:hAnsi="Courier New"/>
      <w:sz w:val="20"/>
      <w:lang w:eastAsia="cs-CZ"/>
    </w:rPr>
  </w:style>
  <w:style w:type="character" w:styleId="Odkaznakoment">
    <w:name w:val="annotation reference"/>
    <w:uiPriority w:val="99"/>
    <w:semiHidden/>
    <w:qFormat/>
    <w:rsid w:val="00EE65D8"/>
    <w:rPr>
      <w:rFonts w:cs="Times New Roman"/>
      <w:sz w:val="16"/>
    </w:rPr>
  </w:style>
  <w:style w:type="character" w:customStyle="1" w:styleId="PedmtkomenteChar">
    <w:name w:val="Předmět komentáře Char"/>
    <w:link w:val="Pedmtkomente"/>
    <w:uiPriority w:val="99"/>
    <w:semiHidden/>
    <w:qFormat/>
    <w:locked/>
    <w:rsid w:val="00EE65D8"/>
    <w:rPr>
      <w:rFonts w:eastAsia="Times New Roman"/>
      <w:b/>
      <w:sz w:val="20"/>
      <w:lang w:eastAsia="cs-CZ"/>
    </w:rPr>
  </w:style>
  <w:style w:type="character" w:customStyle="1" w:styleId="ZkladntextodsazenChar">
    <w:name w:val="Základní text odsazený Char"/>
    <w:link w:val="Zkladntextodsazen"/>
    <w:uiPriority w:val="99"/>
    <w:qFormat/>
    <w:locked/>
    <w:rsid w:val="0080043A"/>
    <w:rPr>
      <w:sz w:val="24"/>
      <w:lang w:eastAsia="en-US"/>
    </w:rPr>
  </w:style>
  <w:style w:type="character" w:customStyle="1" w:styleId="NadpisVZChar">
    <w:name w:val="Nadpis VZ Char"/>
    <w:link w:val="NadpisVZ"/>
    <w:uiPriority w:val="99"/>
    <w:qFormat/>
    <w:locked/>
    <w:rsid w:val="00805B29"/>
    <w:rPr>
      <w:rFonts w:eastAsia="Times New Roman"/>
      <w:b/>
      <w:kern w:val="2"/>
      <w:sz w:val="28"/>
    </w:rPr>
  </w:style>
  <w:style w:type="character" w:customStyle="1" w:styleId="Nadpis-normalnitextChar">
    <w:name w:val="Nadpis - normalni text Char"/>
    <w:uiPriority w:val="99"/>
    <w:qFormat/>
    <w:locked/>
    <w:rsid w:val="008133D8"/>
    <w:rPr>
      <w:spacing w:val="3"/>
      <w:sz w:val="24"/>
    </w:rPr>
  </w:style>
  <w:style w:type="character" w:customStyle="1" w:styleId="TextpoznpodarouChar">
    <w:name w:val="Text pozn. pod čarou Char"/>
    <w:link w:val="Textpoznpodarou"/>
    <w:uiPriority w:val="99"/>
    <w:qFormat/>
    <w:locked/>
    <w:rsid w:val="004D6413"/>
    <w:rPr>
      <w:lang w:eastAsia="en-US"/>
    </w:rPr>
  </w:style>
  <w:style w:type="character" w:customStyle="1" w:styleId="Ukotvenpoznmkypodarou">
    <w:name w:val="Ukotvení poznámky pod čarou"/>
    <w:rsid w:val="00F151ED"/>
    <w:rPr>
      <w:rFonts w:cs="Times New Roman"/>
      <w:vertAlign w:val="superscript"/>
    </w:rPr>
  </w:style>
  <w:style w:type="character" w:customStyle="1" w:styleId="FootnoteCharacters">
    <w:name w:val="Footnote Characters"/>
    <w:uiPriority w:val="99"/>
    <w:qFormat/>
    <w:rsid w:val="004D6413"/>
    <w:rPr>
      <w:rFonts w:cs="Times New Roman"/>
      <w:vertAlign w:val="superscript"/>
    </w:rPr>
  </w:style>
  <w:style w:type="character" w:styleId="Sledovanodkaz">
    <w:name w:val="FollowedHyperlink"/>
    <w:uiPriority w:val="99"/>
    <w:semiHidden/>
    <w:qFormat/>
    <w:rsid w:val="005849CA"/>
    <w:rPr>
      <w:rFonts w:cs="Times New Roman"/>
      <w:color w:val="800080"/>
      <w:u w:val="single"/>
    </w:rPr>
  </w:style>
  <w:style w:type="character" w:customStyle="1" w:styleId="Zkladntext2Char">
    <w:name w:val="Základní text 2 Char"/>
    <w:link w:val="Zkladntext2"/>
    <w:uiPriority w:val="99"/>
    <w:qFormat/>
    <w:rsid w:val="006E3C07"/>
    <w:rPr>
      <w:sz w:val="22"/>
      <w:szCs w:val="22"/>
      <w:lang w:eastAsia="en-US"/>
    </w:rPr>
  </w:style>
  <w:style w:type="character" w:customStyle="1" w:styleId="Nadpis3Char">
    <w:name w:val="Nadpis 3 Char"/>
    <w:basedOn w:val="Standardnpsmoodstavce"/>
    <w:link w:val="Nadpis3"/>
    <w:qFormat/>
    <w:rsid w:val="00A261E0"/>
    <w:rPr>
      <w:rFonts w:ascii="Verdana" w:eastAsia="Times New Roman" w:hAnsi="Verdana"/>
      <w:sz w:val="16"/>
      <w:szCs w:val="18"/>
    </w:rPr>
  </w:style>
  <w:style w:type="character" w:customStyle="1" w:styleId="Nadpis4Char">
    <w:name w:val="Nadpis 4 Char"/>
    <w:basedOn w:val="Standardnpsmoodstavce"/>
    <w:link w:val="Nadpis4"/>
    <w:qFormat/>
    <w:rsid w:val="00A261E0"/>
    <w:rPr>
      <w:rFonts w:ascii="Verdana" w:eastAsia="Times New Roman" w:hAnsi="Verdana"/>
      <w:sz w:val="16"/>
      <w:szCs w:val="24"/>
    </w:rPr>
  </w:style>
  <w:style w:type="character" w:customStyle="1" w:styleId="Nadpis5Char">
    <w:name w:val="Nadpis 5 Char"/>
    <w:basedOn w:val="Standardnpsmoodstavce"/>
    <w:link w:val="Nadpis5"/>
    <w:qFormat/>
    <w:rsid w:val="00A261E0"/>
    <w:rPr>
      <w:rFonts w:ascii="Verdana" w:eastAsia="Times New Roman" w:hAnsi="Verdana"/>
      <w:sz w:val="16"/>
      <w:szCs w:val="24"/>
    </w:rPr>
  </w:style>
  <w:style w:type="character" w:customStyle="1" w:styleId="Nadpis6Char">
    <w:name w:val="Nadpis 6 Char"/>
    <w:basedOn w:val="Standardnpsmoodstavce"/>
    <w:link w:val="Nadpis6"/>
    <w:qFormat/>
    <w:rsid w:val="00A261E0"/>
    <w:rPr>
      <w:rFonts w:ascii="Verdana" w:eastAsia="Times New Roman" w:hAnsi="Verdana"/>
      <w:sz w:val="16"/>
      <w:szCs w:val="24"/>
    </w:rPr>
  </w:style>
  <w:style w:type="character" w:customStyle="1" w:styleId="Nadpis7Char">
    <w:name w:val="Nadpis 7 Char"/>
    <w:basedOn w:val="Standardnpsmoodstavce"/>
    <w:link w:val="Nadpis7"/>
    <w:qFormat/>
    <w:rsid w:val="00A261E0"/>
    <w:rPr>
      <w:rFonts w:ascii="Verdana" w:eastAsia="Times New Roman" w:hAnsi="Verdana"/>
      <w:sz w:val="16"/>
      <w:szCs w:val="24"/>
    </w:rPr>
  </w:style>
  <w:style w:type="character" w:customStyle="1" w:styleId="Nadpis9Char">
    <w:name w:val="Nadpis 9 Char"/>
    <w:basedOn w:val="Standardnpsmoodstavce"/>
    <w:link w:val="Nadpis9"/>
    <w:qFormat/>
    <w:rsid w:val="00A261E0"/>
    <w:rPr>
      <w:rFonts w:ascii="Verdana" w:eastAsia="Times New Roman" w:hAnsi="Verdana"/>
      <w:sz w:val="16"/>
      <w:szCs w:val="24"/>
    </w:rPr>
  </w:style>
  <w:style w:type="character" w:customStyle="1" w:styleId="NzevChar">
    <w:name w:val="Název Char"/>
    <w:basedOn w:val="Standardnpsmoodstavce"/>
    <w:link w:val="Nzev"/>
    <w:qFormat/>
    <w:rsid w:val="00A261E0"/>
    <w:rPr>
      <w:rFonts w:eastAsia="Times New Roman"/>
      <w:b/>
      <w:bCs/>
      <w:sz w:val="28"/>
      <w:szCs w:val="24"/>
    </w:rPr>
  </w:style>
  <w:style w:type="character" w:styleId="slostrnky">
    <w:name w:val="page number"/>
    <w:basedOn w:val="Standardnpsmoodstavce"/>
    <w:qFormat/>
    <w:rsid w:val="00A261E0"/>
    <w:rPr>
      <w:rFonts w:cs="Times New Roman"/>
    </w:rPr>
  </w:style>
  <w:style w:type="character" w:customStyle="1" w:styleId="platne1">
    <w:name w:val="platne1"/>
    <w:basedOn w:val="Standardnpsmoodstavce"/>
    <w:qFormat/>
    <w:rsid w:val="00A261E0"/>
    <w:rPr>
      <w:rFonts w:cs="Times New Roman"/>
      <w:w w:val="120"/>
    </w:rPr>
  </w:style>
  <w:style w:type="character" w:customStyle="1" w:styleId="Zkladntextodsazen2Char">
    <w:name w:val="Základní text odsazený 2 Char"/>
    <w:basedOn w:val="Standardnpsmoodstavce"/>
    <w:link w:val="Zkladntextodsazen2"/>
    <w:uiPriority w:val="99"/>
    <w:semiHidden/>
    <w:qFormat/>
    <w:rsid w:val="00A261E0"/>
    <w:rPr>
      <w:rFonts w:eastAsia="Times New Roman"/>
      <w:sz w:val="24"/>
      <w:szCs w:val="24"/>
    </w:rPr>
  </w:style>
  <w:style w:type="character" w:customStyle="1" w:styleId="FontStyle14">
    <w:name w:val="Font Style14"/>
    <w:uiPriority w:val="99"/>
    <w:qFormat/>
    <w:rsid w:val="00A261E0"/>
    <w:rPr>
      <w:rFonts w:ascii="Courier New" w:hAnsi="Courier New" w:cs="Courier New"/>
      <w:sz w:val="20"/>
      <w:szCs w:val="20"/>
    </w:rPr>
  </w:style>
  <w:style w:type="character" w:customStyle="1" w:styleId="DefaultChar">
    <w:name w:val="Default Char"/>
    <w:basedOn w:val="Standardnpsmoodstavce"/>
    <w:link w:val="Default"/>
    <w:uiPriority w:val="99"/>
    <w:qFormat/>
    <w:locked/>
    <w:rsid w:val="00A261E0"/>
    <w:rPr>
      <w:rFonts w:ascii="Arial" w:hAnsi="Arial" w:cs="Arial"/>
      <w:color w:val="000000"/>
      <w:sz w:val="24"/>
      <w:szCs w:val="24"/>
    </w:rPr>
  </w:style>
  <w:style w:type="character" w:customStyle="1" w:styleId="ListParagraphChar">
    <w:name w:val="List Paragraph Char"/>
    <w:link w:val="Odstavecseseznamem1"/>
    <w:uiPriority w:val="99"/>
    <w:qFormat/>
    <w:locked/>
    <w:rsid w:val="00F00932"/>
    <w:rPr>
      <w:rFonts w:ascii="Cambria" w:eastAsia="MS Mincho" w:hAnsi="Cambria"/>
      <w:sz w:val="24"/>
      <w:szCs w:val="24"/>
      <w:lang w:eastAsia="en-US"/>
    </w:rPr>
  </w:style>
  <w:style w:type="character" w:styleId="Siln">
    <w:name w:val="Strong"/>
    <w:basedOn w:val="Standardnpsmoodstavce"/>
    <w:qFormat/>
    <w:locked/>
    <w:rsid w:val="0007294B"/>
    <w:rPr>
      <w:b/>
      <w:bCs/>
    </w:rPr>
  </w:style>
  <w:style w:type="character" w:customStyle="1" w:styleId="OdstavecseseznamemChar">
    <w:name w:val="Odstavec se seznamem Char"/>
    <w:link w:val="Odstavecseseznamem"/>
    <w:uiPriority w:val="34"/>
    <w:qFormat/>
    <w:rsid w:val="000830F1"/>
    <w:rPr>
      <w:sz w:val="22"/>
      <w:szCs w:val="22"/>
      <w:lang w:eastAsia="en-US"/>
    </w:rPr>
  </w:style>
  <w:style w:type="character" w:customStyle="1" w:styleId="OdrkyChar">
    <w:name w:val="Odrážky Char"/>
    <w:link w:val="Odrky"/>
    <w:qFormat/>
    <w:rsid w:val="00443DA6"/>
    <w:rPr>
      <w:rFonts w:eastAsia="Times New Roman"/>
      <w:sz w:val="22"/>
      <w:szCs w:val="24"/>
      <w:lang w:eastAsia="en-US"/>
    </w:rPr>
  </w:style>
  <w:style w:type="character" w:customStyle="1" w:styleId="ListLabel1">
    <w:name w:val="ListLabel 1"/>
    <w:qFormat/>
    <w:rsid w:val="00F151ED"/>
    <w:rPr>
      <w:b w:val="0"/>
      <w:i w:val="0"/>
      <w:color w:val="000000"/>
    </w:rPr>
  </w:style>
  <w:style w:type="character" w:customStyle="1" w:styleId="ListLabel2">
    <w:name w:val="ListLabel 2"/>
    <w:qFormat/>
    <w:rsid w:val="00F151ED"/>
    <w:rPr>
      <w:b w:val="0"/>
      <w:i w:val="0"/>
    </w:rPr>
  </w:style>
  <w:style w:type="character" w:customStyle="1" w:styleId="ListLabel3">
    <w:name w:val="ListLabel 3"/>
    <w:qFormat/>
    <w:rsid w:val="00F151ED"/>
    <w:rPr>
      <w:color w:val="000000"/>
    </w:rPr>
  </w:style>
  <w:style w:type="character" w:customStyle="1" w:styleId="ListLabel4">
    <w:name w:val="ListLabel 4"/>
    <w:qFormat/>
    <w:rsid w:val="00F151ED"/>
    <w:rPr>
      <w:b w:val="0"/>
      <w:i w:val="0"/>
      <w:color w:val="000000"/>
      <w:sz w:val="24"/>
    </w:rPr>
  </w:style>
  <w:style w:type="character" w:customStyle="1" w:styleId="ListLabel5">
    <w:name w:val="ListLabel 5"/>
    <w:qFormat/>
    <w:rsid w:val="00F151ED"/>
    <w:rPr>
      <w:b w:val="0"/>
      <w:i w:val="0"/>
    </w:rPr>
  </w:style>
  <w:style w:type="character" w:customStyle="1" w:styleId="ListLabel6">
    <w:name w:val="ListLabel 6"/>
    <w:qFormat/>
    <w:rsid w:val="00F151ED"/>
    <w:rPr>
      <w:color w:val="000000"/>
    </w:rPr>
  </w:style>
  <w:style w:type="character" w:customStyle="1" w:styleId="ListLabel7">
    <w:name w:val="ListLabel 7"/>
    <w:qFormat/>
    <w:rsid w:val="00F151ED"/>
    <w:rPr>
      <w:b w:val="0"/>
      <w:i w:val="0"/>
      <w:color w:val="000000"/>
    </w:rPr>
  </w:style>
  <w:style w:type="character" w:customStyle="1" w:styleId="ListLabel8">
    <w:name w:val="ListLabel 8"/>
    <w:qFormat/>
    <w:rsid w:val="00F151ED"/>
    <w:rPr>
      <w:b w:val="0"/>
      <w:i w:val="0"/>
    </w:rPr>
  </w:style>
  <w:style w:type="character" w:customStyle="1" w:styleId="ListLabel9">
    <w:name w:val="ListLabel 9"/>
    <w:qFormat/>
    <w:rsid w:val="00F151ED"/>
    <w:rPr>
      <w:color w:val="000000"/>
    </w:rPr>
  </w:style>
  <w:style w:type="character" w:customStyle="1" w:styleId="ListLabel10">
    <w:name w:val="ListLabel 10"/>
    <w:qFormat/>
    <w:rsid w:val="00F151ED"/>
    <w:rPr>
      <w:rFonts w:eastAsia="Times New Roman"/>
    </w:rPr>
  </w:style>
  <w:style w:type="character" w:customStyle="1" w:styleId="ListLabel11">
    <w:name w:val="ListLabel 11"/>
    <w:qFormat/>
    <w:rsid w:val="00F151ED"/>
    <w:rPr>
      <w:i w:val="0"/>
      <w:sz w:val="24"/>
    </w:rPr>
  </w:style>
  <w:style w:type="character" w:customStyle="1" w:styleId="ListLabel12">
    <w:name w:val="ListLabel 12"/>
    <w:qFormat/>
    <w:rsid w:val="00F151ED"/>
    <w:rPr>
      <w:i w:val="0"/>
      <w:sz w:val="24"/>
    </w:rPr>
  </w:style>
  <w:style w:type="character" w:customStyle="1" w:styleId="ListLabel13">
    <w:name w:val="ListLabel 13"/>
    <w:qFormat/>
    <w:rsid w:val="00F151ED"/>
    <w:rPr>
      <w:b/>
      <w:i w:val="0"/>
      <w:sz w:val="24"/>
    </w:rPr>
  </w:style>
  <w:style w:type="character" w:customStyle="1" w:styleId="ListLabel14">
    <w:name w:val="ListLabel 14"/>
    <w:qFormat/>
    <w:rsid w:val="00F151ED"/>
    <w:rPr>
      <w:b w:val="0"/>
      <w:i w:val="0"/>
      <w:sz w:val="24"/>
    </w:rPr>
  </w:style>
  <w:style w:type="character" w:customStyle="1" w:styleId="ListLabel15">
    <w:name w:val="ListLabel 15"/>
    <w:qFormat/>
    <w:rsid w:val="00F151ED"/>
    <w:rPr>
      <w:b w:val="0"/>
      <w:i w:val="0"/>
      <w:sz w:val="24"/>
    </w:rPr>
  </w:style>
  <w:style w:type="character" w:customStyle="1" w:styleId="ListLabel16">
    <w:name w:val="ListLabel 16"/>
    <w:qFormat/>
    <w:rsid w:val="00F151ED"/>
    <w:rPr>
      <w:b w:val="0"/>
      <w:i w:val="0"/>
    </w:rPr>
  </w:style>
  <w:style w:type="character" w:customStyle="1" w:styleId="ListLabel17">
    <w:name w:val="ListLabel 17"/>
    <w:qFormat/>
    <w:rsid w:val="00F151ED"/>
    <w:rPr>
      <w:rFonts w:eastAsia="Times New Roman" w:cs="Times New Roman"/>
    </w:rPr>
  </w:style>
  <w:style w:type="character" w:customStyle="1" w:styleId="ListLabel18">
    <w:name w:val="ListLabel 18"/>
    <w:qFormat/>
    <w:rsid w:val="00F151ED"/>
    <w:rPr>
      <w:rFonts w:cs="Courier New"/>
    </w:rPr>
  </w:style>
  <w:style w:type="character" w:customStyle="1" w:styleId="ListLabel19">
    <w:name w:val="ListLabel 19"/>
    <w:qFormat/>
    <w:rsid w:val="00F151ED"/>
    <w:rPr>
      <w:rFonts w:cs="Courier New"/>
    </w:rPr>
  </w:style>
  <w:style w:type="character" w:customStyle="1" w:styleId="ListLabel20">
    <w:name w:val="ListLabel 20"/>
    <w:qFormat/>
    <w:rsid w:val="00F151ED"/>
    <w:rPr>
      <w:rFonts w:cs="Courier New"/>
    </w:rPr>
  </w:style>
  <w:style w:type="character" w:customStyle="1" w:styleId="ListLabel21">
    <w:name w:val="ListLabel 21"/>
    <w:qFormat/>
    <w:rsid w:val="00F151ED"/>
    <w:rPr>
      <w:b w:val="0"/>
      <w:i w:val="0"/>
      <w:color w:val="000000"/>
    </w:rPr>
  </w:style>
  <w:style w:type="character" w:customStyle="1" w:styleId="ListLabel22">
    <w:name w:val="ListLabel 22"/>
    <w:qFormat/>
    <w:rsid w:val="00F151ED"/>
    <w:rPr>
      <w:b w:val="0"/>
      <w:i w:val="0"/>
    </w:rPr>
  </w:style>
  <w:style w:type="character" w:customStyle="1" w:styleId="ListLabel23">
    <w:name w:val="ListLabel 23"/>
    <w:qFormat/>
    <w:rsid w:val="00F151ED"/>
    <w:rPr>
      <w:color w:val="000000"/>
    </w:rPr>
  </w:style>
  <w:style w:type="character" w:customStyle="1" w:styleId="ListLabel24">
    <w:name w:val="ListLabel 24"/>
    <w:qFormat/>
    <w:rsid w:val="00F151ED"/>
    <w:rPr>
      <w:rFonts w:cs="Courier New"/>
    </w:rPr>
  </w:style>
  <w:style w:type="character" w:customStyle="1" w:styleId="ListLabel25">
    <w:name w:val="ListLabel 25"/>
    <w:qFormat/>
    <w:rsid w:val="00F151ED"/>
    <w:rPr>
      <w:rFonts w:cs="Courier New"/>
    </w:rPr>
  </w:style>
  <w:style w:type="character" w:customStyle="1" w:styleId="ListLabel26">
    <w:name w:val="ListLabel 26"/>
    <w:qFormat/>
    <w:rsid w:val="00F151ED"/>
    <w:rPr>
      <w:rFonts w:cs="Courier New"/>
    </w:rPr>
  </w:style>
  <w:style w:type="character" w:customStyle="1" w:styleId="ListLabel27">
    <w:name w:val="ListLabel 27"/>
    <w:qFormat/>
    <w:rsid w:val="00F151ED"/>
    <w:rPr>
      <w:b/>
      <w:sz w:val="24"/>
    </w:rPr>
  </w:style>
  <w:style w:type="character" w:customStyle="1" w:styleId="ListLabel28">
    <w:name w:val="ListLabel 28"/>
    <w:qFormat/>
    <w:rsid w:val="00F151ED"/>
    <w:rPr>
      <w:b w:val="0"/>
      <w:i w:val="0"/>
      <w:color w:val="000000"/>
    </w:rPr>
  </w:style>
  <w:style w:type="character" w:customStyle="1" w:styleId="ListLabel29">
    <w:name w:val="ListLabel 29"/>
    <w:qFormat/>
    <w:rsid w:val="00F151ED"/>
    <w:rPr>
      <w:b w:val="0"/>
      <w:i w:val="0"/>
    </w:rPr>
  </w:style>
  <w:style w:type="character" w:customStyle="1" w:styleId="ListLabel30">
    <w:name w:val="ListLabel 30"/>
    <w:qFormat/>
    <w:rsid w:val="00F151ED"/>
    <w:rPr>
      <w:color w:val="000000"/>
    </w:rPr>
  </w:style>
  <w:style w:type="character" w:customStyle="1" w:styleId="ListLabel31">
    <w:name w:val="ListLabel 31"/>
    <w:qFormat/>
    <w:rsid w:val="00F151ED"/>
    <w:rPr>
      <w:b w:val="0"/>
      <w:i w:val="0"/>
      <w:color w:val="000000"/>
      <w:sz w:val="22"/>
      <w:szCs w:val="22"/>
    </w:rPr>
  </w:style>
  <w:style w:type="character" w:customStyle="1" w:styleId="ListLabel32">
    <w:name w:val="ListLabel 32"/>
    <w:qFormat/>
    <w:rsid w:val="00F151ED"/>
    <w:rPr>
      <w:b w:val="0"/>
      <w:i w:val="0"/>
    </w:rPr>
  </w:style>
  <w:style w:type="character" w:customStyle="1" w:styleId="ListLabel33">
    <w:name w:val="ListLabel 33"/>
    <w:qFormat/>
    <w:rsid w:val="00F151ED"/>
    <w:rPr>
      <w:color w:val="000000"/>
    </w:rPr>
  </w:style>
  <w:style w:type="character" w:customStyle="1" w:styleId="ListLabel34">
    <w:name w:val="ListLabel 34"/>
    <w:qFormat/>
    <w:rsid w:val="00F151ED"/>
    <w:rPr>
      <w:b w:val="0"/>
      <w:i w:val="0"/>
      <w:color w:val="000000"/>
      <w:sz w:val="22"/>
      <w:szCs w:val="22"/>
    </w:rPr>
  </w:style>
  <w:style w:type="character" w:customStyle="1" w:styleId="ListLabel35">
    <w:name w:val="ListLabel 35"/>
    <w:qFormat/>
    <w:rsid w:val="00F151ED"/>
    <w:rPr>
      <w:b w:val="0"/>
      <w:i w:val="0"/>
    </w:rPr>
  </w:style>
  <w:style w:type="character" w:customStyle="1" w:styleId="ListLabel36">
    <w:name w:val="ListLabel 36"/>
    <w:qFormat/>
    <w:rsid w:val="00F151ED"/>
    <w:rPr>
      <w:color w:val="000000"/>
    </w:rPr>
  </w:style>
  <w:style w:type="character" w:customStyle="1" w:styleId="ListLabel37">
    <w:name w:val="ListLabel 37"/>
    <w:qFormat/>
    <w:rsid w:val="00F151ED"/>
    <w:rPr>
      <w:rFonts w:cs="Courier New"/>
    </w:rPr>
  </w:style>
  <w:style w:type="character" w:customStyle="1" w:styleId="ListLabel38">
    <w:name w:val="ListLabel 38"/>
    <w:qFormat/>
    <w:rsid w:val="00F151ED"/>
    <w:rPr>
      <w:rFonts w:cs="Courier New"/>
    </w:rPr>
  </w:style>
  <w:style w:type="character" w:customStyle="1" w:styleId="ListLabel39">
    <w:name w:val="ListLabel 39"/>
    <w:qFormat/>
    <w:rsid w:val="00F151ED"/>
    <w:rPr>
      <w:rFonts w:cs="Courier New"/>
    </w:rPr>
  </w:style>
  <w:style w:type="character" w:customStyle="1" w:styleId="ListLabel40">
    <w:name w:val="ListLabel 40"/>
    <w:qFormat/>
    <w:rsid w:val="00F151ED"/>
    <w:rPr>
      <w:rFonts w:ascii="Calibri" w:hAnsi="Calibri"/>
      <w:b w:val="0"/>
      <w:i w:val="0"/>
      <w:color w:val="000000"/>
      <w:sz w:val="24"/>
    </w:rPr>
  </w:style>
  <w:style w:type="character" w:customStyle="1" w:styleId="ListLabel41">
    <w:name w:val="ListLabel 41"/>
    <w:qFormat/>
    <w:rsid w:val="00F151ED"/>
    <w:rPr>
      <w:rFonts w:ascii="Calibri" w:hAnsi="Calibri"/>
      <w:b w:val="0"/>
      <w:i w:val="0"/>
    </w:rPr>
  </w:style>
  <w:style w:type="character" w:customStyle="1" w:styleId="ListLabel42">
    <w:name w:val="ListLabel 42"/>
    <w:qFormat/>
    <w:rsid w:val="00F151ED"/>
    <w:rPr>
      <w:color w:val="000000"/>
    </w:rPr>
  </w:style>
  <w:style w:type="character" w:customStyle="1" w:styleId="ListLabel43">
    <w:name w:val="ListLabel 43"/>
    <w:qFormat/>
    <w:rsid w:val="00F151ED"/>
    <w:rPr>
      <w:rFonts w:ascii="Calibri" w:hAnsi="Calibri"/>
      <w:i w:val="0"/>
      <w:sz w:val="24"/>
    </w:rPr>
  </w:style>
  <w:style w:type="character" w:customStyle="1" w:styleId="ListLabel44">
    <w:name w:val="ListLabel 44"/>
    <w:qFormat/>
    <w:rsid w:val="00F151ED"/>
    <w:rPr>
      <w:rFonts w:ascii="Calibri" w:hAnsi="Calibri"/>
      <w:i w:val="0"/>
      <w:sz w:val="24"/>
    </w:rPr>
  </w:style>
  <w:style w:type="character" w:customStyle="1" w:styleId="ListLabel45">
    <w:name w:val="ListLabel 45"/>
    <w:qFormat/>
    <w:rsid w:val="00F151ED"/>
    <w:rPr>
      <w:rFonts w:ascii="Calibri" w:hAnsi="Calibri" w:cs="Symbol"/>
      <w:sz w:val="24"/>
    </w:rPr>
  </w:style>
  <w:style w:type="character" w:customStyle="1" w:styleId="ListLabel46">
    <w:name w:val="ListLabel 46"/>
    <w:qFormat/>
    <w:rsid w:val="00F151ED"/>
    <w:rPr>
      <w:rFonts w:ascii="Calibri" w:hAnsi="Calibri"/>
      <w:b/>
      <w:i w:val="0"/>
      <w:sz w:val="24"/>
    </w:rPr>
  </w:style>
  <w:style w:type="character" w:customStyle="1" w:styleId="ListLabel47">
    <w:name w:val="ListLabel 47"/>
    <w:qFormat/>
    <w:rsid w:val="00F151ED"/>
    <w:rPr>
      <w:rFonts w:ascii="Calibri" w:hAnsi="Calibri"/>
      <w:b w:val="0"/>
      <w:i w:val="0"/>
      <w:sz w:val="24"/>
    </w:rPr>
  </w:style>
  <w:style w:type="character" w:customStyle="1" w:styleId="ListLabel48">
    <w:name w:val="ListLabel 48"/>
    <w:qFormat/>
    <w:rsid w:val="00F151ED"/>
    <w:rPr>
      <w:rFonts w:ascii="Calibri" w:hAnsi="Calibri"/>
      <w:b w:val="0"/>
      <w:i w:val="0"/>
      <w:sz w:val="24"/>
    </w:rPr>
  </w:style>
  <w:style w:type="character" w:customStyle="1" w:styleId="ListLabel49">
    <w:name w:val="ListLabel 49"/>
    <w:qFormat/>
    <w:rsid w:val="00F151ED"/>
    <w:rPr>
      <w:rFonts w:ascii="Calibri" w:hAnsi="Calibri"/>
      <w:b w:val="0"/>
      <w:i w:val="0"/>
    </w:rPr>
  </w:style>
  <w:style w:type="character" w:customStyle="1" w:styleId="ListLabel50">
    <w:name w:val="ListLabel 50"/>
    <w:qFormat/>
    <w:rsid w:val="00F151ED"/>
    <w:rPr>
      <w:rFonts w:ascii="Calibri" w:hAnsi="Calibri"/>
      <w:b/>
      <w:sz w:val="24"/>
    </w:rPr>
  </w:style>
  <w:style w:type="character" w:customStyle="1" w:styleId="ListLabel51">
    <w:name w:val="ListLabel 51"/>
    <w:qFormat/>
    <w:rsid w:val="00F151ED"/>
    <w:rPr>
      <w:rFonts w:ascii="Calibri" w:hAnsi="Calibri" w:cs="Symbol"/>
    </w:rPr>
  </w:style>
  <w:style w:type="character" w:customStyle="1" w:styleId="ListLabel52">
    <w:name w:val="ListLabel 52"/>
    <w:qFormat/>
    <w:rsid w:val="00F151ED"/>
    <w:rPr>
      <w:rFonts w:ascii="Calibri" w:hAnsi="Calibri" w:cs="Symbol"/>
      <w:sz w:val="24"/>
    </w:rPr>
  </w:style>
  <w:style w:type="character" w:customStyle="1" w:styleId="ListLabel53">
    <w:name w:val="ListLabel 53"/>
    <w:qFormat/>
    <w:rsid w:val="00F151ED"/>
    <w:rPr>
      <w:rFonts w:cs="Courier New"/>
    </w:rPr>
  </w:style>
  <w:style w:type="character" w:customStyle="1" w:styleId="ListLabel54">
    <w:name w:val="ListLabel 54"/>
    <w:qFormat/>
    <w:rsid w:val="00F151ED"/>
    <w:rPr>
      <w:rFonts w:cs="Wingdings"/>
    </w:rPr>
  </w:style>
  <w:style w:type="character" w:customStyle="1" w:styleId="ListLabel55">
    <w:name w:val="ListLabel 55"/>
    <w:qFormat/>
    <w:rsid w:val="00F151ED"/>
    <w:rPr>
      <w:rFonts w:cs="Symbol"/>
    </w:rPr>
  </w:style>
  <w:style w:type="character" w:customStyle="1" w:styleId="ListLabel56">
    <w:name w:val="ListLabel 56"/>
    <w:qFormat/>
    <w:rsid w:val="00F151ED"/>
    <w:rPr>
      <w:rFonts w:cs="Courier New"/>
    </w:rPr>
  </w:style>
  <w:style w:type="character" w:customStyle="1" w:styleId="ListLabel57">
    <w:name w:val="ListLabel 57"/>
    <w:qFormat/>
    <w:rsid w:val="00F151ED"/>
    <w:rPr>
      <w:rFonts w:cs="Wingdings"/>
    </w:rPr>
  </w:style>
  <w:style w:type="character" w:customStyle="1" w:styleId="ListLabel58">
    <w:name w:val="ListLabel 58"/>
    <w:qFormat/>
    <w:rsid w:val="00F151ED"/>
    <w:rPr>
      <w:rFonts w:cs="Symbol"/>
    </w:rPr>
  </w:style>
  <w:style w:type="character" w:customStyle="1" w:styleId="ListLabel59">
    <w:name w:val="ListLabel 59"/>
    <w:qFormat/>
    <w:rsid w:val="00F151ED"/>
    <w:rPr>
      <w:rFonts w:cs="Courier New"/>
    </w:rPr>
  </w:style>
  <w:style w:type="character" w:customStyle="1" w:styleId="ListLabel60">
    <w:name w:val="ListLabel 60"/>
    <w:qFormat/>
    <w:rsid w:val="00F151ED"/>
    <w:rPr>
      <w:rFonts w:cs="Wingdings"/>
    </w:rPr>
  </w:style>
  <w:style w:type="character" w:customStyle="1" w:styleId="Odrky">
    <w:name w:val="Odrážky"/>
    <w:link w:val="OdrkyChar"/>
    <w:qFormat/>
    <w:rsid w:val="00F151ED"/>
    <w:rPr>
      <w:rFonts w:ascii="OpenSymbol" w:eastAsia="OpenSymbol" w:hAnsi="OpenSymbol" w:cs="OpenSymbol"/>
    </w:rPr>
  </w:style>
  <w:style w:type="character" w:customStyle="1" w:styleId="Silnzdraznn">
    <w:name w:val="Silné zdůraznění"/>
    <w:qFormat/>
    <w:rsid w:val="00F151ED"/>
    <w:rPr>
      <w:b/>
      <w:bCs/>
    </w:rPr>
  </w:style>
  <w:style w:type="paragraph" w:customStyle="1" w:styleId="Nadpis">
    <w:name w:val="Nadpis"/>
    <w:basedOn w:val="Normln"/>
    <w:next w:val="Zkladntext"/>
    <w:qFormat/>
    <w:rsid w:val="00F151ED"/>
    <w:pPr>
      <w:keepNext/>
      <w:spacing w:before="240" w:after="120"/>
    </w:pPr>
    <w:rPr>
      <w:rFonts w:ascii="Liberation Sans" w:eastAsia="WenQuanYi Micro Hei" w:hAnsi="Liberation Sans" w:cs="Lohit Devanagari"/>
      <w:sz w:val="28"/>
      <w:szCs w:val="28"/>
    </w:rPr>
  </w:style>
  <w:style w:type="paragraph" w:styleId="Zkladntext">
    <w:name w:val="Body Text"/>
    <w:basedOn w:val="Normln"/>
    <w:link w:val="ZkladntextChar"/>
    <w:uiPriority w:val="99"/>
    <w:rsid w:val="00EE65D8"/>
    <w:rPr>
      <w:rFonts w:eastAsia="Times New Roman"/>
      <w:b/>
      <w:bCs/>
      <w:sz w:val="28"/>
      <w:szCs w:val="28"/>
      <w:lang w:eastAsia="cs-CZ"/>
    </w:rPr>
  </w:style>
  <w:style w:type="paragraph" w:styleId="Seznam">
    <w:name w:val="List"/>
    <w:basedOn w:val="Zkladntext"/>
    <w:rsid w:val="00F151ED"/>
    <w:rPr>
      <w:rFonts w:cs="Lohit Devanagari"/>
    </w:rPr>
  </w:style>
  <w:style w:type="paragraph" w:styleId="Titulek">
    <w:name w:val="caption"/>
    <w:basedOn w:val="Normln"/>
    <w:qFormat/>
    <w:rsid w:val="00F151ED"/>
    <w:pPr>
      <w:suppressLineNumbers/>
      <w:spacing w:before="120" w:after="120"/>
    </w:pPr>
    <w:rPr>
      <w:rFonts w:cs="Lohit Devanagari"/>
      <w:i/>
      <w:iCs/>
      <w:sz w:val="24"/>
      <w:szCs w:val="24"/>
    </w:rPr>
  </w:style>
  <w:style w:type="paragraph" w:customStyle="1" w:styleId="Rejstk">
    <w:name w:val="Rejstřík"/>
    <w:basedOn w:val="Normln"/>
    <w:qFormat/>
    <w:rsid w:val="00F151ED"/>
    <w:pPr>
      <w:suppressLineNumbers/>
    </w:pPr>
    <w:rPr>
      <w:rFonts w:cs="Lohit Devanagari"/>
    </w:rPr>
  </w:style>
  <w:style w:type="paragraph" w:styleId="Textbubliny">
    <w:name w:val="Balloon Text"/>
    <w:basedOn w:val="Normln"/>
    <w:link w:val="TextbublinyChar"/>
    <w:uiPriority w:val="99"/>
    <w:semiHidden/>
    <w:qFormat/>
    <w:rsid w:val="00EE65D8"/>
    <w:rPr>
      <w:rFonts w:ascii="Tahoma" w:hAnsi="Tahoma"/>
      <w:sz w:val="16"/>
      <w:szCs w:val="16"/>
      <w:lang w:eastAsia="cs-CZ"/>
    </w:rPr>
  </w:style>
  <w:style w:type="paragraph" w:styleId="Odstavecseseznamem">
    <w:name w:val="List Paragraph"/>
    <w:basedOn w:val="Normln"/>
    <w:link w:val="OdstavecseseznamemChar"/>
    <w:uiPriority w:val="34"/>
    <w:qFormat/>
    <w:rsid w:val="00EE65D8"/>
    <w:pPr>
      <w:ind w:left="720"/>
    </w:pPr>
  </w:style>
  <w:style w:type="paragraph" w:styleId="Zhlav">
    <w:name w:val="header"/>
    <w:basedOn w:val="Normln"/>
    <w:link w:val="ZhlavChar"/>
    <w:uiPriority w:val="99"/>
    <w:rsid w:val="00EE65D8"/>
    <w:pPr>
      <w:tabs>
        <w:tab w:val="center" w:pos="4536"/>
        <w:tab w:val="right" w:pos="9072"/>
      </w:tabs>
    </w:pPr>
    <w:rPr>
      <w:rFonts w:eastAsia="Times New Roman"/>
      <w:sz w:val="20"/>
      <w:szCs w:val="20"/>
      <w:lang w:eastAsia="cs-CZ"/>
    </w:rPr>
  </w:style>
  <w:style w:type="paragraph" w:styleId="Zpat">
    <w:name w:val="footer"/>
    <w:basedOn w:val="Normln"/>
    <w:link w:val="ZpatChar"/>
    <w:uiPriority w:val="99"/>
    <w:rsid w:val="00EE65D8"/>
    <w:pPr>
      <w:tabs>
        <w:tab w:val="center" w:pos="4536"/>
        <w:tab w:val="right" w:pos="9072"/>
      </w:tabs>
    </w:pPr>
    <w:rPr>
      <w:rFonts w:eastAsia="Times New Roman"/>
      <w:sz w:val="20"/>
      <w:szCs w:val="20"/>
      <w:lang w:eastAsia="cs-CZ"/>
    </w:rPr>
  </w:style>
  <w:style w:type="paragraph" w:styleId="Textkomente">
    <w:name w:val="annotation text"/>
    <w:basedOn w:val="Normln"/>
    <w:link w:val="TextkomenteChar1"/>
    <w:uiPriority w:val="99"/>
    <w:semiHidden/>
    <w:qFormat/>
    <w:rsid w:val="00EE65D8"/>
    <w:rPr>
      <w:rFonts w:eastAsia="Times New Roman"/>
      <w:sz w:val="20"/>
      <w:szCs w:val="20"/>
      <w:lang w:eastAsia="cs-CZ"/>
    </w:rPr>
  </w:style>
  <w:style w:type="paragraph" w:styleId="Prosttext">
    <w:name w:val="Plain Text"/>
    <w:basedOn w:val="Normln"/>
    <w:link w:val="ProsttextChar"/>
    <w:uiPriority w:val="99"/>
    <w:semiHidden/>
    <w:qFormat/>
    <w:rsid w:val="00EE65D8"/>
    <w:rPr>
      <w:rFonts w:ascii="Courier New" w:hAnsi="Courier New"/>
      <w:sz w:val="20"/>
      <w:szCs w:val="20"/>
      <w:lang w:eastAsia="cs-CZ"/>
    </w:rPr>
  </w:style>
  <w:style w:type="paragraph" w:styleId="Pedmtkomente">
    <w:name w:val="annotation subject"/>
    <w:basedOn w:val="Textkomente"/>
    <w:link w:val="PedmtkomenteChar"/>
    <w:uiPriority w:val="99"/>
    <w:semiHidden/>
    <w:qFormat/>
    <w:rsid w:val="00EE65D8"/>
    <w:rPr>
      <w:b/>
      <w:bCs/>
    </w:rPr>
  </w:style>
  <w:style w:type="paragraph" w:customStyle="1" w:styleId="Zkladntext31">
    <w:name w:val="Základní text 31"/>
    <w:basedOn w:val="Normln"/>
    <w:uiPriority w:val="99"/>
    <w:qFormat/>
    <w:rsid w:val="00660BF3"/>
    <w:pPr>
      <w:suppressAutoHyphens/>
      <w:jc w:val="center"/>
    </w:pPr>
    <w:rPr>
      <w:rFonts w:eastAsia="Times New Roman"/>
      <w:b/>
      <w:bCs/>
      <w:lang w:eastAsia="ar-SA"/>
    </w:rPr>
  </w:style>
  <w:style w:type="paragraph" w:styleId="Zkladntextodsazen">
    <w:name w:val="Body Text Indent"/>
    <w:basedOn w:val="Normln"/>
    <w:link w:val="ZkladntextodsazenChar"/>
    <w:uiPriority w:val="99"/>
    <w:rsid w:val="0080043A"/>
    <w:pPr>
      <w:spacing w:after="120"/>
      <w:ind w:left="283"/>
    </w:pPr>
    <w:rPr>
      <w:sz w:val="24"/>
      <w:szCs w:val="24"/>
    </w:rPr>
  </w:style>
  <w:style w:type="paragraph" w:customStyle="1" w:styleId="NadpisVZ">
    <w:name w:val="Nadpis VZ"/>
    <w:basedOn w:val="Nadpis1"/>
    <w:link w:val="NadpisVZChar"/>
    <w:uiPriority w:val="99"/>
    <w:qFormat/>
    <w:rsid w:val="00805B29"/>
    <w:rPr>
      <w:rFonts w:ascii="Times New Roman" w:eastAsia="Times New Roman" w:hAnsi="Times New Roman"/>
      <w:sz w:val="28"/>
      <w:szCs w:val="28"/>
    </w:rPr>
  </w:style>
  <w:style w:type="paragraph" w:styleId="Nadpisobsahu">
    <w:name w:val="TOC Heading"/>
    <w:basedOn w:val="Nadpis1"/>
    <w:uiPriority w:val="99"/>
    <w:qFormat/>
    <w:rsid w:val="00E20636"/>
    <w:pPr>
      <w:keepLines/>
      <w:spacing w:before="480" w:after="0" w:line="276" w:lineRule="auto"/>
    </w:pPr>
    <w:rPr>
      <w:color w:val="365F91"/>
      <w:kern w:val="0"/>
      <w:sz w:val="28"/>
      <w:szCs w:val="28"/>
    </w:rPr>
  </w:style>
  <w:style w:type="paragraph" w:styleId="Obsah2">
    <w:name w:val="toc 2"/>
    <w:basedOn w:val="Normln"/>
    <w:autoRedefine/>
    <w:uiPriority w:val="39"/>
    <w:rsid w:val="00E20636"/>
    <w:pPr>
      <w:spacing w:after="100" w:line="276" w:lineRule="auto"/>
      <w:ind w:left="220"/>
    </w:pPr>
    <w:rPr>
      <w:rFonts w:ascii="Calibri" w:eastAsia="Times New Roman" w:hAnsi="Calibri" w:cs="Calibri"/>
    </w:rPr>
  </w:style>
  <w:style w:type="paragraph" w:styleId="Obsah1">
    <w:name w:val="toc 1"/>
    <w:basedOn w:val="Normln"/>
    <w:autoRedefine/>
    <w:uiPriority w:val="39"/>
    <w:rsid w:val="0080040E"/>
    <w:pPr>
      <w:tabs>
        <w:tab w:val="right" w:leader="dot" w:pos="9062"/>
      </w:tabs>
      <w:spacing w:after="100" w:line="360" w:lineRule="auto"/>
    </w:pPr>
    <w:rPr>
      <w:rFonts w:ascii="Calibri" w:eastAsia="Times New Roman" w:hAnsi="Calibri" w:cs="Calibri"/>
    </w:rPr>
  </w:style>
  <w:style w:type="paragraph" w:styleId="Obsah3">
    <w:name w:val="toc 3"/>
    <w:basedOn w:val="Normln"/>
    <w:autoRedefine/>
    <w:uiPriority w:val="99"/>
    <w:semiHidden/>
    <w:rsid w:val="00E20636"/>
    <w:pPr>
      <w:spacing w:after="100" w:line="276" w:lineRule="auto"/>
      <w:ind w:left="440"/>
    </w:pPr>
    <w:rPr>
      <w:rFonts w:ascii="Calibri" w:eastAsia="Times New Roman" w:hAnsi="Calibri" w:cs="Calibri"/>
    </w:rPr>
  </w:style>
  <w:style w:type="paragraph" w:customStyle="1" w:styleId="Nadpis-normalnitext">
    <w:name w:val="Nadpis - normalni text"/>
    <w:basedOn w:val="Normln"/>
    <w:uiPriority w:val="99"/>
    <w:qFormat/>
    <w:rsid w:val="008133D8"/>
    <w:pPr>
      <w:spacing w:after="120" w:line="320" w:lineRule="exact"/>
    </w:pPr>
    <w:rPr>
      <w:spacing w:val="3"/>
      <w:sz w:val="24"/>
      <w:szCs w:val="24"/>
      <w:lang w:eastAsia="cs-CZ"/>
    </w:rPr>
  </w:style>
  <w:style w:type="paragraph" w:customStyle="1" w:styleId="Default">
    <w:name w:val="Default"/>
    <w:link w:val="DefaultChar"/>
    <w:uiPriority w:val="99"/>
    <w:qFormat/>
    <w:rsid w:val="00E61CB5"/>
    <w:rPr>
      <w:rFonts w:ascii="Arial" w:hAnsi="Arial" w:cs="Arial"/>
      <w:color w:val="000000"/>
      <w:sz w:val="24"/>
      <w:szCs w:val="24"/>
    </w:rPr>
  </w:style>
  <w:style w:type="paragraph" w:customStyle="1" w:styleId="Textpsmene">
    <w:name w:val="Text písmene"/>
    <w:basedOn w:val="Normln"/>
    <w:uiPriority w:val="99"/>
    <w:qFormat/>
    <w:rsid w:val="00691D3A"/>
    <w:pPr>
      <w:ind w:left="1440" w:hanging="360"/>
      <w:outlineLvl w:val="7"/>
    </w:pPr>
    <w:rPr>
      <w:rFonts w:eastAsia="Times New Roman"/>
      <w:sz w:val="24"/>
      <w:szCs w:val="24"/>
      <w:lang w:eastAsia="cs-CZ"/>
    </w:rPr>
  </w:style>
  <w:style w:type="paragraph" w:styleId="Textpoznpodarou">
    <w:name w:val="footnote text"/>
    <w:basedOn w:val="Normln"/>
    <w:link w:val="TextpoznpodarouChar"/>
    <w:uiPriority w:val="99"/>
    <w:rsid w:val="004D6413"/>
    <w:rPr>
      <w:sz w:val="20"/>
      <w:szCs w:val="20"/>
    </w:rPr>
  </w:style>
  <w:style w:type="paragraph" w:customStyle="1" w:styleId="Odstavecodsazen">
    <w:name w:val="Odstavec odsazený"/>
    <w:basedOn w:val="Normln"/>
    <w:qFormat/>
    <w:rsid w:val="00544694"/>
    <w:pPr>
      <w:widowControl w:val="0"/>
      <w:tabs>
        <w:tab w:val="left" w:pos="1699"/>
      </w:tabs>
      <w:suppressAutoHyphens/>
      <w:overflowPunct w:val="0"/>
      <w:ind w:left="1332" w:hanging="849"/>
      <w:textAlignment w:val="baseline"/>
    </w:pPr>
    <w:rPr>
      <w:rFonts w:eastAsia="Times New Roman"/>
      <w:color w:val="000000"/>
      <w:sz w:val="24"/>
      <w:szCs w:val="20"/>
      <w:lang w:eastAsia="ar-SA"/>
    </w:rPr>
  </w:style>
  <w:style w:type="paragraph" w:customStyle="1" w:styleId="Zkladntext21">
    <w:name w:val="Základní text 21"/>
    <w:basedOn w:val="Normln"/>
    <w:uiPriority w:val="99"/>
    <w:qFormat/>
    <w:rsid w:val="00C517FB"/>
    <w:pPr>
      <w:overflowPunct w:val="0"/>
      <w:ind w:left="709" w:hanging="425"/>
      <w:textAlignment w:val="baseline"/>
    </w:pPr>
    <w:rPr>
      <w:rFonts w:ascii="Arial" w:eastAsia="Times New Roman" w:hAnsi="Arial"/>
      <w:szCs w:val="20"/>
      <w:lang w:eastAsia="cs-CZ"/>
    </w:rPr>
  </w:style>
  <w:style w:type="paragraph" w:customStyle="1" w:styleId="Odstavecseseznamem1">
    <w:name w:val="Odstavec se seznamem1"/>
    <w:basedOn w:val="Normln"/>
    <w:link w:val="ListParagraphChar"/>
    <w:uiPriority w:val="99"/>
    <w:qFormat/>
    <w:rsid w:val="006547B4"/>
    <w:pPr>
      <w:ind w:left="720"/>
      <w:contextualSpacing/>
      <w:jc w:val="left"/>
    </w:pPr>
    <w:rPr>
      <w:rFonts w:ascii="Cambria" w:eastAsia="MS Mincho" w:hAnsi="Cambria"/>
      <w:sz w:val="24"/>
      <w:szCs w:val="24"/>
    </w:rPr>
  </w:style>
  <w:style w:type="paragraph" w:styleId="Revize">
    <w:name w:val="Revision"/>
    <w:uiPriority w:val="99"/>
    <w:semiHidden/>
    <w:qFormat/>
    <w:rsid w:val="003464F7"/>
    <w:rPr>
      <w:sz w:val="22"/>
      <w:szCs w:val="22"/>
      <w:lang w:eastAsia="en-US"/>
    </w:rPr>
  </w:style>
  <w:style w:type="paragraph" w:styleId="Zkladntext2">
    <w:name w:val="Body Text 2"/>
    <w:basedOn w:val="Normln"/>
    <w:link w:val="Zkladntext2Char"/>
    <w:uiPriority w:val="99"/>
    <w:unhideWhenUsed/>
    <w:qFormat/>
    <w:rsid w:val="006E3C07"/>
    <w:pPr>
      <w:spacing w:after="120" w:line="480" w:lineRule="auto"/>
    </w:pPr>
  </w:style>
  <w:style w:type="paragraph" w:customStyle="1" w:styleId="text">
    <w:name w:val="text"/>
    <w:qFormat/>
    <w:rsid w:val="006E3C07"/>
    <w:pPr>
      <w:widowControl w:val="0"/>
      <w:snapToGrid w:val="0"/>
      <w:spacing w:before="240" w:line="240" w:lineRule="exact"/>
      <w:jc w:val="both"/>
    </w:pPr>
    <w:rPr>
      <w:rFonts w:ascii="Arial" w:eastAsia="Times New Roman" w:hAnsi="Arial" w:cs="Arial"/>
      <w:sz w:val="24"/>
      <w:szCs w:val="24"/>
      <w:lang w:eastAsia="en-US"/>
    </w:rPr>
  </w:style>
  <w:style w:type="paragraph" w:styleId="Nzev">
    <w:name w:val="Title"/>
    <w:basedOn w:val="Normln"/>
    <w:link w:val="NzevChar"/>
    <w:qFormat/>
    <w:locked/>
    <w:rsid w:val="00A261E0"/>
    <w:pPr>
      <w:jc w:val="center"/>
    </w:pPr>
    <w:rPr>
      <w:rFonts w:eastAsia="Times New Roman"/>
      <w:b/>
      <w:bCs/>
      <w:sz w:val="28"/>
      <w:szCs w:val="24"/>
      <w:lang w:eastAsia="cs-CZ"/>
    </w:rPr>
  </w:style>
  <w:style w:type="paragraph" w:customStyle="1" w:styleId="Odstavec">
    <w:name w:val="Odstavec"/>
    <w:basedOn w:val="Zkladntext"/>
    <w:qFormat/>
    <w:rsid w:val="00A261E0"/>
    <w:pPr>
      <w:widowControl w:val="0"/>
      <w:suppressAutoHyphens/>
      <w:overflowPunct w:val="0"/>
      <w:ind w:firstLine="539"/>
      <w:textAlignment w:val="baseline"/>
    </w:pPr>
    <w:rPr>
      <w:b w:val="0"/>
      <w:bCs w:val="0"/>
      <w:color w:val="000000"/>
      <w:sz w:val="24"/>
      <w:szCs w:val="20"/>
      <w:lang w:eastAsia="ar-SA"/>
    </w:rPr>
  </w:style>
  <w:style w:type="paragraph" w:customStyle="1" w:styleId="Normln1">
    <w:name w:val="Normální1"/>
    <w:basedOn w:val="Normln"/>
    <w:qFormat/>
    <w:rsid w:val="00A261E0"/>
    <w:pPr>
      <w:widowControl w:val="0"/>
      <w:suppressAutoHyphens/>
      <w:overflowPunct w:val="0"/>
      <w:jc w:val="left"/>
      <w:textAlignment w:val="baseline"/>
    </w:pPr>
    <w:rPr>
      <w:rFonts w:eastAsia="Times New Roman"/>
      <w:color w:val="000000"/>
      <w:sz w:val="20"/>
      <w:szCs w:val="20"/>
      <w:lang w:eastAsia="ar-SA"/>
    </w:rPr>
  </w:style>
  <w:style w:type="paragraph" w:customStyle="1" w:styleId="odsazvevnit">
    <w:name w:val="odsaz vevnitř"/>
    <w:basedOn w:val="Normln"/>
    <w:uiPriority w:val="99"/>
    <w:qFormat/>
    <w:rsid w:val="00A261E0"/>
    <w:pPr>
      <w:tabs>
        <w:tab w:val="left" w:pos="510"/>
      </w:tabs>
      <w:spacing w:line="220" w:lineRule="atLeast"/>
      <w:ind w:left="510" w:hanging="233"/>
    </w:pPr>
    <w:rPr>
      <w:rFonts w:eastAsia="Times New Roman"/>
      <w:color w:val="000000"/>
      <w:sz w:val="18"/>
      <w:szCs w:val="18"/>
      <w:lang w:eastAsia="cs-CZ"/>
    </w:rPr>
  </w:style>
  <w:style w:type="paragraph" w:customStyle="1" w:styleId="BodyText21">
    <w:name w:val="Body Text 21"/>
    <w:basedOn w:val="Normln"/>
    <w:uiPriority w:val="99"/>
    <w:qFormat/>
    <w:rsid w:val="00A261E0"/>
    <w:pPr>
      <w:widowControl w:val="0"/>
      <w:suppressAutoHyphens/>
    </w:pPr>
    <w:rPr>
      <w:rFonts w:eastAsia="Times New Roman"/>
      <w:color w:val="000000"/>
      <w:kern w:val="2"/>
      <w:lang w:eastAsia="cs-CZ"/>
    </w:rPr>
  </w:style>
  <w:style w:type="paragraph" w:styleId="Zkladntextodsazen2">
    <w:name w:val="Body Text Indent 2"/>
    <w:basedOn w:val="Normln"/>
    <w:link w:val="Zkladntextodsazen2Char"/>
    <w:uiPriority w:val="99"/>
    <w:semiHidden/>
    <w:qFormat/>
    <w:rsid w:val="00A261E0"/>
    <w:pPr>
      <w:spacing w:after="120" w:line="480" w:lineRule="auto"/>
      <w:ind w:left="283"/>
      <w:jc w:val="left"/>
    </w:pPr>
    <w:rPr>
      <w:rFonts w:eastAsia="Times New Roman"/>
      <w:sz w:val="24"/>
      <w:szCs w:val="24"/>
      <w:lang w:eastAsia="cs-CZ"/>
    </w:rPr>
  </w:style>
  <w:style w:type="paragraph" w:customStyle="1" w:styleId="B-Zkladn">
    <w:name w:val="B-Základní"/>
    <w:basedOn w:val="Zkladntextodsazen"/>
    <w:qFormat/>
    <w:rsid w:val="00A261E0"/>
    <w:pPr>
      <w:keepLines/>
      <w:jc w:val="left"/>
    </w:pPr>
    <w:rPr>
      <w:rFonts w:eastAsia="Times New Roman"/>
      <w:szCs w:val="20"/>
      <w:lang w:eastAsia="cs-CZ"/>
    </w:rPr>
  </w:style>
  <w:style w:type="paragraph" w:customStyle="1" w:styleId="Nadpis2PPP">
    <w:name w:val="Nadpis 2 PPP"/>
    <w:basedOn w:val="Nadpis2"/>
    <w:qFormat/>
    <w:rsid w:val="00A261E0"/>
    <w:pPr>
      <w:keepLines/>
      <w:tabs>
        <w:tab w:val="left" w:pos="851"/>
      </w:tabs>
      <w:spacing w:before="360" w:after="200"/>
      <w:jc w:val="left"/>
    </w:pPr>
    <w:rPr>
      <w:rFonts w:eastAsia="Times New Roman"/>
      <w:b/>
      <w:i w:val="0"/>
      <w:iCs w:val="0"/>
      <w:color w:val="B40000"/>
      <w:sz w:val="24"/>
    </w:rPr>
  </w:style>
  <w:style w:type="paragraph" w:customStyle="1" w:styleId="BodySingle">
    <w:name w:val="Body Single"/>
    <w:basedOn w:val="Zkladntext"/>
    <w:qFormat/>
    <w:rsid w:val="00A261E0"/>
    <w:pPr>
      <w:spacing w:before="80" w:after="120" w:line="240" w:lineRule="exact"/>
    </w:pPr>
    <w:rPr>
      <w:b w:val="0"/>
      <w:bCs w:val="0"/>
      <w:sz w:val="24"/>
      <w:szCs w:val="16"/>
    </w:rPr>
  </w:style>
  <w:style w:type="paragraph" w:styleId="Bezmezer">
    <w:name w:val="No Spacing"/>
    <w:uiPriority w:val="1"/>
    <w:qFormat/>
    <w:rsid w:val="00A261E0"/>
    <w:rPr>
      <w:rFonts w:ascii="Calibri" w:hAnsi="Calibri"/>
      <w:sz w:val="22"/>
      <w:szCs w:val="22"/>
      <w:lang w:eastAsia="en-US"/>
    </w:rPr>
  </w:style>
  <w:style w:type="paragraph" w:customStyle="1" w:styleId="Styl1">
    <w:name w:val="Styl1"/>
    <w:basedOn w:val="Nadpis2"/>
    <w:qFormat/>
    <w:rsid w:val="00A261E0"/>
    <w:pPr>
      <w:tabs>
        <w:tab w:val="left" w:pos="0"/>
      </w:tabs>
      <w:suppressAutoHyphens/>
      <w:overflowPunct w:val="0"/>
      <w:spacing w:before="0" w:after="0"/>
      <w:jc w:val="center"/>
      <w:textAlignment w:val="baseline"/>
    </w:pPr>
    <w:rPr>
      <w:rFonts w:ascii="Times New Roman" w:eastAsia="Times New Roman" w:hAnsi="Times New Roman"/>
      <w:b/>
      <w:i w:val="0"/>
      <w:iCs w:val="0"/>
      <w:sz w:val="22"/>
      <w:szCs w:val="22"/>
      <w:lang w:eastAsia="ar-SA"/>
    </w:rPr>
  </w:style>
  <w:style w:type="paragraph" w:customStyle="1" w:styleId="StylProsttextArial11bZarovnatdobloku">
    <w:name w:val="Styl Prostý text + Arial 11 b. Zarovnat do bloku"/>
    <w:basedOn w:val="Normln"/>
    <w:qFormat/>
    <w:rsid w:val="00A261E0"/>
    <w:rPr>
      <w:rFonts w:ascii="Arial" w:eastAsiaTheme="minorHAnsi" w:hAnsi="Arial" w:cs="Arial"/>
      <w:lang w:eastAsia="cs-CZ"/>
    </w:rPr>
  </w:style>
  <w:style w:type="paragraph" w:customStyle="1" w:styleId="nadpis0">
    <w:name w:val="nadpis"/>
    <w:basedOn w:val="Zkladntext"/>
    <w:qFormat/>
    <w:rsid w:val="00A261E0"/>
    <w:pPr>
      <w:spacing w:after="113"/>
      <w:jc w:val="left"/>
    </w:pPr>
    <w:rPr>
      <w:rFonts w:ascii="Arial Narrow" w:hAnsi="Arial Narrow"/>
      <w:bCs w:val="0"/>
      <w:color w:val="000000"/>
      <w:sz w:val="22"/>
      <w:szCs w:val="22"/>
    </w:rPr>
  </w:style>
  <w:style w:type="paragraph" w:customStyle="1" w:styleId="BodyTex006">
    <w:name w:val="Body Tex006"/>
    <w:basedOn w:val="Normln"/>
    <w:uiPriority w:val="99"/>
    <w:qFormat/>
    <w:rsid w:val="007E2CBB"/>
    <w:pPr>
      <w:widowControl w:val="0"/>
      <w:jc w:val="left"/>
    </w:pPr>
    <w:rPr>
      <w:rFonts w:ascii="Bookman Old Style" w:eastAsia="Times New Roman" w:hAnsi="Bookman Old Style"/>
      <w:color w:val="000000"/>
      <w:sz w:val="24"/>
      <w:szCs w:val="20"/>
      <w:lang w:val="en-US" w:eastAsia="cs-CZ"/>
    </w:rPr>
  </w:style>
  <w:style w:type="paragraph" w:customStyle="1" w:styleId="Header1line">
    <w:name w:val="Header 1line"/>
    <w:basedOn w:val="Normln"/>
    <w:autoRedefine/>
    <w:uiPriority w:val="99"/>
    <w:qFormat/>
    <w:rsid w:val="007E2CBB"/>
    <w:pPr>
      <w:widowControl w:val="0"/>
      <w:jc w:val="center"/>
    </w:pPr>
    <w:rPr>
      <w:rFonts w:ascii="Arial" w:eastAsia="Times New Roman" w:hAnsi="Arial"/>
      <w:b/>
      <w:bCs/>
      <w:caps/>
      <w:spacing w:val="20"/>
      <w:sz w:val="76"/>
      <w:szCs w:val="76"/>
      <w:lang w:eastAsia="cs-CZ"/>
    </w:rPr>
  </w:style>
  <w:style w:type="paragraph" w:customStyle="1" w:styleId="Header2Line">
    <w:name w:val="Header 2Line"/>
    <w:basedOn w:val="Normln"/>
    <w:autoRedefine/>
    <w:uiPriority w:val="99"/>
    <w:qFormat/>
    <w:rsid w:val="007E2CBB"/>
    <w:pPr>
      <w:widowControl w:val="0"/>
      <w:jc w:val="center"/>
    </w:pPr>
    <w:rPr>
      <w:rFonts w:ascii="Arial" w:eastAsia="Times New Roman" w:hAnsi="Arial"/>
      <w:color w:val="000000"/>
      <w:szCs w:val="20"/>
      <w:lang w:eastAsia="cs-CZ"/>
    </w:rPr>
  </w:style>
  <w:style w:type="paragraph" w:customStyle="1" w:styleId="Clanek">
    <w:name w:val="Clanek"/>
    <w:basedOn w:val="Normln"/>
    <w:autoRedefine/>
    <w:uiPriority w:val="99"/>
    <w:qFormat/>
    <w:rsid w:val="007E2CBB"/>
    <w:pPr>
      <w:widowControl w:val="0"/>
      <w:jc w:val="center"/>
    </w:pPr>
    <w:rPr>
      <w:rFonts w:eastAsia="Times New Roman"/>
      <w:sz w:val="24"/>
      <w:szCs w:val="20"/>
      <w:lang w:eastAsia="cs-CZ"/>
    </w:rPr>
  </w:style>
  <w:style w:type="paragraph" w:customStyle="1" w:styleId="Textbody">
    <w:name w:val="Text body"/>
    <w:basedOn w:val="Normln"/>
    <w:uiPriority w:val="99"/>
    <w:qFormat/>
    <w:rsid w:val="007E2CBB"/>
    <w:pPr>
      <w:widowControl w:val="0"/>
      <w:suppressAutoHyphens/>
      <w:spacing w:after="120"/>
      <w:jc w:val="left"/>
      <w:textAlignment w:val="baseline"/>
    </w:pPr>
    <w:rPr>
      <w:rFonts w:eastAsia="SimSun" w:cs="Mangal"/>
      <w:kern w:val="2"/>
      <w:sz w:val="24"/>
      <w:szCs w:val="24"/>
      <w:lang w:eastAsia="zh-CN" w:bidi="hi-IN"/>
    </w:rPr>
  </w:style>
  <w:style w:type="paragraph" w:customStyle="1" w:styleId="Paragraf">
    <w:name w:val="Paragraf"/>
    <w:basedOn w:val="Normln"/>
    <w:qFormat/>
    <w:rsid w:val="0007294B"/>
    <w:pPr>
      <w:keepNext/>
      <w:keepLines/>
      <w:tabs>
        <w:tab w:val="left" w:pos="708"/>
      </w:tabs>
      <w:suppressAutoHyphens/>
      <w:spacing w:before="240" w:line="276" w:lineRule="auto"/>
      <w:jc w:val="center"/>
    </w:pPr>
    <w:rPr>
      <w:rFonts w:eastAsia="Times New Roman" w:cs="Lohit Hindi"/>
      <w:color w:val="00000A"/>
      <w:sz w:val="24"/>
      <w:szCs w:val="24"/>
      <w:lang w:eastAsia="zh-CN" w:bidi="hi-IN"/>
    </w:rPr>
  </w:style>
  <w:style w:type="paragraph" w:customStyle="1" w:styleId="xl63">
    <w:name w:val="xl63"/>
    <w:basedOn w:val="Normln"/>
    <w:qFormat/>
    <w:rsid w:val="000E6E19"/>
    <w:pPr>
      <w:spacing w:beforeAutospacing="1" w:afterAutospacing="1"/>
      <w:jc w:val="center"/>
      <w:textAlignment w:val="center"/>
    </w:pPr>
    <w:rPr>
      <w:rFonts w:ascii="Times" w:eastAsiaTheme="minorEastAsia" w:hAnsi="Times" w:cstheme="minorBidi"/>
      <w:b/>
      <w:bCs/>
      <w:sz w:val="20"/>
      <w:szCs w:val="20"/>
    </w:rPr>
  </w:style>
  <w:style w:type="paragraph" w:customStyle="1" w:styleId="xl64">
    <w:name w:val="xl64"/>
    <w:basedOn w:val="Normln"/>
    <w:qFormat/>
    <w:rsid w:val="000E6E19"/>
    <w:pPr>
      <w:spacing w:beforeAutospacing="1" w:afterAutospacing="1"/>
      <w:jc w:val="center"/>
      <w:textAlignment w:val="center"/>
    </w:pPr>
    <w:rPr>
      <w:rFonts w:ascii="Times" w:eastAsiaTheme="minorEastAsia" w:hAnsi="Times" w:cstheme="minorBidi"/>
      <w:sz w:val="20"/>
      <w:szCs w:val="20"/>
    </w:rPr>
  </w:style>
  <w:style w:type="paragraph" w:customStyle="1" w:styleId="xl65">
    <w:name w:val="xl65"/>
    <w:basedOn w:val="Normln"/>
    <w:qFormat/>
    <w:rsid w:val="000E6E19"/>
    <w:pPr>
      <w:spacing w:beforeAutospacing="1" w:afterAutospacing="1"/>
      <w:jc w:val="left"/>
      <w:textAlignment w:val="center"/>
    </w:pPr>
    <w:rPr>
      <w:rFonts w:ascii="Times" w:eastAsiaTheme="minorEastAsia" w:hAnsi="Times" w:cstheme="minorBidi"/>
      <w:sz w:val="20"/>
      <w:szCs w:val="20"/>
    </w:rPr>
  </w:style>
  <w:style w:type="paragraph" w:customStyle="1" w:styleId="xl66">
    <w:name w:val="xl66"/>
    <w:basedOn w:val="Normln"/>
    <w:qFormat/>
    <w:rsid w:val="000E6E19"/>
    <w:pPr>
      <w:pBdr>
        <w:bottom w:val="single" w:sz="4" w:space="0" w:color="A1B1F9"/>
        <w:right w:val="single" w:sz="4" w:space="0" w:color="A1B1F9"/>
      </w:pBdr>
      <w:spacing w:beforeAutospacing="1" w:afterAutospacing="1"/>
      <w:jc w:val="center"/>
      <w:textAlignment w:val="center"/>
    </w:pPr>
    <w:rPr>
      <w:rFonts w:ascii="Times" w:eastAsiaTheme="minorEastAsia" w:hAnsi="Times" w:cstheme="minorBidi"/>
      <w:b/>
      <w:bCs/>
      <w:color w:val="0F243E"/>
      <w:sz w:val="20"/>
      <w:szCs w:val="20"/>
    </w:rPr>
  </w:style>
  <w:style w:type="paragraph" w:customStyle="1" w:styleId="xl67">
    <w:name w:val="xl67"/>
    <w:basedOn w:val="Normln"/>
    <w:qFormat/>
    <w:rsid w:val="000E6E19"/>
    <w:pPr>
      <w:pBdr>
        <w:left w:val="single" w:sz="4" w:space="0" w:color="A1B1F9"/>
        <w:bottom w:val="single" w:sz="4" w:space="0" w:color="A1B1F9"/>
        <w:right w:val="single" w:sz="4" w:space="0" w:color="A1B1F9"/>
      </w:pBdr>
      <w:spacing w:beforeAutospacing="1" w:afterAutospacing="1"/>
      <w:jc w:val="center"/>
      <w:textAlignment w:val="center"/>
    </w:pPr>
    <w:rPr>
      <w:rFonts w:ascii="Times" w:eastAsiaTheme="minorEastAsia" w:hAnsi="Times" w:cstheme="minorBidi"/>
      <w:b/>
      <w:bCs/>
      <w:color w:val="0F243E"/>
      <w:sz w:val="20"/>
      <w:szCs w:val="20"/>
    </w:rPr>
  </w:style>
  <w:style w:type="paragraph" w:customStyle="1" w:styleId="xl68">
    <w:name w:val="xl68"/>
    <w:basedOn w:val="Normln"/>
    <w:qFormat/>
    <w:rsid w:val="000E6E19"/>
    <w:pPr>
      <w:pBdr>
        <w:left w:val="single" w:sz="4" w:space="0" w:color="A1B1F9"/>
        <w:bottom w:val="single" w:sz="4" w:space="0" w:color="A1B1F9"/>
        <w:right w:val="single" w:sz="4" w:space="0" w:color="A1B1F9"/>
      </w:pBdr>
      <w:spacing w:beforeAutospacing="1" w:afterAutospacing="1"/>
      <w:jc w:val="left"/>
      <w:textAlignment w:val="center"/>
    </w:pPr>
    <w:rPr>
      <w:rFonts w:ascii="Times" w:eastAsiaTheme="minorEastAsia" w:hAnsi="Times" w:cstheme="minorBidi"/>
      <w:b/>
      <w:bCs/>
      <w:color w:val="0F243E"/>
      <w:sz w:val="20"/>
      <w:szCs w:val="20"/>
    </w:rPr>
  </w:style>
  <w:style w:type="paragraph" w:customStyle="1" w:styleId="xl69">
    <w:name w:val="xl69"/>
    <w:basedOn w:val="Normln"/>
    <w:qFormat/>
    <w:rsid w:val="000E6E19"/>
    <w:pPr>
      <w:pBdr>
        <w:left w:val="single" w:sz="4" w:space="0" w:color="A1B1F9"/>
        <w:bottom w:val="single" w:sz="4" w:space="0" w:color="A1B1F9"/>
      </w:pBdr>
      <w:spacing w:beforeAutospacing="1" w:afterAutospacing="1"/>
      <w:jc w:val="left"/>
      <w:textAlignment w:val="center"/>
    </w:pPr>
    <w:rPr>
      <w:rFonts w:ascii="Times" w:eastAsiaTheme="minorEastAsia" w:hAnsi="Times" w:cstheme="minorBidi"/>
      <w:b/>
      <w:bCs/>
      <w:color w:val="0F243E"/>
      <w:sz w:val="20"/>
      <w:szCs w:val="20"/>
    </w:rPr>
  </w:style>
  <w:style w:type="paragraph" w:customStyle="1" w:styleId="xl70">
    <w:name w:val="xl70"/>
    <w:basedOn w:val="Normln"/>
    <w:qFormat/>
    <w:rsid w:val="000E6E19"/>
    <w:pPr>
      <w:pBdr>
        <w:top w:val="single" w:sz="4" w:space="0" w:color="A1B1F9"/>
        <w:bottom w:val="single" w:sz="4" w:space="0" w:color="A1B1F9"/>
        <w:right w:val="single" w:sz="4" w:space="0" w:color="A1B1F9"/>
      </w:pBdr>
      <w:spacing w:beforeAutospacing="1" w:afterAutospacing="1"/>
      <w:jc w:val="center"/>
      <w:textAlignment w:val="center"/>
    </w:pPr>
    <w:rPr>
      <w:rFonts w:ascii="Verdana" w:eastAsiaTheme="minorEastAsia" w:hAnsi="Verdana" w:cstheme="minorBidi"/>
      <w:sz w:val="16"/>
      <w:szCs w:val="16"/>
    </w:rPr>
  </w:style>
  <w:style w:type="paragraph" w:customStyle="1" w:styleId="xl71">
    <w:name w:val="xl71"/>
    <w:basedOn w:val="Normln"/>
    <w:qFormat/>
    <w:rsid w:val="000E6E19"/>
    <w:pPr>
      <w:pBdr>
        <w:top w:val="single" w:sz="4" w:space="0" w:color="A1B1F9"/>
        <w:left w:val="single" w:sz="4" w:space="0" w:color="A1B1F9"/>
        <w:bottom w:val="single" w:sz="4" w:space="0" w:color="A1B1F9"/>
        <w:right w:val="single" w:sz="4" w:space="0" w:color="A1B1F9"/>
      </w:pBdr>
      <w:spacing w:beforeAutospacing="1" w:afterAutospacing="1"/>
      <w:jc w:val="center"/>
      <w:textAlignment w:val="center"/>
    </w:pPr>
    <w:rPr>
      <w:rFonts w:ascii="Verdana" w:eastAsiaTheme="minorEastAsia" w:hAnsi="Verdana" w:cstheme="minorBidi"/>
      <w:sz w:val="16"/>
      <w:szCs w:val="16"/>
    </w:rPr>
  </w:style>
  <w:style w:type="paragraph" w:customStyle="1" w:styleId="xl72">
    <w:name w:val="xl72"/>
    <w:basedOn w:val="Normln"/>
    <w:qFormat/>
    <w:rsid w:val="000E6E19"/>
    <w:pPr>
      <w:pBdr>
        <w:top w:val="single" w:sz="4" w:space="0" w:color="A1B1F9"/>
        <w:left w:val="single" w:sz="4" w:space="0" w:color="A1B1F9"/>
        <w:bottom w:val="single" w:sz="4" w:space="0" w:color="A1B1F9"/>
        <w:right w:val="single" w:sz="4" w:space="0" w:color="A1B1F9"/>
      </w:pBdr>
      <w:spacing w:beforeAutospacing="1" w:afterAutospacing="1"/>
      <w:jc w:val="left"/>
      <w:textAlignment w:val="center"/>
    </w:pPr>
    <w:rPr>
      <w:rFonts w:ascii="Verdana" w:eastAsiaTheme="minorEastAsia" w:hAnsi="Verdana" w:cstheme="minorBidi"/>
      <w:sz w:val="16"/>
      <w:szCs w:val="16"/>
    </w:rPr>
  </w:style>
  <w:style w:type="paragraph" w:customStyle="1" w:styleId="xl73">
    <w:name w:val="xl73"/>
    <w:basedOn w:val="Normln"/>
    <w:qFormat/>
    <w:rsid w:val="000E6E19"/>
    <w:pPr>
      <w:pBdr>
        <w:top w:val="single" w:sz="4" w:space="0" w:color="A1B1F9"/>
        <w:left w:val="single" w:sz="4" w:space="0" w:color="A1B1F9"/>
        <w:bottom w:val="single" w:sz="4" w:space="0" w:color="A1B1F9"/>
      </w:pBdr>
      <w:spacing w:beforeAutospacing="1" w:afterAutospacing="1"/>
      <w:jc w:val="left"/>
      <w:textAlignment w:val="center"/>
    </w:pPr>
    <w:rPr>
      <w:rFonts w:ascii="Verdana" w:eastAsiaTheme="minorEastAsia" w:hAnsi="Verdana" w:cstheme="minorBidi"/>
      <w:sz w:val="16"/>
      <w:szCs w:val="16"/>
    </w:rPr>
  </w:style>
  <w:style w:type="paragraph" w:customStyle="1" w:styleId="xl74">
    <w:name w:val="xl74"/>
    <w:basedOn w:val="Normln"/>
    <w:qFormat/>
    <w:rsid w:val="000E6E19"/>
    <w:pPr>
      <w:pBdr>
        <w:top w:val="single" w:sz="4" w:space="0" w:color="A1B1F9"/>
        <w:right w:val="single" w:sz="4" w:space="0" w:color="A1B1F9"/>
      </w:pBdr>
      <w:spacing w:beforeAutospacing="1" w:afterAutospacing="1"/>
      <w:jc w:val="center"/>
      <w:textAlignment w:val="center"/>
    </w:pPr>
    <w:rPr>
      <w:rFonts w:ascii="Verdana" w:eastAsiaTheme="minorEastAsia" w:hAnsi="Verdana" w:cstheme="minorBidi"/>
      <w:sz w:val="16"/>
      <w:szCs w:val="16"/>
    </w:rPr>
  </w:style>
  <w:style w:type="paragraph" w:customStyle="1" w:styleId="xl75">
    <w:name w:val="xl75"/>
    <w:basedOn w:val="Normln"/>
    <w:qFormat/>
    <w:rsid w:val="000E6E19"/>
    <w:pPr>
      <w:pBdr>
        <w:top w:val="single" w:sz="4" w:space="0" w:color="A1B1F9"/>
        <w:left w:val="single" w:sz="4" w:space="0" w:color="A1B1F9"/>
        <w:right w:val="single" w:sz="4" w:space="0" w:color="A1B1F9"/>
      </w:pBdr>
      <w:spacing w:beforeAutospacing="1" w:afterAutospacing="1"/>
      <w:jc w:val="center"/>
      <w:textAlignment w:val="center"/>
    </w:pPr>
    <w:rPr>
      <w:rFonts w:ascii="Verdana" w:eastAsiaTheme="minorEastAsia" w:hAnsi="Verdana" w:cstheme="minorBidi"/>
      <w:sz w:val="16"/>
      <w:szCs w:val="16"/>
    </w:rPr>
  </w:style>
  <w:style w:type="paragraph" w:customStyle="1" w:styleId="xl76">
    <w:name w:val="xl76"/>
    <w:basedOn w:val="Normln"/>
    <w:qFormat/>
    <w:rsid w:val="000E6E19"/>
    <w:pPr>
      <w:pBdr>
        <w:top w:val="single" w:sz="4" w:space="0" w:color="A1B1F9"/>
        <w:left w:val="single" w:sz="4" w:space="0" w:color="A1B1F9"/>
        <w:right w:val="single" w:sz="4" w:space="0" w:color="A1B1F9"/>
      </w:pBdr>
      <w:spacing w:beforeAutospacing="1" w:afterAutospacing="1"/>
      <w:jc w:val="left"/>
      <w:textAlignment w:val="center"/>
    </w:pPr>
    <w:rPr>
      <w:rFonts w:ascii="Verdana" w:eastAsiaTheme="minorEastAsia" w:hAnsi="Verdana" w:cstheme="minorBidi"/>
      <w:sz w:val="16"/>
      <w:szCs w:val="16"/>
    </w:rPr>
  </w:style>
  <w:style w:type="paragraph" w:customStyle="1" w:styleId="xl77">
    <w:name w:val="xl77"/>
    <w:basedOn w:val="Normln"/>
    <w:qFormat/>
    <w:rsid w:val="000E6E19"/>
    <w:pPr>
      <w:pBdr>
        <w:top w:val="single" w:sz="4" w:space="0" w:color="A1B1F9"/>
        <w:left w:val="single" w:sz="4" w:space="0" w:color="A1B1F9"/>
      </w:pBdr>
      <w:spacing w:beforeAutospacing="1" w:afterAutospacing="1"/>
      <w:jc w:val="left"/>
      <w:textAlignment w:val="center"/>
    </w:pPr>
    <w:rPr>
      <w:rFonts w:ascii="Verdana" w:eastAsiaTheme="minorEastAsia" w:hAnsi="Verdana" w:cstheme="minorBidi"/>
      <w:sz w:val="16"/>
      <w:szCs w:val="16"/>
    </w:rPr>
  </w:style>
  <w:style w:type="paragraph" w:styleId="Normlnweb">
    <w:name w:val="Normal (Web)"/>
    <w:basedOn w:val="Normln"/>
    <w:uiPriority w:val="99"/>
    <w:semiHidden/>
    <w:unhideWhenUsed/>
    <w:qFormat/>
    <w:rsid w:val="00B352DA"/>
    <w:pPr>
      <w:spacing w:beforeAutospacing="1" w:afterAutospacing="1"/>
      <w:jc w:val="left"/>
    </w:pPr>
    <w:rPr>
      <w:rFonts w:eastAsia="Times New Roman"/>
      <w:sz w:val="24"/>
      <w:szCs w:val="24"/>
      <w:lang w:eastAsia="cs-CZ"/>
    </w:rPr>
  </w:style>
  <w:style w:type="paragraph" w:customStyle="1" w:styleId="Odrky0">
    <w:name w:val="Odrážky"/>
    <w:basedOn w:val="Normln"/>
    <w:qFormat/>
    <w:rsid w:val="00443DA6"/>
    <w:pPr>
      <w:jc w:val="left"/>
    </w:pPr>
    <w:rPr>
      <w:rFonts w:eastAsia="Times New Roman"/>
      <w:szCs w:val="24"/>
    </w:rPr>
  </w:style>
  <w:style w:type="paragraph" w:customStyle="1" w:styleId="Obsahrmce">
    <w:name w:val="Obsah rámce"/>
    <w:basedOn w:val="Normln"/>
    <w:qFormat/>
    <w:rsid w:val="00F151ED"/>
  </w:style>
  <w:style w:type="numbering" w:customStyle="1" w:styleId="Styl2">
    <w:name w:val="Styl2"/>
    <w:uiPriority w:val="99"/>
    <w:qFormat/>
    <w:rsid w:val="00971C5D"/>
  </w:style>
  <w:style w:type="numbering" w:customStyle="1" w:styleId="Styl3">
    <w:name w:val="Styl3"/>
    <w:uiPriority w:val="99"/>
    <w:qFormat/>
    <w:rsid w:val="000815C2"/>
  </w:style>
  <w:style w:type="numbering" w:customStyle="1" w:styleId="Styl4">
    <w:name w:val="Styl4"/>
    <w:uiPriority w:val="99"/>
    <w:qFormat/>
    <w:rsid w:val="000815C2"/>
  </w:style>
  <w:style w:type="table" w:styleId="Mkatabulky">
    <w:name w:val="Table Grid"/>
    <w:basedOn w:val="Normlntabulka"/>
    <w:uiPriority w:val="59"/>
    <w:rsid w:val="007B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rsid w:val="00A94E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Obsahtabulky">
    <w:name w:val="Obsah tabulky"/>
    <w:basedOn w:val="Normln"/>
    <w:qFormat/>
    <w:rsid w:val="007250DA"/>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5111EB3E96A04B9D8A9DC419913F9B" ma:contentTypeVersion="0" ma:contentTypeDescription="Vytvoří nový dokument" ma:contentTypeScope="" ma:versionID="69345ae7a0b1130d43d7ac1f769ee3e6">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6EC1-6620-450A-B800-FC3083F22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E34AE-212F-4B40-B99F-474B48FE4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339F07-7B56-4E66-A5D1-306506EAFAD2}">
  <ds:schemaRefs>
    <ds:schemaRef ds:uri="http://schemas.microsoft.com/sharepoint/v3/contenttype/forms"/>
  </ds:schemaRefs>
</ds:datastoreItem>
</file>

<file path=customXml/itemProps4.xml><?xml version="1.0" encoding="utf-8"?>
<ds:datastoreItem xmlns:ds="http://schemas.openxmlformats.org/officeDocument/2006/customXml" ds:itemID="{BD1F064B-0CCF-4529-BD55-A5867FB3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16</Pages>
  <Words>5277</Words>
  <Characters>31135</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KPMG-smlouva o dílo</vt:lpstr>
    </vt:vector>
  </TitlesOfParts>
  <Company>MV ČR</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KPMG-smlouva o dílo</dc:title>
  <dc:creator>Josef Kocourek</dc:creator>
  <cp:lastModifiedBy>PROCHÁZKA Roman, Ing.</cp:lastModifiedBy>
  <cp:revision>138</cp:revision>
  <cp:lastPrinted>2020-03-25T09:32:00Z</cp:lastPrinted>
  <dcterms:created xsi:type="dcterms:W3CDTF">2018-09-19T09:58:00Z</dcterms:created>
  <dcterms:modified xsi:type="dcterms:W3CDTF">2020-04-06T07:42:00Z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0x0101004E5111EB3E96A04B9D8A9DC419913F9B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