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C86" w:rsidRDefault="009515E8">
      <w:pPr>
        <w:pStyle w:val="Titulektabulky20"/>
        <w:framePr w:w="10210" w:wrap="notBeside" w:vAnchor="text" w:hAnchor="text" w:xAlign="center" w:y="1"/>
        <w:shd w:val="clear" w:color="auto" w:fill="auto"/>
        <w:spacing w:line="200" w:lineRule="exact"/>
      </w:pPr>
      <w:r>
        <w:t>uzavřená v souladu s ust. § 2079 a násl. ObčZ</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06"/>
        <w:gridCol w:w="6504"/>
      </w:tblGrid>
      <w:tr w:rsidR="00EC2C86">
        <w:tblPrEx>
          <w:tblCellMar>
            <w:top w:w="0" w:type="dxa"/>
            <w:bottom w:w="0" w:type="dxa"/>
          </w:tblCellMar>
        </w:tblPrEx>
        <w:trPr>
          <w:trHeight w:hRule="exact" w:val="2578"/>
          <w:jc w:val="center"/>
        </w:trPr>
        <w:tc>
          <w:tcPr>
            <w:tcW w:w="3706" w:type="dxa"/>
            <w:vMerge w:val="restart"/>
            <w:tcBorders>
              <w:top w:val="single" w:sz="4" w:space="0" w:color="auto"/>
              <w:left w:val="single" w:sz="4" w:space="0" w:color="auto"/>
            </w:tcBorders>
            <w:shd w:val="clear" w:color="auto" w:fill="FFFFFF"/>
          </w:tcPr>
          <w:p w:rsidR="00EC2C86" w:rsidRDefault="009515E8">
            <w:pPr>
              <w:pStyle w:val="Zkladntext21"/>
              <w:framePr w:w="10210" w:wrap="notBeside" w:vAnchor="text" w:hAnchor="text" w:xAlign="center" w:y="1"/>
              <w:shd w:val="clear" w:color="auto" w:fill="auto"/>
              <w:spacing w:after="180" w:line="200" w:lineRule="exact"/>
              <w:ind w:left="200"/>
            </w:pPr>
            <w:r>
              <w:rPr>
                <w:rStyle w:val="Zkladntext2Tun"/>
              </w:rPr>
              <w:t>Prodávající:</w:t>
            </w:r>
          </w:p>
          <w:p w:rsidR="00EC2C86" w:rsidRDefault="009515E8">
            <w:pPr>
              <w:pStyle w:val="Zkladntext21"/>
              <w:framePr w:w="10210" w:wrap="notBeside" w:vAnchor="text" w:hAnchor="text" w:xAlign="center" w:y="1"/>
              <w:shd w:val="clear" w:color="auto" w:fill="auto"/>
              <w:spacing w:before="180" w:line="283" w:lineRule="exact"/>
              <w:ind w:left="200"/>
            </w:pPr>
            <w:r>
              <w:rPr>
                <w:rStyle w:val="Zkladntext2Tun"/>
              </w:rPr>
              <w:t>AUTO MOTIVE INDUSTRIAL a.s.</w:t>
            </w:r>
          </w:p>
          <w:p w:rsidR="00EC2C86" w:rsidRDefault="009515E8">
            <w:pPr>
              <w:pStyle w:val="Zkladntext21"/>
              <w:framePr w:w="10210" w:wrap="notBeside" w:vAnchor="text" w:hAnchor="text" w:xAlign="center" w:y="1"/>
              <w:shd w:val="clear" w:color="auto" w:fill="auto"/>
              <w:spacing w:line="283" w:lineRule="exact"/>
              <w:ind w:left="200"/>
            </w:pPr>
            <w:r>
              <w:rPr>
                <w:rStyle w:val="Zkladntext20"/>
              </w:rPr>
              <w:t>Sokolovská 1169 570 01 Litomyšl Česká republika IČO: DIČ:</w:t>
            </w:r>
          </w:p>
          <w:p w:rsidR="00EC2C86" w:rsidRDefault="009515E8">
            <w:pPr>
              <w:pStyle w:val="Zkladntext21"/>
              <w:framePr w:w="10210" w:wrap="notBeside" w:vAnchor="text" w:hAnchor="text" w:xAlign="center" w:y="1"/>
              <w:shd w:val="clear" w:color="auto" w:fill="auto"/>
              <w:spacing w:after="60" w:line="200" w:lineRule="exact"/>
              <w:ind w:left="200"/>
            </w:pPr>
            <w:r>
              <w:rPr>
                <w:rStyle w:val="Zkladntext20"/>
              </w:rPr>
              <w:t>25272420 CZ25272420</w:t>
            </w:r>
          </w:p>
          <w:p w:rsidR="00EC2C86" w:rsidRDefault="009515E8">
            <w:pPr>
              <w:pStyle w:val="Zkladntext21"/>
              <w:framePr w:w="10210" w:wrap="notBeside" w:vAnchor="text" w:hAnchor="text" w:xAlign="center" w:y="1"/>
              <w:shd w:val="clear" w:color="auto" w:fill="auto"/>
              <w:spacing w:before="60" w:line="178" w:lineRule="exact"/>
              <w:ind w:left="200"/>
            </w:pPr>
            <w:r>
              <w:rPr>
                <w:rStyle w:val="Zkladntext275pt"/>
              </w:rPr>
              <w:t>Dodavatel je registrován pod spisovou značkou oddíl B, vložka 1682 ze dne 25.07.1997 u Krajského soudu v Hradci Králové.</w:t>
            </w:r>
          </w:p>
        </w:tc>
        <w:tc>
          <w:tcPr>
            <w:tcW w:w="6504" w:type="dxa"/>
            <w:tcBorders>
              <w:top w:val="single" w:sz="4" w:space="0" w:color="auto"/>
              <w:left w:val="single" w:sz="4" w:space="0" w:color="auto"/>
              <w:right w:val="single" w:sz="4" w:space="0" w:color="auto"/>
            </w:tcBorders>
            <w:shd w:val="clear" w:color="auto" w:fill="FFFFFF"/>
          </w:tcPr>
          <w:p w:rsidR="00EC2C86" w:rsidRDefault="009515E8">
            <w:pPr>
              <w:pStyle w:val="Zkladntext21"/>
              <w:framePr w:w="10210" w:wrap="notBeside" w:vAnchor="text" w:hAnchor="text" w:xAlign="center" w:y="1"/>
              <w:shd w:val="clear" w:color="auto" w:fill="auto"/>
              <w:spacing w:after="180" w:line="200" w:lineRule="exact"/>
              <w:ind w:left="240"/>
            </w:pPr>
            <w:r>
              <w:rPr>
                <w:rStyle w:val="Zkladntext2Tun"/>
              </w:rPr>
              <w:t xml:space="preserve">Kupující: </w:t>
            </w:r>
            <w:r>
              <w:rPr>
                <w:rStyle w:val="Zkladntext20"/>
              </w:rPr>
              <w:t>Zákaznické číslo: FI-18775</w:t>
            </w:r>
          </w:p>
          <w:p w:rsidR="00EC2C86" w:rsidRDefault="009515E8">
            <w:pPr>
              <w:pStyle w:val="Zkladntext21"/>
              <w:framePr w:w="10210" w:wrap="notBeside" w:vAnchor="text" w:hAnchor="text" w:xAlign="center" w:y="1"/>
              <w:shd w:val="clear" w:color="auto" w:fill="auto"/>
              <w:spacing w:before="180" w:line="283" w:lineRule="exact"/>
              <w:ind w:left="1400"/>
            </w:pPr>
            <w:r>
              <w:rPr>
                <w:rStyle w:val="Zkladntext2Tun"/>
              </w:rPr>
              <w:t>Technické služby Moravská Ostrava a Přívoz, p.o.</w:t>
            </w:r>
          </w:p>
          <w:p w:rsidR="00EC2C86" w:rsidRDefault="009515E8">
            <w:pPr>
              <w:pStyle w:val="Zkladntext21"/>
              <w:framePr w:w="10210" w:wrap="notBeside" w:vAnchor="text" w:hAnchor="text" w:xAlign="center" w:y="1"/>
              <w:shd w:val="clear" w:color="auto" w:fill="auto"/>
              <w:spacing w:line="283" w:lineRule="exact"/>
              <w:jc w:val="both"/>
            </w:pPr>
            <w:r>
              <w:rPr>
                <w:rStyle w:val="Zkladntext20"/>
              </w:rPr>
              <w:t>Harantova 3152/28</w:t>
            </w:r>
          </w:p>
          <w:p w:rsidR="00EC2C86" w:rsidRDefault="009515E8">
            <w:pPr>
              <w:pStyle w:val="Zkladntext21"/>
              <w:framePr w:w="10210" w:wrap="notBeside" w:vAnchor="text" w:hAnchor="text" w:xAlign="center" w:y="1"/>
              <w:shd w:val="clear" w:color="auto" w:fill="auto"/>
              <w:spacing w:line="283" w:lineRule="exact"/>
              <w:ind w:left="1400"/>
            </w:pPr>
            <w:r>
              <w:rPr>
                <w:rStyle w:val="Zkladntext20"/>
              </w:rPr>
              <w:t>702 00 Moravská Ostrava a Přívoz</w:t>
            </w:r>
          </w:p>
          <w:p w:rsidR="00EC2C86" w:rsidRDefault="009515E8">
            <w:pPr>
              <w:pStyle w:val="Zkladntext21"/>
              <w:framePr w:w="10210" w:wrap="notBeside" w:vAnchor="text" w:hAnchor="text" w:xAlign="center" w:y="1"/>
              <w:shd w:val="clear" w:color="auto" w:fill="auto"/>
              <w:spacing w:line="283" w:lineRule="exact"/>
              <w:jc w:val="both"/>
            </w:pPr>
            <w:r>
              <w:rPr>
                <w:rStyle w:val="Zkladntext20"/>
              </w:rPr>
              <w:t>Česká republika</w:t>
            </w:r>
          </w:p>
          <w:p w:rsidR="00EC2C86" w:rsidRDefault="009515E8">
            <w:pPr>
              <w:pStyle w:val="Zkladntext21"/>
              <w:framePr w:w="10210" w:wrap="notBeside" w:vAnchor="text" w:hAnchor="text" w:xAlign="center" w:y="1"/>
              <w:shd w:val="clear" w:color="auto" w:fill="auto"/>
              <w:spacing w:line="283" w:lineRule="exact"/>
              <w:jc w:val="both"/>
            </w:pPr>
            <w:r>
              <w:rPr>
                <w:rStyle w:val="Zkladntext20"/>
              </w:rPr>
              <w:t>IČO: DIČ:</w:t>
            </w:r>
          </w:p>
          <w:p w:rsidR="00EC2C86" w:rsidRDefault="009515E8">
            <w:pPr>
              <w:pStyle w:val="Zkladntext21"/>
              <w:framePr w:w="10210" w:wrap="notBeside" w:vAnchor="text" w:hAnchor="text" w:xAlign="center" w:y="1"/>
              <w:shd w:val="clear" w:color="auto" w:fill="auto"/>
              <w:spacing w:line="200" w:lineRule="exact"/>
              <w:ind w:left="1400"/>
            </w:pPr>
            <w:r>
              <w:rPr>
                <w:rStyle w:val="Zkladntext20"/>
              </w:rPr>
              <w:t>00097381 CZ00097381</w:t>
            </w:r>
          </w:p>
        </w:tc>
      </w:tr>
      <w:tr w:rsidR="00EC2C86">
        <w:tblPrEx>
          <w:tblCellMar>
            <w:top w:w="0" w:type="dxa"/>
            <w:bottom w:w="0" w:type="dxa"/>
          </w:tblCellMar>
        </w:tblPrEx>
        <w:trPr>
          <w:trHeight w:hRule="exact" w:val="566"/>
          <w:jc w:val="center"/>
        </w:trPr>
        <w:tc>
          <w:tcPr>
            <w:tcW w:w="3706" w:type="dxa"/>
            <w:vMerge/>
            <w:tcBorders>
              <w:left w:val="single" w:sz="4" w:space="0" w:color="auto"/>
            </w:tcBorders>
            <w:shd w:val="clear" w:color="auto" w:fill="FFFFFF"/>
          </w:tcPr>
          <w:p w:rsidR="00EC2C86" w:rsidRDefault="00EC2C86">
            <w:pPr>
              <w:framePr w:w="10210" w:wrap="notBeside" w:vAnchor="text" w:hAnchor="text" w:xAlign="center" w:y="1"/>
            </w:pPr>
          </w:p>
        </w:tc>
        <w:tc>
          <w:tcPr>
            <w:tcW w:w="6504" w:type="dxa"/>
            <w:vMerge w:val="restart"/>
            <w:tcBorders>
              <w:top w:val="single" w:sz="4" w:space="0" w:color="auto"/>
              <w:left w:val="single" w:sz="4" w:space="0" w:color="auto"/>
              <w:right w:val="single" w:sz="4" w:space="0" w:color="auto"/>
            </w:tcBorders>
            <w:shd w:val="clear" w:color="auto" w:fill="FFFFFF"/>
            <w:vAlign w:val="center"/>
          </w:tcPr>
          <w:p w:rsidR="00EC2C86" w:rsidRDefault="009515E8">
            <w:pPr>
              <w:pStyle w:val="Zkladntext21"/>
              <w:framePr w:w="10210" w:wrap="notBeside" w:vAnchor="text" w:hAnchor="text" w:xAlign="center" w:y="1"/>
              <w:shd w:val="clear" w:color="auto" w:fill="auto"/>
              <w:spacing w:after="420" w:line="200" w:lineRule="exact"/>
              <w:ind w:left="240"/>
            </w:pPr>
            <w:r>
              <w:rPr>
                <w:rStyle w:val="Zkladntext2Tun"/>
              </w:rPr>
              <w:t>Dodací adresa:</w:t>
            </w:r>
          </w:p>
          <w:p w:rsidR="00EC2C86" w:rsidRDefault="009515E8">
            <w:pPr>
              <w:pStyle w:val="Zkladntext21"/>
              <w:framePr w:w="10210" w:wrap="notBeside" w:vAnchor="text" w:hAnchor="text" w:xAlign="center" w:y="1"/>
              <w:shd w:val="clear" w:color="auto" w:fill="auto"/>
              <w:spacing w:before="420" w:line="283" w:lineRule="exact"/>
              <w:jc w:val="both"/>
            </w:pPr>
            <w:r>
              <w:rPr>
                <w:rStyle w:val="Zkladntext20"/>
              </w:rPr>
              <w:t>Harantova 3152/28</w:t>
            </w:r>
          </w:p>
          <w:p w:rsidR="00EC2C86" w:rsidRDefault="009515E8">
            <w:pPr>
              <w:pStyle w:val="Zkladntext21"/>
              <w:framePr w:w="10210" w:wrap="notBeside" w:vAnchor="text" w:hAnchor="text" w:xAlign="center" w:y="1"/>
              <w:shd w:val="clear" w:color="auto" w:fill="auto"/>
              <w:spacing w:line="283" w:lineRule="exact"/>
              <w:ind w:left="1400"/>
            </w:pPr>
            <w:r>
              <w:rPr>
                <w:rStyle w:val="Zkladntext20"/>
              </w:rPr>
              <w:t>702 00 Moravská Ostrava a Přívoz</w:t>
            </w:r>
          </w:p>
          <w:p w:rsidR="00EC2C86" w:rsidRDefault="009515E8">
            <w:pPr>
              <w:pStyle w:val="Zkladntext21"/>
              <w:framePr w:w="10210" w:wrap="notBeside" w:vAnchor="text" w:hAnchor="text" w:xAlign="center" w:y="1"/>
              <w:shd w:val="clear" w:color="auto" w:fill="auto"/>
              <w:spacing w:line="283" w:lineRule="exact"/>
              <w:jc w:val="both"/>
            </w:pPr>
            <w:r>
              <w:rPr>
                <w:rStyle w:val="Zkladntext20"/>
              </w:rPr>
              <w:t>Česká republika</w:t>
            </w:r>
          </w:p>
        </w:tc>
      </w:tr>
      <w:tr w:rsidR="00EC2C86">
        <w:tblPrEx>
          <w:tblCellMar>
            <w:top w:w="0" w:type="dxa"/>
            <w:bottom w:w="0" w:type="dxa"/>
          </w:tblCellMar>
        </w:tblPrEx>
        <w:trPr>
          <w:trHeight w:hRule="exact" w:val="1133"/>
          <w:jc w:val="center"/>
        </w:trPr>
        <w:tc>
          <w:tcPr>
            <w:tcW w:w="3706" w:type="dxa"/>
            <w:vMerge w:val="restart"/>
            <w:tcBorders>
              <w:top w:val="single" w:sz="4" w:space="0" w:color="auto"/>
              <w:left w:val="single" w:sz="4" w:space="0" w:color="auto"/>
            </w:tcBorders>
            <w:shd w:val="clear" w:color="auto" w:fill="FFFFFF"/>
          </w:tcPr>
          <w:p w:rsidR="00EC2C86" w:rsidRDefault="009515E8">
            <w:pPr>
              <w:pStyle w:val="Zkladntext21"/>
              <w:framePr w:w="10210" w:wrap="notBeside" w:vAnchor="text" w:hAnchor="text" w:xAlign="center" w:y="1"/>
              <w:shd w:val="clear" w:color="auto" w:fill="auto"/>
              <w:spacing w:after="120" w:line="200" w:lineRule="exact"/>
              <w:ind w:left="200"/>
            </w:pPr>
            <w:r>
              <w:rPr>
                <w:rStyle w:val="Zkladntext2Tun"/>
              </w:rPr>
              <w:t>Platební podmínky:</w:t>
            </w:r>
          </w:p>
          <w:p w:rsidR="00EC2C86" w:rsidRDefault="009515E8">
            <w:pPr>
              <w:pStyle w:val="Zkladntext21"/>
              <w:framePr w:w="10210" w:wrap="notBeside" w:vAnchor="text" w:hAnchor="text" w:xAlign="center" w:y="1"/>
              <w:shd w:val="clear" w:color="auto" w:fill="auto"/>
              <w:spacing w:before="120" w:after="120" w:line="283" w:lineRule="exact"/>
              <w:ind w:left="200"/>
            </w:pPr>
            <w:r>
              <w:rPr>
                <w:rStyle w:val="Zkladntext20"/>
              </w:rPr>
              <w:t>Úhrada: Na bankovní účet Banka: XXXXXXXXXXXXXXXXXXXXXXXXXXXXXXXXXXXXXXXXXXXXXXX</w:t>
            </w:r>
          </w:p>
          <w:p w:rsidR="00EC2C86" w:rsidRDefault="009515E8">
            <w:pPr>
              <w:pStyle w:val="Zkladntext21"/>
              <w:framePr w:w="10210" w:wrap="notBeside" w:vAnchor="text" w:hAnchor="text" w:xAlign="center" w:y="1"/>
              <w:shd w:val="clear" w:color="auto" w:fill="auto"/>
              <w:spacing w:before="120" w:line="200" w:lineRule="exact"/>
              <w:ind w:left="200"/>
            </w:pPr>
            <w:r>
              <w:rPr>
                <w:rStyle w:val="Zkladntext20"/>
              </w:rPr>
              <w:t>Splatnost: 14 dnů</w:t>
            </w:r>
          </w:p>
        </w:tc>
        <w:tc>
          <w:tcPr>
            <w:tcW w:w="6504" w:type="dxa"/>
            <w:vMerge/>
            <w:tcBorders>
              <w:left w:val="single" w:sz="4" w:space="0" w:color="auto"/>
              <w:right w:val="single" w:sz="4" w:space="0" w:color="auto"/>
            </w:tcBorders>
            <w:shd w:val="clear" w:color="auto" w:fill="FFFFFF"/>
            <w:vAlign w:val="center"/>
          </w:tcPr>
          <w:p w:rsidR="00EC2C86" w:rsidRDefault="00EC2C86">
            <w:pPr>
              <w:framePr w:w="10210" w:wrap="notBeside" w:vAnchor="text" w:hAnchor="text" w:xAlign="center" w:y="1"/>
            </w:pPr>
          </w:p>
        </w:tc>
      </w:tr>
      <w:tr w:rsidR="00EC2C86">
        <w:tblPrEx>
          <w:tblCellMar>
            <w:top w:w="0" w:type="dxa"/>
            <w:bottom w:w="0" w:type="dxa"/>
          </w:tblCellMar>
        </w:tblPrEx>
        <w:trPr>
          <w:trHeight w:hRule="exact" w:val="1258"/>
          <w:jc w:val="center"/>
        </w:trPr>
        <w:tc>
          <w:tcPr>
            <w:tcW w:w="3706" w:type="dxa"/>
            <w:vMerge/>
            <w:tcBorders>
              <w:left w:val="single" w:sz="4" w:space="0" w:color="auto"/>
            </w:tcBorders>
            <w:shd w:val="clear" w:color="auto" w:fill="FFFFFF"/>
          </w:tcPr>
          <w:p w:rsidR="00EC2C86" w:rsidRDefault="00EC2C86">
            <w:pPr>
              <w:framePr w:w="10210" w:wrap="notBeside" w:vAnchor="text" w:hAnchor="text" w:xAlign="center" w:y="1"/>
            </w:pPr>
          </w:p>
        </w:tc>
        <w:tc>
          <w:tcPr>
            <w:tcW w:w="6504" w:type="dxa"/>
            <w:tcBorders>
              <w:top w:val="single" w:sz="4" w:space="0" w:color="auto"/>
              <w:left w:val="single" w:sz="4" w:space="0" w:color="auto"/>
              <w:right w:val="single" w:sz="4" w:space="0" w:color="auto"/>
            </w:tcBorders>
            <w:shd w:val="clear" w:color="auto" w:fill="FFFFFF"/>
            <w:vAlign w:val="center"/>
          </w:tcPr>
          <w:p w:rsidR="00EC2C86" w:rsidRDefault="009515E8">
            <w:pPr>
              <w:pStyle w:val="Zkladntext21"/>
              <w:framePr w:w="10210" w:wrap="notBeside" w:vAnchor="text" w:hAnchor="text" w:xAlign="center" w:y="1"/>
              <w:shd w:val="clear" w:color="auto" w:fill="auto"/>
              <w:spacing w:line="283" w:lineRule="exact"/>
              <w:ind w:left="240"/>
            </w:pPr>
            <w:r>
              <w:rPr>
                <w:rStyle w:val="Zkladntext2Tun"/>
              </w:rPr>
              <w:t>Dodací podmínky:</w:t>
            </w:r>
          </w:p>
          <w:p w:rsidR="00EC2C86" w:rsidRDefault="009515E8">
            <w:pPr>
              <w:pStyle w:val="Zkladntext21"/>
              <w:framePr w:w="10210" w:wrap="notBeside" w:vAnchor="text" w:hAnchor="text" w:xAlign="center" w:y="1"/>
              <w:shd w:val="clear" w:color="auto" w:fill="auto"/>
              <w:spacing w:line="283" w:lineRule="exact"/>
              <w:jc w:val="both"/>
            </w:pPr>
            <w:r>
              <w:rPr>
                <w:rStyle w:val="Zkladntext20"/>
              </w:rPr>
              <w:t>Datum dodání: DUBEN 2020 Doprava: Dodavatelem Dodací doložka: DAP</w:t>
            </w:r>
          </w:p>
        </w:tc>
      </w:tr>
      <w:tr w:rsidR="00EC2C86">
        <w:tblPrEx>
          <w:tblCellMar>
            <w:top w:w="0" w:type="dxa"/>
            <w:bottom w:w="0" w:type="dxa"/>
          </w:tblCellMar>
        </w:tblPrEx>
        <w:trPr>
          <w:trHeight w:hRule="exact" w:val="854"/>
          <w:jc w:val="center"/>
        </w:trPr>
        <w:tc>
          <w:tcPr>
            <w:tcW w:w="10210" w:type="dxa"/>
            <w:gridSpan w:val="2"/>
            <w:tcBorders>
              <w:top w:val="single" w:sz="4" w:space="0" w:color="auto"/>
              <w:left w:val="single" w:sz="4" w:space="0" w:color="auto"/>
              <w:right w:val="single" w:sz="4" w:space="0" w:color="auto"/>
            </w:tcBorders>
            <w:shd w:val="clear" w:color="auto" w:fill="FFFFFF"/>
          </w:tcPr>
          <w:p w:rsidR="00EC2C86" w:rsidRDefault="009515E8">
            <w:pPr>
              <w:pStyle w:val="Zkladntext21"/>
              <w:framePr w:w="10210" w:wrap="notBeside" w:vAnchor="text" w:hAnchor="text" w:xAlign="center" w:y="1"/>
              <w:shd w:val="clear" w:color="auto" w:fill="auto"/>
              <w:spacing w:after="180" w:line="200" w:lineRule="exact"/>
              <w:ind w:left="180"/>
            </w:pPr>
            <w:r>
              <w:rPr>
                <w:rStyle w:val="Zkladntext2Tun"/>
              </w:rPr>
              <w:t>Podklady pro uzavření smlouvy:</w:t>
            </w:r>
          </w:p>
          <w:p w:rsidR="00EC2C86" w:rsidRDefault="009515E8">
            <w:pPr>
              <w:pStyle w:val="Zkladntext21"/>
              <w:framePr w:w="10210" w:wrap="notBeside" w:vAnchor="text" w:hAnchor="text" w:xAlign="center" w:y="1"/>
              <w:shd w:val="clear" w:color="auto" w:fill="auto"/>
              <w:spacing w:before="180" w:line="200" w:lineRule="exact"/>
              <w:ind w:left="180"/>
            </w:pPr>
            <w:r>
              <w:rPr>
                <w:rStyle w:val="Zkladntext20"/>
              </w:rPr>
              <w:t>Objednávka číslo LP 0109/2020</w:t>
            </w:r>
          </w:p>
        </w:tc>
      </w:tr>
      <w:tr w:rsidR="00EC2C86">
        <w:tblPrEx>
          <w:tblCellMar>
            <w:top w:w="0" w:type="dxa"/>
            <w:bottom w:w="0" w:type="dxa"/>
          </w:tblCellMar>
        </w:tblPrEx>
        <w:trPr>
          <w:trHeight w:hRule="exact" w:val="1978"/>
          <w:jc w:val="center"/>
        </w:trPr>
        <w:tc>
          <w:tcPr>
            <w:tcW w:w="10210" w:type="dxa"/>
            <w:gridSpan w:val="2"/>
            <w:tcBorders>
              <w:top w:val="single" w:sz="4" w:space="0" w:color="auto"/>
              <w:left w:val="single" w:sz="4" w:space="0" w:color="auto"/>
              <w:right w:val="single" w:sz="4" w:space="0" w:color="auto"/>
            </w:tcBorders>
            <w:shd w:val="clear" w:color="auto" w:fill="FFFFFF"/>
          </w:tcPr>
          <w:p w:rsidR="00EC2C86" w:rsidRDefault="009515E8">
            <w:pPr>
              <w:pStyle w:val="Zkladntext21"/>
              <w:framePr w:w="10210" w:wrap="notBeside" w:vAnchor="text" w:hAnchor="text" w:xAlign="center" w:y="1"/>
              <w:shd w:val="clear" w:color="auto" w:fill="auto"/>
              <w:spacing w:after="120" w:line="200" w:lineRule="exact"/>
              <w:ind w:left="180"/>
            </w:pPr>
            <w:r>
              <w:rPr>
                <w:rStyle w:val="Zkladntext2Tun"/>
              </w:rPr>
              <w:t>Předmět smlouvy:</w:t>
            </w:r>
          </w:p>
          <w:p w:rsidR="00EC2C86" w:rsidRDefault="009515E8">
            <w:pPr>
              <w:pStyle w:val="Zkladntext21"/>
              <w:framePr w:w="10210" w:wrap="notBeside" w:vAnchor="text" w:hAnchor="text" w:xAlign="center" w:y="1"/>
              <w:shd w:val="clear" w:color="auto" w:fill="auto"/>
              <w:spacing w:before="120" w:after="120"/>
              <w:ind w:left="180"/>
            </w:pPr>
            <w:r>
              <w:rPr>
                <w:rStyle w:val="Zkladntext20"/>
              </w:rPr>
              <w:t>Touto kupní smlouvou se prodávající zavazuje, že kupujícímu odevzdá věc, která je předmětem koupě, a umožní mu nabýt vlastnické právo k ní, a kupující se zavazuje, že věc převezme a zaplatí prodávajícímu kupní cenu.</w:t>
            </w:r>
          </w:p>
          <w:p w:rsidR="00EC2C86" w:rsidRDefault="009515E8">
            <w:pPr>
              <w:pStyle w:val="Zkladntext21"/>
              <w:framePr w:w="10210" w:wrap="notBeside" w:vAnchor="text" w:hAnchor="text" w:xAlign="center" w:y="1"/>
              <w:shd w:val="clear" w:color="auto" w:fill="auto"/>
              <w:spacing w:before="120"/>
              <w:ind w:left="180"/>
            </w:pPr>
            <w:r>
              <w:rPr>
                <w:rStyle w:val="Zkladntext20"/>
              </w:rPr>
              <w:t>Součástí smlouvy jsou i všeobecné obchodní podmínky. Podpisem této smlouvy kupující potvrzuje, že se s obsahem těchto podmínek seznámil.</w:t>
            </w:r>
          </w:p>
        </w:tc>
      </w:tr>
      <w:tr w:rsidR="00EC2C86">
        <w:tblPrEx>
          <w:tblCellMar>
            <w:top w:w="0" w:type="dxa"/>
            <w:bottom w:w="0" w:type="dxa"/>
          </w:tblCellMar>
        </w:tblPrEx>
        <w:trPr>
          <w:trHeight w:hRule="exact" w:val="389"/>
          <w:jc w:val="center"/>
        </w:trPr>
        <w:tc>
          <w:tcPr>
            <w:tcW w:w="3706" w:type="dxa"/>
            <w:tcBorders>
              <w:top w:val="single" w:sz="4" w:space="0" w:color="auto"/>
              <w:left w:val="single" w:sz="4" w:space="0" w:color="auto"/>
            </w:tcBorders>
            <w:shd w:val="clear" w:color="auto" w:fill="FFFFFF"/>
          </w:tcPr>
          <w:p w:rsidR="00EC2C86" w:rsidRDefault="009515E8">
            <w:pPr>
              <w:pStyle w:val="Zkladntext21"/>
              <w:framePr w:w="10210" w:wrap="notBeside" w:vAnchor="text" w:hAnchor="text" w:xAlign="center" w:y="1"/>
              <w:shd w:val="clear" w:color="auto" w:fill="auto"/>
              <w:spacing w:line="200" w:lineRule="exact"/>
              <w:ind w:left="180"/>
            </w:pPr>
            <w:r>
              <w:rPr>
                <w:rStyle w:val="Zkladntext2Tun"/>
              </w:rPr>
              <w:t xml:space="preserve">Záruka: </w:t>
            </w:r>
            <w:r>
              <w:rPr>
                <w:rStyle w:val="Zkladntext20"/>
              </w:rPr>
              <w:t>120 měsíců</w:t>
            </w:r>
          </w:p>
        </w:tc>
        <w:tc>
          <w:tcPr>
            <w:tcW w:w="6504" w:type="dxa"/>
            <w:tcBorders>
              <w:top w:val="single" w:sz="4" w:space="0" w:color="auto"/>
              <w:left w:val="single" w:sz="4" w:space="0" w:color="auto"/>
              <w:right w:val="single" w:sz="4" w:space="0" w:color="auto"/>
            </w:tcBorders>
            <w:shd w:val="clear" w:color="auto" w:fill="FFFFFF"/>
          </w:tcPr>
          <w:p w:rsidR="00EC2C86" w:rsidRDefault="009515E8">
            <w:pPr>
              <w:pStyle w:val="Zkladntext21"/>
              <w:framePr w:w="10210" w:wrap="notBeside" w:vAnchor="text" w:hAnchor="text" w:xAlign="center" w:y="1"/>
              <w:shd w:val="clear" w:color="auto" w:fill="auto"/>
              <w:spacing w:line="200" w:lineRule="exact"/>
              <w:ind w:left="240"/>
            </w:pPr>
            <w:r>
              <w:rPr>
                <w:rStyle w:val="Zkladntext2Tun"/>
              </w:rPr>
              <w:t xml:space="preserve">Doklady ke zboží: </w:t>
            </w:r>
            <w:r>
              <w:rPr>
                <w:rStyle w:val="Zkladntext20"/>
              </w:rPr>
              <w:t>Servisní kniha, Dodací list</w:t>
            </w:r>
          </w:p>
        </w:tc>
      </w:tr>
      <w:tr w:rsidR="00EC2C86">
        <w:tblPrEx>
          <w:tblCellMar>
            <w:top w:w="0" w:type="dxa"/>
            <w:bottom w:w="0" w:type="dxa"/>
          </w:tblCellMar>
        </w:tblPrEx>
        <w:trPr>
          <w:trHeight w:hRule="exact" w:val="610"/>
          <w:jc w:val="center"/>
        </w:trPr>
        <w:tc>
          <w:tcPr>
            <w:tcW w:w="3706" w:type="dxa"/>
            <w:tcBorders>
              <w:top w:val="single" w:sz="4" w:space="0" w:color="auto"/>
              <w:left w:val="single" w:sz="4" w:space="0" w:color="auto"/>
              <w:bottom w:val="single" w:sz="4" w:space="0" w:color="auto"/>
            </w:tcBorders>
            <w:shd w:val="clear" w:color="auto" w:fill="FFFFFF"/>
          </w:tcPr>
          <w:p w:rsidR="00EC2C86" w:rsidRDefault="009515E8">
            <w:pPr>
              <w:pStyle w:val="Zkladntext21"/>
              <w:framePr w:w="10210" w:wrap="notBeside" w:vAnchor="text" w:hAnchor="text" w:xAlign="center" w:y="1"/>
              <w:shd w:val="clear" w:color="auto" w:fill="auto"/>
              <w:spacing w:line="200" w:lineRule="exact"/>
              <w:ind w:left="180"/>
            </w:pPr>
            <w:r>
              <w:rPr>
                <w:rStyle w:val="Zkladntext2Tun"/>
              </w:rPr>
              <w:t xml:space="preserve">Cena: </w:t>
            </w:r>
            <w:r>
              <w:rPr>
                <w:rStyle w:val="Zkladntext20"/>
              </w:rPr>
              <w:t>149 404,75 CZK</w:t>
            </w:r>
          </w:p>
        </w:tc>
        <w:tc>
          <w:tcPr>
            <w:tcW w:w="6504" w:type="dxa"/>
            <w:tcBorders>
              <w:top w:val="single" w:sz="4" w:space="0" w:color="auto"/>
              <w:left w:val="single" w:sz="4" w:space="0" w:color="auto"/>
              <w:bottom w:val="single" w:sz="4" w:space="0" w:color="auto"/>
              <w:right w:val="single" w:sz="4" w:space="0" w:color="auto"/>
            </w:tcBorders>
            <w:shd w:val="clear" w:color="auto" w:fill="FFFFFF"/>
            <w:vAlign w:val="bottom"/>
          </w:tcPr>
          <w:p w:rsidR="00EC2C86" w:rsidRDefault="009515E8">
            <w:pPr>
              <w:pStyle w:val="Zkladntext21"/>
              <w:framePr w:w="10210" w:wrap="notBeside" w:vAnchor="text" w:hAnchor="text" w:xAlign="center" w:y="1"/>
              <w:shd w:val="clear" w:color="auto" w:fill="auto"/>
              <w:spacing w:line="226" w:lineRule="exact"/>
              <w:ind w:left="240"/>
            </w:pPr>
            <w:r>
              <w:rPr>
                <w:rStyle w:val="Zkladntext2Tun"/>
              </w:rPr>
              <w:t>Zboží zůstává až do úplného zaplacení vlastnictvím prodávajícího.</w:t>
            </w:r>
          </w:p>
        </w:tc>
      </w:tr>
    </w:tbl>
    <w:p w:rsidR="00EC2C86" w:rsidRDefault="009515E8">
      <w:pPr>
        <w:pStyle w:val="Titulektabulky30"/>
        <w:framePr w:w="10210" w:wrap="notBeside" w:vAnchor="text" w:hAnchor="text" w:xAlign="center" w:y="1"/>
        <w:shd w:val="clear" w:color="auto" w:fill="auto"/>
        <w:spacing w:line="200" w:lineRule="exact"/>
      </w:pPr>
      <w:r>
        <w:t>Specifikace zboží a služeb:</w:t>
      </w:r>
    </w:p>
    <w:p w:rsidR="00EC2C86" w:rsidRDefault="00EC2C86">
      <w:pPr>
        <w:framePr w:w="10210" w:wrap="notBeside" w:vAnchor="text" w:hAnchor="text" w:xAlign="center" w:y="1"/>
        <w:rPr>
          <w:sz w:val="2"/>
          <w:szCs w:val="2"/>
        </w:rPr>
      </w:pPr>
    </w:p>
    <w:p w:rsidR="00EC2C86" w:rsidRDefault="00EC2C8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011"/>
        <w:gridCol w:w="1392"/>
        <w:gridCol w:w="1627"/>
        <w:gridCol w:w="1454"/>
        <w:gridCol w:w="782"/>
      </w:tblGrid>
      <w:tr w:rsidR="00EC2C86">
        <w:tblPrEx>
          <w:tblCellMar>
            <w:top w:w="0" w:type="dxa"/>
            <w:bottom w:w="0" w:type="dxa"/>
          </w:tblCellMar>
        </w:tblPrEx>
        <w:trPr>
          <w:trHeight w:hRule="exact" w:val="768"/>
          <w:jc w:val="center"/>
        </w:trPr>
        <w:tc>
          <w:tcPr>
            <w:tcW w:w="5011" w:type="dxa"/>
            <w:shd w:val="clear" w:color="auto" w:fill="FFFFFF"/>
          </w:tcPr>
          <w:p w:rsidR="00EC2C86" w:rsidRDefault="009515E8">
            <w:pPr>
              <w:pStyle w:val="Zkladntext21"/>
              <w:framePr w:w="10267" w:wrap="notBeside" w:vAnchor="text" w:hAnchor="text" w:xAlign="center" w:y="1"/>
              <w:shd w:val="clear" w:color="auto" w:fill="auto"/>
              <w:spacing w:line="200" w:lineRule="exact"/>
              <w:ind w:left="220"/>
            </w:pPr>
            <w:r>
              <w:rPr>
                <w:rStyle w:val="Zkladntext2Tun"/>
              </w:rPr>
              <w:t>Předmět zdanitelného plnění</w:t>
            </w:r>
          </w:p>
        </w:tc>
        <w:tc>
          <w:tcPr>
            <w:tcW w:w="1392" w:type="dxa"/>
            <w:shd w:val="clear" w:color="auto" w:fill="FFFFFF"/>
          </w:tcPr>
          <w:p w:rsidR="00EC2C86" w:rsidRDefault="009515E8">
            <w:pPr>
              <w:pStyle w:val="Zkladntext21"/>
              <w:framePr w:w="10267" w:wrap="notBeside" w:vAnchor="text" w:hAnchor="text" w:xAlign="center" w:y="1"/>
              <w:shd w:val="clear" w:color="auto" w:fill="auto"/>
              <w:spacing w:line="200" w:lineRule="exact"/>
              <w:ind w:right="160"/>
              <w:jc w:val="right"/>
            </w:pPr>
            <w:r>
              <w:rPr>
                <w:rStyle w:val="Zkladntext2Tun"/>
              </w:rPr>
              <w:t>Množství / j.</w:t>
            </w:r>
          </w:p>
        </w:tc>
        <w:tc>
          <w:tcPr>
            <w:tcW w:w="1627" w:type="dxa"/>
            <w:shd w:val="clear" w:color="auto" w:fill="FFFFFF"/>
          </w:tcPr>
          <w:p w:rsidR="00EC2C86" w:rsidRDefault="009515E8">
            <w:pPr>
              <w:pStyle w:val="Zkladntext21"/>
              <w:framePr w:w="10267" w:wrap="notBeside" w:vAnchor="text" w:hAnchor="text" w:xAlign="center" w:y="1"/>
              <w:shd w:val="clear" w:color="auto" w:fill="auto"/>
              <w:spacing w:line="226" w:lineRule="exact"/>
              <w:jc w:val="right"/>
            </w:pPr>
            <w:r>
              <w:rPr>
                <w:rStyle w:val="Zkladntext2Tun"/>
              </w:rPr>
              <w:t>Cena za jedn. v CZK bez DPH</w:t>
            </w:r>
          </w:p>
        </w:tc>
        <w:tc>
          <w:tcPr>
            <w:tcW w:w="1454" w:type="dxa"/>
            <w:shd w:val="clear" w:color="auto" w:fill="FFFFFF"/>
          </w:tcPr>
          <w:p w:rsidR="00EC2C86" w:rsidRDefault="009515E8">
            <w:pPr>
              <w:pStyle w:val="Zkladntext21"/>
              <w:framePr w:w="10267" w:wrap="notBeside" w:vAnchor="text" w:hAnchor="text" w:xAlign="center" w:y="1"/>
              <w:shd w:val="clear" w:color="auto" w:fill="auto"/>
              <w:spacing w:line="226" w:lineRule="exact"/>
              <w:ind w:left="540" w:hanging="540"/>
            </w:pPr>
            <w:r>
              <w:rPr>
                <w:rStyle w:val="Zkladntext2Tun"/>
              </w:rPr>
              <w:t>Cena celkem bez DPH</w:t>
            </w:r>
          </w:p>
        </w:tc>
        <w:tc>
          <w:tcPr>
            <w:tcW w:w="782" w:type="dxa"/>
            <w:shd w:val="clear" w:color="auto" w:fill="FFFFFF"/>
          </w:tcPr>
          <w:p w:rsidR="00EC2C86" w:rsidRDefault="009515E8">
            <w:pPr>
              <w:pStyle w:val="Zkladntext21"/>
              <w:framePr w:w="10267" w:wrap="notBeside" w:vAnchor="text" w:hAnchor="text" w:xAlign="center" w:y="1"/>
              <w:shd w:val="clear" w:color="auto" w:fill="auto"/>
              <w:spacing w:after="60" w:line="200" w:lineRule="exact"/>
            </w:pPr>
            <w:r>
              <w:rPr>
                <w:rStyle w:val="Zkladntext2Tun"/>
              </w:rPr>
              <w:t>Sazba</w:t>
            </w:r>
          </w:p>
          <w:p w:rsidR="00EC2C86" w:rsidRDefault="009515E8">
            <w:pPr>
              <w:pStyle w:val="Zkladntext21"/>
              <w:framePr w:w="10267" w:wrap="notBeside" w:vAnchor="text" w:hAnchor="text" w:xAlign="center" w:y="1"/>
              <w:shd w:val="clear" w:color="auto" w:fill="auto"/>
              <w:spacing w:before="60" w:line="200" w:lineRule="exact"/>
              <w:ind w:left="240"/>
            </w:pPr>
            <w:r>
              <w:rPr>
                <w:rStyle w:val="Zkladntext2Tun"/>
              </w:rPr>
              <w:t>DPH</w:t>
            </w:r>
          </w:p>
        </w:tc>
      </w:tr>
      <w:tr w:rsidR="00EC2C86">
        <w:tblPrEx>
          <w:tblCellMar>
            <w:top w:w="0" w:type="dxa"/>
            <w:bottom w:w="0" w:type="dxa"/>
          </w:tblCellMar>
        </w:tblPrEx>
        <w:trPr>
          <w:trHeight w:hRule="exact" w:val="514"/>
          <w:jc w:val="center"/>
        </w:trPr>
        <w:tc>
          <w:tcPr>
            <w:tcW w:w="5011" w:type="dxa"/>
            <w:tcBorders>
              <w:top w:val="single" w:sz="4" w:space="0" w:color="auto"/>
            </w:tcBorders>
            <w:shd w:val="clear" w:color="auto" w:fill="FFFFFF"/>
            <w:vAlign w:val="bottom"/>
          </w:tcPr>
          <w:p w:rsidR="00EC2C86" w:rsidRDefault="009515E8">
            <w:pPr>
              <w:pStyle w:val="Zkladntext21"/>
              <w:framePr w:w="10267" w:wrap="notBeside" w:vAnchor="text" w:hAnchor="text" w:xAlign="center" w:y="1"/>
              <w:shd w:val="clear" w:color="auto" w:fill="auto"/>
              <w:spacing w:after="60" w:line="200" w:lineRule="exact"/>
              <w:ind w:left="320"/>
            </w:pPr>
            <w:r>
              <w:rPr>
                <w:rStyle w:val="Zkladntext20"/>
              </w:rPr>
              <w:t>49200D-41-PRAMI 4,0 PREMIUM</w:t>
            </w:r>
          </w:p>
          <w:p w:rsidR="00EC2C86" w:rsidRDefault="009515E8">
            <w:pPr>
              <w:pStyle w:val="Zkladntext21"/>
              <w:framePr w:w="10267" w:wrap="notBeside" w:vAnchor="text" w:hAnchor="text" w:xAlign="center" w:y="1"/>
              <w:shd w:val="clear" w:color="auto" w:fill="auto"/>
              <w:spacing w:before="60" w:line="150" w:lineRule="exact"/>
              <w:jc w:val="right"/>
            </w:pPr>
            <w:r>
              <w:rPr>
                <w:rStyle w:val="Zkladntext275pt"/>
              </w:rPr>
              <w:t>Celková sleva 5% z částky 116 500,000 (částka je bez daně)</w:t>
            </w:r>
          </w:p>
        </w:tc>
        <w:tc>
          <w:tcPr>
            <w:tcW w:w="1392" w:type="dxa"/>
            <w:tcBorders>
              <w:top w:val="single" w:sz="4" w:space="0" w:color="auto"/>
            </w:tcBorders>
            <w:shd w:val="clear" w:color="auto" w:fill="FFFFFF"/>
          </w:tcPr>
          <w:p w:rsidR="00EC2C86" w:rsidRDefault="009515E8">
            <w:pPr>
              <w:pStyle w:val="Zkladntext21"/>
              <w:framePr w:w="10267" w:wrap="notBeside" w:vAnchor="text" w:hAnchor="text" w:xAlign="center" w:y="1"/>
              <w:shd w:val="clear" w:color="auto" w:fill="auto"/>
              <w:spacing w:line="200" w:lineRule="exact"/>
              <w:ind w:right="160"/>
              <w:jc w:val="right"/>
            </w:pPr>
            <w:r>
              <w:rPr>
                <w:rStyle w:val="Zkladntext20"/>
              </w:rPr>
              <w:t>1 ks</w:t>
            </w:r>
          </w:p>
        </w:tc>
        <w:tc>
          <w:tcPr>
            <w:tcW w:w="1627" w:type="dxa"/>
            <w:tcBorders>
              <w:top w:val="single" w:sz="4" w:space="0" w:color="auto"/>
            </w:tcBorders>
            <w:shd w:val="clear" w:color="auto" w:fill="FFFFFF"/>
          </w:tcPr>
          <w:p w:rsidR="00EC2C86" w:rsidRDefault="00EC2C86">
            <w:pPr>
              <w:pStyle w:val="Zkladntext21"/>
              <w:framePr w:w="10267" w:wrap="notBeside" w:vAnchor="text" w:hAnchor="text" w:xAlign="center" w:y="1"/>
              <w:shd w:val="clear" w:color="auto" w:fill="auto"/>
              <w:spacing w:line="200" w:lineRule="exact"/>
              <w:jc w:val="right"/>
            </w:pPr>
          </w:p>
        </w:tc>
        <w:tc>
          <w:tcPr>
            <w:tcW w:w="1454" w:type="dxa"/>
            <w:tcBorders>
              <w:top w:val="single" w:sz="4" w:space="0" w:color="auto"/>
            </w:tcBorders>
            <w:shd w:val="clear" w:color="auto" w:fill="FFFFFF"/>
          </w:tcPr>
          <w:p w:rsidR="00EC2C86" w:rsidRDefault="00EC2C86">
            <w:pPr>
              <w:pStyle w:val="Zkladntext21"/>
              <w:framePr w:w="10267" w:wrap="notBeside" w:vAnchor="text" w:hAnchor="text" w:xAlign="center" w:y="1"/>
              <w:shd w:val="clear" w:color="auto" w:fill="auto"/>
              <w:spacing w:line="200" w:lineRule="exact"/>
              <w:jc w:val="right"/>
            </w:pPr>
          </w:p>
        </w:tc>
        <w:tc>
          <w:tcPr>
            <w:tcW w:w="782" w:type="dxa"/>
            <w:tcBorders>
              <w:top w:val="single" w:sz="4" w:space="0" w:color="auto"/>
            </w:tcBorders>
            <w:shd w:val="clear" w:color="auto" w:fill="FFFFFF"/>
          </w:tcPr>
          <w:p w:rsidR="00EC2C86" w:rsidRDefault="00EC2C86">
            <w:pPr>
              <w:pStyle w:val="Zkladntext21"/>
              <w:framePr w:w="10267" w:wrap="notBeside" w:vAnchor="text" w:hAnchor="text" w:xAlign="center" w:y="1"/>
              <w:shd w:val="clear" w:color="auto" w:fill="auto"/>
              <w:spacing w:line="200" w:lineRule="exact"/>
              <w:ind w:left="240"/>
            </w:pPr>
          </w:p>
        </w:tc>
      </w:tr>
      <w:tr w:rsidR="00EC2C86">
        <w:tblPrEx>
          <w:tblCellMar>
            <w:top w:w="0" w:type="dxa"/>
            <w:bottom w:w="0" w:type="dxa"/>
          </w:tblCellMar>
        </w:tblPrEx>
        <w:trPr>
          <w:trHeight w:hRule="exact" w:val="264"/>
          <w:jc w:val="center"/>
        </w:trPr>
        <w:tc>
          <w:tcPr>
            <w:tcW w:w="9484" w:type="dxa"/>
            <w:gridSpan w:val="4"/>
            <w:shd w:val="clear" w:color="auto" w:fill="FFFFFF"/>
          </w:tcPr>
          <w:p w:rsidR="00EC2C86" w:rsidRDefault="009515E8">
            <w:pPr>
              <w:pStyle w:val="Zkladntext21"/>
              <w:framePr w:w="10267" w:wrap="notBeside" w:vAnchor="text" w:hAnchor="text" w:xAlign="center" w:y="1"/>
              <w:shd w:val="clear" w:color="auto" w:fill="auto"/>
              <w:spacing w:line="200" w:lineRule="exact"/>
              <w:ind w:left="320"/>
            </w:pPr>
            <w:r>
              <w:rPr>
                <w:rStyle w:val="Zkladntext20"/>
              </w:rPr>
              <w:t>2x3D ramena, 2x dlouhá ramena , Barva RAL 5010-modrá, Ošetření nástřikem základny a části sloupů</w:t>
            </w:r>
          </w:p>
        </w:tc>
        <w:tc>
          <w:tcPr>
            <w:tcW w:w="782" w:type="dxa"/>
            <w:shd w:val="clear" w:color="auto" w:fill="FFFFFF"/>
          </w:tcPr>
          <w:p w:rsidR="00EC2C86" w:rsidRDefault="00EC2C86">
            <w:pPr>
              <w:framePr w:w="10267" w:wrap="notBeside" w:vAnchor="text" w:hAnchor="text" w:xAlign="center" w:y="1"/>
              <w:rPr>
                <w:sz w:val="10"/>
                <w:szCs w:val="10"/>
              </w:rPr>
            </w:pPr>
          </w:p>
        </w:tc>
      </w:tr>
      <w:tr w:rsidR="00EC2C86">
        <w:tblPrEx>
          <w:tblCellMar>
            <w:top w:w="0" w:type="dxa"/>
            <w:bottom w:w="0" w:type="dxa"/>
          </w:tblCellMar>
        </w:tblPrEx>
        <w:trPr>
          <w:trHeight w:hRule="exact" w:val="278"/>
          <w:jc w:val="center"/>
        </w:trPr>
        <w:tc>
          <w:tcPr>
            <w:tcW w:w="5011" w:type="dxa"/>
            <w:shd w:val="clear" w:color="auto" w:fill="FFFFFF"/>
            <w:vAlign w:val="center"/>
          </w:tcPr>
          <w:p w:rsidR="00EC2C86" w:rsidRDefault="009515E8">
            <w:pPr>
              <w:pStyle w:val="Zkladntext21"/>
              <w:framePr w:w="10267" w:wrap="notBeside" w:vAnchor="text" w:hAnchor="text" w:xAlign="center" w:y="1"/>
              <w:shd w:val="clear" w:color="auto" w:fill="auto"/>
              <w:spacing w:line="200" w:lineRule="exact"/>
              <w:ind w:left="320"/>
            </w:pPr>
            <w:r>
              <w:rPr>
                <w:rStyle w:val="Zkladntext20"/>
              </w:rPr>
              <w:t>000000-00-60 MONTÁŽ DVOUSLOUPOVÉHO</w:t>
            </w:r>
          </w:p>
        </w:tc>
        <w:tc>
          <w:tcPr>
            <w:tcW w:w="1392" w:type="dxa"/>
            <w:shd w:val="clear" w:color="auto" w:fill="FFFFFF"/>
            <w:vAlign w:val="center"/>
          </w:tcPr>
          <w:p w:rsidR="00EC2C86" w:rsidRDefault="009515E8">
            <w:pPr>
              <w:pStyle w:val="Zkladntext21"/>
              <w:framePr w:w="10267" w:wrap="notBeside" w:vAnchor="text" w:hAnchor="text" w:xAlign="center" w:y="1"/>
              <w:shd w:val="clear" w:color="auto" w:fill="auto"/>
              <w:spacing w:line="200" w:lineRule="exact"/>
              <w:ind w:right="160"/>
              <w:jc w:val="right"/>
            </w:pPr>
            <w:r>
              <w:rPr>
                <w:rStyle w:val="Zkladntext20"/>
              </w:rPr>
              <w:t>1 ks</w:t>
            </w:r>
          </w:p>
        </w:tc>
        <w:tc>
          <w:tcPr>
            <w:tcW w:w="1627" w:type="dxa"/>
            <w:shd w:val="clear" w:color="auto" w:fill="FFFFFF"/>
            <w:vAlign w:val="bottom"/>
          </w:tcPr>
          <w:p w:rsidR="00EC2C86" w:rsidRDefault="00EC2C86">
            <w:pPr>
              <w:pStyle w:val="Zkladntext21"/>
              <w:framePr w:w="10267" w:wrap="notBeside" w:vAnchor="text" w:hAnchor="text" w:xAlign="center" w:y="1"/>
              <w:shd w:val="clear" w:color="auto" w:fill="auto"/>
              <w:spacing w:line="200" w:lineRule="exact"/>
              <w:jc w:val="right"/>
            </w:pPr>
          </w:p>
        </w:tc>
        <w:tc>
          <w:tcPr>
            <w:tcW w:w="1454" w:type="dxa"/>
            <w:shd w:val="clear" w:color="auto" w:fill="FFFFFF"/>
            <w:vAlign w:val="bottom"/>
          </w:tcPr>
          <w:p w:rsidR="00EC2C86" w:rsidRDefault="00EC2C86">
            <w:pPr>
              <w:pStyle w:val="Zkladntext21"/>
              <w:framePr w:w="10267" w:wrap="notBeside" w:vAnchor="text" w:hAnchor="text" w:xAlign="center" w:y="1"/>
              <w:shd w:val="clear" w:color="auto" w:fill="auto"/>
              <w:spacing w:line="200" w:lineRule="exact"/>
              <w:jc w:val="right"/>
            </w:pPr>
          </w:p>
        </w:tc>
        <w:tc>
          <w:tcPr>
            <w:tcW w:w="782" w:type="dxa"/>
            <w:shd w:val="clear" w:color="auto" w:fill="FFFFFF"/>
            <w:vAlign w:val="center"/>
          </w:tcPr>
          <w:p w:rsidR="00EC2C86" w:rsidRDefault="00EC2C86">
            <w:pPr>
              <w:pStyle w:val="Zkladntext21"/>
              <w:framePr w:w="10267" w:wrap="notBeside" w:vAnchor="text" w:hAnchor="text" w:xAlign="center" w:y="1"/>
              <w:shd w:val="clear" w:color="auto" w:fill="auto"/>
              <w:spacing w:line="200" w:lineRule="exact"/>
              <w:ind w:left="240"/>
            </w:pPr>
          </w:p>
        </w:tc>
      </w:tr>
      <w:tr w:rsidR="00EC2C86">
        <w:tblPrEx>
          <w:tblCellMar>
            <w:top w:w="0" w:type="dxa"/>
            <w:bottom w:w="0" w:type="dxa"/>
          </w:tblCellMar>
        </w:tblPrEx>
        <w:trPr>
          <w:trHeight w:hRule="exact" w:val="360"/>
          <w:jc w:val="center"/>
        </w:trPr>
        <w:tc>
          <w:tcPr>
            <w:tcW w:w="5011" w:type="dxa"/>
            <w:tcBorders>
              <w:bottom w:val="single" w:sz="4" w:space="0" w:color="auto"/>
            </w:tcBorders>
            <w:shd w:val="clear" w:color="auto" w:fill="FFFFFF"/>
            <w:vAlign w:val="center"/>
          </w:tcPr>
          <w:p w:rsidR="00EC2C86" w:rsidRDefault="009515E8">
            <w:pPr>
              <w:pStyle w:val="Zkladntext21"/>
              <w:framePr w:w="10267" w:wrap="notBeside" w:vAnchor="text" w:hAnchor="text" w:xAlign="center" w:y="1"/>
              <w:shd w:val="clear" w:color="auto" w:fill="auto"/>
              <w:spacing w:line="200" w:lineRule="exact"/>
              <w:ind w:left="320"/>
            </w:pPr>
            <w:r>
              <w:rPr>
                <w:rStyle w:val="Zkladntext20"/>
              </w:rPr>
              <w:t>000000-00-82 DOPRAVNÉ AMI LARGE "L"</w:t>
            </w:r>
          </w:p>
        </w:tc>
        <w:tc>
          <w:tcPr>
            <w:tcW w:w="1392" w:type="dxa"/>
            <w:tcBorders>
              <w:bottom w:val="single" w:sz="4" w:space="0" w:color="auto"/>
            </w:tcBorders>
            <w:shd w:val="clear" w:color="auto" w:fill="FFFFFF"/>
            <w:vAlign w:val="center"/>
          </w:tcPr>
          <w:p w:rsidR="00EC2C86" w:rsidRDefault="009515E8">
            <w:pPr>
              <w:pStyle w:val="Zkladntext21"/>
              <w:framePr w:w="10267" w:wrap="notBeside" w:vAnchor="text" w:hAnchor="text" w:xAlign="center" w:y="1"/>
              <w:shd w:val="clear" w:color="auto" w:fill="auto"/>
              <w:spacing w:line="200" w:lineRule="exact"/>
              <w:ind w:right="160"/>
              <w:jc w:val="right"/>
            </w:pPr>
            <w:r>
              <w:rPr>
                <w:rStyle w:val="Zkladntext20"/>
              </w:rPr>
              <w:t>400 km</w:t>
            </w:r>
          </w:p>
        </w:tc>
        <w:tc>
          <w:tcPr>
            <w:tcW w:w="1627" w:type="dxa"/>
            <w:tcBorders>
              <w:bottom w:val="single" w:sz="4" w:space="0" w:color="auto"/>
            </w:tcBorders>
            <w:shd w:val="clear" w:color="auto" w:fill="FFFFFF"/>
            <w:vAlign w:val="center"/>
          </w:tcPr>
          <w:p w:rsidR="00EC2C86" w:rsidRDefault="00EC2C86">
            <w:pPr>
              <w:pStyle w:val="Zkladntext21"/>
              <w:framePr w:w="10267" w:wrap="notBeside" w:vAnchor="text" w:hAnchor="text" w:xAlign="center" w:y="1"/>
              <w:shd w:val="clear" w:color="auto" w:fill="auto"/>
              <w:spacing w:line="200" w:lineRule="exact"/>
              <w:jc w:val="right"/>
            </w:pPr>
          </w:p>
        </w:tc>
        <w:tc>
          <w:tcPr>
            <w:tcW w:w="1454" w:type="dxa"/>
            <w:tcBorders>
              <w:bottom w:val="single" w:sz="4" w:space="0" w:color="auto"/>
            </w:tcBorders>
            <w:shd w:val="clear" w:color="auto" w:fill="FFFFFF"/>
            <w:vAlign w:val="center"/>
          </w:tcPr>
          <w:p w:rsidR="00EC2C86" w:rsidRDefault="00EC2C86">
            <w:pPr>
              <w:pStyle w:val="Zkladntext21"/>
              <w:framePr w:w="10267" w:wrap="notBeside" w:vAnchor="text" w:hAnchor="text" w:xAlign="center" w:y="1"/>
              <w:shd w:val="clear" w:color="auto" w:fill="auto"/>
              <w:spacing w:line="200" w:lineRule="exact"/>
              <w:jc w:val="right"/>
            </w:pPr>
          </w:p>
        </w:tc>
        <w:tc>
          <w:tcPr>
            <w:tcW w:w="782" w:type="dxa"/>
            <w:tcBorders>
              <w:bottom w:val="single" w:sz="4" w:space="0" w:color="auto"/>
            </w:tcBorders>
            <w:shd w:val="clear" w:color="auto" w:fill="FFFFFF"/>
            <w:vAlign w:val="center"/>
          </w:tcPr>
          <w:p w:rsidR="00EC2C86" w:rsidRDefault="00EC2C86">
            <w:pPr>
              <w:pStyle w:val="Zkladntext21"/>
              <w:framePr w:w="10267" w:wrap="notBeside" w:vAnchor="text" w:hAnchor="text" w:xAlign="center" w:y="1"/>
              <w:shd w:val="clear" w:color="auto" w:fill="auto"/>
              <w:spacing w:line="200" w:lineRule="exact"/>
              <w:ind w:left="240"/>
            </w:pPr>
          </w:p>
        </w:tc>
      </w:tr>
    </w:tbl>
    <w:p w:rsidR="00EC2C86" w:rsidRDefault="009515E8">
      <w:pPr>
        <w:pStyle w:val="Titulektabulky0"/>
        <w:framePr w:w="10267" w:wrap="notBeside" w:vAnchor="text" w:hAnchor="text" w:xAlign="center" w:y="1"/>
        <w:shd w:val="clear" w:color="auto" w:fill="auto"/>
        <w:tabs>
          <w:tab w:val="left" w:pos="2890"/>
          <w:tab w:val="left" w:pos="4536"/>
        </w:tabs>
        <w:spacing w:line="150" w:lineRule="exact"/>
      </w:pPr>
      <w:r>
        <w:t>Zálohové listy: ZVT-13/2020</w:t>
      </w:r>
      <w:r>
        <w:tab/>
        <w:t>2.4.2020</w:t>
      </w:r>
      <w:r>
        <w:tab/>
        <w:t>149 404,75 CZK</w:t>
      </w:r>
    </w:p>
    <w:p w:rsidR="00EC2C86" w:rsidRDefault="00EC2C86">
      <w:pPr>
        <w:framePr w:w="10267" w:wrap="notBeside" w:vAnchor="text" w:hAnchor="text" w:xAlign="center" w:y="1"/>
        <w:rPr>
          <w:sz w:val="2"/>
          <w:szCs w:val="2"/>
        </w:rPr>
      </w:pPr>
    </w:p>
    <w:p w:rsidR="00EC2C86" w:rsidRDefault="00EC2C86">
      <w:pPr>
        <w:rPr>
          <w:sz w:val="2"/>
          <w:szCs w:val="2"/>
        </w:rPr>
      </w:pPr>
    </w:p>
    <w:p w:rsidR="00EC2C86" w:rsidRDefault="00EC2C86">
      <w:pPr>
        <w:rPr>
          <w:sz w:val="2"/>
          <w:szCs w:val="2"/>
        </w:rPr>
        <w:sectPr w:rsidR="00EC2C86">
          <w:headerReference w:type="even" r:id="rId7"/>
          <w:headerReference w:type="default" r:id="rId8"/>
          <w:footerReference w:type="even" r:id="rId9"/>
          <w:footerReference w:type="default" r:id="rId10"/>
          <w:headerReference w:type="first" r:id="rId11"/>
          <w:footerReference w:type="first" r:id="rId12"/>
          <w:pgSz w:w="11900" w:h="16840"/>
          <w:pgMar w:top="1557" w:right="531" w:bottom="1557" w:left="1101" w:header="0" w:footer="3" w:gutter="0"/>
          <w:cols w:space="720"/>
          <w:noEndnote/>
          <w:docGrid w:linePitch="360"/>
        </w:sectPr>
      </w:pPr>
    </w:p>
    <w:p w:rsidR="00EC2C86" w:rsidRDefault="00EC2C86">
      <w:pPr>
        <w:spacing w:line="217" w:lineRule="exact"/>
        <w:rPr>
          <w:sz w:val="17"/>
          <w:szCs w:val="17"/>
        </w:rPr>
      </w:pPr>
    </w:p>
    <w:p w:rsidR="00EC2C86" w:rsidRDefault="00EC2C86">
      <w:pPr>
        <w:rPr>
          <w:sz w:val="2"/>
          <w:szCs w:val="2"/>
        </w:rPr>
        <w:sectPr w:rsidR="00EC2C86">
          <w:pgSz w:w="11900" w:h="16840"/>
          <w:pgMar w:top="1570" w:right="0" w:bottom="1238" w:left="0" w:header="0" w:footer="3" w:gutter="0"/>
          <w:cols w:space="720"/>
          <w:noEndnote/>
          <w:docGrid w:linePitch="360"/>
        </w:sectPr>
      </w:pPr>
    </w:p>
    <w:p w:rsidR="00EC2C86" w:rsidRDefault="009515E8">
      <w:pPr>
        <w:pStyle w:val="Zkladntext21"/>
        <w:shd w:val="clear" w:color="auto" w:fill="auto"/>
        <w:ind w:right="7580"/>
      </w:pPr>
      <w:r>
        <w:t>Všeobecné obchodní podmínky společnosti</w:t>
      </w:r>
    </w:p>
    <w:p w:rsidR="00EC2C86" w:rsidRDefault="009515E8">
      <w:pPr>
        <w:pStyle w:val="Zkladntext21"/>
        <w:shd w:val="clear" w:color="auto" w:fill="auto"/>
        <w:spacing w:after="180"/>
        <w:jc w:val="both"/>
      </w:pPr>
      <w:r>
        <w:t>AUTO MOTIVE INDUSTRIAL a.s.</w:t>
      </w:r>
    </w:p>
    <w:p w:rsidR="00EC2C86" w:rsidRDefault="009515E8">
      <w:pPr>
        <w:pStyle w:val="Zkladntext21"/>
        <w:numPr>
          <w:ilvl w:val="0"/>
          <w:numId w:val="1"/>
        </w:numPr>
        <w:shd w:val="clear" w:color="auto" w:fill="auto"/>
        <w:tabs>
          <w:tab w:val="left" w:pos="270"/>
        </w:tabs>
        <w:jc w:val="both"/>
      </w:pPr>
      <w:r>
        <w:t>Rozsah platnosti:</w:t>
      </w:r>
    </w:p>
    <w:p w:rsidR="00EC2C86" w:rsidRDefault="009515E8">
      <w:pPr>
        <w:pStyle w:val="Zkladntext21"/>
        <w:numPr>
          <w:ilvl w:val="1"/>
          <w:numId w:val="1"/>
        </w:numPr>
        <w:shd w:val="clear" w:color="auto" w:fill="auto"/>
        <w:tabs>
          <w:tab w:val="left" w:pos="438"/>
        </w:tabs>
        <w:jc w:val="both"/>
      </w:pPr>
      <w:r>
        <w:t>Dodávky zboží se provádí výlučně na základě těchto všeobecných obchodních podmínek.</w:t>
      </w:r>
    </w:p>
    <w:p w:rsidR="00EC2C86" w:rsidRDefault="009515E8">
      <w:pPr>
        <w:pStyle w:val="Zkladntext21"/>
        <w:numPr>
          <w:ilvl w:val="1"/>
          <w:numId w:val="1"/>
        </w:numPr>
        <w:shd w:val="clear" w:color="auto" w:fill="auto"/>
        <w:tabs>
          <w:tab w:val="left" w:pos="442"/>
        </w:tabs>
      </w:pPr>
      <w:r>
        <w:t>Jakékoliv odchylky od těchto podmínek nebo jejich dodatky jsou platné pouze tehdy, jsou-li odsouhlaseny písemnou formou oběma smluvními stranami, tzn. prodávajícím a kupujícím.</w:t>
      </w:r>
    </w:p>
    <w:p w:rsidR="00EC2C86" w:rsidRDefault="009515E8">
      <w:pPr>
        <w:pStyle w:val="Zkladntext21"/>
        <w:numPr>
          <w:ilvl w:val="1"/>
          <w:numId w:val="1"/>
        </w:numPr>
        <w:shd w:val="clear" w:color="auto" w:fill="auto"/>
        <w:tabs>
          <w:tab w:val="left" w:pos="438"/>
        </w:tabs>
        <w:spacing w:after="180"/>
        <w:jc w:val="both"/>
      </w:pPr>
      <w:r>
        <w:t>Odchylná ujednání v příslušné kupní smlouvě mají přednost před zněním těchto podmínek.</w:t>
      </w:r>
    </w:p>
    <w:p w:rsidR="00EC2C86" w:rsidRDefault="009515E8">
      <w:pPr>
        <w:pStyle w:val="Zkladntext21"/>
        <w:numPr>
          <w:ilvl w:val="0"/>
          <w:numId w:val="1"/>
        </w:numPr>
        <w:shd w:val="clear" w:color="auto" w:fill="auto"/>
        <w:tabs>
          <w:tab w:val="left" w:pos="284"/>
        </w:tabs>
        <w:jc w:val="both"/>
      </w:pPr>
      <w:r>
        <w:t>Vznik smlouvy:</w:t>
      </w:r>
    </w:p>
    <w:p w:rsidR="00EC2C86" w:rsidRDefault="009515E8">
      <w:pPr>
        <w:pStyle w:val="Zkladntext21"/>
        <w:numPr>
          <w:ilvl w:val="1"/>
          <w:numId w:val="1"/>
        </w:numPr>
        <w:shd w:val="clear" w:color="auto" w:fill="auto"/>
        <w:tabs>
          <w:tab w:val="left" w:pos="452"/>
        </w:tabs>
      </w:pPr>
      <w:r>
        <w:t>Smlouva je uzavřena, jakmile si strany ujednají její obsah. Předpokladem uzavření smlouvy je dosažení shody o všech náležitostech. Nebude-li mezi smluvními stranami výslovně ujednána shoda o všech náležitostech, pak smlouva uzavřena není. Až do okamžiku uzavření smlouvy si zhotovitel vyhrazuje ukončit jednání o smlouvě a neodpovídá za to, že smlouva uzavřena nebude.</w:t>
      </w:r>
    </w:p>
    <w:p w:rsidR="00EC2C86" w:rsidRDefault="009515E8">
      <w:pPr>
        <w:pStyle w:val="Zkladntext21"/>
        <w:numPr>
          <w:ilvl w:val="1"/>
          <w:numId w:val="1"/>
        </w:numPr>
        <w:shd w:val="clear" w:color="auto" w:fill="auto"/>
        <w:tabs>
          <w:tab w:val="left" w:pos="452"/>
        </w:tabs>
      </w:pPr>
      <w:r>
        <w:t>Přijetí návrhu smlouvy (nabídky) s dodatkem nebo odchylkou, která podstatně nemění podmínky návrhu smlouvy ( nabídky), se považuje za samostatný návrh a smlouvu takovým způsobem, tj. ve formě odpovědi s dodatkem nebo odchylkou, která podstatně nemění podmínky návrhu smlouvy (nabídky), mezi smluvními stranami uzavřít nelze. Smlouva je uzavřena okamžikem, kdy přijetí návrhu smlouvy (nabídky) nabývá účinnosti. Předloží-li objednatel spolu</w:t>
      </w:r>
    </w:p>
    <w:p w:rsidR="00EC2C86" w:rsidRDefault="009515E8">
      <w:pPr>
        <w:pStyle w:val="Zkladntext21"/>
        <w:shd w:val="clear" w:color="auto" w:fill="auto"/>
        <w:ind w:right="860"/>
      </w:pPr>
      <w:r>
        <w:t>s přijetím návrhu smlouvy (nabídky) vlastní obchodní podmínky, které se byť jen částečně liší od tohoto znění smlouvy, pak platí, že k uzavření smlouvy nedošlo.</w:t>
      </w:r>
    </w:p>
    <w:p w:rsidR="00EC2C86" w:rsidRDefault="009515E8">
      <w:pPr>
        <w:pStyle w:val="Zkladntext21"/>
        <w:numPr>
          <w:ilvl w:val="1"/>
          <w:numId w:val="1"/>
        </w:numPr>
        <w:shd w:val="clear" w:color="auto" w:fill="auto"/>
        <w:tabs>
          <w:tab w:val="left" w:pos="452"/>
        </w:tabs>
        <w:spacing w:after="180"/>
      </w:pPr>
      <w:r>
        <w:t>Smlouvu lze postupem dle § 1895 a násl. NOZ postoupit pouze se souhlasem smluvních stran. Uvedené ustanovení platí i tehdy, má-li být smlouva postoupena i částečně nebo několika postupníkům. Podle ust. § 1899 NOZ platí, že osvobození postupitele se odmítá. Přijmout plnění za podmínek dle § 1936 NOZ je zhotovitel oprávněn odmítnout.</w:t>
      </w:r>
    </w:p>
    <w:p w:rsidR="00EC2C86" w:rsidRDefault="009515E8">
      <w:pPr>
        <w:pStyle w:val="Zkladntext21"/>
        <w:numPr>
          <w:ilvl w:val="0"/>
          <w:numId w:val="1"/>
        </w:numPr>
        <w:shd w:val="clear" w:color="auto" w:fill="auto"/>
        <w:tabs>
          <w:tab w:val="left" w:pos="284"/>
        </w:tabs>
        <w:jc w:val="both"/>
      </w:pPr>
      <w:r>
        <w:t>Forma a náležitosti kupní smlouvy:</w:t>
      </w:r>
    </w:p>
    <w:p w:rsidR="00EC2C86" w:rsidRDefault="009515E8">
      <w:pPr>
        <w:pStyle w:val="Zkladntext21"/>
        <w:numPr>
          <w:ilvl w:val="1"/>
          <w:numId w:val="1"/>
        </w:numPr>
        <w:shd w:val="clear" w:color="auto" w:fill="auto"/>
        <w:tabs>
          <w:tab w:val="left" w:pos="452"/>
        </w:tabs>
        <w:spacing w:after="180"/>
      </w:pPr>
      <w:r>
        <w:t>Smlouva musí být uzavřena písemně. Bude-li smlouva uzavřena v jiné formě, pak prodávající není obsahem smlouvy uzavřené ústně vázán. Smlouvu lze změnit pouze v písemné podobě. Smluvní strany ujednávají, že nepoužijí ust. § 582 odst. 2 NOZ o tom, že neplatnost písemné formy právního jednání sjednané pro změny smlouvy lze namítnout jen tehdy, nebylo-li již plněno. Podle výslovného ujednání smluvního stran má platit, že tuto neplatnost lze namítnout kdykoli.</w:t>
      </w:r>
    </w:p>
    <w:p w:rsidR="00EC2C86" w:rsidRDefault="009515E8">
      <w:pPr>
        <w:pStyle w:val="Zkladntext21"/>
        <w:numPr>
          <w:ilvl w:val="0"/>
          <w:numId w:val="1"/>
        </w:numPr>
        <w:shd w:val="clear" w:color="auto" w:fill="auto"/>
        <w:tabs>
          <w:tab w:val="left" w:pos="284"/>
        </w:tabs>
        <w:jc w:val="both"/>
      </w:pPr>
      <w:r>
        <w:t>Splnění dluhů z kupních smluv a vznik práva na úhradu ceny:</w:t>
      </w:r>
    </w:p>
    <w:p w:rsidR="00EC2C86" w:rsidRDefault="009515E8">
      <w:pPr>
        <w:pStyle w:val="Zkladntext21"/>
        <w:numPr>
          <w:ilvl w:val="1"/>
          <w:numId w:val="1"/>
        </w:numPr>
        <w:shd w:val="clear" w:color="auto" w:fill="auto"/>
        <w:tabs>
          <w:tab w:val="left" w:pos="452"/>
        </w:tabs>
        <w:jc w:val="both"/>
      </w:pPr>
      <w:r>
        <w:t>Způsob dodání zboží je určen ujednáním v kupní smlouvě.</w:t>
      </w:r>
    </w:p>
    <w:p w:rsidR="00EC2C86" w:rsidRDefault="009515E8">
      <w:pPr>
        <w:pStyle w:val="Zkladntext21"/>
        <w:numPr>
          <w:ilvl w:val="1"/>
          <w:numId w:val="1"/>
        </w:numPr>
        <w:shd w:val="clear" w:color="auto" w:fill="auto"/>
        <w:tabs>
          <w:tab w:val="left" w:pos="452"/>
        </w:tabs>
      </w:pPr>
      <w:r>
        <w:t>Prodávající je oprávněn dodat zboží i v dílčích dodávkách, případně i před sjednanou lhůtou plnění, a Kupující není oprávněn takové dílčí nebo předčasné plnění odmítnout.</w:t>
      </w:r>
    </w:p>
    <w:p w:rsidR="00EC2C86" w:rsidRDefault="009515E8">
      <w:pPr>
        <w:pStyle w:val="Zkladntext21"/>
        <w:numPr>
          <w:ilvl w:val="1"/>
          <w:numId w:val="1"/>
        </w:numPr>
        <w:shd w:val="clear" w:color="auto" w:fill="auto"/>
        <w:tabs>
          <w:tab w:val="left" w:pos="452"/>
        </w:tabs>
        <w:jc w:val="both"/>
      </w:pPr>
      <w:r>
        <w:t>Při sjednání dodání zboží prostřednictvím dopravce je dodání zboží uskutečněno jeho předáním prvnímu dopravci k přepravě pro Kupujícího.</w:t>
      </w:r>
    </w:p>
    <w:p w:rsidR="00EC2C86" w:rsidRDefault="009515E8">
      <w:pPr>
        <w:pStyle w:val="Zkladntext21"/>
        <w:numPr>
          <w:ilvl w:val="1"/>
          <w:numId w:val="1"/>
        </w:numPr>
        <w:shd w:val="clear" w:color="auto" w:fill="auto"/>
        <w:tabs>
          <w:tab w:val="left" w:pos="452"/>
        </w:tabs>
      </w:pPr>
      <w:r>
        <w:t>V případě vlastního odvozu zboží Kupujícím je dodání uskutečněno jeho předáním Kupujícímu na skladě hotových výrobků Prodávajícího v jeho sídle. Osoba, jíž má být zboží předáno, je povinna prokázat že je oprávněná zboží převzít jménem Kupujícího, jinak jí zboží nebude vydáno. Kupující se zavazuje, že převezme zboží ve lhůtě uvedené v písemné výzvě Prodávajícího k převzetí zboží. Pokud Kupující nepřevezme zboží ve lhůtě uvedené v písemné výzvě Prodávajícího, má se za to, že uplynutím posledního dne takové lhůty je dodávka zboží uskutečněna a zboží se považuje za uložené. Nepřevzetí zboží ve lhůtě delší než 30 dnů od uložení zboží je považováno za podstatné porušení příslušné kupní smlouvy ze strany Kupující a Prodávající je oprávněn od smlouvy odstoupit. Za uložení zboží je Kupující povinen uhradit úložné ve výši 1 % z ceny zboží za každý započatý měsíc, přičemž odstoupením Prodávajícího od smlouvy tato povinnost zaniká.</w:t>
      </w:r>
    </w:p>
    <w:p w:rsidR="00EC2C86" w:rsidRDefault="009515E8">
      <w:pPr>
        <w:pStyle w:val="Zkladntext21"/>
        <w:numPr>
          <w:ilvl w:val="1"/>
          <w:numId w:val="1"/>
        </w:numPr>
        <w:shd w:val="clear" w:color="auto" w:fill="auto"/>
        <w:tabs>
          <w:tab w:val="left" w:pos="452"/>
        </w:tabs>
      </w:pPr>
      <w:r>
        <w:t>Prodávající je povinen spolu se zbožím dodat veškeré doklady umožňující zboží převzít a s ním nakládat a další doklady a dokumenty specifikované v příslušné kupní smlouvě.</w:t>
      </w:r>
    </w:p>
    <w:p w:rsidR="00EC2C86" w:rsidRDefault="009515E8">
      <w:pPr>
        <w:pStyle w:val="Zkladntext21"/>
        <w:numPr>
          <w:ilvl w:val="1"/>
          <w:numId w:val="1"/>
        </w:numPr>
        <w:shd w:val="clear" w:color="auto" w:fill="auto"/>
        <w:tabs>
          <w:tab w:val="left" w:pos="452"/>
        </w:tabs>
      </w:pPr>
      <w:r>
        <w:t>Právo Prodávajícího účtovat (fakturovat) cenu vzniká dnem, kdy bylo uskutečněno dodání zboží, pokud není v příslušné kupní smlouvě dohodnuto jinak.</w:t>
      </w:r>
    </w:p>
    <w:p w:rsidR="00EC2C86" w:rsidRDefault="009515E8">
      <w:pPr>
        <w:pStyle w:val="Zkladntext21"/>
        <w:numPr>
          <w:ilvl w:val="1"/>
          <w:numId w:val="1"/>
        </w:numPr>
        <w:shd w:val="clear" w:color="auto" w:fill="auto"/>
        <w:tabs>
          <w:tab w:val="left" w:pos="452"/>
        </w:tabs>
        <w:jc w:val="both"/>
      </w:pPr>
      <w:r>
        <w:t>Veškeré dodané zboží zůstává ve vlastnictví Prodávajícího až do úplného zaplacení kupní ceny Kupujícím.</w:t>
      </w:r>
    </w:p>
    <w:p w:rsidR="00EC2C86" w:rsidRDefault="009515E8">
      <w:pPr>
        <w:pStyle w:val="Zkladntext21"/>
        <w:numPr>
          <w:ilvl w:val="1"/>
          <w:numId w:val="1"/>
        </w:numPr>
        <w:shd w:val="clear" w:color="auto" w:fill="auto"/>
        <w:tabs>
          <w:tab w:val="left" w:pos="452"/>
        </w:tabs>
      </w:pPr>
      <w:r>
        <w:t>Pokud Kupující nesplní včas dluhy vyplývající z těchto všeobecných obchodních podmínek nebo příslušné kupní smlouvy, má Prodávající právo posunout termíny plnění o dobu prodlení Kupujícího. Práva Prodávajícího vyplývající z prodlení Kupujícího tímto nejsou dotčena.</w:t>
      </w:r>
    </w:p>
    <w:p w:rsidR="00EC2C86" w:rsidRDefault="009515E8">
      <w:pPr>
        <w:pStyle w:val="Zkladntext21"/>
        <w:numPr>
          <w:ilvl w:val="1"/>
          <w:numId w:val="1"/>
        </w:numPr>
        <w:shd w:val="clear" w:color="auto" w:fill="auto"/>
        <w:tabs>
          <w:tab w:val="left" w:pos="452"/>
        </w:tabs>
      </w:pPr>
      <w:r>
        <w:t>Pro dodržení dodacích lhůt Prodávajícím je rozhodující okamžik dodání zboží Kupujícímu. Pokud zboží nemůže být bez zavinění Prodávajícího včas dodáno, platí dodací lhůty a termíny stanovené v oznámení Prodávajícího o připravenosti k dodání zboží a po uplynutí tam stanovené lhůty má Prodávající právo účtovat (fakturovat) kupní cenu.</w:t>
      </w:r>
    </w:p>
    <w:p w:rsidR="00EC2C86" w:rsidRDefault="009515E8">
      <w:pPr>
        <w:pStyle w:val="Zkladntext21"/>
        <w:numPr>
          <w:ilvl w:val="1"/>
          <w:numId w:val="1"/>
        </w:numPr>
        <w:shd w:val="clear" w:color="auto" w:fill="auto"/>
        <w:tabs>
          <w:tab w:val="left" w:pos="562"/>
        </w:tabs>
        <w:jc w:val="both"/>
      </w:pPr>
      <w:r>
        <w:t>V případě odsouhlaseného požadavku Kupujícího na změny v uzavřené příslušné kupní smlouvě, má Prodávající právo o dobu od uzavření smlouvy do odsouhlasení požadavku změny na posunutí termínu dodání zboží.</w:t>
      </w:r>
    </w:p>
    <w:p w:rsidR="00EC2C86" w:rsidRDefault="009515E8">
      <w:pPr>
        <w:pStyle w:val="Zkladntext21"/>
        <w:numPr>
          <w:ilvl w:val="1"/>
          <w:numId w:val="1"/>
        </w:numPr>
        <w:shd w:val="clear" w:color="auto" w:fill="auto"/>
        <w:tabs>
          <w:tab w:val="left" w:pos="618"/>
        </w:tabs>
      </w:pPr>
      <w:r>
        <w:t>Přepravní podmínky musí být dohodnuty v příslušné kupní smlouvě, nebo musí být Kupujícím sděleny Prodávajícímu nejpozději 30 dnů před dohodnutým termínem dodání zboží.</w:t>
      </w:r>
    </w:p>
    <w:p w:rsidR="00EC2C86" w:rsidRDefault="009515E8">
      <w:pPr>
        <w:pStyle w:val="Zkladntext21"/>
        <w:numPr>
          <w:ilvl w:val="1"/>
          <w:numId w:val="1"/>
        </w:numPr>
        <w:shd w:val="clear" w:color="auto" w:fill="auto"/>
        <w:tabs>
          <w:tab w:val="left" w:pos="618"/>
        </w:tabs>
        <w:jc w:val="both"/>
      </w:pPr>
      <w:r>
        <w:lastRenderedPageBreak/>
        <w:t>Promlčecí doba dle dohody smluvních stran trvá 2 roky.</w:t>
      </w:r>
    </w:p>
    <w:p w:rsidR="00EC2C86" w:rsidRDefault="009515E8">
      <w:pPr>
        <w:pStyle w:val="Zkladntext21"/>
        <w:numPr>
          <w:ilvl w:val="1"/>
          <w:numId w:val="1"/>
        </w:numPr>
        <w:shd w:val="clear" w:color="auto" w:fill="auto"/>
        <w:tabs>
          <w:tab w:val="left" w:pos="618"/>
        </w:tabs>
        <w:spacing w:after="180"/>
      </w:pPr>
      <w:r>
        <w:t>Neodebere-li kupující zboží po 5 dnech po oznámení, že je připraveno k převzetí je prodávající oprávněn zboží na účet kupujícího vhodným způsobem prodat. Podle dohody smluvních stran se za vhodný způsob považuje i prodej osobě oprávněné nakládat s odpady. Při zamýšleném prodeji stanoví zhotovitel objednateli náhradní lhůtu k převzetí věci, která nebude kratší než 10 dnů. Pro dílo platí uvedené ustanovení obdobně s tím, že náhradní lhůta k převzetí díla nesmí být kratší než jeden měsíc.</w:t>
      </w:r>
    </w:p>
    <w:p w:rsidR="00EC2C86" w:rsidRDefault="009515E8">
      <w:pPr>
        <w:pStyle w:val="Zkladntext21"/>
        <w:numPr>
          <w:ilvl w:val="0"/>
          <w:numId w:val="1"/>
        </w:numPr>
        <w:shd w:val="clear" w:color="auto" w:fill="auto"/>
        <w:tabs>
          <w:tab w:val="left" w:pos="335"/>
        </w:tabs>
        <w:jc w:val="both"/>
      </w:pPr>
      <w:r>
        <w:t>Cena a platební podmínky:</w:t>
      </w:r>
    </w:p>
    <w:p w:rsidR="00EC2C86" w:rsidRDefault="009515E8">
      <w:pPr>
        <w:pStyle w:val="Zkladntext21"/>
        <w:numPr>
          <w:ilvl w:val="1"/>
          <w:numId w:val="1"/>
        </w:numPr>
        <w:shd w:val="clear" w:color="auto" w:fill="auto"/>
        <w:tabs>
          <w:tab w:val="left" w:pos="508"/>
        </w:tabs>
      </w:pPr>
      <w:r>
        <w:t>Cena zboží je uvedena v kupní smlouvě. Cenou zboží se rozumí jednotková cena za 1 kus s DPH. V ceně jsou zahrnuty speciální obaly, které nebudou účtovány samostatnou položkou.</w:t>
      </w:r>
    </w:p>
    <w:p w:rsidR="00EC2C86" w:rsidRDefault="009515E8">
      <w:pPr>
        <w:pStyle w:val="Zkladntext21"/>
        <w:numPr>
          <w:ilvl w:val="1"/>
          <w:numId w:val="1"/>
        </w:numPr>
        <w:shd w:val="clear" w:color="auto" w:fill="auto"/>
        <w:tabs>
          <w:tab w:val="left" w:pos="508"/>
        </w:tabs>
      </w:pPr>
      <w:r>
        <w:t>Podkladem pro úhradu ceny za zboží je faktura, která musí mít náležitosti daňového dokladu. Splatnost faktury za dodané zboží je do 14 dnů od data vystavení faktury, pokud není dohodnuto v příslušné kupní smlouvě jinak.</w:t>
      </w:r>
    </w:p>
    <w:p w:rsidR="00EC2C86" w:rsidRDefault="009515E8">
      <w:pPr>
        <w:pStyle w:val="Zkladntext21"/>
        <w:shd w:val="clear" w:color="auto" w:fill="auto"/>
        <w:ind w:right="200"/>
        <w:jc w:val="both"/>
      </w:pPr>
      <w:r>
        <w:t>Stejná doba splatnosti se sjednává i pro ostatní peněžité dluhy, sjednané v těchto podmínkách nebo příslušné kupní smlouvě.</w:t>
      </w:r>
    </w:p>
    <w:p w:rsidR="00EC2C86" w:rsidRDefault="009515E8">
      <w:pPr>
        <w:pStyle w:val="Zkladntext21"/>
        <w:numPr>
          <w:ilvl w:val="1"/>
          <w:numId w:val="1"/>
        </w:numPr>
        <w:shd w:val="clear" w:color="auto" w:fill="auto"/>
        <w:tabs>
          <w:tab w:val="left" w:pos="508"/>
        </w:tabs>
        <w:jc w:val="both"/>
      </w:pPr>
      <w:r>
        <w:t>Prodávající má právo požadovat po Kupujícím zaplacení ceny zboží předem formou zálohy. V tomto případě bude vystaven zálohový list a stanovena doba jeho splatnosti. Opožděná úhrada zálohy je důvodem pro změnu smlouvy.</w:t>
      </w:r>
    </w:p>
    <w:p w:rsidR="00EC2C86" w:rsidRDefault="009515E8">
      <w:pPr>
        <w:pStyle w:val="Zkladntext21"/>
        <w:shd w:val="clear" w:color="auto" w:fill="auto"/>
        <w:jc w:val="both"/>
      </w:pPr>
      <w:r>
        <w:t>Do doby úhrady zálohy není Prodávající v prodlení se splněním dodávky.</w:t>
      </w:r>
    </w:p>
    <w:p w:rsidR="00EC2C86" w:rsidRDefault="009515E8">
      <w:pPr>
        <w:pStyle w:val="Zkladntext21"/>
        <w:numPr>
          <w:ilvl w:val="1"/>
          <w:numId w:val="1"/>
        </w:numPr>
        <w:shd w:val="clear" w:color="auto" w:fill="auto"/>
        <w:tabs>
          <w:tab w:val="left" w:pos="513"/>
        </w:tabs>
      </w:pPr>
      <w:r>
        <w:t>Kupující není oprávněn zadržovat platby za dodané zboží z důvodu protipohledávek z vadného plnění, nebo takové nároky jednostranně započítávat.</w:t>
      </w:r>
    </w:p>
    <w:p w:rsidR="00EC2C86" w:rsidRDefault="009515E8">
      <w:pPr>
        <w:pStyle w:val="Zkladntext21"/>
        <w:numPr>
          <w:ilvl w:val="1"/>
          <w:numId w:val="1"/>
        </w:numPr>
        <w:shd w:val="clear" w:color="auto" w:fill="auto"/>
        <w:tabs>
          <w:tab w:val="left" w:pos="503"/>
        </w:tabs>
      </w:pPr>
      <w:r>
        <w:t>Kupující nesmí bez souhlasu Prodávajícího započíst své dluhy z těchto podmínek a příslušných kupních smluv oproti dluhům Prodávajícího k třetím osobám.</w:t>
      </w:r>
    </w:p>
    <w:p w:rsidR="00EC2C86" w:rsidRDefault="009515E8">
      <w:pPr>
        <w:pStyle w:val="Zkladntext21"/>
        <w:numPr>
          <w:ilvl w:val="1"/>
          <w:numId w:val="1"/>
        </w:numPr>
        <w:shd w:val="clear" w:color="auto" w:fill="auto"/>
        <w:tabs>
          <w:tab w:val="left" w:pos="508"/>
        </w:tabs>
        <w:spacing w:after="180"/>
      </w:pPr>
      <w:r>
        <w:t>V případě změny specifikace zboží po uzavření příslušné kupní smlouvy má Prodávající právo na změnu sjednané kupní ceny zboží.</w:t>
      </w:r>
    </w:p>
    <w:p w:rsidR="00EC2C86" w:rsidRDefault="009515E8">
      <w:pPr>
        <w:pStyle w:val="Zkladntext21"/>
        <w:numPr>
          <w:ilvl w:val="0"/>
          <w:numId w:val="1"/>
        </w:numPr>
        <w:shd w:val="clear" w:color="auto" w:fill="auto"/>
        <w:tabs>
          <w:tab w:val="left" w:pos="340"/>
        </w:tabs>
        <w:jc w:val="both"/>
      </w:pPr>
      <w:r>
        <w:t>Záruka za jakost a odpovědnost za vady:</w:t>
      </w:r>
    </w:p>
    <w:p w:rsidR="00EC2C86" w:rsidRDefault="009515E8">
      <w:pPr>
        <w:pStyle w:val="Zkladntext21"/>
        <w:numPr>
          <w:ilvl w:val="1"/>
          <w:numId w:val="1"/>
        </w:numPr>
        <w:shd w:val="clear" w:color="auto" w:fill="auto"/>
        <w:tabs>
          <w:tab w:val="left" w:pos="508"/>
        </w:tabs>
        <w:jc w:val="both"/>
      </w:pPr>
      <w:r>
        <w:t>Prodávající přejímá záruku za jakost po dobu 120 měsíců od dodání zboží Kupujícímu.</w:t>
      </w:r>
    </w:p>
    <w:p w:rsidR="00EC2C86" w:rsidRDefault="009515E8">
      <w:pPr>
        <w:pStyle w:val="Zkladntext21"/>
        <w:numPr>
          <w:ilvl w:val="1"/>
          <w:numId w:val="1"/>
        </w:numPr>
        <w:shd w:val="clear" w:color="auto" w:fill="auto"/>
        <w:tabs>
          <w:tab w:val="left" w:pos="508"/>
        </w:tabs>
      </w:pPr>
      <w:r>
        <w:t>Kupující je povinen zkontrolovat dodané zboží (dle průvodních dokladů). Zjištěné vady, nebo vady, které řádnou péčí zjistit mohl, musí Kupující oznámit Prodávajícímu neprodleně max. do 5 dnů od data převzetí zboží. Jiné vady musí Kupující písemně oznámit neprodleně po jejich zjištění.</w:t>
      </w:r>
    </w:p>
    <w:p w:rsidR="00EC2C86" w:rsidRDefault="009515E8">
      <w:pPr>
        <w:pStyle w:val="Zkladntext21"/>
        <w:numPr>
          <w:ilvl w:val="1"/>
          <w:numId w:val="1"/>
        </w:numPr>
        <w:shd w:val="clear" w:color="auto" w:fill="auto"/>
        <w:tabs>
          <w:tab w:val="left" w:pos="508"/>
        </w:tabs>
      </w:pPr>
      <w:r>
        <w:t>Písemné oznámení/reklamace vady zboží musí být doloženo doklady osvědčujícími opodstatněnost reklamace s uvedením návrhu na způsob vyřešení v případě oprávněnosti reklamace.</w:t>
      </w:r>
    </w:p>
    <w:p w:rsidR="00EC2C86" w:rsidRDefault="009515E8">
      <w:pPr>
        <w:pStyle w:val="Zkladntext21"/>
        <w:numPr>
          <w:ilvl w:val="1"/>
          <w:numId w:val="1"/>
        </w:numPr>
        <w:shd w:val="clear" w:color="auto" w:fill="auto"/>
        <w:tabs>
          <w:tab w:val="left" w:pos="508"/>
        </w:tabs>
      </w:pPr>
      <w:r>
        <w:t>Reklamované zboží musí být skladováno odděleně až do vyřízení reklamace a jakékoliv disponování s tímto zbožím, které by mohlo ztížit nebo znemožnit prověření reklamovaných nedostatků, je bez předchozího písemného souhlasu Prodávajícího nepřípustné.</w:t>
      </w:r>
    </w:p>
    <w:p w:rsidR="00EC2C86" w:rsidRDefault="009515E8">
      <w:pPr>
        <w:pStyle w:val="Zkladntext21"/>
        <w:numPr>
          <w:ilvl w:val="1"/>
          <w:numId w:val="1"/>
        </w:numPr>
        <w:shd w:val="clear" w:color="auto" w:fill="auto"/>
        <w:tabs>
          <w:tab w:val="left" w:pos="508"/>
        </w:tabs>
        <w:jc w:val="both"/>
      </w:pPr>
      <w:r>
        <w:t>Při reklamaci zboží má Prodávající právo kontroly stavu reklamovaného zboží přímo na místě zjištění.</w:t>
      </w:r>
    </w:p>
    <w:p w:rsidR="00EC2C86" w:rsidRDefault="009515E8">
      <w:pPr>
        <w:pStyle w:val="Zkladntext21"/>
        <w:numPr>
          <w:ilvl w:val="1"/>
          <w:numId w:val="1"/>
        </w:numPr>
        <w:shd w:val="clear" w:color="auto" w:fill="auto"/>
        <w:tabs>
          <w:tab w:val="left" w:pos="508"/>
        </w:tabs>
      </w:pPr>
      <w:r>
        <w:t>Je-li zjištěno, že reklamace je oprávněná, zajistí Prodávající odstranění zjištěných vad v přiměřené nebo dohodnuté lhůtě, nebo dodá náhradní zboží, případně poskytne slevu z ceny.</w:t>
      </w:r>
    </w:p>
    <w:p w:rsidR="00EC2C86" w:rsidRDefault="009515E8">
      <w:pPr>
        <w:pStyle w:val="Zkladntext21"/>
        <w:numPr>
          <w:ilvl w:val="1"/>
          <w:numId w:val="1"/>
        </w:numPr>
        <w:shd w:val="clear" w:color="auto" w:fill="auto"/>
        <w:tabs>
          <w:tab w:val="left" w:pos="508"/>
        </w:tabs>
        <w:jc w:val="both"/>
      </w:pPr>
      <w:r>
        <w:t>Při prokázané reklamaci chybějícího množství Prodávající dodá chybějící množství, pokud je to účelné, nebo vrátí poměrnou část ceny formou dobropisu.</w:t>
      </w:r>
    </w:p>
    <w:p w:rsidR="00EC2C86" w:rsidRDefault="009515E8">
      <w:pPr>
        <w:pStyle w:val="Zkladntext21"/>
        <w:numPr>
          <w:ilvl w:val="1"/>
          <w:numId w:val="1"/>
        </w:numPr>
        <w:shd w:val="clear" w:color="auto" w:fill="auto"/>
        <w:tabs>
          <w:tab w:val="left" w:pos="508"/>
        </w:tabs>
        <w:jc w:val="both"/>
      </w:pPr>
      <w:r>
        <w:t>Záruka se vztahuje na všechny mechanické části zvedáku zajišťující jeho funkčnost:</w:t>
      </w:r>
    </w:p>
    <w:p w:rsidR="00EC2C86" w:rsidRDefault="009515E8">
      <w:pPr>
        <w:pStyle w:val="Zkladntext21"/>
        <w:numPr>
          <w:ilvl w:val="2"/>
          <w:numId w:val="1"/>
        </w:numPr>
        <w:shd w:val="clear" w:color="auto" w:fill="auto"/>
        <w:tabs>
          <w:tab w:val="left" w:pos="676"/>
        </w:tabs>
        <w:jc w:val="both"/>
      </w:pPr>
      <w:r>
        <w:t>Hydraulický systém a jeho komponenty</w:t>
      </w:r>
    </w:p>
    <w:p w:rsidR="00EC2C86" w:rsidRDefault="009515E8">
      <w:pPr>
        <w:pStyle w:val="Zkladntext21"/>
        <w:numPr>
          <w:ilvl w:val="2"/>
          <w:numId w:val="1"/>
        </w:numPr>
        <w:shd w:val="clear" w:color="auto" w:fill="auto"/>
        <w:tabs>
          <w:tab w:val="left" w:pos="676"/>
        </w:tabs>
        <w:jc w:val="both"/>
      </w:pPr>
      <w:r>
        <w:t>Elektroinstalaci zvedacího zařízení</w:t>
      </w:r>
    </w:p>
    <w:p w:rsidR="00EC2C86" w:rsidRDefault="009515E8">
      <w:pPr>
        <w:pStyle w:val="Zkladntext21"/>
        <w:numPr>
          <w:ilvl w:val="2"/>
          <w:numId w:val="1"/>
        </w:numPr>
        <w:shd w:val="clear" w:color="auto" w:fill="auto"/>
        <w:tabs>
          <w:tab w:val="left" w:pos="676"/>
        </w:tabs>
        <w:spacing w:after="180"/>
        <w:jc w:val="both"/>
      </w:pPr>
      <w:r>
        <w:t>Elektromotor pohonné jednotky</w:t>
      </w:r>
    </w:p>
    <w:p w:rsidR="00EC2C86" w:rsidRDefault="009515E8">
      <w:pPr>
        <w:pStyle w:val="Zkladntext21"/>
        <w:numPr>
          <w:ilvl w:val="1"/>
          <w:numId w:val="1"/>
        </w:numPr>
        <w:shd w:val="clear" w:color="auto" w:fill="auto"/>
        <w:tabs>
          <w:tab w:val="left" w:pos="508"/>
        </w:tabs>
        <w:jc w:val="both"/>
      </w:pPr>
      <w:r>
        <w:t>Záruka se nevztahuje na vady způsobené:</w:t>
      </w:r>
    </w:p>
    <w:p w:rsidR="00EC2C86" w:rsidRDefault="009515E8">
      <w:pPr>
        <w:pStyle w:val="Zkladntext21"/>
        <w:numPr>
          <w:ilvl w:val="2"/>
          <w:numId w:val="1"/>
        </w:numPr>
        <w:shd w:val="clear" w:color="auto" w:fill="auto"/>
        <w:tabs>
          <w:tab w:val="left" w:pos="676"/>
        </w:tabs>
        <w:jc w:val="both"/>
      </w:pPr>
      <w:r>
        <w:t>nevhodným uskladněním u odběratele (vystavení zvedáku klimatickým srážkám, apod.),</w:t>
      </w:r>
    </w:p>
    <w:p w:rsidR="00EC2C86" w:rsidRDefault="009515E8">
      <w:pPr>
        <w:pStyle w:val="Zkladntext21"/>
        <w:numPr>
          <w:ilvl w:val="2"/>
          <w:numId w:val="1"/>
        </w:numPr>
        <w:shd w:val="clear" w:color="auto" w:fill="auto"/>
        <w:tabs>
          <w:tab w:val="left" w:pos="676"/>
        </w:tabs>
        <w:jc w:val="both"/>
      </w:pPr>
      <w:r>
        <w:t>přepravou v případě vlastního odvozu odběratelem,</w:t>
      </w:r>
    </w:p>
    <w:p w:rsidR="00EC2C86" w:rsidRDefault="009515E8">
      <w:pPr>
        <w:pStyle w:val="Zkladntext21"/>
        <w:numPr>
          <w:ilvl w:val="2"/>
          <w:numId w:val="1"/>
        </w:numPr>
        <w:shd w:val="clear" w:color="auto" w:fill="auto"/>
        <w:tabs>
          <w:tab w:val="left" w:pos="676"/>
        </w:tabs>
        <w:jc w:val="both"/>
      </w:pPr>
      <w:r>
        <w:t>násilným zacházením,</w:t>
      </w:r>
    </w:p>
    <w:p w:rsidR="00EC2C86" w:rsidRDefault="009515E8">
      <w:pPr>
        <w:pStyle w:val="Zkladntext21"/>
        <w:numPr>
          <w:ilvl w:val="2"/>
          <w:numId w:val="1"/>
        </w:numPr>
        <w:shd w:val="clear" w:color="auto" w:fill="auto"/>
        <w:tabs>
          <w:tab w:val="left" w:pos="676"/>
        </w:tabs>
        <w:jc w:val="both"/>
      </w:pPr>
      <w:r>
        <w:t>nesprávným elektrickým připojením, které neodpovídá platným předpisům,</w:t>
      </w:r>
    </w:p>
    <w:p w:rsidR="00EC2C86" w:rsidRDefault="009515E8">
      <w:pPr>
        <w:pStyle w:val="Zkladntext21"/>
        <w:numPr>
          <w:ilvl w:val="2"/>
          <w:numId w:val="1"/>
        </w:numPr>
        <w:shd w:val="clear" w:color="auto" w:fill="auto"/>
        <w:tabs>
          <w:tab w:val="left" w:pos="676"/>
        </w:tabs>
        <w:jc w:val="both"/>
      </w:pPr>
      <w:r>
        <w:t>nesprávným elektrickým jištěním (musí být použit jistič s motorovou charakteristikou),</w:t>
      </w:r>
    </w:p>
    <w:p w:rsidR="00EC2C86" w:rsidRDefault="009515E8">
      <w:pPr>
        <w:pStyle w:val="Zkladntext21"/>
        <w:numPr>
          <w:ilvl w:val="2"/>
          <w:numId w:val="1"/>
        </w:numPr>
        <w:shd w:val="clear" w:color="auto" w:fill="auto"/>
        <w:tabs>
          <w:tab w:val="left" w:pos="676"/>
        </w:tabs>
        <w:jc w:val="both"/>
      </w:pPr>
      <w:r>
        <w:t>neproškolením obsluhy (o proškolení obsluhy musí být proveden zápis),</w:t>
      </w:r>
    </w:p>
    <w:p w:rsidR="00EC2C86" w:rsidRDefault="009515E8">
      <w:pPr>
        <w:pStyle w:val="Zkladntext21"/>
        <w:numPr>
          <w:ilvl w:val="2"/>
          <w:numId w:val="1"/>
        </w:numPr>
        <w:shd w:val="clear" w:color="auto" w:fill="auto"/>
        <w:tabs>
          <w:tab w:val="left" w:pos="676"/>
        </w:tabs>
        <w:jc w:val="both"/>
      </w:pPr>
      <w:r>
        <w:t>neprovedením elektro revizí a revizí zdvihacího zařízení.</w:t>
      </w:r>
    </w:p>
    <w:p w:rsidR="00EC2C86" w:rsidRDefault="009515E8">
      <w:pPr>
        <w:pStyle w:val="Zkladntext21"/>
        <w:numPr>
          <w:ilvl w:val="2"/>
          <w:numId w:val="1"/>
        </w:numPr>
        <w:shd w:val="clear" w:color="auto" w:fill="auto"/>
        <w:tabs>
          <w:tab w:val="left" w:pos="681"/>
        </w:tabs>
        <w:spacing w:after="197"/>
      </w:pPr>
      <w:r>
        <w:t>na mechanické opotřebení (například koroze kovových dílců, opotřebení gumových podpěr, pružin, ovládacích tlačítek apod., vyplývajících z používání zvedacího zařízení a na náklady práce spojené s garančními prohlídkami.</w:t>
      </w:r>
    </w:p>
    <w:p w:rsidR="00EC2C86" w:rsidRDefault="009515E8">
      <w:pPr>
        <w:pStyle w:val="Zkladntext21"/>
        <w:numPr>
          <w:ilvl w:val="0"/>
          <w:numId w:val="1"/>
        </w:numPr>
        <w:shd w:val="clear" w:color="auto" w:fill="auto"/>
        <w:tabs>
          <w:tab w:val="left" w:pos="340"/>
        </w:tabs>
        <w:spacing w:line="200" w:lineRule="exact"/>
        <w:jc w:val="both"/>
      </w:pPr>
      <w:r>
        <w:t>Smluvní pokuty:</w:t>
      </w:r>
    </w:p>
    <w:p w:rsidR="00EC2C86" w:rsidRDefault="009515E8">
      <w:pPr>
        <w:pStyle w:val="Zkladntext21"/>
        <w:numPr>
          <w:ilvl w:val="1"/>
          <w:numId w:val="1"/>
        </w:numPr>
        <w:shd w:val="clear" w:color="auto" w:fill="auto"/>
        <w:tabs>
          <w:tab w:val="left" w:pos="503"/>
        </w:tabs>
        <w:spacing w:line="200" w:lineRule="exact"/>
        <w:jc w:val="both"/>
        <w:sectPr w:rsidR="00EC2C86">
          <w:type w:val="continuous"/>
          <w:pgSz w:w="11900" w:h="16840"/>
          <w:pgMar w:top="1570" w:right="206" w:bottom="1238" w:left="1092" w:header="0" w:footer="3" w:gutter="0"/>
          <w:cols w:space="720"/>
          <w:noEndnote/>
          <w:docGrid w:linePitch="360"/>
        </w:sectPr>
      </w:pPr>
      <w:r>
        <w:t>V případě prodlení Kupujícího s úhradou kupní ceny za dodané zboží se Kupující zavazuje Prodávajícímu zaplatit</w:t>
      </w:r>
    </w:p>
    <w:p w:rsidR="00EC2C86" w:rsidRDefault="009515E8">
      <w:pPr>
        <w:pStyle w:val="Zkladntext21"/>
        <w:shd w:val="clear" w:color="auto" w:fill="auto"/>
      </w:pPr>
      <w:r>
        <w:lastRenderedPageBreak/>
        <w:t>úrok z prodlení ve výši 0,05 % z dlužné částky za každý den prodlení.</w:t>
      </w:r>
    </w:p>
    <w:p w:rsidR="00EC2C86" w:rsidRDefault="009515E8">
      <w:pPr>
        <w:pStyle w:val="Zkladntext21"/>
        <w:numPr>
          <w:ilvl w:val="1"/>
          <w:numId w:val="1"/>
        </w:numPr>
        <w:shd w:val="clear" w:color="auto" w:fill="auto"/>
        <w:tabs>
          <w:tab w:val="left" w:pos="485"/>
        </w:tabs>
      </w:pPr>
      <w:r>
        <w:t>V případě nezajištění podmínek pro montáž zvedáku v dohodnutém termínu, nejpozději do 10-ti pracovních dní, může být účtováno skladné ve výši 50,-Kč/den + 21% DPH.</w:t>
      </w:r>
    </w:p>
    <w:p w:rsidR="00EC2C86" w:rsidRDefault="009515E8">
      <w:pPr>
        <w:pStyle w:val="Zkladntext21"/>
        <w:numPr>
          <w:ilvl w:val="1"/>
          <w:numId w:val="1"/>
        </w:numPr>
        <w:shd w:val="clear" w:color="auto" w:fill="auto"/>
        <w:tabs>
          <w:tab w:val="left" w:pos="490"/>
        </w:tabs>
        <w:spacing w:after="180"/>
      </w:pPr>
      <w:r>
        <w:t>Celková výše náhrady škody, za níž Prodávající odpovídá a k níž bude případně v důsledku porušení povinností dle této smlouvy nebo v souvislosti s ní Prodávající povinen, nepřesáhne částku 10.000.000,-Kč Uvedené ustanovení se nepoužije na náhradu škody způsobené úmyslně.</w:t>
      </w:r>
    </w:p>
    <w:p w:rsidR="00EC2C86" w:rsidRDefault="009515E8">
      <w:pPr>
        <w:pStyle w:val="Zkladntext21"/>
        <w:numPr>
          <w:ilvl w:val="0"/>
          <w:numId w:val="1"/>
        </w:numPr>
        <w:shd w:val="clear" w:color="auto" w:fill="auto"/>
        <w:tabs>
          <w:tab w:val="left" w:pos="360"/>
        </w:tabs>
        <w:jc w:val="both"/>
      </w:pPr>
      <w:r>
        <w:t>Ostatní ujednání:</w:t>
      </w:r>
    </w:p>
    <w:p w:rsidR="00EC2C86" w:rsidRDefault="009515E8">
      <w:pPr>
        <w:pStyle w:val="Zkladntext21"/>
        <w:numPr>
          <w:ilvl w:val="1"/>
          <w:numId w:val="1"/>
        </w:numPr>
        <w:shd w:val="clear" w:color="auto" w:fill="auto"/>
        <w:tabs>
          <w:tab w:val="left" w:pos="490"/>
        </w:tabs>
      </w:pPr>
      <w:r>
        <w:t>Prodávající souhlasí s uveřejněním této smlouvy v registru smluv dle zákona č. 340/2015 Sb., o zvláštních podminkách účinnosti některých smluv, uveřejňování těchto smluv a o registru smluv (zákon o registru smluv), ve znění pozdějších předpisů. Ke zveřejnění smlouvy v registru smluv se zavazuje kupující.</w:t>
      </w:r>
    </w:p>
    <w:p w:rsidR="00EC2C86" w:rsidRDefault="009515E8">
      <w:pPr>
        <w:pStyle w:val="Zkladntext21"/>
        <w:numPr>
          <w:ilvl w:val="1"/>
          <w:numId w:val="1"/>
        </w:numPr>
        <w:shd w:val="clear" w:color="auto" w:fill="auto"/>
        <w:tabs>
          <w:tab w:val="left" w:pos="485"/>
        </w:tabs>
      </w:pPr>
      <w:r>
        <w:t>Smlouva neobsahuje žádné skutečnosti, které lze označit jako obchodní tajemství dle § 504 zákona č. 89/2012 Sb., občanský zákoník nebo jiných zákonů.</w:t>
      </w:r>
    </w:p>
    <w:p w:rsidR="00EC2C86" w:rsidRDefault="009515E8">
      <w:pPr>
        <w:pStyle w:val="Zkladntext21"/>
        <w:numPr>
          <w:ilvl w:val="1"/>
          <w:numId w:val="1"/>
        </w:numPr>
        <w:shd w:val="clear" w:color="auto" w:fill="auto"/>
        <w:tabs>
          <w:tab w:val="left" w:pos="485"/>
        </w:tabs>
        <w:spacing w:after="180"/>
      </w:pPr>
      <w:r>
        <w:t>Uzavíraná smlouva nabude účinnosti nejdříve dne uveřejnění v registru smluv, případně dle ujednání stran dnem pozdějším.</w:t>
      </w:r>
    </w:p>
    <w:p w:rsidR="00EC2C86" w:rsidRDefault="009515E8">
      <w:pPr>
        <w:pStyle w:val="Zkladntext21"/>
        <w:numPr>
          <w:ilvl w:val="0"/>
          <w:numId w:val="1"/>
        </w:numPr>
        <w:shd w:val="clear" w:color="auto" w:fill="auto"/>
        <w:tabs>
          <w:tab w:val="left" w:pos="360"/>
        </w:tabs>
        <w:jc w:val="both"/>
      </w:pPr>
      <w:r>
        <w:t>Závěrečná ujednání:</w:t>
      </w:r>
    </w:p>
    <w:p w:rsidR="00EC2C86" w:rsidRDefault="009515E8">
      <w:pPr>
        <w:pStyle w:val="Zkladntext21"/>
        <w:numPr>
          <w:ilvl w:val="1"/>
          <w:numId w:val="1"/>
        </w:numPr>
        <w:shd w:val="clear" w:color="auto" w:fill="auto"/>
        <w:tabs>
          <w:tab w:val="left" w:pos="485"/>
        </w:tabs>
      </w:pPr>
      <w:r>
        <w:t>Uzavřením příslušné kupní smlouvy pozbývají veškerá předchozí jednání a korespondence právní důležitosti, pokud se vztahují k obsahu takové smlouvy a pokud se na ně příslušná kupní smlouva výslovně neodkazuje.</w:t>
      </w:r>
    </w:p>
    <w:p w:rsidR="00EC2C86" w:rsidRDefault="009515E8">
      <w:pPr>
        <w:pStyle w:val="Zkladntext21"/>
        <w:numPr>
          <w:ilvl w:val="1"/>
          <w:numId w:val="1"/>
        </w:numPr>
        <w:shd w:val="clear" w:color="auto" w:fill="auto"/>
        <w:tabs>
          <w:tab w:val="left" w:pos="485"/>
        </w:tabs>
      </w:pPr>
      <w:r>
        <w:t>Pokud je Kupující v prodlení s placením předchozích dodávek, má Prodávající právo Kupujícímu zadržet dosud nesplněné dodávky ze všech kupních smluv, aniž to znamená porušení těchto smluv ze strany Prodávajícího.</w:t>
      </w:r>
    </w:p>
    <w:p w:rsidR="00EC2C86" w:rsidRDefault="009515E8">
      <w:pPr>
        <w:pStyle w:val="Zkladntext21"/>
        <w:numPr>
          <w:ilvl w:val="1"/>
          <w:numId w:val="1"/>
        </w:numPr>
        <w:shd w:val="clear" w:color="auto" w:fill="auto"/>
        <w:tabs>
          <w:tab w:val="left" w:pos="485"/>
        </w:tabs>
      </w:pPr>
      <w:r>
        <w:t>Kupní smlouvy uzavírané v souladu s těmito všeobecnými obchodními podmínkami se řídí příslušnými právními předpisy ČR.</w:t>
      </w:r>
    </w:p>
    <w:p w:rsidR="00EC2C86" w:rsidRDefault="009515E8">
      <w:pPr>
        <w:pStyle w:val="Zkladntext21"/>
        <w:numPr>
          <w:ilvl w:val="1"/>
          <w:numId w:val="1"/>
        </w:numPr>
        <w:shd w:val="clear" w:color="auto" w:fill="auto"/>
        <w:tabs>
          <w:tab w:val="left" w:pos="485"/>
        </w:tabs>
        <w:jc w:val="both"/>
      </w:pPr>
      <w:r>
        <w:t>Odběratel zajistí:</w:t>
      </w:r>
    </w:p>
    <w:p w:rsidR="00EC2C86" w:rsidRDefault="009515E8">
      <w:pPr>
        <w:pStyle w:val="Zkladntext21"/>
        <w:numPr>
          <w:ilvl w:val="0"/>
          <w:numId w:val="2"/>
        </w:numPr>
        <w:shd w:val="clear" w:color="auto" w:fill="auto"/>
        <w:tabs>
          <w:tab w:val="left" w:pos="653"/>
        </w:tabs>
      </w:pPr>
      <w:r>
        <w:t>rovnou podlahu z vyzrálého kvalitního betonu (C20/25 podle DIN 105:2001-07) předepsané síly v montážní příručce výrobce, anebo betonové základy z téhož betonu o rozměrech specifikovaných v montážní příručce výrobce. Min. síly betonové souvislé vrstvy 200 mm, min. výšky stropu 4200mm.</w:t>
      </w:r>
    </w:p>
    <w:p w:rsidR="00EC2C86" w:rsidRDefault="009515E8">
      <w:pPr>
        <w:pStyle w:val="Zkladntext21"/>
        <w:numPr>
          <w:ilvl w:val="0"/>
          <w:numId w:val="2"/>
        </w:numPr>
        <w:shd w:val="clear" w:color="auto" w:fill="auto"/>
        <w:tabs>
          <w:tab w:val="left" w:pos="653"/>
        </w:tabs>
        <w:jc w:val="both"/>
      </w:pPr>
      <w:r>
        <w:t>elektrikáře a připojovací kabel na provedení přípoje typu H05W-F,</w:t>
      </w:r>
    </w:p>
    <w:p w:rsidR="00EC2C86" w:rsidRDefault="009515E8">
      <w:pPr>
        <w:pStyle w:val="Zkladntext21"/>
        <w:numPr>
          <w:ilvl w:val="0"/>
          <w:numId w:val="2"/>
        </w:numPr>
        <w:shd w:val="clear" w:color="auto" w:fill="auto"/>
        <w:tabs>
          <w:tab w:val="left" w:pos="653"/>
        </w:tabs>
        <w:jc w:val="both"/>
      </w:pPr>
      <w:r>
        <w:t>vysokozdvižný vozík na složení zvedáku, nutný zajistit,</w:t>
      </w:r>
    </w:p>
    <w:p w:rsidR="00EC2C86" w:rsidRDefault="009515E8">
      <w:pPr>
        <w:pStyle w:val="Zkladntext21"/>
        <w:numPr>
          <w:ilvl w:val="0"/>
          <w:numId w:val="2"/>
        </w:numPr>
        <w:shd w:val="clear" w:color="auto" w:fill="auto"/>
        <w:tabs>
          <w:tab w:val="left" w:pos="653"/>
        </w:tabs>
        <w:jc w:val="both"/>
      </w:pPr>
      <w:r>
        <w:t>vozidlo pro provedení zátěžové zkoušky zvedáku,</w:t>
      </w:r>
    </w:p>
    <w:p w:rsidR="00EC2C86" w:rsidRDefault="009515E8">
      <w:pPr>
        <w:pStyle w:val="Zkladntext21"/>
        <w:numPr>
          <w:ilvl w:val="0"/>
          <w:numId w:val="2"/>
        </w:numPr>
        <w:shd w:val="clear" w:color="auto" w:fill="auto"/>
        <w:tabs>
          <w:tab w:val="left" w:pos="658"/>
        </w:tabs>
        <w:spacing w:after="617"/>
      </w:pPr>
      <w:r>
        <w:t>v případě, že výše uvedené podmínky odběratel nezajistí, uhradí dodavateli veškeré vícenáklady vzniklé při montáži, popřípadě další nutnou návštěvu servisních pracovníků. Pokud nebude možno provést závěrečnou zátěžovou zkoušku zvedáku, nepřebírá dodavatel záruku za provedenou montáž.</w:t>
      </w:r>
    </w:p>
    <w:p w:rsidR="00EC2C86" w:rsidRDefault="00155709">
      <w:pPr>
        <w:pStyle w:val="Zkladntext30"/>
        <w:shd w:val="clear" w:color="auto" w:fill="auto"/>
        <w:spacing w:before="0" w:after="436" w:line="200" w:lineRule="exact"/>
        <w:ind w:left="200"/>
      </w:pPr>
      <w:r>
        <w:rPr>
          <w:noProof/>
        </w:rPr>
        <mc:AlternateContent>
          <mc:Choice Requires="wps">
            <w:drawing>
              <wp:anchor distT="0" distB="0" distL="2106295" distR="63500" simplePos="0" relativeHeight="377487104" behindDoc="1" locked="0" layoutInCell="1" allowOverlap="1">
                <wp:simplePos x="0" y="0"/>
                <wp:positionH relativeFrom="margin">
                  <wp:posOffset>3276600</wp:posOffset>
                </wp:positionH>
                <wp:positionV relativeFrom="paragraph">
                  <wp:posOffset>-6985</wp:posOffset>
                </wp:positionV>
                <wp:extent cx="887095" cy="127000"/>
                <wp:effectExtent l="0" t="0" r="635" b="0"/>
                <wp:wrapSquare wrapText="left"/>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C86" w:rsidRDefault="009515E8">
                            <w:pPr>
                              <w:pStyle w:val="Zkladntext30"/>
                              <w:shd w:val="clear" w:color="auto" w:fill="auto"/>
                              <w:spacing w:before="0" w:after="0" w:line="200" w:lineRule="exact"/>
                              <w:jc w:val="left"/>
                            </w:pPr>
                            <w:r>
                              <w:rPr>
                                <w:rStyle w:val="Zkladntext3Exact"/>
                                <w:b/>
                                <w:bCs/>
                              </w:rPr>
                              <w:t>Za kupujícího: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58pt;margin-top:-.55pt;width:69.85pt;height:10pt;z-index:-125829376;visibility:visible;mso-wrap-style:square;mso-width-percent:0;mso-height-percent:0;mso-wrap-distance-left:165.8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" filled="f" stroked="f">
                <v:textbox style="mso-fit-shape-to-text:t" inset="0,0,0,0">
                  <w:txbxContent>
                    <w:p w:rsidR="00EC2C86" w:rsidRDefault="009515E8">
                      <w:pPr>
                        <w:pStyle w:val="Zkladntext30"/>
                        <w:shd w:val="clear" w:color="auto" w:fill="auto"/>
                        <w:spacing w:before="0" w:after="0" w:line="200" w:lineRule="exact"/>
                        <w:jc w:val="left"/>
                      </w:pPr>
                      <w:r>
                        <w:rPr>
                          <w:rStyle w:val="Zkladntext3Exact"/>
                          <w:b/>
                          <w:bCs/>
                        </w:rPr>
                        <w:t>Za kupujícího:</w:t>
                      </w:r>
                    </w:p>
                  </w:txbxContent>
                </v:textbox>
                <w10:wrap type="square" side="left" anchorx="margin"/>
              </v:shape>
            </w:pict>
          </mc:Fallback>
        </mc:AlternateContent>
      </w:r>
      <w:r w:rsidR="009515E8">
        <w:t>Za prodávajícího:</w:t>
      </w:r>
    </w:p>
    <w:p w:rsidR="00EC2C86" w:rsidRDefault="009515E8">
      <w:pPr>
        <w:pStyle w:val="Zkladntext21"/>
        <w:shd w:val="clear" w:color="auto" w:fill="auto"/>
        <w:tabs>
          <w:tab w:val="left" w:pos="5182"/>
        </w:tabs>
        <w:spacing w:line="341" w:lineRule="exact"/>
        <w:ind w:left="200"/>
        <w:jc w:val="both"/>
      </w:pPr>
      <w:r>
        <w:rPr>
          <w:rStyle w:val="Zkladntext2Tun1"/>
        </w:rPr>
        <w:t xml:space="preserve">Jméno: </w:t>
      </w:r>
      <w:r>
        <w:t>Jaroslava Buchtelová</w:t>
      </w:r>
      <w:r>
        <w:tab/>
      </w:r>
      <w:r>
        <w:rPr>
          <w:rStyle w:val="Zkladntext2Tun1"/>
        </w:rPr>
        <w:t>Jméno:</w:t>
      </w:r>
      <w:r w:rsidR="00155709">
        <w:rPr>
          <w:rStyle w:val="Zkladntext2Tun1"/>
        </w:rPr>
        <w:t xml:space="preserve"> Bc. Petr Smoleň</w:t>
      </w:r>
    </w:p>
    <w:p w:rsidR="00EC2C86" w:rsidRDefault="00155709">
      <w:pPr>
        <w:pStyle w:val="Zkladntext30"/>
        <w:shd w:val="clear" w:color="auto" w:fill="auto"/>
        <w:tabs>
          <w:tab w:val="left" w:pos="5182"/>
        </w:tabs>
        <w:spacing w:before="0" w:after="0" w:line="341" w:lineRule="exact"/>
        <w:ind w:left="200"/>
      </w:pPr>
      <w:r>
        <w:rPr>
          <w:noProof/>
        </w:rPr>
        <mc:AlternateContent>
          <mc:Choice Requires="wps">
            <w:drawing>
              <wp:anchor distT="0" distB="696595" distL="113030" distR="97790" simplePos="0" relativeHeight="377487105" behindDoc="1" locked="0" layoutInCell="1" allowOverlap="1">
                <wp:simplePos x="0" y="0"/>
                <wp:positionH relativeFrom="margin">
                  <wp:posOffset>118745</wp:posOffset>
                </wp:positionH>
                <wp:positionV relativeFrom="paragraph">
                  <wp:posOffset>187960</wp:posOffset>
                </wp:positionV>
                <wp:extent cx="484505" cy="127000"/>
                <wp:effectExtent l="2540" t="0" r="0" b="635"/>
                <wp:wrapTopAndBottom/>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C86" w:rsidRDefault="009515E8">
                            <w:pPr>
                              <w:pStyle w:val="Zkladntext30"/>
                              <w:shd w:val="clear" w:color="auto" w:fill="auto"/>
                              <w:spacing w:before="0" w:after="0" w:line="200" w:lineRule="exact"/>
                              <w:jc w:val="left"/>
                            </w:pPr>
                            <w:r>
                              <w:rPr>
                                <w:rStyle w:val="Zkladntext3Exact"/>
                                <w:b/>
                                <w:bCs/>
                              </w:rPr>
                              <w:t>Podpis: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9.35pt;margin-top:14.8pt;width:38.15pt;height:10pt;z-index:-125829375;visibility:visible;mso-wrap-style:square;mso-width-percent:0;mso-height-percent:0;mso-wrap-distance-left:8.9pt;mso-wrap-distance-top:0;mso-wrap-distance-right:7.7pt;mso-wrap-distance-bottom:54.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" filled="f" stroked="f">
                <v:textbox style="mso-fit-shape-to-text:t" inset="0,0,0,0">
                  <w:txbxContent>
                    <w:p w:rsidR="00EC2C86" w:rsidRDefault="009515E8">
                      <w:pPr>
                        <w:pStyle w:val="Zkladntext30"/>
                        <w:shd w:val="clear" w:color="auto" w:fill="auto"/>
                        <w:spacing w:before="0" w:after="0" w:line="200" w:lineRule="exact"/>
                        <w:jc w:val="left"/>
                      </w:pPr>
                      <w:r>
                        <w:rPr>
                          <w:rStyle w:val="Zkladntext3Exact"/>
                          <w:b/>
                          <w:bCs/>
                        </w:rPr>
                        <w:t>Podpis:</w:t>
                      </w:r>
                    </w:p>
                  </w:txbxContent>
                </v:textbox>
                <w10:wrap type="topAndBottom" anchorx="margin"/>
              </v:shape>
            </w:pict>
          </mc:Fallback>
        </mc:AlternateContent>
      </w:r>
      <w:r>
        <w:rPr>
          <w:noProof/>
        </w:rPr>
        <mc:AlternateContent>
          <mc:Choice Requires="wps">
            <w:drawing>
              <wp:anchor distT="0" distB="675005" distL="63500" distR="63500" simplePos="0" relativeHeight="377487106" behindDoc="1" locked="0" layoutInCell="1" allowOverlap="1">
                <wp:simplePos x="0" y="0"/>
                <wp:positionH relativeFrom="margin">
                  <wp:posOffset>701040</wp:posOffset>
                </wp:positionH>
                <wp:positionV relativeFrom="paragraph">
                  <wp:posOffset>222250</wp:posOffset>
                </wp:positionV>
                <wp:extent cx="1115695" cy="114300"/>
                <wp:effectExtent l="3810" t="1905" r="4445" b="0"/>
                <wp:wrapTopAndBottom/>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C86" w:rsidRDefault="009515E8">
                            <w:pPr>
                              <w:pStyle w:val="Zkladntext4"/>
                              <w:shd w:val="clear" w:color="auto" w:fill="auto"/>
                              <w:spacing w:line="180" w:lineRule="exact"/>
                            </w:pPr>
                            <w:r>
                              <w:t>Jaroslava Buchtelová</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55.2pt;margin-top:17.5pt;width:87.85pt;height:9pt;z-index:-125829374;visibility:visible;mso-wrap-style:square;mso-width-percent:0;mso-height-percent:0;mso-wrap-distance-left:5pt;mso-wrap-distance-top:0;mso-wrap-distance-right:5pt;mso-wrap-distance-bottom:53.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" filled="f" stroked="f">
                <v:textbox style="mso-fit-shape-to-text:t" inset="0,0,0,0">
                  <w:txbxContent>
                    <w:p w:rsidR="00EC2C86" w:rsidRDefault="009515E8">
                      <w:pPr>
                        <w:pStyle w:val="Zkladntext4"/>
                        <w:shd w:val="clear" w:color="auto" w:fill="auto"/>
                        <w:spacing w:line="180" w:lineRule="exact"/>
                      </w:pPr>
                      <w:r>
                        <w:t>Jaroslava Buchtelová</w:t>
                      </w:r>
                    </w:p>
                  </w:txbxContent>
                </v:textbox>
                <w10:wrap type="topAndBottom" anchorx="margin"/>
              </v:shape>
            </w:pict>
          </mc:Fallback>
        </mc:AlternateContent>
      </w:r>
      <w:r>
        <w:rPr>
          <w:noProof/>
        </w:rPr>
        <mc:AlternateContent>
          <mc:Choice Requires="wps">
            <w:drawing>
              <wp:anchor distT="0" distB="696595" distL="63500" distR="191770" simplePos="0" relativeHeight="377487108" behindDoc="1" locked="0" layoutInCell="1" allowOverlap="1">
                <wp:simplePos x="0" y="0"/>
                <wp:positionH relativeFrom="margin">
                  <wp:posOffset>3285490</wp:posOffset>
                </wp:positionH>
                <wp:positionV relativeFrom="paragraph">
                  <wp:posOffset>187960</wp:posOffset>
                </wp:positionV>
                <wp:extent cx="481330" cy="127000"/>
                <wp:effectExtent l="0" t="0" r="0" b="635"/>
                <wp:wrapTopAndBottom/>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C86" w:rsidRDefault="009515E8">
                            <w:pPr>
                              <w:pStyle w:val="Zkladntext30"/>
                              <w:shd w:val="clear" w:color="auto" w:fill="auto"/>
                              <w:spacing w:before="0" w:after="0" w:line="200" w:lineRule="exact"/>
                              <w:jc w:val="left"/>
                            </w:pPr>
                            <w:r>
                              <w:rPr>
                                <w:rStyle w:val="Zkladntext3Exact"/>
                                <w:b/>
                                <w:bCs/>
                              </w:rPr>
                              <w:t>Podpis: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258.7pt;margin-top:14.8pt;width:37.9pt;height:10pt;z-index:-125829372;visibility:visible;mso-wrap-style:square;mso-width-percent:0;mso-height-percent:0;mso-wrap-distance-left:5pt;mso-wrap-distance-top:0;mso-wrap-distance-right:15.1pt;mso-wrap-distance-bottom:54.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" filled="f" stroked="f">
                <v:textbox style="mso-fit-shape-to-text:t" inset="0,0,0,0">
                  <w:txbxContent>
                    <w:p w:rsidR="00EC2C86" w:rsidRDefault="009515E8">
                      <w:pPr>
                        <w:pStyle w:val="Zkladntext30"/>
                        <w:shd w:val="clear" w:color="auto" w:fill="auto"/>
                        <w:spacing w:before="0" w:after="0" w:line="200" w:lineRule="exact"/>
                        <w:jc w:val="left"/>
                      </w:pPr>
                      <w:r>
                        <w:rPr>
                          <w:rStyle w:val="Zkladntext3Exact"/>
                          <w:b/>
                          <w:bCs/>
                        </w:rPr>
                        <w:t>Podpis:</w:t>
                      </w:r>
                    </w:p>
                  </w:txbxContent>
                </v:textbox>
                <w10:wrap type="topAndBottom" anchorx="margin"/>
              </v:shape>
            </w:pict>
          </mc:Fallback>
        </mc:AlternateContent>
      </w:r>
      <w:r>
        <w:rPr>
          <w:noProof/>
        </w:rPr>
        <mc:AlternateContent>
          <mc:Choice Requires="wps">
            <w:drawing>
              <wp:anchor distT="0" distB="0" distL="63500" distR="63500" simplePos="0" relativeHeight="377487109" behindDoc="1" locked="0" layoutInCell="1" allowOverlap="1">
                <wp:simplePos x="0" y="0"/>
                <wp:positionH relativeFrom="margin">
                  <wp:posOffset>3959225</wp:posOffset>
                </wp:positionH>
                <wp:positionV relativeFrom="paragraph">
                  <wp:posOffset>222885</wp:posOffset>
                </wp:positionV>
                <wp:extent cx="1042670" cy="399415"/>
                <wp:effectExtent l="4445" t="2540" r="635" b="0"/>
                <wp:wrapTopAndBottom/>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C86" w:rsidRDefault="00EC2C86">
                            <w:pPr>
                              <w:pStyle w:val="Nadpis1"/>
                              <w:keepNext/>
                              <w:keepLines/>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11.75pt;margin-top:17.55pt;width:82.1pt;height:31.45pt;z-index:-12582937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" filled="f" stroked="f">
                <v:textbox style="mso-fit-shape-to-text:t" inset="0,0,0,0">
                  <w:txbxContent>
                    <w:p w:rsidR="00EC2C86" w:rsidRDefault="00EC2C86">
                      <w:pPr>
                        <w:pStyle w:val="Nadpis1"/>
                        <w:keepNext/>
                        <w:keepLines/>
                        <w:shd w:val="clear" w:color="auto" w:fill="auto"/>
                      </w:pPr>
                    </w:p>
                  </w:txbxContent>
                </v:textbox>
                <w10:wrap type="topAndBottom" anchorx="margin"/>
              </v:shape>
            </w:pict>
          </mc:Fallback>
        </mc:AlternateContent>
      </w:r>
      <w:r w:rsidR="009515E8">
        <w:t xml:space="preserve">Datum: </w:t>
      </w:r>
      <w:r w:rsidR="009515E8">
        <w:rPr>
          <w:rStyle w:val="Zkladntext3Netun"/>
        </w:rPr>
        <w:t>2.4.2020</w:t>
      </w:r>
      <w:r w:rsidR="009515E8">
        <w:rPr>
          <w:rStyle w:val="Zkladntext3Netun"/>
        </w:rPr>
        <w:tab/>
      </w:r>
      <w:r w:rsidR="009515E8">
        <w:t>Datum:</w:t>
      </w:r>
      <w:r>
        <w:t xml:space="preserve"> 06.04.2020</w:t>
      </w:r>
    </w:p>
    <w:p w:rsidR="00155709" w:rsidRDefault="00155709">
      <w:pPr>
        <w:pStyle w:val="Zkladntext60"/>
        <w:shd w:val="clear" w:color="auto" w:fill="auto"/>
        <w:spacing w:line="140" w:lineRule="exact"/>
        <w:ind w:left="4120"/>
      </w:pPr>
    </w:p>
    <w:p w:rsidR="00155709" w:rsidRDefault="00155709">
      <w:pPr>
        <w:pStyle w:val="Zkladntext60"/>
        <w:shd w:val="clear" w:color="auto" w:fill="auto"/>
        <w:spacing w:line="140" w:lineRule="exact"/>
        <w:ind w:left="4120"/>
      </w:pPr>
    </w:p>
    <w:p w:rsidR="00155709" w:rsidRDefault="00155709">
      <w:pPr>
        <w:pStyle w:val="Zkladntext60"/>
        <w:shd w:val="clear" w:color="auto" w:fill="auto"/>
        <w:spacing w:line="140" w:lineRule="exact"/>
        <w:ind w:left="4120"/>
      </w:pPr>
    </w:p>
    <w:p w:rsidR="00155709" w:rsidRDefault="00155709">
      <w:pPr>
        <w:pStyle w:val="Zkladntext60"/>
        <w:shd w:val="clear" w:color="auto" w:fill="auto"/>
        <w:spacing w:line="140" w:lineRule="exact"/>
        <w:ind w:left="4120"/>
      </w:pPr>
    </w:p>
    <w:p w:rsidR="00EC2C86" w:rsidRDefault="009515E8">
      <w:pPr>
        <w:pStyle w:val="Zkladntext60"/>
        <w:shd w:val="clear" w:color="auto" w:fill="auto"/>
        <w:spacing w:line="140" w:lineRule="exact"/>
        <w:ind w:left="4120"/>
        <w:sectPr w:rsidR="00EC2C86">
          <w:headerReference w:type="default" r:id="rId13"/>
          <w:footerReference w:type="default" r:id="rId14"/>
          <w:pgSz w:w="11900" w:h="16840"/>
          <w:pgMar w:top="1570" w:right="206" w:bottom="1238" w:left="1092" w:header="0" w:footer="3" w:gutter="0"/>
          <w:cols w:space="720"/>
          <w:noEndnote/>
          <w:docGrid w:linePitch="360"/>
        </w:sectPr>
      </w:pPr>
      <w:r>
        <w:t>Vystaveno v systému ABRAGen</w:t>
      </w:r>
    </w:p>
    <w:p w:rsidR="00EC2C86" w:rsidRDefault="00155709">
      <w:pPr>
        <w:spacing w:line="477" w:lineRule="exact"/>
      </w:pPr>
      <w:r>
        <w:rPr>
          <w:noProof/>
        </w:rPr>
        <mc:AlternateContent>
          <mc:Choice Requires="wps">
            <w:drawing>
              <wp:anchor distT="0" distB="0" distL="63500" distR="63500" simplePos="0" relativeHeight="251657728" behindDoc="0" locked="0" layoutInCell="1" allowOverlap="1">
                <wp:simplePos x="0" y="0"/>
                <wp:positionH relativeFrom="margin">
                  <wp:posOffset>104140</wp:posOffset>
                </wp:positionH>
                <wp:positionV relativeFrom="paragraph">
                  <wp:posOffset>1270</wp:posOffset>
                </wp:positionV>
                <wp:extent cx="1130935" cy="1270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C86" w:rsidRDefault="009515E8">
                            <w:pPr>
                              <w:pStyle w:val="Zkladntext21"/>
                              <w:shd w:val="clear" w:color="auto" w:fill="auto"/>
                              <w:spacing w:line="200" w:lineRule="exact"/>
                            </w:pPr>
                            <w:r>
                              <w:rPr>
                                <w:rStyle w:val="Zkladntext2Exact"/>
                              </w:rPr>
                              <w:t>Telefon:461618555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8.2pt;margin-top:.1pt;width:89.05pt;height:10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" filled="f" stroked="f">
                <v:textbox style="mso-fit-shape-to-text:t" inset="0,0,0,0">
                  <w:txbxContent>
                    <w:p w:rsidR="00EC2C86" w:rsidRDefault="009515E8">
                      <w:pPr>
                        <w:pStyle w:val="Zkladntext21"/>
                        <w:shd w:val="clear" w:color="auto" w:fill="auto"/>
                        <w:spacing w:line="200" w:lineRule="exact"/>
                      </w:pPr>
                      <w:r>
                        <w:rPr>
                          <w:rStyle w:val="Zkladntext2Exact"/>
                        </w:rPr>
                        <w:t>Telefon:461618555</w:t>
                      </w:r>
                    </w:p>
                  </w:txbxContent>
                </v:textbox>
                <w10:wrap anchorx="margin"/>
              </v:shape>
            </w:pict>
          </mc:Fallback>
        </mc:AlternateContent>
      </w:r>
      <w:r>
        <w:rPr>
          <w:noProof/>
        </w:rPr>
        <mc:AlternateContent>
          <mc:Choice Requires="wps">
            <w:drawing>
              <wp:anchor distT="0" distB="0" distL="63500" distR="63500" simplePos="0" relativeHeight="251657729" behindDoc="0" locked="0" layoutInCell="1" allowOverlap="1">
                <wp:simplePos x="0" y="0"/>
                <wp:positionH relativeFrom="margin">
                  <wp:posOffset>2378075</wp:posOffset>
                </wp:positionH>
                <wp:positionV relativeFrom="paragraph">
                  <wp:posOffset>1270</wp:posOffset>
                </wp:positionV>
                <wp:extent cx="944880" cy="127000"/>
                <wp:effectExtent l="3175" t="0" r="444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C86" w:rsidRDefault="009515E8">
                            <w:pPr>
                              <w:pStyle w:val="Zkladntext21"/>
                              <w:shd w:val="clear" w:color="auto" w:fill="auto"/>
                              <w:spacing w:line="200" w:lineRule="exact"/>
                            </w:pPr>
                            <w:r>
                              <w:rPr>
                                <w:rStyle w:val="Zkladntext2Exact"/>
                              </w:rPr>
                              <w:t>Fax: 461612132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187.25pt;margin-top:.1pt;width:74.4pt;height:10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" filled="f" stroked="f">
                <v:textbox style="mso-fit-shape-to-text:t" inset="0,0,0,0">
                  <w:txbxContent>
                    <w:p w:rsidR="00EC2C86" w:rsidRDefault="009515E8">
                      <w:pPr>
                        <w:pStyle w:val="Zkladntext21"/>
                        <w:shd w:val="clear" w:color="auto" w:fill="auto"/>
                        <w:spacing w:line="200" w:lineRule="exact"/>
                      </w:pPr>
                      <w:r>
                        <w:rPr>
                          <w:rStyle w:val="Zkladntext2Exact"/>
                        </w:rPr>
                        <w:t>Fax: 461612132</w:t>
                      </w:r>
                    </w:p>
                  </w:txbxContent>
                </v:textbox>
                <w10:wrap anchorx="margin"/>
              </v:shape>
            </w:pict>
          </mc:Fallback>
        </mc:AlternateContent>
      </w:r>
      <w:r>
        <w:rPr>
          <w:noProof/>
        </w:rPr>
        <mc:AlternateContent>
          <mc:Choice Requires="wps">
            <w:drawing>
              <wp:anchor distT="0" distB="0" distL="63500" distR="63500" simplePos="0" relativeHeight="251657730" behindDoc="0" locked="0" layoutInCell="1" allowOverlap="1">
                <wp:simplePos x="0" y="0"/>
                <wp:positionH relativeFrom="margin">
                  <wp:posOffset>4097020</wp:posOffset>
                </wp:positionH>
                <wp:positionV relativeFrom="paragraph">
                  <wp:posOffset>1270</wp:posOffset>
                </wp:positionV>
                <wp:extent cx="1618615" cy="359410"/>
                <wp:effectExtent l="0" t="0" r="254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C86" w:rsidRDefault="009515E8">
                            <w:pPr>
                              <w:pStyle w:val="Zkladntext21"/>
                              <w:shd w:val="clear" w:color="auto" w:fill="auto"/>
                              <w:spacing w:line="283" w:lineRule="exact"/>
                              <w:jc w:val="both"/>
                            </w:pPr>
                            <w:r>
                              <w:rPr>
                                <w:rStyle w:val="Zkladntext2Exact"/>
                              </w:rPr>
                              <w:t>E-mail:</w:t>
                            </w:r>
                            <w:hyperlink r:id="rId15" w:history="1">
                              <w:r>
                                <w:rPr>
                                  <w:rStyle w:val="Hypertextovodkaz"/>
                                </w:rPr>
                                <w:t xml:space="preserve"> </w:t>
                              </w:r>
                              <w:r>
                                <w:rPr>
                                  <w:rStyle w:val="Hypertextovodkaz"/>
                                  <w:lang w:val="en-US" w:eastAsia="en-US" w:bidi="en-US"/>
                                </w:rPr>
                                <w:t>info@automotive.cz</w:t>
                              </w:r>
                            </w:hyperlink>
                            <w:r>
                              <w:rPr>
                                <w:rStyle w:val="Zkladntext2Exact"/>
                                <w:lang w:val="en-US" w:eastAsia="en-US" w:bidi="en-US"/>
                              </w:rPr>
                              <w:t xml:space="preserve"> </w:t>
                            </w:r>
                            <w:r>
                              <w:rPr>
                                <w:rStyle w:val="Zkladntext2Exact"/>
                              </w:rPr>
                              <w:t xml:space="preserve">WWW: </w:t>
                            </w:r>
                            <w:hyperlink r:id="rId16" w:history="1">
                              <w:r>
                                <w:rPr>
                                  <w:rStyle w:val="Hypertextovodkaz"/>
                                </w:rPr>
                                <w:t>www.automotive.cz</w:t>
                              </w:r>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margin-left:322.6pt;margin-top:.1pt;width:127.45pt;height:28.3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" filled="f" stroked="f">
                <v:textbox style="mso-fit-shape-to-text:t" inset="0,0,0,0">
                  <w:txbxContent>
                    <w:p w:rsidR="00EC2C86" w:rsidRDefault="009515E8">
                      <w:pPr>
                        <w:pStyle w:val="Zkladntext21"/>
                        <w:shd w:val="clear" w:color="auto" w:fill="auto"/>
                        <w:spacing w:line="283" w:lineRule="exact"/>
                        <w:jc w:val="both"/>
                      </w:pPr>
                      <w:r>
                        <w:rPr>
                          <w:rStyle w:val="Zkladntext2Exact"/>
                        </w:rPr>
                        <w:t>E-mail:</w:t>
                      </w:r>
                      <w:hyperlink r:id="rId17" w:history="1">
                        <w:r>
                          <w:rPr>
                            <w:rStyle w:val="Hypertextovodkaz"/>
                          </w:rPr>
                          <w:t xml:space="preserve"> </w:t>
                        </w:r>
                        <w:r>
                          <w:rPr>
                            <w:rStyle w:val="Hypertextovodkaz"/>
                            <w:lang w:val="en-US" w:eastAsia="en-US" w:bidi="en-US"/>
                          </w:rPr>
                          <w:t>info@automotive.cz</w:t>
                        </w:r>
                      </w:hyperlink>
                      <w:r>
                        <w:rPr>
                          <w:rStyle w:val="Zkladntext2Exact"/>
                          <w:lang w:val="en-US" w:eastAsia="en-US" w:bidi="en-US"/>
                        </w:rPr>
                        <w:t xml:space="preserve"> </w:t>
                      </w:r>
                      <w:r>
                        <w:rPr>
                          <w:rStyle w:val="Zkladntext2Exact"/>
                        </w:rPr>
                        <w:t xml:space="preserve">WWW: </w:t>
                      </w:r>
                      <w:hyperlink r:id="rId18" w:history="1">
                        <w:r>
                          <w:rPr>
                            <w:rStyle w:val="Hypertextovodkaz"/>
                          </w:rPr>
                          <w:t>www.automotive.cz</w:t>
                        </w:r>
                      </w:hyperlink>
                    </w:p>
                  </w:txbxContent>
                </v:textbox>
                <w10:wrap anchorx="margin"/>
              </v:shape>
            </w:pict>
          </mc:Fallback>
        </mc:AlternateContent>
      </w:r>
    </w:p>
    <w:p w:rsidR="00EC2C86" w:rsidRDefault="00EC2C86">
      <w:pPr>
        <w:rPr>
          <w:sz w:val="2"/>
          <w:szCs w:val="2"/>
        </w:rPr>
      </w:pPr>
    </w:p>
    <w:sectPr w:rsidR="00EC2C86">
      <w:type w:val="continuous"/>
      <w:pgSz w:w="11900" w:h="16840"/>
      <w:pgMar w:top="1069" w:right="210" w:bottom="561" w:left="110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99F" w:rsidRDefault="00B8399F">
      <w:r>
        <w:separator/>
      </w:r>
    </w:p>
  </w:endnote>
  <w:endnote w:type="continuationSeparator" w:id="0">
    <w:p w:rsidR="00B8399F" w:rsidRDefault="00B8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709" w:rsidRDefault="0015570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C86" w:rsidRDefault="00155709">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827405</wp:posOffset>
              </wp:positionH>
              <wp:positionV relativeFrom="page">
                <wp:posOffset>9964420</wp:posOffset>
              </wp:positionV>
              <wp:extent cx="2541905" cy="146050"/>
              <wp:effectExtent l="0" t="1270" r="254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C86" w:rsidRDefault="009515E8">
                          <w:pPr>
                            <w:pStyle w:val="ZhlavneboZpat1"/>
                            <w:shd w:val="clear" w:color="auto" w:fill="auto"/>
                            <w:spacing w:line="240" w:lineRule="auto"/>
                            <w:jc w:val="left"/>
                          </w:pPr>
                          <w:r>
                            <w:rPr>
                              <w:rStyle w:val="ZhlavneboZpat0"/>
                            </w:rPr>
                            <w:t>Tento doklad má pokračování na stránce č.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65.15pt;margin-top:784.6pt;width:200.15pt;height:1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" filled="f" stroked="f">
              <v:textbox style="mso-fit-shape-to-text:t" inset="0,0,0,0">
                <w:txbxContent>
                  <w:p w:rsidR="00EC2C86" w:rsidRDefault="009515E8">
                    <w:pPr>
                      <w:pStyle w:val="ZhlavneboZpat1"/>
                      <w:shd w:val="clear" w:color="auto" w:fill="auto"/>
                      <w:spacing w:line="240" w:lineRule="auto"/>
                      <w:jc w:val="left"/>
                    </w:pPr>
                    <w:r>
                      <w:rPr>
                        <w:rStyle w:val="ZhlavneboZpat0"/>
                      </w:rPr>
                      <w:t>Tento doklad má pokračování na stránce č. 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709" w:rsidRDefault="0015570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C86" w:rsidRDefault="00EC2C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99F" w:rsidRDefault="00B8399F"/>
  </w:footnote>
  <w:footnote w:type="continuationSeparator" w:id="0">
    <w:p w:rsidR="00B8399F" w:rsidRDefault="00B839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709" w:rsidRDefault="0015570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C86" w:rsidRDefault="00155709">
    <w:pPr>
      <w:rPr>
        <w:sz w:val="2"/>
        <w:szCs w:val="2"/>
      </w:rPr>
    </w:pPr>
    <w:bookmarkStart w:id="0" w:name="_GoBack"/>
    <w:bookmarkEnd w:id="0"/>
    <w:r>
      <w:rPr>
        <w:noProof/>
      </w:rPr>
      <mc:AlternateContent>
        <mc:Choice Requires="wps">
          <w:drawing>
            <wp:anchor distT="0" distB="0" distL="63500" distR="63500" simplePos="0" relativeHeight="314572416" behindDoc="1" locked="0" layoutInCell="1" allowOverlap="1">
              <wp:simplePos x="0" y="0"/>
              <wp:positionH relativeFrom="page">
                <wp:posOffset>6856095</wp:posOffset>
              </wp:positionH>
              <wp:positionV relativeFrom="page">
                <wp:posOffset>384810</wp:posOffset>
              </wp:positionV>
              <wp:extent cx="303530" cy="146050"/>
              <wp:effectExtent l="0" t="3810" r="317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C86" w:rsidRDefault="009515E8">
                          <w:pPr>
                            <w:pStyle w:val="ZhlavneboZpat1"/>
                            <w:shd w:val="clear" w:color="auto" w:fill="auto"/>
                            <w:spacing w:line="240" w:lineRule="auto"/>
                            <w:jc w:val="left"/>
                          </w:pPr>
                          <w:r>
                            <w:rPr>
                              <w:rStyle w:val="ZhlavneboZpat0"/>
                            </w:rPr>
                            <w:t xml:space="preserve">Str. </w:t>
                          </w:r>
                          <w:r>
                            <w:fldChar w:fldCharType="begin"/>
                          </w:r>
                          <w:r>
                            <w:instrText xml:space="preserve"> PAGE \* MERGEFORMAT </w:instrText>
                          </w:r>
                          <w:r>
                            <w:fldChar w:fldCharType="separate"/>
                          </w:r>
                          <w:r>
                            <w:rPr>
                              <w:rStyle w:val="ZhlavneboZpat0"/>
                            </w:rPr>
                            <w:t>#</w:t>
                          </w:r>
                          <w:r>
                            <w:rPr>
                              <w:rStyle w:val="ZhlavneboZpa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539.85pt;margin-top:30.3pt;width:23.9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" filled="f" stroked="f">
              <v:textbox style="mso-fit-shape-to-text:t" inset="0,0,0,0">
                <w:txbxContent>
                  <w:p w:rsidR="00EC2C86" w:rsidRDefault="009515E8">
                    <w:pPr>
                      <w:pStyle w:val="ZhlavneboZpat1"/>
                      <w:shd w:val="clear" w:color="auto" w:fill="auto"/>
                      <w:spacing w:line="240" w:lineRule="auto"/>
                      <w:jc w:val="left"/>
                    </w:pPr>
                    <w:r>
                      <w:rPr>
                        <w:rStyle w:val="ZhlavneboZpat0"/>
                      </w:rPr>
                      <w:t xml:space="preserve">Str. </w:t>
                    </w:r>
                    <w:r>
                      <w:fldChar w:fldCharType="begin"/>
                    </w:r>
                    <w:r>
                      <w:instrText xml:space="preserve"> PAGE \* MERGEFORMAT </w:instrText>
                    </w:r>
                    <w:r>
                      <w:fldChar w:fldCharType="separate"/>
                    </w:r>
                    <w:r>
                      <w:rPr>
                        <w:rStyle w:val="ZhlavneboZpat0"/>
                      </w:rPr>
                      <w:t>#</w:t>
                    </w:r>
                    <w:r>
                      <w:rPr>
                        <w:rStyle w:val="ZhlavneboZpat0"/>
                      </w:rPr>
                      <w:fldChar w:fldCharType="end"/>
                    </w:r>
                  </w:p>
                </w:txbxContent>
              </v:textbox>
              <w10:wrap anchorx="page" anchory="page"/>
            </v:shape>
          </w:pict>
        </mc:Fallback>
      </mc:AlternateContent>
    </w:r>
    <w:r>
      <w:rPr>
        <w:noProof/>
      </w:rPr>
      <mc:AlternateContent>
        <mc:Choice Requires="wps">
          <w:drawing>
            <wp:anchor distT="0" distB="0" distL="63500" distR="63500" simplePos="0" relativeHeight="314572417" behindDoc="1" locked="0" layoutInCell="1" allowOverlap="1">
              <wp:simplePos x="0" y="0"/>
              <wp:positionH relativeFrom="page">
                <wp:posOffset>2637790</wp:posOffset>
              </wp:positionH>
              <wp:positionV relativeFrom="page">
                <wp:posOffset>497205</wp:posOffset>
              </wp:positionV>
              <wp:extent cx="2440940" cy="189865"/>
              <wp:effectExtent l="0" t="1905"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C86" w:rsidRDefault="009515E8">
                          <w:pPr>
                            <w:pStyle w:val="ZhlavneboZpat1"/>
                            <w:shd w:val="clear" w:color="auto" w:fill="auto"/>
                            <w:spacing w:line="240" w:lineRule="auto"/>
                            <w:jc w:val="left"/>
                          </w:pPr>
                          <w:r>
                            <w:rPr>
                              <w:rStyle w:val="ZhlavneboZpat13ptTun"/>
                            </w:rPr>
                            <w:t>KUPNÍ SMLOUVA OPK-13/2020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207.7pt;margin-top:39.15pt;width:192.2pt;height:14.9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" filled="f" stroked="f">
              <v:textbox style="mso-fit-shape-to-text:t" inset="0,0,0,0">
                <w:txbxContent>
                  <w:p w:rsidR="00EC2C86" w:rsidRDefault="009515E8">
                    <w:pPr>
                      <w:pStyle w:val="ZhlavneboZpat1"/>
                      <w:shd w:val="clear" w:color="auto" w:fill="auto"/>
                      <w:spacing w:line="240" w:lineRule="auto"/>
                      <w:jc w:val="left"/>
                    </w:pPr>
                    <w:r>
                      <w:rPr>
                        <w:rStyle w:val="ZhlavneboZpat13ptTun"/>
                      </w:rPr>
                      <w:t>KUPNÍ SMLOUVA OPK-13/2020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709" w:rsidRDefault="00155709">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C86" w:rsidRDefault="00155709">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6852920</wp:posOffset>
              </wp:positionH>
              <wp:positionV relativeFrom="page">
                <wp:posOffset>305435</wp:posOffset>
              </wp:positionV>
              <wp:extent cx="303530" cy="146050"/>
              <wp:effectExtent l="4445" t="635"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C86" w:rsidRDefault="009515E8">
                          <w:pPr>
                            <w:pStyle w:val="ZhlavneboZpat1"/>
                            <w:shd w:val="clear" w:color="auto" w:fill="auto"/>
                            <w:spacing w:line="240" w:lineRule="auto"/>
                            <w:jc w:val="left"/>
                          </w:pPr>
                          <w:r>
                            <w:rPr>
                              <w:rStyle w:val="ZhlavneboZpat0"/>
                            </w:rPr>
                            <w:t xml:space="preserve">Str. </w:t>
                          </w:r>
                          <w:r>
                            <w:fldChar w:fldCharType="begin"/>
                          </w:r>
                          <w:r>
                            <w:instrText xml:space="preserve"> PAGE \* MERGEFORMAT </w:instrText>
                          </w:r>
                          <w:r>
                            <w:fldChar w:fldCharType="separate"/>
                          </w:r>
                          <w:r>
                            <w:rPr>
                              <w:rStyle w:val="ZhlavneboZpat0"/>
                            </w:rPr>
                            <w:t>#</w:t>
                          </w:r>
                          <w:r>
                            <w:rPr>
                              <w:rStyle w:val="ZhlavneboZpa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7" type="#_x0000_t202" style="position:absolute;margin-left:539.6pt;margin-top:24.05pt;width:23.9pt;height:11.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" filled="f" stroked="f">
              <v:textbox style="mso-fit-shape-to-text:t" inset="0,0,0,0">
                <w:txbxContent>
                  <w:p w:rsidR="00EC2C86" w:rsidRDefault="009515E8">
                    <w:pPr>
                      <w:pStyle w:val="ZhlavneboZpat1"/>
                      <w:shd w:val="clear" w:color="auto" w:fill="auto"/>
                      <w:spacing w:line="240" w:lineRule="auto"/>
                      <w:jc w:val="left"/>
                    </w:pPr>
                    <w:r>
                      <w:rPr>
                        <w:rStyle w:val="ZhlavneboZpat0"/>
                      </w:rPr>
                      <w:t xml:space="preserve">Str. </w:t>
                    </w:r>
                    <w:r>
                      <w:fldChar w:fldCharType="begin"/>
                    </w:r>
                    <w:r>
                      <w:instrText xml:space="preserve"> PAGE \* MERGEFORMAT </w:instrText>
                    </w:r>
                    <w:r>
                      <w:fldChar w:fldCharType="separate"/>
                    </w:r>
                    <w:r>
                      <w:rPr>
                        <w:rStyle w:val="ZhlavneboZpat0"/>
                      </w:rPr>
                      <w:t>#</w:t>
                    </w:r>
                    <w:r>
                      <w:rPr>
                        <w:rStyle w:val="ZhlavneboZpat0"/>
                      </w:rPr>
                      <w:fldChar w:fldCharType="end"/>
                    </w:r>
                  </w:p>
                </w:txbxContent>
              </v:textbox>
              <w10:wrap anchorx="page" anchory="page"/>
            </v:shape>
          </w:pict>
        </mc:Fallback>
      </mc:AlternateContent>
    </w:r>
    <w:r>
      <w:rPr>
        <w:noProof/>
      </w:rPr>
      <mc:AlternateContent>
        <mc:Choice Requires="wps">
          <w:drawing>
            <wp:anchor distT="0" distB="0" distL="63500" distR="63500" simplePos="0" relativeHeight="314572420" behindDoc="1" locked="0" layoutInCell="1" allowOverlap="1">
              <wp:simplePos x="0" y="0"/>
              <wp:positionH relativeFrom="page">
                <wp:posOffset>2634615</wp:posOffset>
              </wp:positionH>
              <wp:positionV relativeFrom="page">
                <wp:posOffset>387985</wp:posOffset>
              </wp:positionV>
              <wp:extent cx="2440940" cy="189865"/>
              <wp:effectExtent l="0" t="0" r="1270" b="317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C86" w:rsidRDefault="009515E8">
                          <w:pPr>
                            <w:pStyle w:val="ZhlavneboZpat1"/>
                            <w:shd w:val="clear" w:color="auto" w:fill="auto"/>
                            <w:spacing w:line="240" w:lineRule="auto"/>
                            <w:jc w:val="left"/>
                          </w:pPr>
                          <w:r>
                            <w:rPr>
                              <w:rStyle w:val="ZhlavneboZpat13ptTun"/>
                            </w:rPr>
                            <w:t>KUPNÍ SMLOUVA OPK-13/2020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207.45pt;margin-top:30.55pt;width:192.2pt;height:14.9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" filled="f" stroked="f">
              <v:textbox style="mso-fit-shape-to-text:t" inset="0,0,0,0">
                <w:txbxContent>
                  <w:p w:rsidR="00EC2C86" w:rsidRDefault="009515E8">
                    <w:pPr>
                      <w:pStyle w:val="ZhlavneboZpat1"/>
                      <w:shd w:val="clear" w:color="auto" w:fill="auto"/>
                      <w:spacing w:line="240" w:lineRule="auto"/>
                      <w:jc w:val="left"/>
                    </w:pPr>
                    <w:r>
                      <w:rPr>
                        <w:rStyle w:val="ZhlavneboZpat13ptTun"/>
                      </w:rPr>
                      <w:t>KUPNÍ SMLOUVA OPK-13/2020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6229F"/>
    <w:multiLevelType w:val="multilevel"/>
    <w:tmpl w:val="C534F5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DAC37AF"/>
    <w:multiLevelType w:val="multilevel"/>
    <w:tmpl w:val="C400BB16"/>
    <w:lvl w:ilvl="0">
      <w:start w:val="1"/>
      <w:numFmt w:val="decimal"/>
      <w:lvlText w:val="9.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86"/>
    <w:rsid w:val="00155709"/>
    <w:rsid w:val="009515E8"/>
    <w:rsid w:val="00B8399F"/>
    <w:rsid w:val="00EC2C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C5FF1"/>
  <w15:docId w15:val="{7141FFD2-9089-466F-B022-5EED2F68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tabulky2">
    <w:name w:val="Titulek tabulky (2)_"/>
    <w:basedOn w:val="Standardnpsmoodstavce"/>
    <w:link w:val="Titulektabulky20"/>
    <w:rPr>
      <w:rFonts w:ascii="Arial" w:eastAsia="Arial" w:hAnsi="Arial" w:cs="Arial"/>
      <w:b w:val="0"/>
      <w:bCs w:val="0"/>
      <w:i w:val="0"/>
      <w:iCs w:val="0"/>
      <w:smallCaps w:val="0"/>
      <w:strike w:val="0"/>
      <w:sz w:val="20"/>
      <w:szCs w:val="20"/>
      <w:u w:val="none"/>
    </w:rPr>
  </w:style>
  <w:style w:type="character" w:customStyle="1" w:styleId="Titulektabulky3">
    <w:name w:val="Titulek tabulky (3)_"/>
    <w:basedOn w:val="Standardnpsmoodstavce"/>
    <w:link w:val="Titulektabulky3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1"/>
    <w:rPr>
      <w:rFonts w:ascii="Arial" w:eastAsia="Arial" w:hAnsi="Arial" w:cs="Arial"/>
      <w:b w:val="0"/>
      <w:bCs w:val="0"/>
      <w:i w:val="0"/>
      <w:iCs w:val="0"/>
      <w:smallCaps w:val="0"/>
      <w:strike w:val="0"/>
      <w:sz w:val="20"/>
      <w:szCs w:val="20"/>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0">
    <w:name w:val="Základní text (2)"/>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75pt">
    <w:name w:val="Základní text (2) + 7;5 pt"/>
    <w:basedOn w:val="Zkladn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hlavneboZpat">
    <w:name w:val="Záhlaví nebo Zápatí_"/>
    <w:basedOn w:val="Standardnpsmoodstavce"/>
    <w:link w:val="ZhlavneboZpat1"/>
    <w:rPr>
      <w:rFonts w:ascii="Arial" w:eastAsia="Arial" w:hAnsi="Arial" w:cs="Arial"/>
      <w:b w:val="0"/>
      <w:bCs w:val="0"/>
      <w:i w:val="0"/>
      <w:iCs w:val="0"/>
      <w:smallCaps w:val="0"/>
      <w:strike w:val="0"/>
      <w:sz w:val="20"/>
      <w:szCs w:val="20"/>
      <w:u w:val="none"/>
    </w:rPr>
  </w:style>
  <w:style w:type="character" w:customStyle="1" w:styleId="ZhlavneboZpat0">
    <w:name w:val="Záhlaví nebo Zápatí"/>
    <w:basedOn w:val="ZhlavneboZpat"/>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hlavneboZpat13ptTun">
    <w:name w:val="Záhlaví nebo Zápatí + 13 pt;Tučné"/>
    <w:basedOn w:val="ZhlavneboZpat"/>
    <w:rPr>
      <w:rFonts w:ascii="Arial" w:eastAsia="Arial" w:hAnsi="Arial" w:cs="Arial"/>
      <w:b/>
      <w:bCs/>
      <w:i w:val="0"/>
      <w:iCs w:val="0"/>
      <w:smallCaps w:val="0"/>
      <w:strike w:val="0"/>
      <w:color w:val="000000"/>
      <w:spacing w:val="0"/>
      <w:w w:val="100"/>
      <w:position w:val="0"/>
      <w:sz w:val="26"/>
      <w:szCs w:val="26"/>
      <w:u w:val="none"/>
      <w:lang w:val="cs-CZ" w:eastAsia="cs-CZ" w:bidi="cs-CZ"/>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5"/>
      <w:szCs w:val="15"/>
      <w:u w:val="none"/>
    </w:rPr>
  </w:style>
  <w:style w:type="character" w:customStyle="1" w:styleId="Zkladntext3Exact">
    <w:name w:val="Základní text (3) Exact"/>
    <w:basedOn w:val="Standardnpsmoodstavce"/>
    <w:rPr>
      <w:rFonts w:ascii="Arial" w:eastAsia="Arial" w:hAnsi="Arial" w:cs="Arial"/>
      <w:b/>
      <w:bCs/>
      <w:i w:val="0"/>
      <w:iCs w:val="0"/>
      <w:smallCaps w:val="0"/>
      <w:strike w:val="0"/>
      <w:sz w:val="20"/>
      <w:szCs w:val="20"/>
      <w:u w:val="none"/>
    </w:rPr>
  </w:style>
  <w:style w:type="character" w:customStyle="1" w:styleId="Zkladntext4Exact">
    <w:name w:val="Základní text (4) Exact"/>
    <w:basedOn w:val="Standardnpsmoodstavce"/>
    <w:link w:val="Zkladntext4"/>
    <w:rPr>
      <w:rFonts w:ascii="Arial" w:eastAsia="Arial" w:hAnsi="Arial" w:cs="Arial"/>
      <w:b w:val="0"/>
      <w:bCs w:val="0"/>
      <w:i w:val="0"/>
      <w:iCs w:val="0"/>
      <w:smallCaps w:val="0"/>
      <w:strike w:val="0"/>
      <w:sz w:val="18"/>
      <w:szCs w:val="18"/>
      <w:u w:val="none"/>
    </w:rPr>
  </w:style>
  <w:style w:type="character" w:customStyle="1" w:styleId="Zkladntext5Exact">
    <w:name w:val="Základní text (5) Exact"/>
    <w:basedOn w:val="Standardnpsmoodstavce"/>
    <w:link w:val="Zkladntext5"/>
    <w:rPr>
      <w:rFonts w:ascii="Segoe UI" w:eastAsia="Segoe UI" w:hAnsi="Segoe UI" w:cs="Segoe UI"/>
      <w:b w:val="0"/>
      <w:bCs w:val="0"/>
      <w:i w:val="0"/>
      <w:iCs w:val="0"/>
      <w:smallCaps w:val="0"/>
      <w:strike w:val="0"/>
      <w:w w:val="100"/>
      <w:sz w:val="9"/>
      <w:szCs w:val="9"/>
      <w:u w:val="none"/>
    </w:rPr>
  </w:style>
  <w:style w:type="character" w:customStyle="1" w:styleId="Nadpis1Exact">
    <w:name w:val="Nadpis #1 Exact"/>
    <w:basedOn w:val="Standardnpsmoodstavce"/>
    <w:link w:val="Nadpis1"/>
    <w:rPr>
      <w:rFonts w:ascii="Lucida Sans Unicode" w:eastAsia="Lucida Sans Unicode" w:hAnsi="Lucida Sans Unicode" w:cs="Lucida Sans Unicode"/>
      <w:b w:val="0"/>
      <w:bCs w:val="0"/>
      <w:i w:val="0"/>
      <w:iCs w:val="0"/>
      <w:smallCaps w:val="0"/>
      <w:strike w:val="0"/>
      <w:spacing w:val="-10"/>
      <w:sz w:val="44"/>
      <w:szCs w:val="44"/>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0"/>
      <w:szCs w:val="20"/>
      <w:u w:val="none"/>
    </w:rPr>
  </w:style>
  <w:style w:type="character" w:customStyle="1" w:styleId="Zkladntext2Tun1">
    <w:name w:val="Základní text (2) + Tučné1"/>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3Netun">
    <w:name w:val="Základní text (3) + Ne tučné"/>
    <w:basedOn w:val="Zkladntext3"/>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4"/>
      <w:szCs w:val="14"/>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0"/>
      <w:szCs w:val="20"/>
      <w:u w:val="none"/>
    </w:rPr>
  </w:style>
  <w:style w:type="paragraph" w:customStyle="1" w:styleId="Titulektabulky20">
    <w:name w:val="Titulek tabulky (2)"/>
    <w:basedOn w:val="Normln"/>
    <w:link w:val="Titulektabulky2"/>
    <w:pPr>
      <w:shd w:val="clear" w:color="auto" w:fill="FFFFFF"/>
      <w:spacing w:line="0" w:lineRule="atLeast"/>
    </w:pPr>
    <w:rPr>
      <w:rFonts w:ascii="Arial" w:eastAsia="Arial" w:hAnsi="Arial" w:cs="Arial"/>
      <w:sz w:val="20"/>
      <w:szCs w:val="20"/>
    </w:rPr>
  </w:style>
  <w:style w:type="paragraph" w:customStyle="1" w:styleId="Titulektabulky30">
    <w:name w:val="Titulek tabulky (3)"/>
    <w:basedOn w:val="Normln"/>
    <w:link w:val="Titulektabulky3"/>
    <w:pPr>
      <w:shd w:val="clear" w:color="auto" w:fill="FFFFFF"/>
      <w:spacing w:line="0" w:lineRule="atLeast"/>
    </w:pPr>
    <w:rPr>
      <w:rFonts w:ascii="Arial" w:eastAsia="Arial" w:hAnsi="Arial" w:cs="Arial"/>
      <w:b/>
      <w:bCs/>
      <w:sz w:val="20"/>
      <w:szCs w:val="20"/>
    </w:rPr>
  </w:style>
  <w:style w:type="paragraph" w:customStyle="1" w:styleId="Zkladntext21">
    <w:name w:val="Základní text (2)1"/>
    <w:basedOn w:val="Normln"/>
    <w:link w:val="Zkladntext2"/>
    <w:pPr>
      <w:shd w:val="clear" w:color="auto" w:fill="FFFFFF"/>
      <w:spacing w:line="221" w:lineRule="exact"/>
    </w:pPr>
    <w:rPr>
      <w:rFonts w:ascii="Arial" w:eastAsia="Arial" w:hAnsi="Arial" w:cs="Arial"/>
      <w:sz w:val="20"/>
      <w:szCs w:val="20"/>
    </w:rPr>
  </w:style>
  <w:style w:type="paragraph" w:customStyle="1" w:styleId="ZhlavneboZpat1">
    <w:name w:val="Záhlaví nebo Zápatí1"/>
    <w:basedOn w:val="Normln"/>
    <w:link w:val="ZhlavneboZpat"/>
    <w:pPr>
      <w:shd w:val="clear" w:color="auto" w:fill="FFFFFF"/>
      <w:spacing w:line="0" w:lineRule="atLeast"/>
      <w:jc w:val="right"/>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line="0" w:lineRule="atLeast"/>
      <w:jc w:val="both"/>
    </w:pPr>
    <w:rPr>
      <w:rFonts w:ascii="Arial" w:eastAsia="Arial" w:hAnsi="Arial" w:cs="Arial"/>
      <w:sz w:val="15"/>
      <w:szCs w:val="15"/>
    </w:rPr>
  </w:style>
  <w:style w:type="paragraph" w:customStyle="1" w:styleId="Zkladntext30">
    <w:name w:val="Základní text (3)"/>
    <w:basedOn w:val="Normln"/>
    <w:link w:val="Zkladntext3"/>
    <w:pPr>
      <w:shd w:val="clear" w:color="auto" w:fill="FFFFFF"/>
      <w:spacing w:before="600" w:after="600" w:line="0" w:lineRule="atLeast"/>
      <w:jc w:val="both"/>
    </w:pPr>
    <w:rPr>
      <w:rFonts w:ascii="Arial" w:eastAsia="Arial" w:hAnsi="Arial" w:cs="Arial"/>
      <w:b/>
      <w:bCs/>
      <w:sz w:val="20"/>
      <w:szCs w:val="20"/>
    </w:rPr>
  </w:style>
  <w:style w:type="paragraph" w:customStyle="1" w:styleId="Zkladntext4">
    <w:name w:val="Základní text (4)"/>
    <w:basedOn w:val="Normln"/>
    <w:link w:val="Zkladntext4Exact"/>
    <w:pPr>
      <w:shd w:val="clear" w:color="auto" w:fill="FFFFFF"/>
      <w:spacing w:line="0" w:lineRule="atLeast"/>
    </w:pPr>
    <w:rPr>
      <w:rFonts w:ascii="Arial" w:eastAsia="Arial" w:hAnsi="Arial" w:cs="Arial"/>
      <w:sz w:val="18"/>
      <w:szCs w:val="18"/>
    </w:rPr>
  </w:style>
  <w:style w:type="paragraph" w:customStyle="1" w:styleId="Zkladntext5">
    <w:name w:val="Základní text (5)"/>
    <w:basedOn w:val="Normln"/>
    <w:link w:val="Zkladntext5Exact"/>
    <w:pPr>
      <w:shd w:val="clear" w:color="auto" w:fill="FFFFFF"/>
      <w:spacing w:line="130" w:lineRule="exact"/>
      <w:jc w:val="both"/>
    </w:pPr>
    <w:rPr>
      <w:rFonts w:ascii="Segoe UI" w:eastAsia="Segoe UI" w:hAnsi="Segoe UI" w:cs="Segoe UI"/>
      <w:sz w:val="9"/>
      <w:szCs w:val="9"/>
    </w:rPr>
  </w:style>
  <w:style w:type="paragraph" w:customStyle="1" w:styleId="Nadpis1">
    <w:name w:val="Nadpis #1"/>
    <w:basedOn w:val="Normln"/>
    <w:link w:val="Nadpis1Exact"/>
    <w:pPr>
      <w:shd w:val="clear" w:color="auto" w:fill="FFFFFF"/>
      <w:spacing w:line="629" w:lineRule="exact"/>
      <w:jc w:val="both"/>
      <w:outlineLvl w:val="0"/>
    </w:pPr>
    <w:rPr>
      <w:rFonts w:ascii="Lucida Sans Unicode" w:eastAsia="Lucida Sans Unicode" w:hAnsi="Lucida Sans Unicode" w:cs="Lucida Sans Unicode"/>
      <w:spacing w:val="-10"/>
      <w:sz w:val="44"/>
      <w:szCs w:val="44"/>
    </w:rPr>
  </w:style>
  <w:style w:type="paragraph" w:customStyle="1" w:styleId="Zkladntext60">
    <w:name w:val="Základní text (6)"/>
    <w:basedOn w:val="Normln"/>
    <w:link w:val="Zkladntext6"/>
    <w:pPr>
      <w:shd w:val="clear" w:color="auto" w:fill="FFFFFF"/>
      <w:spacing w:line="0" w:lineRule="atLeast"/>
    </w:pPr>
    <w:rPr>
      <w:rFonts w:ascii="Arial" w:eastAsia="Arial" w:hAnsi="Arial" w:cs="Arial"/>
      <w:sz w:val="14"/>
      <w:szCs w:val="14"/>
    </w:rPr>
  </w:style>
  <w:style w:type="paragraph" w:styleId="Zhlav">
    <w:name w:val="header"/>
    <w:basedOn w:val="Normln"/>
    <w:link w:val="ZhlavChar"/>
    <w:uiPriority w:val="99"/>
    <w:unhideWhenUsed/>
    <w:rsid w:val="00155709"/>
    <w:pPr>
      <w:tabs>
        <w:tab w:val="center" w:pos="4536"/>
        <w:tab w:val="right" w:pos="9072"/>
      </w:tabs>
    </w:pPr>
  </w:style>
  <w:style w:type="character" w:customStyle="1" w:styleId="ZhlavChar">
    <w:name w:val="Záhlaví Char"/>
    <w:basedOn w:val="Standardnpsmoodstavce"/>
    <w:link w:val="Zhlav"/>
    <w:uiPriority w:val="99"/>
    <w:rsid w:val="00155709"/>
    <w:rPr>
      <w:color w:val="000000"/>
    </w:rPr>
  </w:style>
  <w:style w:type="paragraph" w:styleId="Zpat">
    <w:name w:val="footer"/>
    <w:basedOn w:val="Normln"/>
    <w:link w:val="ZpatChar"/>
    <w:uiPriority w:val="99"/>
    <w:unhideWhenUsed/>
    <w:rsid w:val="00155709"/>
    <w:pPr>
      <w:tabs>
        <w:tab w:val="center" w:pos="4536"/>
        <w:tab w:val="right" w:pos="9072"/>
      </w:tabs>
    </w:pPr>
  </w:style>
  <w:style w:type="character" w:customStyle="1" w:styleId="ZpatChar">
    <w:name w:val="Zápatí Char"/>
    <w:basedOn w:val="Standardnpsmoodstavce"/>
    <w:link w:val="Zpat"/>
    <w:uiPriority w:val="99"/>
    <w:rsid w:val="0015570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www.automotive.c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info@automotive.cz" TargetMode="External"/><Relationship Id="rId2" Type="http://schemas.openxmlformats.org/officeDocument/2006/relationships/styles" Target="styles.xml"/><Relationship Id="rId16" Type="http://schemas.openxmlformats.org/officeDocument/2006/relationships/hyperlink" Target="http://www.automotive.c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info@automotive.cz"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1952</Words>
  <Characters>11519</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Lichotová Hájková</dc:creator>
  <cp:keywords/>
  <dc:description/>
  <cp:lastModifiedBy>Hana Lichotová</cp:lastModifiedBy>
  <cp:revision>1</cp:revision>
  <dcterms:created xsi:type="dcterms:W3CDTF">2020-04-06T08:10:00Z</dcterms:created>
  <dcterms:modified xsi:type="dcterms:W3CDTF">2020-04-06T08:13:00Z</dcterms:modified>
</cp:coreProperties>
</file>