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01" w:rsidRDefault="005E2B01" w:rsidP="005E2B01">
      <w:pPr>
        <w:pStyle w:val="Nadpis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36"/>
          <w:szCs w:val="36"/>
        </w:rPr>
        <w:t>Nájemní smlouva</w:t>
      </w:r>
    </w:p>
    <w:p w:rsidR="005E2B01" w:rsidRDefault="005E2B01" w:rsidP="005E2B01">
      <w:pPr>
        <w:rPr>
          <w:rFonts w:ascii="Arial" w:hAnsi="Arial" w:cs="Arial"/>
          <w:sz w:val="20"/>
          <w:szCs w:val="20"/>
        </w:rPr>
      </w:pPr>
    </w:p>
    <w:p w:rsidR="005E2B01" w:rsidRDefault="005E2B01" w:rsidP="005E2B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Ev. </w:t>
      </w:r>
      <w:proofErr w:type="spellStart"/>
      <w:r>
        <w:rPr>
          <w:rFonts w:ascii="Arial" w:hAnsi="Arial" w:cs="Arial"/>
          <w:sz w:val="20"/>
          <w:szCs w:val="20"/>
        </w:rPr>
        <w:t>č.ČDT</w:t>
      </w:r>
      <w:proofErr w:type="spellEnd"/>
      <w:r>
        <w:rPr>
          <w:rFonts w:ascii="Arial" w:hAnsi="Arial" w:cs="Arial"/>
          <w:sz w:val="20"/>
          <w:szCs w:val="20"/>
        </w:rPr>
        <w:t>: 16/941/547</w:t>
      </w:r>
    </w:p>
    <w:p w:rsidR="005E2B01" w:rsidRDefault="005E2B01" w:rsidP="005E2B01">
      <w:pPr>
        <w:rPr>
          <w:rFonts w:ascii="Arial" w:hAnsi="Arial" w:cs="Arial"/>
          <w:sz w:val="20"/>
          <w:szCs w:val="20"/>
        </w:rPr>
      </w:pPr>
    </w:p>
    <w:p w:rsidR="005E2B01" w:rsidRDefault="005E2B01" w:rsidP="005E2B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E2B01" w:rsidRDefault="005E2B01" w:rsidP="005E2B01">
      <w:pPr>
        <w:rPr>
          <w:rFonts w:ascii="Arial" w:hAnsi="Arial" w:cs="Arial"/>
          <w:sz w:val="20"/>
          <w:szCs w:val="20"/>
        </w:rPr>
      </w:pPr>
    </w:p>
    <w:p w:rsidR="005E2B01" w:rsidRDefault="005E2B01" w:rsidP="005E2B0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Smluvní strany</w:t>
      </w:r>
    </w:p>
    <w:p w:rsidR="005E2B01" w:rsidRDefault="005E2B01" w:rsidP="005E2B01">
      <w:pPr>
        <w:pBdr>
          <w:bottom w:val="single" w:sz="4" w:space="1" w:color="000000"/>
        </w:pBdr>
        <w:tabs>
          <w:tab w:val="left" w:pos="851"/>
          <w:tab w:val="left" w:pos="5670"/>
          <w:tab w:val="left" w:pos="6804"/>
        </w:tabs>
        <w:spacing w:line="240" w:lineRule="exact"/>
        <w:rPr>
          <w:rFonts w:ascii="Arial" w:hAnsi="Arial" w:cs="Arial"/>
          <w:bCs/>
          <w:sz w:val="20"/>
          <w:szCs w:val="20"/>
        </w:rPr>
      </w:pPr>
    </w:p>
    <w:p w:rsidR="005E2B01" w:rsidRDefault="005E2B01" w:rsidP="005E2B01">
      <w:pPr>
        <w:pStyle w:val="Zhlav"/>
        <w:pBdr>
          <w:bottom w:val="single" w:sz="20" w:space="1" w:color="C0C0C0"/>
        </w:pBdr>
        <w:tabs>
          <w:tab w:val="clear" w:pos="4536"/>
          <w:tab w:val="clear" w:pos="9072"/>
        </w:tabs>
        <w:spacing w:before="120"/>
        <w:rPr>
          <w:rFonts w:ascii="Arial" w:hAnsi="Arial" w:cs="Arial"/>
          <w:sz w:val="18"/>
          <w:szCs w:val="18"/>
        </w:rPr>
      </w:pPr>
      <w:r w:rsidRPr="005E2B01">
        <w:rPr>
          <w:rFonts w:ascii="Arial" w:hAnsi="Arial" w:cs="Arial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Pronajímatel:</w:t>
      </w:r>
      <w:r>
        <w:rPr>
          <w:rFonts w:ascii="Arial" w:hAnsi="Arial" w:cs="Arial"/>
          <w:sz w:val="22"/>
        </w:rPr>
        <w:t xml:space="preserve"> 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Název: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ČD - Telematika a.s.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>Zapsána v Obchodním rejstříku: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Městským soudem v Praze, oddíl B, vložka 8938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Sídlo společnosti: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Praha 3, Pernerova 2819/2a, PSČ 13000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IČ: </w:t>
      </w:r>
      <w:r>
        <w:rPr>
          <w:rFonts w:ascii="Arial" w:hAnsi="Arial" w:cs="Arial"/>
          <w:sz w:val="18"/>
          <w:szCs w:val="18"/>
        </w:rPr>
        <w:tab/>
        <w:t>614 59 445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DIČ: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CZ </w:t>
      </w:r>
      <w:r>
        <w:rPr>
          <w:rFonts w:ascii="Arial" w:hAnsi="Arial" w:cs="Arial"/>
          <w:sz w:val="18"/>
          <w:szCs w:val="18"/>
        </w:rPr>
        <w:t>61459445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Bankovní spojení: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Komerční Banka a.s.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>Číslo účtu (CZK):</w:t>
      </w:r>
      <w:r>
        <w:rPr>
          <w:rFonts w:ascii="Arial" w:hAnsi="Arial" w:cs="Arial"/>
          <w:bCs/>
          <w:sz w:val="18"/>
          <w:szCs w:val="18"/>
        </w:rPr>
        <w:tab/>
        <w:t>19 – 55 24 20 02 17 / 0100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Zastoupená:</w:t>
      </w:r>
      <w:r>
        <w:rPr>
          <w:rFonts w:ascii="Arial" w:hAnsi="Arial" w:cs="Arial"/>
          <w:sz w:val="18"/>
          <w:szCs w:val="18"/>
        </w:rPr>
        <w:tab/>
        <w:t>Ing. Miroslavem Řezníčkem, MBA, předsedou představenstva a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bCs/>
          <w:sz w:val="18"/>
          <w:szCs w:val="18"/>
        </w:rPr>
        <w:t>Ing.Mgr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Ondřejem Škorpilem , členem představenstva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Oprávněný k podpisu:  Vladimír Dolejš, vedoucí oddělení Vnitřní správa, na základě plné moci</w:t>
      </w:r>
    </w:p>
    <w:p w:rsidR="005E2B01" w:rsidRDefault="005E2B01" w:rsidP="005E2B01">
      <w:pPr>
        <w:pStyle w:val="Zhlav"/>
        <w:pBdr>
          <w:bottom w:val="single" w:sz="4" w:space="1" w:color="000000"/>
        </w:pBdr>
        <w:tabs>
          <w:tab w:val="clear" w:pos="4536"/>
          <w:tab w:val="clear" w:pos="9072"/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Telefon:</w:t>
      </w:r>
      <w:r>
        <w:rPr>
          <w:rFonts w:ascii="Arial" w:hAnsi="Arial" w:cs="Arial"/>
          <w:sz w:val="18"/>
          <w:szCs w:val="18"/>
        </w:rPr>
        <w:tab/>
        <w:t>724 644 955</w:t>
      </w:r>
    </w:p>
    <w:p w:rsidR="005E2B01" w:rsidRDefault="005E2B01" w:rsidP="005E2B01">
      <w:pPr>
        <w:pStyle w:val="Zhlav"/>
        <w:pBdr>
          <w:bottom w:val="single" w:sz="4" w:space="1" w:color="000000"/>
        </w:pBdr>
        <w:tabs>
          <w:tab w:val="clear" w:pos="4536"/>
          <w:tab w:val="clear" w:pos="9072"/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Fax:</w:t>
      </w:r>
      <w:r>
        <w:rPr>
          <w:rFonts w:ascii="Arial" w:hAnsi="Arial" w:cs="Arial"/>
          <w:sz w:val="18"/>
          <w:szCs w:val="18"/>
        </w:rPr>
        <w:tab/>
        <w:t>972 225 556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tomas.cerny@cdt.cz</w:t>
      </w:r>
    </w:p>
    <w:p w:rsidR="005E2B01" w:rsidRDefault="005E2B01" w:rsidP="005E2B01">
      <w:pPr>
        <w:tabs>
          <w:tab w:val="left" w:pos="7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b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>“)</w:t>
      </w:r>
    </w:p>
    <w:p w:rsidR="005E2B01" w:rsidRDefault="005E2B01" w:rsidP="005E2B01">
      <w:pPr>
        <w:tabs>
          <w:tab w:val="left" w:pos="705"/>
        </w:tabs>
        <w:jc w:val="both"/>
        <w:rPr>
          <w:rFonts w:ascii="Arial" w:hAnsi="Arial" w:cs="Arial"/>
          <w:sz w:val="20"/>
          <w:szCs w:val="20"/>
        </w:rPr>
      </w:pPr>
    </w:p>
    <w:p w:rsidR="005E2B01" w:rsidRDefault="005E2B01" w:rsidP="005E2B01">
      <w:pPr>
        <w:pStyle w:val="Zhlav"/>
        <w:pBdr>
          <w:bottom w:val="single" w:sz="20" w:space="1" w:color="C0C0C0"/>
        </w:pBdr>
        <w:tabs>
          <w:tab w:val="clear" w:pos="4536"/>
          <w:tab w:val="clear" w:pos="9072"/>
        </w:tabs>
        <w:spacing w:before="120"/>
        <w:rPr>
          <w:rFonts w:ascii="Arial" w:hAnsi="Arial" w:cs="Arial"/>
          <w:b/>
        </w:rPr>
      </w:pPr>
      <w:r w:rsidRPr="005E2B01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5E2B01" w:rsidRDefault="005E2B01" w:rsidP="005E2B01">
      <w:pPr>
        <w:pStyle w:val="Zhlav"/>
        <w:pBdr>
          <w:bottom w:val="single" w:sz="20" w:space="1" w:color="C0C0C0"/>
        </w:pBdr>
        <w:tabs>
          <w:tab w:val="clear" w:pos="4536"/>
          <w:tab w:val="clear" w:pos="9072"/>
        </w:tabs>
        <w:spacing w:before="120"/>
        <w:rPr>
          <w:rFonts w:ascii="Arial" w:hAnsi="Arial" w:cs="Arial"/>
          <w:b/>
        </w:rPr>
      </w:pPr>
    </w:p>
    <w:p w:rsidR="005E2B01" w:rsidRDefault="005E2B01" w:rsidP="005E2B01">
      <w:pPr>
        <w:pBdr>
          <w:bottom w:val="single" w:sz="20" w:space="1" w:color="C0C0C0"/>
        </w:pBdr>
        <w:spacing w:before="120"/>
        <w:rPr>
          <w:rFonts w:ascii="Arial" w:hAnsi="Arial" w:cs="Arial"/>
          <w:sz w:val="18"/>
          <w:szCs w:val="18"/>
        </w:rPr>
      </w:pPr>
      <w:r w:rsidRPr="005E2B01">
        <w:rPr>
          <w:rFonts w:ascii="Arial" w:hAnsi="Arial" w:cs="Arial"/>
          <w:b/>
          <w:sz w:val="2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Nájemce: 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Název : </w:t>
      </w:r>
      <w:r>
        <w:rPr>
          <w:rFonts w:ascii="Arial" w:hAnsi="Arial" w:cs="Arial"/>
          <w:sz w:val="18"/>
          <w:szCs w:val="18"/>
        </w:rPr>
        <w:tab/>
        <w:t>MEKRSERVIS</w:t>
      </w:r>
      <w:proofErr w:type="gramEnd"/>
      <w:r>
        <w:rPr>
          <w:rFonts w:ascii="Arial" w:hAnsi="Arial" w:cs="Arial"/>
          <w:sz w:val="18"/>
          <w:szCs w:val="18"/>
        </w:rPr>
        <w:t xml:space="preserve"> s.r.o. 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Zapsána v </w:t>
      </w:r>
      <w:proofErr w:type="spellStart"/>
      <w:r>
        <w:rPr>
          <w:rFonts w:ascii="Arial" w:hAnsi="Arial" w:cs="Arial"/>
          <w:bCs/>
          <w:sz w:val="18"/>
          <w:szCs w:val="18"/>
        </w:rPr>
        <w:t>Obchodnímm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rejstříku: </w:t>
      </w:r>
      <w:r>
        <w:rPr>
          <w:rFonts w:ascii="Arial" w:hAnsi="Arial" w:cs="Arial"/>
          <w:bCs/>
          <w:sz w:val="18"/>
          <w:szCs w:val="18"/>
        </w:rPr>
        <w:tab/>
        <w:t>Krajským soudem v Ostravě, oddíl C, vložka 67439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Sídlo společnosti/místo podnikání:</w:t>
      </w:r>
      <w:r>
        <w:rPr>
          <w:rFonts w:ascii="Arial" w:hAnsi="Arial" w:cs="Arial"/>
          <w:sz w:val="18"/>
          <w:szCs w:val="18"/>
        </w:rPr>
        <w:tab/>
        <w:t xml:space="preserve">Geislerova 489/13, Hodolany, </w:t>
      </w:r>
      <w:proofErr w:type="gramStart"/>
      <w:r>
        <w:rPr>
          <w:rFonts w:ascii="Arial" w:hAnsi="Arial" w:cs="Arial"/>
          <w:sz w:val="18"/>
          <w:szCs w:val="18"/>
        </w:rPr>
        <w:t>Olomouc  779 00</w:t>
      </w:r>
      <w:proofErr w:type="gramEnd"/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IČ: </w:t>
      </w:r>
      <w:r>
        <w:rPr>
          <w:rFonts w:ascii="Arial" w:hAnsi="Arial" w:cs="Arial"/>
          <w:sz w:val="18"/>
          <w:szCs w:val="18"/>
        </w:rPr>
        <w:tab/>
      </w:r>
      <w:r w:rsidRPr="009F59A7">
        <w:rPr>
          <w:rFonts w:ascii="Arial" w:hAnsi="Arial" w:cs="Arial"/>
          <w:sz w:val="18"/>
          <w:szCs w:val="18"/>
        </w:rPr>
        <w:t>05412251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DIČ: </w:t>
      </w:r>
      <w:r>
        <w:rPr>
          <w:rFonts w:ascii="Arial" w:hAnsi="Arial" w:cs="Arial"/>
          <w:sz w:val="18"/>
          <w:szCs w:val="18"/>
        </w:rPr>
        <w:tab/>
        <w:t>CZ05412251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Bankovní spojení: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Raiffeisenbank</w:t>
      </w:r>
      <w:proofErr w:type="spellEnd"/>
      <w:r>
        <w:rPr>
          <w:rFonts w:ascii="Arial" w:hAnsi="Arial" w:cs="Arial"/>
          <w:sz w:val="18"/>
          <w:szCs w:val="18"/>
        </w:rPr>
        <w:t xml:space="preserve"> a.s.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>Číslo účtu (CZK):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9F59A7">
        <w:rPr>
          <w:rFonts w:ascii="Arial" w:hAnsi="Arial" w:cs="Arial"/>
          <w:sz w:val="18"/>
          <w:szCs w:val="18"/>
        </w:rPr>
        <w:t>85022101/5500</w:t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Zastoupená:</w:t>
      </w:r>
      <w:r>
        <w:rPr>
          <w:rFonts w:ascii="Arial" w:hAnsi="Arial" w:cs="Arial"/>
          <w:sz w:val="18"/>
          <w:szCs w:val="18"/>
        </w:rPr>
        <w:tab/>
        <w:t>Pavlem Melicharem, jednatelem</w:t>
      </w:r>
    </w:p>
    <w:p w:rsidR="005E2B01" w:rsidRDefault="005E2B01" w:rsidP="005E2B01">
      <w:pPr>
        <w:pStyle w:val="Zhlav"/>
        <w:pBdr>
          <w:bottom w:val="single" w:sz="4" w:space="1" w:color="000000"/>
        </w:pBdr>
        <w:tabs>
          <w:tab w:val="clear" w:pos="4536"/>
          <w:tab w:val="clear" w:pos="9072"/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Telefon:</w:t>
      </w:r>
      <w:r>
        <w:rPr>
          <w:rFonts w:ascii="Arial" w:hAnsi="Arial" w:cs="Arial"/>
          <w:b/>
          <w:sz w:val="18"/>
          <w:szCs w:val="18"/>
        </w:rPr>
        <w:tab/>
      </w:r>
      <w:r w:rsidRPr="009F59A7">
        <w:rPr>
          <w:rFonts w:ascii="Arial" w:hAnsi="Arial" w:cs="Arial"/>
          <w:sz w:val="18"/>
          <w:szCs w:val="18"/>
        </w:rPr>
        <w:t>728 996 089</w:t>
      </w:r>
    </w:p>
    <w:p w:rsidR="005E2B01" w:rsidRDefault="005E2B01" w:rsidP="005E2B01">
      <w:pPr>
        <w:pStyle w:val="Zhlav"/>
        <w:pBdr>
          <w:bottom w:val="single" w:sz="4" w:space="1" w:color="000000"/>
        </w:pBdr>
        <w:tabs>
          <w:tab w:val="clear" w:pos="4536"/>
          <w:tab w:val="clear" w:pos="9072"/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Fax:</w:t>
      </w:r>
      <w:r>
        <w:rPr>
          <w:rFonts w:ascii="Arial" w:hAnsi="Arial" w:cs="Arial"/>
          <w:sz w:val="18"/>
          <w:szCs w:val="18"/>
        </w:rPr>
        <w:tab/>
      </w:r>
    </w:p>
    <w:p w:rsidR="005E2B01" w:rsidRDefault="005E2B01" w:rsidP="005E2B01">
      <w:pPr>
        <w:pBdr>
          <w:bottom w:val="single" w:sz="4" w:space="1" w:color="00000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  <w:t>E-mail:</w:t>
      </w:r>
      <w:r>
        <w:rPr>
          <w:rFonts w:ascii="Arial" w:hAnsi="Arial" w:cs="Arial"/>
          <w:sz w:val="18"/>
          <w:szCs w:val="18"/>
        </w:rPr>
        <w:tab/>
        <w:t>info@mekrservis.cz</w:t>
      </w:r>
    </w:p>
    <w:p w:rsidR="005E2B01" w:rsidRDefault="005E2B01" w:rsidP="005E2B01">
      <w:pPr>
        <w:tabs>
          <w:tab w:val="left" w:pos="705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>“)</w:t>
      </w:r>
    </w:p>
    <w:p w:rsidR="005E2B01" w:rsidRDefault="005E2B01" w:rsidP="005E2B01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="Arial" w:hAnsi="Arial" w:cs="Arial"/>
        </w:rPr>
      </w:pPr>
    </w:p>
    <w:p w:rsidR="005E2B01" w:rsidRDefault="005E2B01" w:rsidP="005E2B01">
      <w:pPr>
        <w:pStyle w:val="Zkladntext"/>
        <w:tabs>
          <w:tab w:val="left" w:pos="284"/>
          <w:tab w:val="left" w:pos="567"/>
          <w:tab w:val="left" w:pos="851"/>
        </w:tabs>
        <w:rPr>
          <w:rFonts w:ascii="Arial" w:hAnsi="Arial" w:cs="Arial"/>
        </w:rPr>
      </w:pPr>
    </w:p>
    <w:p w:rsidR="005E2B01" w:rsidRDefault="005E2B01" w:rsidP="005E2B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uzavřely níže uvedeného dne, měsíce a roku tuto nájemní smlouvu ve smyslu ustanovení § 2201 a následujících zákona č. 89/ 2012 Sb., Občanský zákoník v platném znění (dále jen „</w:t>
      </w:r>
      <w:r>
        <w:rPr>
          <w:rFonts w:ascii="Arial" w:hAnsi="Arial" w:cs="Arial"/>
          <w:b/>
          <w:sz w:val="20"/>
          <w:szCs w:val="20"/>
        </w:rPr>
        <w:t>Občanský zákoník</w:t>
      </w:r>
      <w:r>
        <w:rPr>
          <w:rFonts w:ascii="Arial" w:hAnsi="Arial" w:cs="Arial"/>
          <w:sz w:val="20"/>
          <w:szCs w:val="20"/>
        </w:rPr>
        <w:t>“), (dále jen „</w:t>
      </w:r>
      <w:r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“), a to takto:</w:t>
      </w:r>
    </w:p>
    <w:p w:rsidR="005E2B01" w:rsidRDefault="005E2B01" w:rsidP="005E2B01">
      <w:pPr>
        <w:tabs>
          <w:tab w:val="left" w:pos="705"/>
        </w:tabs>
        <w:jc w:val="both"/>
        <w:rPr>
          <w:rFonts w:ascii="Arial" w:hAnsi="Arial" w:cs="Arial"/>
          <w:sz w:val="20"/>
          <w:szCs w:val="20"/>
        </w:rPr>
      </w:pPr>
    </w:p>
    <w:p w:rsidR="005E2B01" w:rsidRDefault="005E2B01" w:rsidP="005E2B01">
      <w:pPr>
        <w:tabs>
          <w:tab w:val="left" w:pos="705"/>
        </w:tabs>
        <w:jc w:val="both"/>
        <w:rPr>
          <w:rFonts w:ascii="Arial" w:hAnsi="Arial" w:cs="Arial"/>
          <w:sz w:val="20"/>
          <w:szCs w:val="20"/>
        </w:rPr>
      </w:pPr>
    </w:p>
    <w:p w:rsidR="005E2B01" w:rsidRDefault="005E2B01" w:rsidP="005E2B01">
      <w:pPr>
        <w:pageBreakBefore/>
        <w:numPr>
          <w:ilvl w:val="0"/>
          <w:numId w:val="6"/>
        </w:numPr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lastRenderedPageBreak/>
        <w:t>Prohlášení smluvních stran</w:t>
      </w:r>
    </w:p>
    <w:p w:rsidR="005E2B01" w:rsidRDefault="005E2B01" w:rsidP="005E2B01">
      <w:pPr>
        <w:numPr>
          <w:ilvl w:val="0"/>
          <w:numId w:val="2"/>
        </w:numPr>
        <w:tabs>
          <w:tab w:val="left" w:pos="720"/>
        </w:tabs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</w:rPr>
        <w:t>Pronajímatel prohlašuje, že je právnickou osobou řádně založenou a zapsanou podle českého právního řádu a že splňuje veškeré podmínky a požadavky v této Smlouvě stanovené a je oprávněn tuto Smlouvu uzavřít a řádně plnit závazky v ní obsažené.</w:t>
      </w:r>
    </w:p>
    <w:p w:rsidR="005E2B01" w:rsidRDefault="005E2B01" w:rsidP="005E2B01">
      <w:pPr>
        <w:pStyle w:val="Zkladntext"/>
        <w:numPr>
          <w:ilvl w:val="0"/>
          <w:numId w:val="2"/>
        </w:numPr>
        <w:ind w:left="737"/>
        <w:rPr>
          <w:rFonts w:ascii="Arial" w:hAnsi="Arial" w:cs="Arial"/>
        </w:rPr>
      </w:pPr>
      <w:r>
        <w:rPr>
          <w:rFonts w:ascii="Arial" w:hAnsi="Arial" w:cs="Arial"/>
        </w:rPr>
        <w:t>Pronajímatel prohlašuje, že je vlastníkem nebytových prostor v budově čp. 1266, v katastrálním území Hodolany, obec Olomouc, vše zapsáno v katastru nemovitostí Katastrálním úřadem pro Olomoucký kraj, KP Olomouc, na LV č. 4264. Budova se nachází se na adrese Trocnovská 4, Olomouc, 779 00.</w:t>
      </w:r>
    </w:p>
    <w:p w:rsidR="005E2B01" w:rsidRDefault="005E2B01" w:rsidP="005E2B01">
      <w:pPr>
        <w:pStyle w:val="Zkladntext"/>
        <w:numPr>
          <w:ilvl w:val="0"/>
          <w:numId w:val="2"/>
        </w:numPr>
        <w:ind w:left="737"/>
        <w:rPr>
          <w:rFonts w:ascii="Arial" w:hAnsi="Arial" w:cs="Arial"/>
        </w:rPr>
      </w:pPr>
      <w:r>
        <w:rPr>
          <w:rFonts w:ascii="Arial" w:hAnsi="Arial" w:cs="Arial"/>
        </w:rPr>
        <w:t>Pronajímatel přenechává nájemci ve výše uvedené nemovitosti do nájmu nebytové prostory určené k podnikání v 1.NP, místnosti č. 0.26, 0.28a, 0.28b a 0.29 shora uvedené nemovitosti o velikosti 32,5 m</w:t>
      </w:r>
      <w:r>
        <w:rPr>
          <w:rFonts w:ascii="Arial" w:hAnsi="Arial" w:cs="Arial"/>
          <w:position w:val="5"/>
        </w:rPr>
        <w:t>2</w:t>
      </w:r>
      <w:r>
        <w:rPr>
          <w:rFonts w:ascii="Arial" w:hAnsi="Arial" w:cs="Arial"/>
        </w:rPr>
        <w:t xml:space="preserve"> (dále jen „nebytové prostory“).</w:t>
      </w:r>
    </w:p>
    <w:p w:rsidR="005E2B01" w:rsidRDefault="005E2B01" w:rsidP="005E2B01">
      <w:pPr>
        <w:pStyle w:val="Zkladntext"/>
        <w:numPr>
          <w:ilvl w:val="0"/>
          <w:numId w:val="2"/>
        </w:numPr>
        <w:ind w:left="737"/>
        <w:rPr>
          <w:rFonts w:ascii="Arial" w:hAnsi="Arial" w:cs="Arial"/>
          <w:bCs/>
        </w:rPr>
      </w:pPr>
      <w:r>
        <w:rPr>
          <w:rFonts w:ascii="Arial" w:hAnsi="Arial" w:cs="Arial"/>
        </w:rPr>
        <w:t>Nájemce má právo užívat i společné prostory budovy a parkovací stání v rozsahu nezbytném pro řádný chod pronajatých nebytových prostor.</w:t>
      </w:r>
    </w:p>
    <w:p w:rsidR="005E2B01" w:rsidRDefault="005E2B01" w:rsidP="005E2B01">
      <w:pPr>
        <w:numPr>
          <w:ilvl w:val="0"/>
          <w:numId w:val="2"/>
        </w:numPr>
        <w:tabs>
          <w:tab w:val="left" w:pos="720"/>
        </w:tabs>
        <w:spacing w:before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Nájemce prohlašuje, že je právnickou osobou a že splňuje veškeré podmínky a požadavky v této Smlouvě stanovené a je oprávněn tuto Smlouvu uzavřít a řádně plnit závazky v ní obsažené.</w:t>
      </w:r>
    </w:p>
    <w:p w:rsidR="005E2B01" w:rsidRDefault="005E2B01" w:rsidP="005E2B01">
      <w:pPr>
        <w:tabs>
          <w:tab w:val="left" w:pos="705"/>
        </w:tabs>
        <w:rPr>
          <w:rFonts w:ascii="Arial" w:hAnsi="Arial" w:cs="Arial"/>
          <w:bCs/>
          <w:sz w:val="20"/>
          <w:szCs w:val="20"/>
        </w:rPr>
      </w:pPr>
    </w:p>
    <w:p w:rsidR="005E2B01" w:rsidRDefault="005E2B01" w:rsidP="005E2B01">
      <w:pPr>
        <w:tabs>
          <w:tab w:val="left" w:pos="705"/>
        </w:tabs>
        <w:rPr>
          <w:rFonts w:ascii="Arial" w:hAnsi="Arial" w:cs="Arial"/>
          <w:bCs/>
          <w:sz w:val="20"/>
          <w:szCs w:val="20"/>
        </w:rPr>
      </w:pPr>
    </w:p>
    <w:p w:rsidR="005E2B01" w:rsidRDefault="005E2B01" w:rsidP="005E2B01">
      <w:pPr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Předmět smlouvy</w:t>
      </w:r>
    </w:p>
    <w:p w:rsidR="005E2B01" w:rsidRDefault="005E2B01" w:rsidP="005E2B01">
      <w:pPr>
        <w:numPr>
          <w:ilvl w:val="0"/>
          <w:numId w:val="10"/>
        </w:numPr>
        <w:spacing w:before="120"/>
        <w:ind w:left="714" w:hanging="357"/>
        <w:jc w:val="both"/>
        <w:rPr>
          <w:rStyle w:val="platn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Nebytové prostory</w:t>
      </w:r>
      <w:r>
        <w:rPr>
          <w:rFonts w:ascii="Arial" w:hAnsi="Arial" w:cs="Arial"/>
          <w:sz w:val="20"/>
          <w:szCs w:val="20"/>
          <w:lang/>
        </w:rPr>
        <w:t xml:space="preserve"> budou předány nájemci</w:t>
      </w:r>
      <w:r>
        <w:rPr>
          <w:rFonts w:ascii="Arial" w:hAnsi="Arial" w:cs="Arial"/>
          <w:sz w:val="20"/>
          <w:szCs w:val="20"/>
        </w:rPr>
        <w:t xml:space="preserve"> v </w:t>
      </w:r>
      <w:r>
        <w:rPr>
          <w:rFonts w:ascii="Arial" w:hAnsi="Arial" w:cs="Arial"/>
          <w:sz w:val="20"/>
          <w:szCs w:val="20"/>
          <w:lang/>
        </w:rPr>
        <w:t>d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  <w:lang/>
        </w:rPr>
        <w:t>uzavření této smlouvy. Při předání a převzetí nebytových prostor bude smluvními stranami sepsán předávací protokol o stavu vybavení nebytových prostor včetně odečtu měřitelných médií (</w:t>
      </w:r>
      <w:r>
        <w:rPr>
          <w:rFonts w:ascii="Arial" w:hAnsi="Arial" w:cs="Arial"/>
          <w:sz w:val="20"/>
          <w:szCs w:val="20"/>
        </w:rPr>
        <w:t xml:space="preserve">podružný </w:t>
      </w:r>
      <w:r>
        <w:rPr>
          <w:rFonts w:ascii="Arial" w:hAnsi="Arial" w:cs="Arial"/>
          <w:sz w:val="20"/>
          <w:szCs w:val="20"/>
          <w:lang/>
        </w:rPr>
        <w:t>elektroměr) počtu klíčů</w:t>
      </w:r>
      <w:r>
        <w:rPr>
          <w:rFonts w:ascii="Arial" w:hAnsi="Arial" w:cs="Arial"/>
          <w:sz w:val="20"/>
          <w:szCs w:val="20"/>
        </w:rPr>
        <w:t xml:space="preserve"> a vstupních karet</w:t>
      </w:r>
      <w:r>
        <w:rPr>
          <w:rFonts w:ascii="Arial" w:hAnsi="Arial" w:cs="Arial"/>
          <w:sz w:val="20"/>
          <w:szCs w:val="20"/>
          <w:lang/>
        </w:rPr>
        <w:t>, které byly předány, s uvedením zámků, resp. dveří, ke kterým přísluší, popř. dalších skutečností, na kterých se smluvní strany dohodnou při aktu předání.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5E2B01" w:rsidRDefault="005E2B01" w:rsidP="005E2B01">
      <w:pPr>
        <w:numPr>
          <w:ilvl w:val="0"/>
          <w:numId w:val="10"/>
        </w:numPr>
        <w:spacing w:before="120"/>
        <w:ind w:left="714" w:hanging="357"/>
        <w:jc w:val="both"/>
        <w:rPr>
          <w:rStyle w:val="platne"/>
          <w:rFonts w:ascii="Arial" w:hAnsi="Arial" w:cs="Arial"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 xml:space="preserve">Nájemce je oprávněn předmětnou část nemovitosti užívat za účelem skladu a kanceláře a Pronajímatel je povinen toto užívání strpět včetně strpění nezbytného užívání ostatních částí </w:t>
      </w:r>
      <w:proofErr w:type="spellStart"/>
      <w:r>
        <w:rPr>
          <w:rStyle w:val="platne"/>
          <w:rFonts w:ascii="Arial" w:hAnsi="Arial" w:cs="Arial"/>
          <w:sz w:val="20"/>
          <w:szCs w:val="20"/>
        </w:rPr>
        <w:t>nemovistosti</w:t>
      </w:r>
      <w:proofErr w:type="spellEnd"/>
      <w:r>
        <w:rPr>
          <w:rStyle w:val="platne"/>
          <w:rFonts w:ascii="Arial" w:hAnsi="Arial" w:cs="Arial"/>
          <w:sz w:val="20"/>
          <w:szCs w:val="20"/>
        </w:rPr>
        <w:t xml:space="preserve"> (příjezd a odjezd, příchod a odchod), zejména je Pronajímatel povinen vydat Nájemci vstupní kartu, klíč či jiný prostředek umožňující vstup a vjezd na pozemek. </w:t>
      </w:r>
    </w:p>
    <w:p w:rsidR="005E2B01" w:rsidRDefault="005E2B01" w:rsidP="005E2B01">
      <w:pPr>
        <w:numPr>
          <w:ilvl w:val="0"/>
          <w:numId w:val="10"/>
        </w:numPr>
        <w:spacing w:before="120"/>
        <w:ind w:left="714" w:hanging="357"/>
        <w:jc w:val="both"/>
        <w:rPr>
          <w:rStyle w:val="platne"/>
          <w:rFonts w:ascii="Arial" w:hAnsi="Arial" w:cs="Arial"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 xml:space="preserve">Nájemce se zavazuje platit Pronajímateli nájemné ve výši a způsobem stanoveným touto Smlouvou. </w:t>
      </w:r>
    </w:p>
    <w:p w:rsidR="005E2B01" w:rsidRDefault="005E2B01" w:rsidP="005E2B01">
      <w:pPr>
        <w:numPr>
          <w:ilvl w:val="0"/>
          <w:numId w:val="10"/>
        </w:numPr>
        <w:spacing w:before="120"/>
        <w:ind w:left="714" w:hanging="357"/>
        <w:jc w:val="both"/>
      </w:pPr>
      <w:r>
        <w:rPr>
          <w:rStyle w:val="platne"/>
          <w:rFonts w:ascii="Arial" w:hAnsi="Arial" w:cs="Arial"/>
          <w:sz w:val="20"/>
          <w:szCs w:val="20"/>
        </w:rPr>
        <w:t>Nájemce se zavazuje dodržovat provozní řád areálu, jehož je nemovitost součástí, i veškeré další vnitřní předpisy a pokyny Pronajímatele, s nimiž bude seznámen.</w:t>
      </w:r>
    </w:p>
    <w:p w:rsidR="005E2B01" w:rsidRDefault="005E2B01" w:rsidP="005E2B01">
      <w:pPr>
        <w:tabs>
          <w:tab w:val="left" w:pos="360"/>
        </w:tabs>
      </w:pPr>
    </w:p>
    <w:p w:rsidR="005E2B01" w:rsidRDefault="005E2B01" w:rsidP="005E2B01">
      <w:pPr>
        <w:tabs>
          <w:tab w:val="left" w:pos="360"/>
        </w:tabs>
        <w:rPr>
          <w:bCs/>
        </w:rPr>
      </w:pPr>
    </w:p>
    <w:p w:rsidR="005E2B01" w:rsidRDefault="005E2B01" w:rsidP="005E2B01">
      <w:pPr>
        <w:numPr>
          <w:ilvl w:val="0"/>
          <w:numId w:val="6"/>
        </w:numPr>
        <w:ind w:left="720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2"/>
          <w:szCs w:val="20"/>
          <w:u w:val="single"/>
        </w:rPr>
        <w:t>xxxxx</w:t>
      </w:r>
      <w:proofErr w:type="spellEnd"/>
    </w:p>
    <w:p w:rsidR="005E2B01" w:rsidRDefault="005E2B01" w:rsidP="005E2B01">
      <w:pPr>
        <w:numPr>
          <w:ilvl w:val="1"/>
          <w:numId w:val="6"/>
        </w:numPr>
        <w:tabs>
          <w:tab w:val="left" w:pos="720"/>
        </w:tabs>
        <w:spacing w:before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xxxxxxxxxxxxxxxxxxxxxxxxxxxxxxxxxxxxxxxxxxxxxxxxxxxxxxxxxxx</w:t>
      </w:r>
      <w:r>
        <w:rPr>
          <w:rFonts w:ascii="Arial" w:hAnsi="Arial" w:cs="Arial"/>
          <w:bCs/>
          <w:sz w:val="20"/>
          <w:szCs w:val="20"/>
        </w:rPr>
        <w:t>xxxxxxxxxxxxxxxxxxxxx</w:t>
      </w:r>
    </w:p>
    <w:p w:rsidR="005E2B01" w:rsidRDefault="005E2B01" w:rsidP="005E2B01">
      <w:pPr>
        <w:numPr>
          <w:ilvl w:val="1"/>
          <w:numId w:val="6"/>
        </w:numPr>
        <w:tabs>
          <w:tab w:val="left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Cs/>
          <w:sz w:val="20"/>
          <w:szCs w:val="20"/>
        </w:rPr>
        <w:t>xxxxxxxxxxxxxxxxxxxxxxxxxxxxxxxxxxxxxxxxxxxxxxxxxxxxxxxxxxx</w:t>
      </w:r>
      <w:r>
        <w:rPr>
          <w:rFonts w:ascii="Arial" w:hAnsi="Arial" w:cs="Arial"/>
          <w:bCs/>
          <w:sz w:val="20"/>
          <w:szCs w:val="20"/>
        </w:rPr>
        <w:t>xxxxxxxxxxxxxxxxxxxxxxx</w:t>
      </w:r>
    </w:p>
    <w:p w:rsidR="005E2B01" w:rsidRPr="005E2B01" w:rsidRDefault="005E2B01" w:rsidP="005E2B01">
      <w:pPr>
        <w:numPr>
          <w:ilvl w:val="1"/>
          <w:numId w:val="6"/>
        </w:numPr>
        <w:tabs>
          <w:tab w:val="left" w:pos="720"/>
        </w:tabs>
        <w:spacing w:before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</w:t>
      </w:r>
      <w:r>
        <w:rPr>
          <w:rFonts w:ascii="Arial" w:hAnsi="Arial" w:cs="Arial"/>
          <w:sz w:val="20"/>
          <w:szCs w:val="20"/>
        </w:rPr>
        <w:t>xxxxxxxxxxxxxxxxxxxxxxxxx</w:t>
      </w:r>
    </w:p>
    <w:p w:rsidR="005E2B01" w:rsidRDefault="005E2B01" w:rsidP="005E2B01">
      <w:pPr>
        <w:numPr>
          <w:ilvl w:val="1"/>
          <w:numId w:val="6"/>
        </w:numPr>
        <w:tabs>
          <w:tab w:val="left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xxxxxxxxxxxxxxxxxxxxxxxxxxxxxxxxxxxxxxxxxxxxxxxxxxxxxxxxxxxxxxxxxxxxxxxxxxxxxxxxxxx</w:t>
      </w:r>
    </w:p>
    <w:p w:rsidR="005E2B01" w:rsidRDefault="005E2B01" w:rsidP="005E2B01">
      <w:pPr>
        <w:numPr>
          <w:ilvl w:val="1"/>
          <w:numId w:val="6"/>
        </w:numPr>
        <w:tabs>
          <w:tab w:val="left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xxxxxxxxxxxxxxxxxxxxxxxxxxxxxxxxxxxxxxxxxxxxxxxxxxxxxxxxxxxxxxxxxxxxxxxxxxxxxxxxxxx</w:t>
      </w:r>
    </w:p>
    <w:p w:rsidR="005E2B01" w:rsidRDefault="005E2B01" w:rsidP="005E2B01">
      <w:pPr>
        <w:numPr>
          <w:ilvl w:val="1"/>
          <w:numId w:val="6"/>
        </w:numPr>
        <w:tabs>
          <w:tab w:val="left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xxxxxxxxxxxxxxxxxxxxxxxxxxxxxxxxxxxxxxxxxxxxxxxxxxxxxxxxxxxxxxxxxxxxxxxxxxxxxxxxxxx</w:t>
      </w:r>
    </w:p>
    <w:p w:rsidR="005E2B01" w:rsidRDefault="005E2B01" w:rsidP="005E2B01">
      <w:pPr>
        <w:numPr>
          <w:ilvl w:val="1"/>
          <w:numId w:val="6"/>
        </w:numPr>
        <w:tabs>
          <w:tab w:val="left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xxxxxxxxxxxxxxxxxxxxxxxxxxxxxxxxxxxxxxxxxxxxxxxxxxxxxxxxxxxxxxxxxxxxxxxxxxxxxxxxxxx</w:t>
      </w:r>
    </w:p>
    <w:p w:rsidR="005E2B01" w:rsidRDefault="005E2B01" w:rsidP="005E2B01">
      <w:pPr>
        <w:numPr>
          <w:ilvl w:val="1"/>
          <w:numId w:val="6"/>
        </w:numPr>
        <w:tabs>
          <w:tab w:val="left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xxxxxxxxxxxxxxxxxxxxxxxxxxxxxxxxxxxxxxxxxxxxxxxxxxxxxxxxxxxxxxxxxxxxxxxxxxxxxxxxxxx</w:t>
      </w:r>
    </w:p>
    <w:p w:rsidR="005E2B01" w:rsidRDefault="005E2B01" w:rsidP="005E2B01">
      <w:pPr>
        <w:tabs>
          <w:tab w:val="left" w:pos="360"/>
        </w:tabs>
        <w:rPr>
          <w:bCs/>
        </w:rPr>
      </w:pPr>
    </w:p>
    <w:p w:rsidR="005E2B01" w:rsidRDefault="005E2B01" w:rsidP="005E2B01">
      <w:pPr>
        <w:tabs>
          <w:tab w:val="left" w:pos="360"/>
        </w:tabs>
        <w:rPr>
          <w:bCs/>
        </w:rPr>
      </w:pPr>
    </w:p>
    <w:p w:rsidR="005E2B01" w:rsidRDefault="005E2B01" w:rsidP="005E2B01">
      <w:pPr>
        <w:tabs>
          <w:tab w:val="left" w:pos="360"/>
        </w:tabs>
        <w:rPr>
          <w:bCs/>
        </w:rPr>
      </w:pPr>
    </w:p>
    <w:p w:rsidR="005E2B01" w:rsidRDefault="005E2B01" w:rsidP="005E2B01">
      <w:pPr>
        <w:tabs>
          <w:tab w:val="left" w:pos="360"/>
        </w:tabs>
        <w:rPr>
          <w:bCs/>
        </w:rPr>
      </w:pPr>
    </w:p>
    <w:p w:rsidR="005E2B01" w:rsidRDefault="005E2B01" w:rsidP="005E2B01">
      <w:pPr>
        <w:tabs>
          <w:tab w:val="left" w:pos="360"/>
        </w:tabs>
        <w:rPr>
          <w:bCs/>
        </w:rPr>
      </w:pPr>
    </w:p>
    <w:p w:rsidR="005E2B01" w:rsidRDefault="005E2B01" w:rsidP="005E2B01">
      <w:pPr>
        <w:tabs>
          <w:tab w:val="left" w:pos="360"/>
        </w:tabs>
        <w:rPr>
          <w:bCs/>
        </w:rPr>
      </w:pPr>
    </w:p>
    <w:p w:rsidR="005E2B01" w:rsidRDefault="005E2B01" w:rsidP="005E2B01">
      <w:pPr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2"/>
          <w:szCs w:val="20"/>
          <w:u w:val="single"/>
        </w:rPr>
        <w:lastRenderedPageBreak/>
        <w:t>xxxxx</w:t>
      </w:r>
      <w:proofErr w:type="spellEnd"/>
    </w:p>
    <w:p w:rsidR="005E2B01" w:rsidRDefault="005E2B01" w:rsidP="005E2B01">
      <w:pPr>
        <w:numPr>
          <w:ilvl w:val="1"/>
          <w:numId w:val="6"/>
        </w:numPr>
        <w:tabs>
          <w:tab w:val="left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</w:t>
      </w:r>
      <w:r>
        <w:rPr>
          <w:rFonts w:ascii="Arial" w:hAnsi="Arial" w:cs="Arial"/>
          <w:sz w:val="20"/>
          <w:szCs w:val="20"/>
        </w:rPr>
        <w:t>xxxxxxxxxxxxxxxxxxxxxxx</w:t>
      </w:r>
    </w:p>
    <w:p w:rsidR="005E2B01" w:rsidRDefault="005E2B01" w:rsidP="005E2B01">
      <w:pPr>
        <w:numPr>
          <w:ilvl w:val="1"/>
          <w:numId w:val="6"/>
        </w:numPr>
        <w:tabs>
          <w:tab w:val="left" w:pos="720"/>
        </w:tabs>
        <w:spacing w:before="120"/>
        <w:ind w:left="714" w:hanging="357"/>
        <w:jc w:val="both"/>
        <w:rPr>
          <w:bCs/>
        </w:rPr>
      </w:pPr>
      <w:r>
        <w:rPr>
          <w:rFonts w:ascii="Arial" w:hAnsi="Arial" w:cs="Arial"/>
          <w:sz w:val="20"/>
          <w:szCs w:val="20"/>
        </w:rPr>
        <w:t>xxxxxxxxxxxxxxxxxxxxxxxxxxxxxxxxxxxxxxxxxxxxxxxxxxxx</w:t>
      </w:r>
      <w:r>
        <w:rPr>
          <w:rFonts w:ascii="Arial" w:hAnsi="Arial" w:cs="Arial"/>
          <w:sz w:val="20"/>
          <w:szCs w:val="20"/>
        </w:rPr>
        <w:t>xxxxxxxxxxxxxxxxxxxxxxxxxxxxxxx</w:t>
      </w:r>
    </w:p>
    <w:p w:rsidR="005E2B01" w:rsidRDefault="005E2B01" w:rsidP="005E2B01">
      <w:pPr>
        <w:tabs>
          <w:tab w:val="left" w:pos="360"/>
        </w:tabs>
        <w:rPr>
          <w:bCs/>
        </w:rPr>
      </w:pPr>
    </w:p>
    <w:p w:rsidR="005E2B01" w:rsidRDefault="005E2B01" w:rsidP="005E2B01">
      <w:pPr>
        <w:tabs>
          <w:tab w:val="left" w:pos="360"/>
        </w:tabs>
        <w:rPr>
          <w:bCs/>
        </w:rPr>
      </w:pPr>
    </w:p>
    <w:p w:rsidR="005E2B01" w:rsidRDefault="005E2B01" w:rsidP="005E2B01">
      <w:pPr>
        <w:numPr>
          <w:ilvl w:val="0"/>
          <w:numId w:val="6"/>
        </w:numPr>
        <w:ind w:left="720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2"/>
          <w:szCs w:val="20"/>
          <w:u w:val="single"/>
        </w:rPr>
        <w:t>xxxxx</w:t>
      </w:r>
      <w:proofErr w:type="spellEnd"/>
    </w:p>
    <w:p w:rsidR="005E2B01" w:rsidRDefault="005E2B01" w:rsidP="005E2B01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xxxxxxxxxxxxxxxxxxxxxxxxxxxxxxxxxxxxxxxxxxxxxxxxxxxxxxxxxxxxxxxxxxxxxxxxxxxxxxxxxxx</w:t>
      </w:r>
      <w:r>
        <w:t xml:space="preserve"> </w:t>
      </w:r>
    </w:p>
    <w:p w:rsidR="005E2B01" w:rsidRDefault="005E2B01" w:rsidP="005E2B01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xxxxxxxxxxxxxxxxxxxxxxxxxxxxxxxxxxxxxxxxxxxxxxxxxxxxxxxxxxxxxxxxxxxxxxxxxxxxxxxxxxx</w:t>
      </w:r>
    </w:p>
    <w:p w:rsidR="005E2B01" w:rsidRDefault="005E2B01" w:rsidP="005E2B01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xxxxxxxxxxxxxxxxxxxxxxxxxxxxxxxxxxxxxxxxxxxxxxxxxxxxxxxxxxxxxxxxxxxxxxxxxxxxxxxxxxx</w:t>
      </w:r>
    </w:p>
    <w:p w:rsidR="005E2B01" w:rsidRDefault="005E2B01" w:rsidP="005E2B01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xxxxxxxxxxxxxxxxxxxxxxxxxxxxxxxxxxxxxxxxxxxxxxxxxxxxxxxxxxxxxxxxxxxxxxxxxxxxxxxxxxx</w:t>
      </w:r>
    </w:p>
    <w:p w:rsidR="005E2B01" w:rsidRDefault="005E2B01" w:rsidP="005E2B01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xxxxxxxxxxxxxxxxxxxxxxxxxxxxxxxxxxxxxxxxxxxxxxxxxxxxxxxxxxxxxxxxxxxxxxxxxxxxxxxxxxx</w:t>
      </w:r>
    </w:p>
    <w:p w:rsidR="005E2B01" w:rsidRDefault="005E2B01" w:rsidP="005E2B01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xxxxxxxxxxxxxxxxxxxxxxxxxxxxxxxxxxxxxxxxxxxxxxxxxxxxxxxxxxxxxxxxxxxxxxxxxxxxxxxxxxx</w:t>
      </w:r>
    </w:p>
    <w:p w:rsidR="005E2B01" w:rsidRDefault="005E2B01" w:rsidP="005E2B01">
      <w:p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</w:p>
    <w:p w:rsidR="005E2B01" w:rsidRDefault="005E2B01" w:rsidP="005E2B01">
      <w:p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</w:p>
    <w:p w:rsidR="005E2B01" w:rsidRDefault="005E2B01" w:rsidP="005E2B01">
      <w:pPr>
        <w:numPr>
          <w:ilvl w:val="0"/>
          <w:numId w:val="6"/>
        </w:num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Doručování</w:t>
      </w:r>
    </w:p>
    <w:p w:rsidR="005E2B01" w:rsidRDefault="005E2B01" w:rsidP="005E2B01">
      <w:pPr>
        <w:widowControl w:val="0"/>
        <w:numPr>
          <w:ilvl w:val="0"/>
          <w:numId w:val="7"/>
        </w:numPr>
        <w:tabs>
          <w:tab w:val="left" w:pos="720"/>
        </w:tabs>
        <w:autoSpaceDE w:val="0"/>
        <w:spacing w:before="120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Veškerá oznámení, žádosti nebo jiná sdělení učiněná některou smluvní stranou na základě této Smlouvy budou učiněna písemně a budou považována za řádně učiněná, jakmile budou doručena druhé smluvní straně osobně, kurýrní službou poskytující potvrzení o doručení nebo doporučenou poštou na adresu příslušné smluvní strany uvedenou níže nebo na jinou adresu, kterou příslušná smluvní strana písemně oznámí druhé smluvní straně.   </w:t>
      </w:r>
    </w:p>
    <w:p w:rsidR="005E2B01" w:rsidRDefault="005E2B01" w:rsidP="005E2B01">
      <w:pPr>
        <w:numPr>
          <w:ilvl w:val="0"/>
          <w:numId w:val="9"/>
        </w:numPr>
        <w:spacing w:before="60"/>
        <w:ind w:left="1440" w:hanging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Oznámení určená Pronajímateli: </w:t>
      </w:r>
    </w:p>
    <w:p w:rsidR="005E2B01" w:rsidRDefault="005E2B01" w:rsidP="005E2B01">
      <w:pPr>
        <w:spacing w:before="6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ČD – Telematika a.s.</w:t>
      </w:r>
    </w:p>
    <w:p w:rsidR="005E2B01" w:rsidRDefault="005E2B01" w:rsidP="005E2B01">
      <w:pPr>
        <w:spacing w:before="60"/>
        <w:ind w:left="1440" w:hanging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Pod Táborem 8a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5E2B01" w:rsidRDefault="005E2B01" w:rsidP="005E2B01">
      <w:pPr>
        <w:spacing w:before="60"/>
        <w:ind w:left="1440" w:hanging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191 00, Praha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5E2B01" w:rsidRDefault="005E2B01" w:rsidP="005E2B01">
      <w:pPr>
        <w:spacing w:before="60"/>
        <w:ind w:left="1440" w:hanging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K rukám: Vít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Mišák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Ing.</w:t>
      </w:r>
    </w:p>
    <w:p w:rsidR="005E2B01" w:rsidRDefault="005E2B01" w:rsidP="005E2B01">
      <w:pPr>
        <w:spacing w:before="60"/>
        <w:ind w:left="1440" w:hanging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Tel: 724 510 496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5E2B01" w:rsidRDefault="005E2B01" w:rsidP="005E2B01">
      <w:pPr>
        <w:numPr>
          <w:ilvl w:val="0"/>
          <w:numId w:val="9"/>
        </w:numPr>
        <w:spacing w:before="60"/>
        <w:ind w:left="1440" w:hanging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Oznámení určená Nájemci:</w:t>
      </w:r>
    </w:p>
    <w:p w:rsidR="005E2B01" w:rsidRDefault="005E2B01" w:rsidP="005E2B01">
      <w:pPr>
        <w:spacing w:before="6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MEKRSERVIS s.r.o.</w:t>
      </w:r>
    </w:p>
    <w:p w:rsidR="005E2B01" w:rsidRDefault="005E2B01" w:rsidP="005E2B01">
      <w:pPr>
        <w:spacing w:before="6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Geislerova 13</w:t>
      </w:r>
    </w:p>
    <w:p w:rsidR="005E2B01" w:rsidRDefault="005E2B01" w:rsidP="005E2B01">
      <w:pPr>
        <w:spacing w:before="6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799 00 Olomouc</w:t>
      </w:r>
    </w:p>
    <w:p w:rsidR="005E2B01" w:rsidRDefault="005E2B01" w:rsidP="005E2B01">
      <w:pPr>
        <w:spacing w:before="6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rukám : Pavel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Melichar</w:t>
      </w:r>
    </w:p>
    <w:p w:rsidR="005E2B01" w:rsidRDefault="005E2B01" w:rsidP="005E2B01">
      <w:pPr>
        <w:spacing w:before="6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Tel:  </w:t>
      </w:r>
      <w:r w:rsidRPr="009F59A7">
        <w:rPr>
          <w:rFonts w:ascii="Arial" w:hAnsi="Arial" w:cs="Arial"/>
          <w:sz w:val="18"/>
          <w:szCs w:val="18"/>
        </w:rPr>
        <w:t>728 996 089</w:t>
      </w:r>
      <w:proofErr w:type="gramEnd"/>
    </w:p>
    <w:p w:rsidR="005E2B01" w:rsidRDefault="005E2B01" w:rsidP="005E2B01">
      <w:pPr>
        <w:spacing w:before="60"/>
        <w:ind w:left="1440" w:hanging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Veškerá oznámení učiněná na základě této Smlouvy budou považována za doručená:</w:t>
      </w:r>
    </w:p>
    <w:p w:rsidR="005E2B01" w:rsidRDefault="005E2B01" w:rsidP="005E2B01">
      <w:pPr>
        <w:numPr>
          <w:ilvl w:val="0"/>
          <w:numId w:val="3"/>
        </w:numPr>
        <w:spacing w:before="60"/>
        <w:ind w:left="1440" w:hanging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den jejich fyzického přijetí adresátem v případě osobního doručení nebo doručení kurýrní službou; nebo</w:t>
      </w:r>
    </w:p>
    <w:p w:rsidR="005E2B01" w:rsidRDefault="005E2B01" w:rsidP="005E2B01">
      <w:pPr>
        <w:numPr>
          <w:ilvl w:val="0"/>
          <w:numId w:val="3"/>
        </w:numPr>
        <w:spacing w:before="60"/>
        <w:ind w:left="1440" w:hanging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den uvedený na doručence v případě doručení doporučenou poštou; nebo</w:t>
      </w:r>
    </w:p>
    <w:p w:rsidR="005E2B01" w:rsidRDefault="005E2B01" w:rsidP="005E2B01">
      <w:pPr>
        <w:numPr>
          <w:ilvl w:val="0"/>
          <w:numId w:val="3"/>
        </w:numPr>
        <w:spacing w:before="60"/>
        <w:ind w:left="1440" w:hanging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den uvedený na potvrzení o provedení nepřerušeného faxového přenosu v případě doručení faxem; nebo</w:t>
      </w:r>
    </w:p>
    <w:p w:rsidR="005E2B01" w:rsidRDefault="005E2B01" w:rsidP="005E2B01">
      <w:pPr>
        <w:numPr>
          <w:ilvl w:val="0"/>
          <w:numId w:val="3"/>
        </w:numPr>
        <w:tabs>
          <w:tab w:val="left" w:pos="1440"/>
        </w:tabs>
        <w:spacing w:before="60"/>
        <w:ind w:left="144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třetí (3.) den po prokazatelném odeslání doporučenou poštou, jestliže smluvní strana na adrese platné pro zasílání pošty k jejím rukám podle této Smlouvy nebo podle obchodního rejstříku zásilku nepřevezme.</w:t>
      </w:r>
    </w:p>
    <w:p w:rsidR="005E2B01" w:rsidRDefault="005E2B01" w:rsidP="005E2B01">
      <w:p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5E2B01" w:rsidRDefault="005E2B01" w:rsidP="005E2B01">
      <w:p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</w:p>
    <w:p w:rsidR="005E2B01" w:rsidRDefault="005E2B01" w:rsidP="005E2B01">
      <w:pPr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Práva a povinnosti smluvních stran</w:t>
      </w:r>
    </w:p>
    <w:p w:rsidR="005E2B01" w:rsidRDefault="005E2B01" w:rsidP="005E2B01">
      <w:pPr>
        <w:spacing w:before="120" w:after="12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Nájemce se zavazuje:</w:t>
      </w:r>
    </w:p>
    <w:p w:rsidR="005E2B01" w:rsidRDefault="005E2B01" w:rsidP="005E2B01">
      <w:pPr>
        <w:numPr>
          <w:ilvl w:val="0"/>
          <w:numId w:val="8"/>
        </w:numPr>
        <w:spacing w:before="120"/>
        <w:ind w:left="714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 xml:space="preserve">platit řádně a včas částky dohodnuté v článku III. této smlouvy a </w:t>
      </w:r>
      <w:r>
        <w:rPr>
          <w:rFonts w:ascii="Arial" w:hAnsi="Arial" w:cs="Arial"/>
          <w:sz w:val="20"/>
          <w:szCs w:val="20"/>
          <w:lang/>
        </w:rPr>
        <w:t>pečovat o nebytové prostory a jejich vybavení tak, aby na něm nevznikla škoda a užívat nebytové prostory a jejich vybavení pouze k účelu dohodnutému v této smlouvě,</w:t>
      </w:r>
    </w:p>
    <w:p w:rsidR="005E2B01" w:rsidRDefault="005E2B01" w:rsidP="005E2B01">
      <w:pPr>
        <w:numPr>
          <w:ilvl w:val="0"/>
          <w:numId w:val="8"/>
        </w:numPr>
        <w:spacing w:before="120"/>
        <w:ind w:left="714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lastRenderedPageBreak/>
        <w:t>oznámit pronajímateli potřebu oprav (mimo oprav běžných), které má pronajímatel provést a umožnit provedení těchto oprav, v opačném případě odpovídá za škodu, která nesplněním této povinnosti vznikla, v případě vzniku pojistné události ihned informovat pronajímatele,</w:t>
      </w:r>
    </w:p>
    <w:p w:rsidR="005E2B01" w:rsidRDefault="005E2B01" w:rsidP="005E2B01">
      <w:pPr>
        <w:numPr>
          <w:ilvl w:val="0"/>
          <w:numId w:val="8"/>
        </w:numPr>
        <w:spacing w:before="120"/>
        <w:ind w:left="714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odstranit veškeré vady a poškození, které způsobil v nebytových prostorech</w:t>
      </w:r>
      <w:r>
        <w:rPr>
          <w:rFonts w:ascii="Arial" w:hAnsi="Arial" w:cs="Arial"/>
          <w:sz w:val="20"/>
          <w:szCs w:val="20"/>
        </w:rPr>
        <w:t xml:space="preserve"> a ostatních částech nemovitosti</w:t>
      </w:r>
      <w:r>
        <w:rPr>
          <w:rFonts w:ascii="Arial" w:hAnsi="Arial" w:cs="Arial"/>
          <w:sz w:val="20"/>
          <w:szCs w:val="20"/>
          <w:lang/>
        </w:rPr>
        <w:t>,</w:t>
      </w:r>
    </w:p>
    <w:p w:rsidR="005E2B01" w:rsidRDefault="005E2B01" w:rsidP="005E2B01">
      <w:pPr>
        <w:numPr>
          <w:ilvl w:val="0"/>
          <w:numId w:val="8"/>
        </w:numPr>
        <w:spacing w:before="120"/>
        <w:ind w:left="714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nechovat v nebytových prostorech žádné domácí či jakékoliv jiné zvíře ani do nebytových prostor nevnášet ani v nich nepřechovávat okolí nebezpečné, otravné či bojové látky nebo zbraně,</w:t>
      </w:r>
    </w:p>
    <w:p w:rsidR="005E2B01" w:rsidRDefault="005E2B01" w:rsidP="005E2B01">
      <w:pPr>
        <w:numPr>
          <w:ilvl w:val="0"/>
          <w:numId w:val="8"/>
        </w:numPr>
        <w:spacing w:before="120"/>
        <w:ind w:left="714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dodržovat veškerá protipožární</w:t>
      </w:r>
      <w:r>
        <w:rPr>
          <w:rFonts w:ascii="Arial" w:hAnsi="Arial" w:cs="Arial"/>
          <w:sz w:val="20"/>
          <w:szCs w:val="20"/>
        </w:rPr>
        <w:t>, bezpečnostní</w:t>
      </w:r>
      <w:r>
        <w:rPr>
          <w:rFonts w:ascii="Arial" w:hAnsi="Arial" w:cs="Arial"/>
          <w:sz w:val="20"/>
          <w:szCs w:val="20"/>
          <w:lang/>
        </w:rPr>
        <w:t xml:space="preserve"> a hygienická ustanovení a normy pro provoz nemovitostí a jejich příslušenství, včetně topných systémů,</w:t>
      </w:r>
    </w:p>
    <w:p w:rsidR="005E2B01" w:rsidRDefault="005E2B01" w:rsidP="005E2B01">
      <w:pPr>
        <w:numPr>
          <w:ilvl w:val="0"/>
          <w:numId w:val="8"/>
        </w:numPr>
        <w:spacing w:before="12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>zdržet se jakýchkoliv jednání, která by rušila nebo mohla ohrozit výkon ostatních užívacích a nájemních práv v objektu, v němž se nachází nebytové prostory,</w:t>
      </w:r>
      <w:r>
        <w:rPr>
          <w:rFonts w:ascii="Arial" w:hAnsi="Arial" w:cs="Arial"/>
          <w:sz w:val="20"/>
          <w:szCs w:val="20"/>
        </w:rPr>
        <w:t xml:space="preserve"> zejména pak pravidla uvedená v příloze č. 2 </w:t>
      </w:r>
      <w:proofErr w:type="gramStart"/>
      <w:r>
        <w:rPr>
          <w:rFonts w:ascii="Arial" w:hAnsi="Arial" w:cs="Arial"/>
          <w:sz w:val="20"/>
          <w:szCs w:val="20"/>
        </w:rPr>
        <w:t>této</w:t>
      </w:r>
      <w:proofErr w:type="gramEnd"/>
      <w:r>
        <w:rPr>
          <w:rFonts w:ascii="Arial" w:hAnsi="Arial" w:cs="Arial"/>
          <w:sz w:val="20"/>
          <w:szCs w:val="20"/>
        </w:rPr>
        <w:t xml:space="preserve"> smlouvy,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jako uživatel nebytových prostor plně odpovídat za dodržování předpisů z hlediska požární ochrany, především dle Zákona o požární ochraně č. 133/85 Sb. a souvisejících předpisů, dále pak podle prováděcí vyhlášky MV č. 246/2001 Sb. a </w:t>
      </w:r>
      <w:proofErr w:type="spellStart"/>
      <w:r>
        <w:rPr>
          <w:rFonts w:ascii="Arial" w:hAnsi="Arial" w:cs="Arial"/>
          <w:sz w:val="20"/>
          <w:szCs w:val="20"/>
        </w:rPr>
        <w:t>vyhl</w:t>
      </w:r>
      <w:proofErr w:type="spellEnd"/>
      <w:r>
        <w:rPr>
          <w:rFonts w:ascii="Arial" w:hAnsi="Arial" w:cs="Arial"/>
          <w:sz w:val="20"/>
          <w:szCs w:val="20"/>
        </w:rPr>
        <w:t>. 23/2008 Sb. Veškeré stavební úpravy, nebo změnu užívání v pronajatých prostorách bude nájemce konzultovat s Pronajímatelem, který v součinnosti s osobou odborně způsobilou v PO, zaujme písemné stanovisko. Bez tohoto stanoviska, nelze změny provádět. Veškeré finanční náklady spojené s rekolaudací hradí nájemce. Nájemce je povinen v nebytových prostorech provádět revize požárně bezpečnostních zařízení dle platných předpisů, mimo požárního vodovodu a elektrické požární signalizace,</w:t>
      </w:r>
    </w:p>
    <w:p w:rsidR="005E2B01" w:rsidRDefault="005E2B01" w:rsidP="005E2B01">
      <w:pPr>
        <w:numPr>
          <w:ilvl w:val="0"/>
          <w:numId w:val="8"/>
        </w:numPr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provádět na vlastní náklady běžnou údržbu spojenou s užíváním předmětu nájmu zahrnující údržbu vnitřního zařízení a vybavení (kohouty, ventily, odpady, </w:t>
      </w:r>
      <w:proofErr w:type="spellStart"/>
      <w:r>
        <w:rPr>
          <w:rFonts w:ascii="Arial" w:hAnsi="Arial" w:cs="Arial"/>
          <w:sz w:val="20"/>
          <w:szCs w:val="20"/>
        </w:rPr>
        <w:t>mechanism</w:t>
      </w:r>
      <w:proofErr w:type="spellEnd"/>
      <w:r>
        <w:rPr>
          <w:rFonts w:ascii="Arial" w:hAnsi="Arial" w:cs="Arial"/>
          <w:sz w:val="20"/>
          <w:szCs w:val="20"/>
        </w:rPr>
        <w:t xml:space="preserve"> otevírání dveří a oken, větrání, topení, osvětlení, včetně výměny ovladačů a jejich spotřebních částí, výměna podlahové krytiny, vymalování, obnova ochran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ých nátěrů a provozem poškozených omítek, zasklívání oken a dveří a výměna těsnění všeho druhu, deratizace) a další srovnatelnou údržbu,</w:t>
      </w:r>
      <w:r>
        <w:t xml:space="preserve"> </w:t>
      </w:r>
      <w:r>
        <w:rPr>
          <w:rFonts w:ascii="Arial" w:hAnsi="Arial" w:cs="Arial"/>
          <w:sz w:val="20"/>
          <w:szCs w:val="20"/>
        </w:rPr>
        <w:t>odevzdat Předmět nájmu Pronajímateli po skončení nájmu zpět ve stavu, v jakém jej do svého užívání převzal, s přihlédnutím k běžnému opotřebení,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umožnit Pronajímateli kontrolu stavu Předmětu nájmu, a to v přiměřené periodicitě 1x měsíčně vždy v termínu, který si Pronajímatel předem dohodne s Nájemcem, poskytnout Pronajímateli veškerou součinnost, kterou po něm lze spravedlivě požadovat a která je nezbytně nutná k provedení činností uvedených v Příloze č. 3 této Smlouvy, pečovat o Předmět nájmu a udržovat jej ve stavu způsobilém k užívání ke sjednanému účelu, oznamovat bezodkladně po zjištění potřebu oprav, nad rámec běžné údržby, uvedených v Příloze č. 3 Smlouvy Pronajímateli. Úhrada případné škody, vzniklé Pronajímateli v příčinné souvislosti s pozdním oznámením pronajímateli půjde na vrub Nájemce. </w:t>
      </w:r>
    </w:p>
    <w:p w:rsidR="005E2B01" w:rsidRDefault="005E2B01" w:rsidP="005E2B01">
      <w:pPr>
        <w:numPr>
          <w:ilvl w:val="0"/>
          <w:numId w:val="8"/>
        </w:numPr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nesmí bez písemného souhlasu pronajímatele přenechat předmět nájmu do užívání třetím osobám.</w:t>
      </w:r>
    </w:p>
    <w:p w:rsidR="005E2B01" w:rsidRDefault="005E2B01" w:rsidP="005E2B01">
      <w:pPr>
        <w:numPr>
          <w:ilvl w:val="0"/>
          <w:numId w:val="8"/>
        </w:numPr>
        <w:spacing w:before="120"/>
        <w:ind w:left="714" w:hanging="357"/>
      </w:pPr>
      <w:r>
        <w:rPr>
          <w:rFonts w:ascii="Arial" w:hAnsi="Arial" w:cs="Arial"/>
          <w:sz w:val="20"/>
          <w:szCs w:val="20"/>
        </w:rPr>
        <w:t>Nájemce je povinen odevzdat Pronajímateli nebytové prostory dnem skončení nájmu. Nepředá-li je dle předchozí věty, je Pronajímatel oprávněn věci v nebytovém prostoru zadržet a přemístit/vystěhovat a to na náklady Nájemce.</w:t>
      </w:r>
    </w:p>
    <w:p w:rsidR="005E2B01" w:rsidRDefault="005E2B01" w:rsidP="005E2B01">
      <w:pPr>
        <w:numPr>
          <w:ilvl w:val="0"/>
          <w:numId w:val="8"/>
        </w:numPr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předá Předmět nájmu Nájemci do užívání ve stavu způsobilém k užívání ke smluvenému účelu. O předání Předmětu nájmu k užívání Nájemcem bude mezi smluvními stranami vyhotoven předávací protokol.</w:t>
      </w:r>
    </w:p>
    <w:p w:rsidR="005E2B01" w:rsidRDefault="005E2B01" w:rsidP="005E2B01">
      <w:pPr>
        <w:spacing w:before="120"/>
        <w:ind w:left="714"/>
        <w:rPr>
          <w:rFonts w:ascii="Arial" w:hAnsi="Arial" w:cs="Arial"/>
          <w:sz w:val="20"/>
          <w:szCs w:val="20"/>
        </w:rPr>
      </w:pPr>
    </w:p>
    <w:p w:rsidR="005E2B01" w:rsidRDefault="005E2B01" w:rsidP="005E2B01">
      <w:pPr>
        <w:ind w:left="709"/>
        <w:rPr>
          <w:rFonts w:ascii="Arial" w:hAnsi="Arial" w:cs="Arial"/>
          <w:bCs/>
          <w:sz w:val="20"/>
          <w:szCs w:val="20"/>
        </w:rPr>
      </w:pPr>
    </w:p>
    <w:p w:rsidR="005E2B01" w:rsidRDefault="005E2B01" w:rsidP="005E2B01">
      <w:pPr>
        <w:numPr>
          <w:ilvl w:val="0"/>
          <w:numId w:val="6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Závěrečná ustanovení</w:t>
      </w:r>
    </w:p>
    <w:p w:rsidR="005E2B01" w:rsidRDefault="005E2B01" w:rsidP="005E2B01">
      <w:pPr>
        <w:numPr>
          <w:ilvl w:val="0"/>
          <w:numId w:val="4"/>
        </w:numPr>
        <w:tabs>
          <w:tab w:val="left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představuje úplnou dohodu smluvních stran o předmětu této Smlouvy. Smlouvu lze měnit nebo doplňovat jen oboustranně odsouhlasenými písemnými dodatky podepsanými oprávněnými zástupci obou smluvních stran.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E2B01" w:rsidRDefault="005E2B01" w:rsidP="005E2B01">
      <w:pPr>
        <w:numPr>
          <w:ilvl w:val="0"/>
          <w:numId w:val="4"/>
        </w:numPr>
        <w:tabs>
          <w:tab w:val="left" w:pos="720"/>
        </w:tabs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a povinnosti smluvních stran výslovně v této Smlouvě neupravená se řídí příslušnými ustanoveními zákona č. 89/2012 Sb., Občanský zákoník.</w:t>
      </w:r>
    </w:p>
    <w:p w:rsidR="005E2B01" w:rsidRDefault="005E2B01" w:rsidP="005E2B01">
      <w:pPr>
        <w:pStyle w:val="Odstavecseseznamem"/>
        <w:numPr>
          <w:ilvl w:val="0"/>
          <w:numId w:val="4"/>
        </w:numPr>
        <w:tabs>
          <w:tab w:val="left" w:pos="709"/>
        </w:tabs>
        <w:spacing w:before="120"/>
        <w:ind w:left="709" w:hanging="357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Případné obchodní zvyklosti, týkající se plnění této smlouvy nemají přednost před ujednáními v této smlouvě, ani před ustanoveními zákona, byť by tato ustanovení neměla donucující účinky.</w:t>
      </w:r>
    </w:p>
    <w:p w:rsidR="005E2B01" w:rsidRDefault="005E2B01" w:rsidP="005E2B01">
      <w:pPr>
        <w:numPr>
          <w:ilvl w:val="0"/>
          <w:numId w:val="4"/>
        </w:numPr>
        <w:tabs>
          <w:tab w:val="left" w:pos="720"/>
        </w:tabs>
        <w:spacing w:before="120"/>
        <w:ind w:left="72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Změní-li se po uzavření Smlouvy okolnosti do té míry, že se plnění podle Smlouvy stane pro některou ze stran obtížnější, nemění to nic na její povinnosti splnit závazky vyplývající ze Smlouvy. To neplatí v případech stanovených v § 1765 a § 1766 Občanského zákoníku.</w:t>
      </w:r>
    </w:p>
    <w:p w:rsidR="005E2B01" w:rsidRDefault="005E2B01" w:rsidP="005E2B01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Nevynutitelnost nebo neplatnost kteréhokoli ustanovení této Smlouvy neovlivní vynutitelnost nebo platnost jejích ostatních ustanovení. V případě, že kterékoli ustanovení této Smlouvy by mělo z jakéhokoli důvodu pozbýt platnosti (zejména z důvodu rozporu s aplikovatelnými zákony a ostatními právními normami), smluvní strany se zavazují k nahrazení takového neplatného nebo nevynutitelného ustanovení ustanovením novým, které bude nejblíže odpovídat jeho účelu a smyslu.</w:t>
      </w:r>
      <w: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Smluvní strany berou na vědomí, že společnost ČD – Telematika a.s. je povinným subjektem ve smyslu zákona č. 340/2015 Sb., o zvláštních podmínkách účinnosti některých smluv, uveřejňování těchto smluv a o registru smluv (zákon o registru </w:t>
      </w:r>
      <w:proofErr w:type="gramStart"/>
      <w:r>
        <w:rPr>
          <w:rFonts w:ascii="Arial" w:hAnsi="Arial" w:cs="Arial"/>
          <w:bCs/>
          <w:sz w:val="20"/>
          <w:szCs w:val="20"/>
        </w:rPr>
        <w:t>smluv) (dále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jako „</w:t>
      </w:r>
      <w:proofErr w:type="spellStart"/>
      <w:r>
        <w:rPr>
          <w:rFonts w:ascii="Arial" w:hAnsi="Arial" w:cs="Arial"/>
          <w:bCs/>
          <w:sz w:val="20"/>
          <w:szCs w:val="20"/>
        </w:rPr>
        <w:t>ZoRS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“). Dle </w:t>
      </w:r>
      <w:proofErr w:type="spellStart"/>
      <w:r>
        <w:rPr>
          <w:rFonts w:ascii="Arial" w:hAnsi="Arial" w:cs="Arial"/>
          <w:bCs/>
          <w:sz w:val="20"/>
          <w:szCs w:val="20"/>
        </w:rPr>
        <w:t>ZoRS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je společnost ČD – Telematika a.s. povinna uveřejňovat vybrané smlouvy v registru smluv provozovaných Ministerstvem vnitra, což Nájemce svým podpisem na závěr této smlouvy bere na vědomí a se zveřejněním této smlouvy souhlasí.</w:t>
      </w:r>
    </w:p>
    <w:p w:rsidR="005E2B01" w:rsidRDefault="005E2B01" w:rsidP="005E2B01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berou na vědomí, že byla-li smlouva uzavřena po </w:t>
      </w:r>
      <w:proofErr w:type="gramStart"/>
      <w:r>
        <w:rPr>
          <w:rFonts w:ascii="Arial" w:hAnsi="Arial" w:cs="Arial"/>
          <w:bCs/>
          <w:sz w:val="20"/>
          <w:szCs w:val="20"/>
        </w:rPr>
        <w:t>1.7.2016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 podléhá-li </w:t>
      </w:r>
      <w:proofErr w:type="spellStart"/>
      <w:r>
        <w:rPr>
          <w:rFonts w:ascii="Arial" w:hAnsi="Arial" w:cs="Arial"/>
          <w:bCs/>
          <w:sz w:val="20"/>
          <w:szCs w:val="20"/>
        </w:rPr>
        <w:t>ZoRS</w:t>
      </w:r>
      <w:proofErr w:type="spellEnd"/>
      <w:r>
        <w:rPr>
          <w:rFonts w:ascii="Arial" w:hAnsi="Arial" w:cs="Arial"/>
          <w:bCs/>
          <w:sz w:val="20"/>
          <w:szCs w:val="20"/>
        </w:rPr>
        <w:t>, nabývá účinnosti dnem jejího uveřejnění v registru smluv. ČD – Telematika a.s. se zavazuje bez zbytečného odkladu, nejpozději však do 30 dnů ode dne podpisu této smlouvy, zajistit její uveřejnění v registru.</w:t>
      </w:r>
    </w:p>
    <w:p w:rsidR="005E2B01" w:rsidRDefault="005E2B01" w:rsidP="005E2B01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 tímto výslovně konstatují, že považují obsah čl. III, IV, V a přílohu č. 1,2 a 3 této smlouvy za předmět obchodního tajemství ve smyslu § 504 zákona č. 89/2012 Sb., občanský zákoník.</w:t>
      </w:r>
    </w:p>
    <w:p w:rsidR="005E2B01" w:rsidRDefault="005E2B01" w:rsidP="005E2B01">
      <w:pPr>
        <w:numPr>
          <w:ilvl w:val="0"/>
          <w:numId w:val="4"/>
        </w:numPr>
        <w:tabs>
          <w:tab w:val="left" w:pos="720"/>
        </w:tabs>
        <w:spacing w:before="120"/>
        <w:ind w:left="72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Nedílnou součástí této Smlouvy jsou následující přílohy:</w:t>
      </w:r>
    </w:p>
    <w:p w:rsidR="005E2B01" w:rsidRDefault="005E2B01" w:rsidP="005E2B01">
      <w:pPr>
        <w:tabs>
          <w:tab w:val="left" w:pos="1080"/>
        </w:tabs>
        <w:spacing w:before="120"/>
        <w:ind w:left="1080" w:hanging="71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Příloha č. 1:</w:t>
      </w:r>
      <w:r>
        <w:rPr>
          <w:rFonts w:ascii="Arial" w:hAnsi="Arial" w:cs="Arial"/>
          <w:bCs/>
          <w:sz w:val="20"/>
          <w:szCs w:val="20"/>
        </w:rPr>
        <w:tab/>
        <w:t>Plánek s vyznačením umístění pronájmu</w:t>
      </w:r>
    </w:p>
    <w:p w:rsidR="005E2B01" w:rsidRDefault="005E2B01" w:rsidP="005E2B01">
      <w:pPr>
        <w:tabs>
          <w:tab w:val="left" w:pos="1080"/>
        </w:tabs>
        <w:spacing w:before="120"/>
        <w:ind w:left="1080" w:hanging="71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Příloha č. 2:           Bezpečnostní pravidla</w:t>
      </w:r>
    </w:p>
    <w:p w:rsidR="005E2B01" w:rsidRDefault="005E2B01" w:rsidP="005E2B01">
      <w:pPr>
        <w:tabs>
          <w:tab w:val="left" w:pos="1080"/>
        </w:tabs>
        <w:spacing w:before="120"/>
        <w:ind w:left="1797" w:hanging="717"/>
        <w:jc w:val="both"/>
        <w:rPr>
          <w:rStyle w:val="platne"/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Příloha č. 3:           Činnosti zajišťované v souvislosti s nájmem Nájemcem</w:t>
      </w:r>
    </w:p>
    <w:p w:rsidR="005E2B01" w:rsidRDefault="005E2B01" w:rsidP="005E2B01">
      <w:pPr>
        <w:numPr>
          <w:ilvl w:val="0"/>
          <w:numId w:val="4"/>
        </w:numPr>
        <w:tabs>
          <w:tab w:val="left" w:pos="720"/>
        </w:tabs>
        <w:spacing w:before="120"/>
        <w:ind w:left="720" w:hanging="357"/>
        <w:jc w:val="both"/>
        <w:rPr>
          <w:rStyle w:val="platne"/>
          <w:rFonts w:ascii="Arial" w:hAnsi="Arial" w:cs="Arial"/>
          <w:sz w:val="20"/>
          <w:szCs w:val="20"/>
        </w:rPr>
      </w:pPr>
      <w:r>
        <w:rPr>
          <w:rStyle w:val="platne"/>
          <w:rFonts w:ascii="Arial" w:hAnsi="Arial" w:cs="Arial"/>
          <w:sz w:val="20"/>
          <w:szCs w:val="20"/>
        </w:rPr>
        <w:t>Tato Smlouva je vyhotovena ve dvou exemplářích o stejné platnosti, z nichž každá smluvní strana obdrží jeden.</w:t>
      </w:r>
    </w:p>
    <w:p w:rsidR="005E2B01" w:rsidRDefault="005E2B01" w:rsidP="005E2B01">
      <w:pPr>
        <w:numPr>
          <w:ilvl w:val="0"/>
          <w:numId w:val="4"/>
        </w:numPr>
        <w:tabs>
          <w:tab w:val="left" w:pos="720"/>
        </w:tabs>
        <w:spacing w:before="120"/>
        <w:ind w:left="720" w:hanging="357"/>
        <w:jc w:val="both"/>
      </w:pPr>
      <w:r>
        <w:rPr>
          <w:rStyle w:val="platne"/>
          <w:rFonts w:ascii="Arial" w:hAnsi="Arial" w:cs="Arial"/>
          <w:sz w:val="20"/>
          <w:szCs w:val="20"/>
        </w:rPr>
        <w:t>Smluvní strany výslovně prohlašují, že si text Smlouvy důkladně přečetly, veškerým ustanovením rozumí a souhlasí s nimi, a že žádná ze smluvních stran nejedná v tísni ani za nápadně nevýhodných podmínek, na důkaz čehož připojují své vlastnoruční podpisy.</w:t>
      </w:r>
    </w:p>
    <w:p w:rsidR="005E2B01" w:rsidRDefault="005E2B01" w:rsidP="005E2B01">
      <w:pPr>
        <w:tabs>
          <w:tab w:val="left" w:pos="6663"/>
        </w:tabs>
        <w:rPr>
          <w:rFonts w:ascii="Arial" w:hAnsi="Arial" w:cs="Arial"/>
          <w:sz w:val="20"/>
          <w:szCs w:val="20"/>
        </w:rPr>
      </w:pPr>
    </w:p>
    <w:p w:rsidR="005E2B01" w:rsidRDefault="005E2B01" w:rsidP="005E2B01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1"/>
        <w:gridCol w:w="280"/>
        <w:gridCol w:w="3121"/>
        <w:gridCol w:w="280"/>
        <w:gridCol w:w="3121"/>
      </w:tblGrid>
      <w:tr w:rsidR="005E2B01" w:rsidTr="007F465A">
        <w:trPr>
          <w:trHeight w:val="391"/>
        </w:trPr>
        <w:tc>
          <w:tcPr>
            <w:tcW w:w="3121" w:type="dxa"/>
            <w:shd w:val="clear" w:color="auto" w:fill="auto"/>
            <w:vAlign w:val="center"/>
          </w:tcPr>
          <w:p w:rsidR="005E2B01" w:rsidRDefault="005E2B01" w:rsidP="007F46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Praze dne ………………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5E2B01" w:rsidRDefault="005E2B01" w:rsidP="007F46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5E2B01" w:rsidRDefault="005E2B01" w:rsidP="007F46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5E2B01" w:rsidRDefault="005E2B01" w:rsidP="007F46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5E2B01" w:rsidRDefault="005E2B01" w:rsidP="007F465A">
            <w:r>
              <w:rPr>
                <w:rFonts w:ascii="Arial" w:hAnsi="Arial" w:cs="Arial"/>
                <w:sz w:val="20"/>
                <w:szCs w:val="20"/>
              </w:rPr>
              <w:t>V Olomouci dne ______</w:t>
            </w:r>
          </w:p>
        </w:tc>
      </w:tr>
      <w:tr w:rsidR="005E2B01" w:rsidTr="007F465A">
        <w:tc>
          <w:tcPr>
            <w:tcW w:w="3121" w:type="dxa"/>
            <w:shd w:val="clear" w:color="auto" w:fill="auto"/>
          </w:tcPr>
          <w:p w:rsidR="005E2B01" w:rsidRDefault="005E2B01" w:rsidP="007F4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ČD - Telematika a.s.</w:t>
            </w:r>
          </w:p>
        </w:tc>
        <w:tc>
          <w:tcPr>
            <w:tcW w:w="280" w:type="dxa"/>
            <w:shd w:val="clear" w:color="auto" w:fill="auto"/>
          </w:tcPr>
          <w:p w:rsidR="005E2B01" w:rsidRDefault="005E2B01" w:rsidP="007F465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</w:tcPr>
          <w:p w:rsidR="005E2B01" w:rsidRDefault="005E2B01" w:rsidP="007F465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5E2B01" w:rsidRDefault="005E2B01" w:rsidP="007F465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</w:tcPr>
          <w:p w:rsidR="005E2B01" w:rsidRDefault="005E2B01" w:rsidP="007F465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2B01" w:rsidTr="007F465A">
        <w:trPr>
          <w:trHeight w:val="1619"/>
        </w:trPr>
        <w:tc>
          <w:tcPr>
            <w:tcW w:w="3121" w:type="dxa"/>
            <w:shd w:val="clear" w:color="auto" w:fill="auto"/>
          </w:tcPr>
          <w:p w:rsidR="005E2B01" w:rsidRDefault="005E2B01" w:rsidP="007F4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B01" w:rsidRDefault="005E2B01" w:rsidP="007F4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B01" w:rsidRDefault="005E2B01" w:rsidP="007F465A">
            <w:pPr>
              <w:rPr>
                <w:rFonts w:ascii="Arial" w:hAnsi="Arial" w:cs="Arial"/>
                <w:sz w:val="20"/>
                <w:szCs w:val="20"/>
              </w:rPr>
            </w:pPr>
          </w:p>
          <w:p w:rsidR="005E2B01" w:rsidRDefault="005E2B01" w:rsidP="007F4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5E2B01" w:rsidRDefault="005E2B01" w:rsidP="007F4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Vladimír Dolejš</w:t>
            </w:r>
          </w:p>
          <w:p w:rsidR="005E2B01" w:rsidRDefault="005E2B01" w:rsidP="007F4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 oddělení vnitřní správa</w:t>
            </w:r>
          </w:p>
          <w:p w:rsidR="005E2B01" w:rsidRDefault="005E2B01" w:rsidP="007F465A">
            <w:pPr>
              <w:rPr>
                <w:rFonts w:ascii="Arial" w:hAnsi="Arial" w:cs="Arial"/>
                <w:sz w:val="20"/>
                <w:szCs w:val="20"/>
              </w:rPr>
            </w:pPr>
          </w:p>
          <w:p w:rsidR="005E2B01" w:rsidRDefault="005E2B01" w:rsidP="007F4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5E2B01" w:rsidRDefault="005E2B01" w:rsidP="007F46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</w:tcPr>
          <w:p w:rsidR="005E2B01" w:rsidRDefault="005E2B01" w:rsidP="007F46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5E2B01" w:rsidRDefault="005E2B01" w:rsidP="007F46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</w:tcPr>
          <w:p w:rsidR="005E2B01" w:rsidRDefault="005E2B01" w:rsidP="007F46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2B01" w:rsidRDefault="005E2B01" w:rsidP="007F4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2B01" w:rsidRDefault="005E2B01" w:rsidP="007F465A">
            <w:pPr>
              <w:rPr>
                <w:rFonts w:ascii="Arial" w:hAnsi="Arial" w:cs="Arial"/>
                <w:sz w:val="20"/>
                <w:szCs w:val="20"/>
              </w:rPr>
            </w:pPr>
          </w:p>
          <w:p w:rsidR="005E2B01" w:rsidRDefault="005E2B01" w:rsidP="007F4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5E2B01" w:rsidRPr="007065F0" w:rsidRDefault="005E2B01" w:rsidP="007F4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5F0">
              <w:rPr>
                <w:rFonts w:ascii="Arial" w:hAnsi="Arial" w:cs="Arial"/>
                <w:sz w:val="20"/>
                <w:szCs w:val="20"/>
              </w:rPr>
              <w:t>Pavel Melichar</w:t>
            </w:r>
          </w:p>
          <w:p w:rsidR="005E2B01" w:rsidRDefault="005E2B01" w:rsidP="007F465A">
            <w:pPr>
              <w:jc w:val="center"/>
            </w:pPr>
            <w:r w:rsidRPr="007065F0"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  <w:tr w:rsidR="005E2B01" w:rsidTr="007F465A">
        <w:trPr>
          <w:trHeight w:val="258"/>
        </w:trPr>
        <w:tc>
          <w:tcPr>
            <w:tcW w:w="3121" w:type="dxa"/>
            <w:shd w:val="clear" w:color="auto" w:fill="auto"/>
          </w:tcPr>
          <w:p w:rsidR="005E2B01" w:rsidRDefault="005E2B01" w:rsidP="007F4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oprávněného zástupce Pronajímatele</w:t>
            </w:r>
          </w:p>
        </w:tc>
        <w:tc>
          <w:tcPr>
            <w:tcW w:w="280" w:type="dxa"/>
            <w:shd w:val="clear" w:color="auto" w:fill="auto"/>
          </w:tcPr>
          <w:p w:rsidR="005E2B01" w:rsidRDefault="005E2B01" w:rsidP="007F465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auto"/>
          </w:tcPr>
          <w:p w:rsidR="005E2B01" w:rsidRDefault="005E2B01" w:rsidP="007F465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5E2B01" w:rsidRDefault="005E2B01" w:rsidP="007F465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1" w:type="dxa"/>
            <w:shd w:val="clear" w:color="auto" w:fill="auto"/>
          </w:tcPr>
          <w:p w:rsidR="005E2B01" w:rsidRDefault="005E2B01" w:rsidP="007F4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Podpis oprávněného zástupce </w:t>
            </w:r>
          </w:p>
          <w:p w:rsidR="005E2B01" w:rsidRDefault="005E2B01" w:rsidP="007F465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Nájemce</w:t>
            </w:r>
          </w:p>
        </w:tc>
      </w:tr>
    </w:tbl>
    <w:p w:rsidR="00E67C57" w:rsidRDefault="005E2B01"/>
    <w:sectPr w:rsidR="00E67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737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lang w:val="cs-CZ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lang w:val="cs-CZ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lang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737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01"/>
    <w:rsid w:val="003327E9"/>
    <w:rsid w:val="005E2B01"/>
    <w:rsid w:val="006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B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5E2B01"/>
    <w:pPr>
      <w:keepNext/>
      <w:numPr>
        <w:ilvl w:val="2"/>
        <w:numId w:val="1"/>
      </w:numPr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E2B01"/>
    <w:rPr>
      <w:rFonts w:ascii="Trebuchet MS" w:eastAsia="Times New Roman" w:hAnsi="Trebuchet MS" w:cs="Arial"/>
      <w:b/>
      <w:bCs/>
      <w:sz w:val="26"/>
      <w:szCs w:val="26"/>
      <w:lang w:eastAsia="ar-SA"/>
    </w:rPr>
  </w:style>
  <w:style w:type="character" w:customStyle="1" w:styleId="platne">
    <w:name w:val="platne"/>
    <w:basedOn w:val="Standardnpsmoodstavce"/>
    <w:rsid w:val="005E2B01"/>
  </w:style>
  <w:style w:type="paragraph" w:styleId="Zkladntext">
    <w:name w:val="Body Text"/>
    <w:basedOn w:val="Normln"/>
    <w:link w:val="ZkladntextChar"/>
    <w:rsid w:val="005E2B01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E2B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rsid w:val="005E2B0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5E2B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5E2B01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B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5E2B01"/>
    <w:pPr>
      <w:keepNext/>
      <w:numPr>
        <w:ilvl w:val="2"/>
        <w:numId w:val="1"/>
      </w:numPr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E2B01"/>
    <w:rPr>
      <w:rFonts w:ascii="Trebuchet MS" w:eastAsia="Times New Roman" w:hAnsi="Trebuchet MS" w:cs="Arial"/>
      <w:b/>
      <w:bCs/>
      <w:sz w:val="26"/>
      <w:szCs w:val="26"/>
      <w:lang w:eastAsia="ar-SA"/>
    </w:rPr>
  </w:style>
  <w:style w:type="character" w:customStyle="1" w:styleId="platne">
    <w:name w:val="platne"/>
    <w:basedOn w:val="Standardnpsmoodstavce"/>
    <w:rsid w:val="005E2B01"/>
  </w:style>
  <w:style w:type="paragraph" w:styleId="Zkladntext">
    <w:name w:val="Body Text"/>
    <w:basedOn w:val="Normln"/>
    <w:link w:val="ZkladntextChar"/>
    <w:rsid w:val="005E2B01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E2B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rsid w:val="005E2B0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5E2B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5E2B01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1898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Zdeňka</dc:creator>
  <cp:lastModifiedBy>Krejčová Zdeňka</cp:lastModifiedBy>
  <cp:revision>1</cp:revision>
  <dcterms:created xsi:type="dcterms:W3CDTF">2017-01-20T12:07:00Z</dcterms:created>
  <dcterms:modified xsi:type="dcterms:W3CDTF">2017-01-20T12:09:00Z</dcterms:modified>
</cp:coreProperties>
</file>