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7559" w14:textId="33F1FB25" w:rsidR="00F60FE7" w:rsidRPr="001A4A2D" w:rsidRDefault="006452A5" w:rsidP="001A4A2D">
      <w:pPr>
        <w:pStyle w:val="Nadpis1"/>
        <w:jc w:val="center"/>
        <w:rPr>
          <w:sz w:val="32"/>
        </w:rPr>
      </w:pPr>
      <w:r w:rsidRPr="001A4A2D">
        <w:rPr>
          <w:sz w:val="32"/>
        </w:rPr>
        <w:t xml:space="preserve">Dodatek č. </w:t>
      </w:r>
      <w:r w:rsidR="00815EDA">
        <w:rPr>
          <w:sz w:val="32"/>
        </w:rPr>
        <w:t>3</w:t>
      </w:r>
    </w:p>
    <w:p w14:paraId="2A0DC627" w14:textId="6C84F1DA" w:rsidR="00F60FE7" w:rsidRDefault="006452A5" w:rsidP="00274DF1">
      <w:pPr>
        <w:pStyle w:val="Podnadpis1"/>
        <w:pBdr>
          <w:bottom w:val="single" w:sz="6" w:space="1" w:color="auto"/>
        </w:pBdr>
        <w:spacing w:after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dílo </w:t>
      </w:r>
      <w:r w:rsidR="001F7D17">
        <w:rPr>
          <w:rFonts w:ascii="Arial" w:hAnsi="Arial" w:cs="Arial"/>
          <w:sz w:val="22"/>
          <w:szCs w:val="22"/>
        </w:rPr>
        <w:t xml:space="preserve">vedené u objednatele pod </w:t>
      </w:r>
      <w:r>
        <w:rPr>
          <w:rFonts w:ascii="Arial" w:hAnsi="Arial" w:cs="Arial"/>
          <w:sz w:val="22"/>
          <w:szCs w:val="22"/>
        </w:rPr>
        <w:t xml:space="preserve">č. </w:t>
      </w:r>
      <w:r w:rsidR="00F769B6">
        <w:rPr>
          <w:rFonts w:ascii="Arial" w:hAnsi="Arial" w:cs="Arial"/>
          <w:sz w:val="22"/>
          <w:szCs w:val="22"/>
        </w:rPr>
        <w:t>656</w:t>
      </w:r>
      <w:r>
        <w:rPr>
          <w:rFonts w:ascii="Arial" w:hAnsi="Arial" w:cs="Arial"/>
          <w:sz w:val="22"/>
          <w:szCs w:val="22"/>
        </w:rPr>
        <w:t>/ORM/201</w:t>
      </w:r>
      <w:r w:rsidR="00F769B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ze dne </w:t>
      </w:r>
      <w:r w:rsidR="00F769B6">
        <w:rPr>
          <w:rFonts w:ascii="Arial" w:hAnsi="Arial" w:cs="Arial"/>
          <w:sz w:val="22"/>
          <w:szCs w:val="22"/>
        </w:rPr>
        <w:t>13. 5. 2019</w:t>
      </w:r>
      <w:r w:rsidR="002400C0">
        <w:rPr>
          <w:rFonts w:ascii="Arial" w:hAnsi="Arial" w:cs="Arial"/>
          <w:sz w:val="22"/>
          <w:szCs w:val="22"/>
        </w:rPr>
        <w:t>, ve znění dodatku č. 1 ze dne 31. 10. 2019</w:t>
      </w:r>
      <w:r w:rsidR="00815EDA">
        <w:rPr>
          <w:rFonts w:ascii="Arial" w:hAnsi="Arial" w:cs="Arial"/>
          <w:sz w:val="22"/>
          <w:szCs w:val="22"/>
        </w:rPr>
        <w:t xml:space="preserve"> a dodatku č. 2 ze dne 13. 12. 2019</w:t>
      </w:r>
      <w:r w:rsidR="002400C0">
        <w:rPr>
          <w:rFonts w:ascii="Arial" w:hAnsi="Arial" w:cs="Arial"/>
          <w:sz w:val="22"/>
          <w:szCs w:val="22"/>
        </w:rPr>
        <w:t>,</w:t>
      </w:r>
      <w:r w:rsidR="00F7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uzavřené</w:t>
      </w:r>
      <w:r w:rsidR="00F60FE7" w:rsidRPr="008C6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="00F60FE7" w:rsidRPr="008C69C9">
        <w:rPr>
          <w:rFonts w:ascii="Arial" w:hAnsi="Arial" w:cs="Arial"/>
          <w:sz w:val="22"/>
          <w:szCs w:val="22"/>
        </w:rPr>
        <w:t>§ 2586 a</w:t>
      </w:r>
      <w:r w:rsidR="00990CF7">
        <w:rPr>
          <w:rFonts w:ascii="Arial" w:hAnsi="Arial" w:cs="Arial"/>
          <w:sz w:val="22"/>
          <w:szCs w:val="22"/>
        </w:rPr>
        <w:t> </w:t>
      </w:r>
      <w:r w:rsidR="00F60FE7" w:rsidRPr="008C69C9">
        <w:rPr>
          <w:rFonts w:ascii="Arial" w:hAnsi="Arial" w:cs="Arial"/>
          <w:sz w:val="22"/>
          <w:szCs w:val="22"/>
        </w:rPr>
        <w:t>násl. zákona č. 89/2012 Sb., občanský zákoník</w:t>
      </w:r>
      <w:r>
        <w:rPr>
          <w:rFonts w:ascii="Arial" w:hAnsi="Arial" w:cs="Arial"/>
          <w:sz w:val="22"/>
          <w:szCs w:val="22"/>
        </w:rPr>
        <w:t>, v platném znění</w:t>
      </w:r>
      <w:r w:rsidR="002636E6">
        <w:rPr>
          <w:rFonts w:ascii="Arial" w:hAnsi="Arial" w:cs="Arial"/>
          <w:sz w:val="22"/>
          <w:szCs w:val="22"/>
        </w:rPr>
        <w:t xml:space="preserve"> a v soulad</w:t>
      </w:r>
      <w:r w:rsidR="00274DF1">
        <w:rPr>
          <w:rFonts w:ascii="Arial" w:hAnsi="Arial" w:cs="Arial"/>
          <w:sz w:val="22"/>
          <w:szCs w:val="22"/>
        </w:rPr>
        <w:t xml:space="preserve">u s usnesením </w:t>
      </w:r>
      <w:r w:rsidR="006D4F57">
        <w:rPr>
          <w:rFonts w:ascii="Arial" w:hAnsi="Arial" w:cs="Arial"/>
          <w:sz w:val="22"/>
          <w:szCs w:val="22"/>
        </w:rPr>
        <w:t>Rady města Jihlavy</w:t>
      </w:r>
      <w:r w:rsidR="00910099">
        <w:rPr>
          <w:rFonts w:ascii="Arial" w:hAnsi="Arial" w:cs="Arial"/>
          <w:sz w:val="22"/>
          <w:szCs w:val="22"/>
        </w:rPr>
        <w:t xml:space="preserve"> </w:t>
      </w:r>
      <w:r w:rsidR="002636E6">
        <w:rPr>
          <w:rFonts w:ascii="Arial" w:hAnsi="Arial" w:cs="Arial"/>
          <w:sz w:val="22"/>
          <w:szCs w:val="22"/>
        </w:rPr>
        <w:t xml:space="preserve">č. </w:t>
      </w:r>
      <w:r w:rsidR="006D2917">
        <w:rPr>
          <w:rFonts w:ascii="Arial" w:hAnsi="Arial" w:cs="Arial"/>
          <w:sz w:val="22"/>
          <w:szCs w:val="22"/>
        </w:rPr>
        <w:t>295</w:t>
      </w:r>
      <w:r w:rsidR="001F72BA" w:rsidRPr="00516B00">
        <w:rPr>
          <w:rFonts w:ascii="Arial" w:hAnsi="Arial" w:cs="Arial"/>
          <w:sz w:val="22"/>
          <w:szCs w:val="22"/>
        </w:rPr>
        <w:t>/</w:t>
      </w:r>
      <w:r w:rsidR="00815EDA">
        <w:rPr>
          <w:rFonts w:ascii="Arial" w:hAnsi="Arial" w:cs="Arial"/>
          <w:sz w:val="22"/>
          <w:szCs w:val="22"/>
        </w:rPr>
        <w:t>20</w:t>
      </w:r>
      <w:r w:rsidR="001F72BA">
        <w:rPr>
          <w:rFonts w:ascii="Arial" w:hAnsi="Arial" w:cs="Arial"/>
          <w:sz w:val="22"/>
          <w:szCs w:val="22"/>
        </w:rPr>
        <w:t>-</w:t>
      </w:r>
      <w:r w:rsidR="002636E6">
        <w:rPr>
          <w:rFonts w:ascii="Arial" w:hAnsi="Arial" w:cs="Arial"/>
          <w:sz w:val="22"/>
          <w:szCs w:val="22"/>
        </w:rPr>
        <w:t xml:space="preserve">RM ze dne </w:t>
      </w:r>
      <w:r w:rsidR="00815EDA">
        <w:rPr>
          <w:rFonts w:ascii="Arial" w:hAnsi="Arial" w:cs="Arial"/>
          <w:sz w:val="22"/>
          <w:szCs w:val="22"/>
        </w:rPr>
        <w:t>19. 3</w:t>
      </w:r>
      <w:r w:rsidR="004F1DF0">
        <w:rPr>
          <w:rFonts w:ascii="Arial" w:hAnsi="Arial" w:cs="Arial"/>
          <w:sz w:val="22"/>
          <w:szCs w:val="22"/>
        </w:rPr>
        <w:t>.</w:t>
      </w:r>
      <w:r w:rsidR="00815EDA">
        <w:rPr>
          <w:rFonts w:ascii="Arial" w:hAnsi="Arial" w:cs="Arial"/>
          <w:sz w:val="22"/>
          <w:szCs w:val="22"/>
        </w:rPr>
        <w:t xml:space="preserve"> 2020</w:t>
      </w:r>
      <w:r w:rsidR="00274DF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týkající se akce:</w:t>
      </w:r>
    </w:p>
    <w:p w14:paraId="3596FE18" w14:textId="601AB47E" w:rsidR="00F769B6" w:rsidRPr="00F769B6" w:rsidRDefault="00F769B6" w:rsidP="00274DF1">
      <w:pPr>
        <w:pStyle w:val="Podnadpis1"/>
        <w:pBdr>
          <w:bottom w:val="single" w:sz="6" w:space="1" w:color="auto"/>
        </w:pBdr>
        <w:spacing w:after="14"/>
        <w:rPr>
          <w:rFonts w:ascii="Arial" w:hAnsi="Arial" w:cs="Arial"/>
          <w:sz w:val="28"/>
          <w:szCs w:val="28"/>
        </w:rPr>
      </w:pPr>
      <w:r w:rsidRPr="00F769B6">
        <w:rPr>
          <w:rFonts w:ascii="Arial" w:hAnsi="Arial" w:cs="Arial"/>
          <w:b/>
          <w:sz w:val="28"/>
          <w:szCs w:val="28"/>
        </w:rPr>
        <w:t xml:space="preserve">„Vybudování parkoviště P+R, ul. Žižkova, Jihlava“ a „Úprava křižovatky ul. Žižkova a </w:t>
      </w:r>
      <w:proofErr w:type="spellStart"/>
      <w:r w:rsidRPr="00F769B6">
        <w:rPr>
          <w:rFonts w:ascii="Arial" w:hAnsi="Arial" w:cs="Arial"/>
          <w:b/>
          <w:sz w:val="28"/>
          <w:szCs w:val="28"/>
        </w:rPr>
        <w:t>Rantířovská</w:t>
      </w:r>
      <w:proofErr w:type="spellEnd"/>
      <w:r w:rsidRPr="00F769B6">
        <w:rPr>
          <w:rFonts w:ascii="Arial" w:hAnsi="Arial" w:cs="Arial"/>
          <w:b/>
          <w:sz w:val="28"/>
          <w:szCs w:val="28"/>
        </w:rPr>
        <w:t>“ – dokončení realizace stavby</w:t>
      </w:r>
    </w:p>
    <w:p w14:paraId="1F39F5CF" w14:textId="77777777" w:rsidR="00F60FE7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8C69C9">
        <w:rPr>
          <w:sz w:val="22"/>
          <w:szCs w:val="22"/>
        </w:rPr>
        <w:t>SMLUVNÍ STRANY</w:t>
      </w:r>
    </w:p>
    <w:p w14:paraId="0D97CA50" w14:textId="77777777" w:rsidR="00BB5AE2" w:rsidRPr="009C41C2" w:rsidRDefault="00BB5AE2" w:rsidP="00044B0C">
      <w:pPr>
        <w:spacing w:after="0"/>
      </w:pPr>
    </w:p>
    <w:p w14:paraId="133916D0" w14:textId="77777777" w:rsidR="00F60FE7" w:rsidRPr="008C69C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b/>
          <w:sz w:val="22"/>
          <w:szCs w:val="22"/>
        </w:rPr>
      </w:pPr>
      <w:r w:rsidRPr="008C69C9">
        <w:rPr>
          <w:sz w:val="22"/>
          <w:szCs w:val="22"/>
        </w:rPr>
        <w:t xml:space="preserve">Objednatel: </w:t>
      </w:r>
      <w:r w:rsidRPr="00044B0C">
        <w:rPr>
          <w:b/>
          <w:sz w:val="22"/>
          <w:szCs w:val="22"/>
        </w:rPr>
        <w:t>Statutární město Jihlava</w:t>
      </w:r>
    </w:p>
    <w:p w14:paraId="102CE270" w14:textId="77777777" w:rsidR="00234CB1" w:rsidRPr="008C69C9" w:rsidRDefault="00F60FE7" w:rsidP="00234CB1">
      <w:pPr>
        <w:pStyle w:val="Nadpis2"/>
        <w:tabs>
          <w:tab w:val="left" w:pos="567"/>
        </w:tabs>
        <w:spacing w:after="60"/>
        <w:rPr>
          <w:sz w:val="22"/>
          <w:szCs w:val="22"/>
        </w:rPr>
      </w:pPr>
      <w:r w:rsidRPr="008C69C9">
        <w:rPr>
          <w:sz w:val="22"/>
          <w:szCs w:val="22"/>
        </w:rPr>
        <w:tab/>
      </w:r>
      <w:r w:rsidR="00234CB1" w:rsidRPr="008C69C9">
        <w:rPr>
          <w:sz w:val="22"/>
          <w:szCs w:val="22"/>
        </w:rPr>
        <w:t>se sídlem:</w:t>
      </w:r>
      <w:r w:rsidR="00234CB1">
        <w:rPr>
          <w:sz w:val="22"/>
          <w:szCs w:val="22"/>
        </w:rPr>
        <w:t xml:space="preserve"> </w:t>
      </w:r>
      <w:r w:rsidR="00234CB1" w:rsidRPr="008C69C9">
        <w:rPr>
          <w:sz w:val="22"/>
          <w:szCs w:val="22"/>
        </w:rPr>
        <w:t>Masarykovo nám. č. 97/1, 586 01 Jihlava</w:t>
      </w:r>
    </w:p>
    <w:p w14:paraId="24F790FF" w14:textId="52545BB5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E545AA">
        <w:rPr>
          <w:sz w:val="22"/>
          <w:szCs w:val="22"/>
        </w:rPr>
        <w:t xml:space="preserve">Mgr. Petrem </w:t>
      </w:r>
      <w:r w:rsidR="006F02AD">
        <w:rPr>
          <w:sz w:val="22"/>
          <w:szCs w:val="22"/>
        </w:rPr>
        <w:t>Ryškou</w:t>
      </w:r>
      <w:r w:rsidR="00E545AA">
        <w:rPr>
          <w:sz w:val="22"/>
          <w:szCs w:val="22"/>
        </w:rPr>
        <w:t>, náměstkem primátorky</w:t>
      </w:r>
    </w:p>
    <w:p w14:paraId="488243DA" w14:textId="77777777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IČ</w:t>
      </w:r>
      <w:r w:rsidRPr="008C69C9">
        <w:rPr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00286010</w:t>
      </w:r>
    </w:p>
    <w:p w14:paraId="4871EB65" w14:textId="77777777" w:rsidR="00234CB1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CZ00286010</w:t>
      </w:r>
    </w:p>
    <w:p w14:paraId="55605C6E" w14:textId="3AEA7EA4" w:rsidR="00F60FE7" w:rsidRDefault="00F60FE7" w:rsidP="00F4209F">
      <w:pPr>
        <w:pStyle w:val="Nadpis2"/>
        <w:spacing w:after="60"/>
        <w:ind w:left="0"/>
        <w:rPr>
          <w:sz w:val="22"/>
          <w:szCs w:val="22"/>
        </w:rPr>
      </w:pPr>
    </w:p>
    <w:p w14:paraId="6CC6C086" w14:textId="77777777" w:rsidR="00801329" w:rsidRPr="00EC6ECB" w:rsidRDefault="00801329" w:rsidP="00EC6ECB">
      <w:pPr>
        <w:spacing w:after="0" w:line="240" w:lineRule="auto"/>
        <w:jc w:val="center"/>
        <w:rPr>
          <w:b/>
          <w:sz w:val="14"/>
        </w:rPr>
      </w:pPr>
    </w:p>
    <w:p w14:paraId="1FD4C958" w14:textId="69576039" w:rsidR="00F60FE7" w:rsidRPr="0080132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rStyle w:val="Nadpis2Char"/>
          <w:sz w:val="22"/>
          <w:szCs w:val="22"/>
        </w:rPr>
      </w:pPr>
      <w:r w:rsidRPr="00801329">
        <w:rPr>
          <w:rStyle w:val="Nadpis2Char"/>
          <w:sz w:val="22"/>
          <w:szCs w:val="22"/>
        </w:rPr>
        <w:t>Zhotovitel:</w:t>
      </w:r>
      <w:r w:rsidR="00234CB1">
        <w:rPr>
          <w:rStyle w:val="Nadpis2Char"/>
          <w:sz w:val="22"/>
          <w:szCs w:val="22"/>
        </w:rPr>
        <w:t xml:space="preserve"> </w:t>
      </w:r>
      <w:r w:rsidR="00F769B6">
        <w:rPr>
          <w:rStyle w:val="Nadpis2Char"/>
          <w:b/>
          <w:sz w:val="22"/>
          <w:szCs w:val="22"/>
        </w:rPr>
        <w:t>EUROVIA CS, a.s.</w:t>
      </w:r>
    </w:p>
    <w:p w14:paraId="413D07C4" w14:textId="7810EB52" w:rsidR="00F60FE7" w:rsidRDefault="00234CB1" w:rsidP="00234CB1">
      <w:pPr>
        <w:spacing w:after="60" w:line="240" w:lineRule="auto"/>
      </w:pPr>
      <w:r>
        <w:t xml:space="preserve">         </w:t>
      </w:r>
      <w:r w:rsidR="00843C0D" w:rsidRPr="00801329">
        <w:t>se sídlem</w:t>
      </w:r>
      <w:r w:rsidR="00210A32" w:rsidRPr="00801329">
        <w:t>:</w:t>
      </w:r>
      <w:r>
        <w:t xml:space="preserve"> </w:t>
      </w:r>
      <w:r w:rsidR="00F769B6">
        <w:t>Národní 138/10, 110 00 Praha 1</w:t>
      </w:r>
    </w:p>
    <w:p w14:paraId="5D5FB907" w14:textId="486253AA" w:rsidR="00F60FE7" w:rsidRPr="00801329" w:rsidRDefault="00234CB1" w:rsidP="00234CB1">
      <w:pPr>
        <w:spacing w:after="60" w:line="240" w:lineRule="auto"/>
      </w:pPr>
      <w:r>
        <w:t xml:space="preserve">         </w:t>
      </w:r>
      <w:r w:rsidR="00F60FE7" w:rsidRPr="00801329">
        <w:t xml:space="preserve">zápis v obchod. </w:t>
      </w:r>
      <w:proofErr w:type="gramStart"/>
      <w:r w:rsidR="00F60FE7" w:rsidRPr="00801329">
        <w:t>rejstříku</w:t>
      </w:r>
      <w:proofErr w:type="gramEnd"/>
      <w:r w:rsidR="00F60FE7" w:rsidRPr="00801329">
        <w:t xml:space="preserve"> </w:t>
      </w:r>
      <w:r w:rsidR="009702F2">
        <w:t xml:space="preserve">u </w:t>
      </w:r>
      <w:r w:rsidR="003F395B">
        <w:t>Městského soudu v Praze</w:t>
      </w:r>
      <w:r w:rsidR="009702F2">
        <w:t>,</w:t>
      </w:r>
      <w:r w:rsidR="00F60FE7" w:rsidRPr="00801329">
        <w:t xml:space="preserve"> oddíl</w:t>
      </w:r>
      <w:r w:rsidR="00210A32" w:rsidRPr="00801329">
        <w:t xml:space="preserve"> </w:t>
      </w:r>
      <w:r w:rsidR="009702F2">
        <w:t>B</w:t>
      </w:r>
      <w:r w:rsidR="00CD41D3" w:rsidRPr="00801329">
        <w:t xml:space="preserve">, </w:t>
      </w:r>
      <w:r w:rsidR="00F60FE7" w:rsidRPr="00801329">
        <w:t>vložka</w:t>
      </w:r>
      <w:r w:rsidR="009702F2">
        <w:t xml:space="preserve"> </w:t>
      </w:r>
      <w:r w:rsidR="00F769B6">
        <w:t>1561</w:t>
      </w:r>
    </w:p>
    <w:p w14:paraId="3C4A1EAE" w14:textId="545A7F85" w:rsidR="00F60FE7" w:rsidRPr="00801329" w:rsidRDefault="00F60FE7" w:rsidP="0000730D">
      <w:pPr>
        <w:spacing w:after="60" w:line="240" w:lineRule="auto"/>
        <w:ind w:left="567"/>
      </w:pPr>
      <w:r w:rsidRPr="00516B00">
        <w:t>zastoupený:</w:t>
      </w:r>
      <w:r w:rsidR="00234CB1" w:rsidRPr="00516B00">
        <w:t xml:space="preserve"> </w:t>
      </w:r>
      <w:r w:rsidR="00F769B6">
        <w:t>Ing. Ludvíkem Šumberou, ředitelem závodu Morava jih, na základě plné moci</w:t>
      </w:r>
    </w:p>
    <w:p w14:paraId="0287CA96" w14:textId="2028A772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IČ</w:t>
      </w:r>
      <w:r w:rsidR="00E33BDC" w:rsidRPr="00801329">
        <w:t>O</w:t>
      </w:r>
      <w:r w:rsidR="00F60FE7" w:rsidRPr="00801329">
        <w:t>:</w:t>
      </w:r>
      <w:r>
        <w:t xml:space="preserve"> </w:t>
      </w:r>
      <w:r w:rsidR="00F769B6">
        <w:t>45274924</w:t>
      </w:r>
    </w:p>
    <w:p w14:paraId="2E739A02" w14:textId="4005DF8C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DIČ:</w:t>
      </w:r>
      <w:r>
        <w:t xml:space="preserve"> </w:t>
      </w:r>
      <w:r w:rsidR="00691101">
        <w:t>CZ</w:t>
      </w:r>
      <w:r w:rsidR="003F395B" w:rsidRPr="003F395B">
        <w:t xml:space="preserve"> 4</w:t>
      </w:r>
      <w:r w:rsidR="00F769B6">
        <w:t>5274924</w:t>
      </w:r>
      <w:r w:rsidR="003F395B" w:rsidRPr="003F395B">
        <w:t>0</w:t>
      </w:r>
    </w:p>
    <w:p w14:paraId="0DB53EEA" w14:textId="77777777" w:rsidR="00BD1626" w:rsidRPr="008C69C9" w:rsidRDefault="00BD1626" w:rsidP="00786187">
      <w:pPr>
        <w:spacing w:after="60" w:line="240" w:lineRule="auto"/>
      </w:pPr>
    </w:p>
    <w:p w14:paraId="7D3B580B" w14:textId="77777777" w:rsidR="00BD1626" w:rsidRDefault="00BD1626" w:rsidP="00BD1626">
      <w:pPr>
        <w:pStyle w:val="Odstavec"/>
        <w:tabs>
          <w:tab w:val="left" w:pos="567"/>
        </w:tabs>
        <w:ind w:left="567" w:firstLine="0"/>
        <w:rPr>
          <w:rFonts w:ascii="Arial" w:hAnsi="Arial" w:cs="Arial"/>
          <w:sz w:val="22"/>
          <w:szCs w:val="20"/>
        </w:rPr>
      </w:pPr>
      <w:r w:rsidRPr="00BD1626">
        <w:rPr>
          <w:rFonts w:ascii="Arial" w:hAnsi="Arial" w:cs="Arial"/>
          <w:sz w:val="22"/>
          <w:szCs w:val="20"/>
        </w:rPr>
        <w:t>(dále společně jen „smluvní strany“ či „strany“, samostatně pak jako „smluvní strana“ či „strana“).</w:t>
      </w:r>
    </w:p>
    <w:p w14:paraId="68AD914F" w14:textId="77777777" w:rsidR="006452A5" w:rsidRDefault="006452A5" w:rsidP="006452A5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5AC7284" w14:textId="77777777" w:rsidR="006452A5" w:rsidRDefault="006452A5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261D1BBC" w14:textId="5C09E57A" w:rsidR="003F395B" w:rsidRDefault="003F395B" w:rsidP="00E9542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>S</w:t>
      </w:r>
      <w:r w:rsidR="00234CB1" w:rsidRPr="003F395B">
        <w:rPr>
          <w:rFonts w:cs="Arial"/>
        </w:rPr>
        <w:t>mluvní strany uzavře</w:t>
      </w:r>
      <w:r w:rsidRPr="003F395B">
        <w:rPr>
          <w:rFonts w:cs="Arial"/>
        </w:rPr>
        <w:t>ly</w:t>
      </w:r>
      <w:r w:rsidR="00234CB1" w:rsidRPr="003F395B">
        <w:rPr>
          <w:rFonts w:cs="Arial"/>
        </w:rPr>
        <w:t xml:space="preserve"> dne </w:t>
      </w:r>
      <w:r w:rsidR="00E95422">
        <w:rPr>
          <w:rFonts w:cs="Arial"/>
        </w:rPr>
        <w:t>13. 5. 2019</w:t>
      </w:r>
      <w:r w:rsidR="00234CB1" w:rsidRPr="003F395B">
        <w:rPr>
          <w:rFonts w:cs="Arial"/>
        </w:rPr>
        <w:t xml:space="preserve"> smlouvu o dílo </w:t>
      </w:r>
      <w:r w:rsidR="001F7D17">
        <w:rPr>
          <w:rFonts w:cs="Arial"/>
        </w:rPr>
        <w:t>vedenou u objednatele pod </w:t>
      </w:r>
      <w:r w:rsidR="00234CB1" w:rsidRPr="003F395B">
        <w:rPr>
          <w:rFonts w:cs="Arial"/>
        </w:rPr>
        <w:t>č. </w:t>
      </w:r>
      <w:r w:rsidR="00E95422">
        <w:rPr>
          <w:rFonts w:cs="Arial"/>
        </w:rPr>
        <w:t>656</w:t>
      </w:r>
      <w:r w:rsidR="00234CB1" w:rsidRPr="003F395B">
        <w:rPr>
          <w:rFonts w:cs="Arial"/>
        </w:rPr>
        <w:t>/ORM/201</w:t>
      </w:r>
      <w:r w:rsidR="00E95422">
        <w:rPr>
          <w:rFonts w:cs="Arial"/>
        </w:rPr>
        <w:t>9</w:t>
      </w:r>
      <w:r w:rsidR="00A130E8">
        <w:rPr>
          <w:rFonts w:cs="Arial"/>
        </w:rPr>
        <w:t xml:space="preserve">, ve znění dodatku č. </w:t>
      </w:r>
      <w:r w:rsidR="00AC6E54">
        <w:rPr>
          <w:rFonts w:cs="Arial"/>
        </w:rPr>
        <w:t xml:space="preserve">1 </w:t>
      </w:r>
      <w:r w:rsidR="00A130E8">
        <w:rPr>
          <w:rFonts w:cs="Arial"/>
        </w:rPr>
        <w:t>ze dne 31. 10. 2019</w:t>
      </w:r>
      <w:r w:rsidR="008942C0">
        <w:rPr>
          <w:rFonts w:cs="Arial"/>
        </w:rPr>
        <w:t xml:space="preserve"> a dodatku č. 2 ze dne 13.</w:t>
      </w:r>
      <w:r w:rsidR="005437BF">
        <w:rPr>
          <w:rFonts w:cs="Arial"/>
        </w:rPr>
        <w:t> </w:t>
      </w:r>
      <w:r w:rsidR="008942C0">
        <w:rPr>
          <w:rFonts w:cs="Arial"/>
        </w:rPr>
        <w:t>12. 2019</w:t>
      </w:r>
      <w:r w:rsidR="00A130E8">
        <w:rPr>
          <w:rFonts w:cs="Arial"/>
        </w:rPr>
        <w:t>,</w:t>
      </w:r>
      <w:r w:rsidR="00E95422">
        <w:rPr>
          <w:rFonts w:cs="Arial"/>
        </w:rPr>
        <w:t xml:space="preserve"> </w:t>
      </w:r>
      <w:r w:rsidR="00234CB1" w:rsidRPr="003F395B">
        <w:rPr>
          <w:rFonts w:cs="Arial"/>
        </w:rPr>
        <w:t>jejímž předmětem je prov</w:t>
      </w:r>
      <w:r w:rsidR="00E95422">
        <w:rPr>
          <w:rFonts w:cs="Arial"/>
        </w:rPr>
        <w:t xml:space="preserve">edení stavebních prací na akci </w:t>
      </w:r>
      <w:r w:rsidR="00E95422" w:rsidRPr="005448F1">
        <w:rPr>
          <w:rFonts w:cs="Arial"/>
        </w:rPr>
        <w:t xml:space="preserve">„Vybudování parkoviště P+R, ul. Žižkova, Jihlava“ a „Úprava křižovatky ul. Žižkova a </w:t>
      </w:r>
      <w:proofErr w:type="spellStart"/>
      <w:r w:rsidR="00E95422" w:rsidRPr="005448F1">
        <w:rPr>
          <w:rFonts w:cs="Arial"/>
        </w:rPr>
        <w:t>Rantířovská</w:t>
      </w:r>
      <w:proofErr w:type="spellEnd"/>
      <w:r w:rsidR="00E95422" w:rsidRPr="005448F1">
        <w:rPr>
          <w:rFonts w:cs="Arial"/>
        </w:rPr>
        <w:t>“ – dokončení realizace stavby</w:t>
      </w:r>
      <w:r w:rsidR="00AC6E54">
        <w:rPr>
          <w:rFonts w:cs="Arial"/>
        </w:rPr>
        <w:t xml:space="preserve"> (dále též jako „smlouva“)</w:t>
      </w:r>
      <w:r w:rsidR="00E95422">
        <w:rPr>
          <w:rFonts w:cs="Arial"/>
        </w:rPr>
        <w:t>.</w:t>
      </w:r>
    </w:p>
    <w:p w14:paraId="7A5DB54A" w14:textId="77777777" w:rsidR="00E95422" w:rsidRDefault="00E95422" w:rsidP="00E95422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EF35F9B" w14:textId="783109E7" w:rsidR="004F1B24" w:rsidRPr="00964839" w:rsidRDefault="00F4209F" w:rsidP="00611E1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>Smluvní</w:t>
      </w:r>
      <w:r w:rsidR="00A50A0D" w:rsidRPr="00964839">
        <w:t xml:space="preserve"> strany </w:t>
      </w:r>
      <w:r w:rsidRPr="00964839">
        <w:t xml:space="preserve">se </w:t>
      </w:r>
      <w:r w:rsidR="00A50A0D" w:rsidRPr="00964839">
        <w:t xml:space="preserve">dohodly na </w:t>
      </w:r>
      <w:r w:rsidR="00F83C95" w:rsidRPr="00964839">
        <w:t>změn</w:t>
      </w:r>
      <w:r w:rsidRPr="00964839">
        <w:t>ě</w:t>
      </w:r>
      <w:r w:rsidR="00F83C95" w:rsidRPr="00964839">
        <w:t xml:space="preserve"> rozsahu</w:t>
      </w:r>
      <w:r w:rsidR="000420FA" w:rsidRPr="00964839">
        <w:t xml:space="preserve"> předmětu díla, a to </w:t>
      </w:r>
      <w:r w:rsidR="00A50A0D" w:rsidRPr="00964839">
        <w:t xml:space="preserve">v návaznosti na změnové listy č. </w:t>
      </w:r>
      <w:r w:rsidR="008942C0">
        <w:t>15 - 23</w:t>
      </w:r>
      <w:r w:rsidR="00CC248A" w:rsidRPr="000B6D52">
        <w:t>.</w:t>
      </w:r>
      <w:r w:rsidR="00962D8E" w:rsidRPr="00964839">
        <w:t xml:space="preserve"> Příslušné změny jsou pak popsány v tomto ustanovení, a to v návaznosti na konkrétní změnové listy (dále též jako „ZL“), přičemž veškeré částky zde uvedené jsou bez daně z přidané hodnoty:</w:t>
      </w:r>
    </w:p>
    <w:p w14:paraId="7AFE8B22" w14:textId="77777777" w:rsidR="005437BF" w:rsidRPr="005437BF" w:rsidRDefault="005437BF" w:rsidP="005437BF">
      <w:pPr>
        <w:tabs>
          <w:tab w:val="left" w:pos="1650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15</w:t>
      </w:r>
      <w:r w:rsidRPr="005437BF">
        <w:rPr>
          <w:rStyle w:val="Siln"/>
          <w:rFonts w:cs="Arial"/>
          <w:b w:val="0"/>
        </w:rPr>
        <w:t xml:space="preserve"> </w:t>
      </w:r>
      <w:r w:rsidRPr="005437BF">
        <w:rPr>
          <w:rStyle w:val="Siln"/>
          <w:rFonts w:cs="Arial"/>
          <w:b w:val="0"/>
        </w:rPr>
        <w:tab/>
      </w:r>
    </w:p>
    <w:p w14:paraId="122C7E75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  <w:highlight w:val="yellow"/>
        </w:rPr>
      </w:pPr>
      <w:r w:rsidRPr="005437BF">
        <w:rPr>
          <w:rStyle w:val="Siln"/>
          <w:rFonts w:cs="Arial"/>
          <w:b w:val="0"/>
        </w:rPr>
        <w:t xml:space="preserve">Sanace (rozšíření komunikace II/602 ul. Žižkova) –  po odkrytí </w:t>
      </w:r>
      <w:proofErr w:type="spellStart"/>
      <w:r w:rsidRPr="005437BF">
        <w:rPr>
          <w:rStyle w:val="Siln"/>
          <w:rFonts w:cs="Arial"/>
          <w:b w:val="0"/>
        </w:rPr>
        <w:t>parapláně</w:t>
      </w:r>
      <w:proofErr w:type="spellEnd"/>
      <w:r w:rsidRPr="005437BF">
        <w:rPr>
          <w:rStyle w:val="Siln"/>
          <w:rFonts w:cs="Arial"/>
          <w:b w:val="0"/>
        </w:rPr>
        <w:t xml:space="preserve"> a zjištění její neúnosnosti v úseku staničení 0,060-0,150 km bylo po odsouhlasení autorského dozoru přikročeno k sanaci větší vrstvy, kdy byl nevhodný materiál nahrazen odpovídajícím drceným kamenivem.    </w:t>
      </w:r>
    </w:p>
    <w:p w14:paraId="1188CFFF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 xml:space="preserve">Přípočty:  128 641,69 Kč </w:t>
      </w:r>
    </w:p>
    <w:p w14:paraId="48A02D72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>Odpočty: - 41 773,01 Kč</w:t>
      </w:r>
    </w:p>
    <w:p w14:paraId="43FC5704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highlight w:val="yellow"/>
          <w:u w:val="single"/>
        </w:rPr>
      </w:pPr>
    </w:p>
    <w:p w14:paraId="72CB2B3A" w14:textId="77777777" w:rsidR="005437BF" w:rsidRDefault="005437BF" w:rsidP="005437BF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42A2FDCF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16</w:t>
      </w:r>
      <w:r w:rsidRPr="005437BF">
        <w:rPr>
          <w:rStyle w:val="Siln"/>
          <w:rFonts w:cs="Arial"/>
          <w:b w:val="0"/>
        </w:rPr>
        <w:t xml:space="preserve"> </w:t>
      </w:r>
    </w:p>
    <w:p w14:paraId="01EFC160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 xml:space="preserve">Úprava odvodnění SO 307 – z důvodu zachování jednostranného sklonu komunikace II/602 nebylo nutné realizovat 2 ks uličních vpustí. Namísto jedné ze stávajících </w:t>
      </w:r>
      <w:proofErr w:type="gramStart"/>
      <w:r w:rsidRPr="005437BF">
        <w:rPr>
          <w:rStyle w:val="Siln"/>
          <w:rFonts w:cs="Arial"/>
          <w:b w:val="0"/>
        </w:rPr>
        <w:t>vpustí vznikla</w:t>
      </w:r>
      <w:proofErr w:type="gramEnd"/>
      <w:r w:rsidRPr="005437BF">
        <w:rPr>
          <w:rStyle w:val="Siln"/>
          <w:rFonts w:cs="Arial"/>
          <w:b w:val="0"/>
        </w:rPr>
        <w:t xml:space="preserve"> šachta s přechodovou dekou a poklopem, dále byly vyměněny 2 poškozené mříže u stávajících vpustí</w:t>
      </w:r>
    </w:p>
    <w:p w14:paraId="7CC32E75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   7 041,29 Kč</w:t>
      </w:r>
    </w:p>
    <w:p w14:paraId="66DA28C0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 xml:space="preserve">Odpočty: - 24 126,68 Kč </w:t>
      </w:r>
    </w:p>
    <w:p w14:paraId="52F4F7C3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17</w:t>
      </w:r>
      <w:r w:rsidRPr="005437BF">
        <w:rPr>
          <w:rStyle w:val="Siln"/>
          <w:rFonts w:cs="Arial"/>
          <w:b w:val="0"/>
        </w:rPr>
        <w:t xml:space="preserve"> </w:t>
      </w:r>
    </w:p>
    <w:p w14:paraId="1AD1E582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>Úprava dopravního značení – zvýšená výměra vodorovného dopravního značení (doplnění dělících a vodících čar) po dohodě s Policií ČR, dále provedena částečná změna ve svislém dopravním značení a doplněn 1 ks dopravní značky.</w:t>
      </w:r>
    </w:p>
    <w:p w14:paraId="1FB209B9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46 318,63 Kč</w:t>
      </w:r>
    </w:p>
    <w:p w14:paraId="0C2BD07C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 xml:space="preserve">Odpočty:  - 1 129,05 Kč </w:t>
      </w:r>
    </w:p>
    <w:p w14:paraId="2FA77F7D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18</w:t>
      </w:r>
      <w:r w:rsidRPr="005437BF">
        <w:rPr>
          <w:rStyle w:val="Siln"/>
          <w:rFonts w:cs="Arial"/>
          <w:b w:val="0"/>
        </w:rPr>
        <w:t xml:space="preserve"> </w:t>
      </w:r>
    </w:p>
    <w:p w14:paraId="47D2AD92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>Koordinace nasvětlení přechodů a SSZ, výměna svítidel přechodů – dle platných předpisů je nutné koordinovat světelné signalizační zařízení a nasvětlení přechodů (fungují semafory/nesvítí přechody a obráceně) a k tomuto byl osazen rozvaděč ovládaný řadičem SSZ. Dále došlo k výměně svítidel za výkonnější z důvodu nevyhovujících výsledků kontrolního měření a současně byly upraveny stožáry a výložníky.</w:t>
      </w:r>
    </w:p>
    <w:p w14:paraId="21DC85AB" w14:textId="77777777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84 012,26 Kč</w:t>
      </w:r>
    </w:p>
    <w:p w14:paraId="2400C02C" w14:textId="126BAF3C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 xml:space="preserve">Odpočty:  </w:t>
      </w:r>
      <w:r w:rsidR="00E64D1C">
        <w:rPr>
          <w:rStyle w:val="Siln"/>
          <w:rFonts w:cs="Arial"/>
          <w:b w:val="0"/>
          <w:i/>
        </w:rPr>
        <w:t xml:space="preserve">     </w:t>
      </w:r>
      <w:r w:rsidRPr="005437BF">
        <w:rPr>
          <w:rStyle w:val="Siln"/>
          <w:rFonts w:cs="Arial"/>
          <w:b w:val="0"/>
          <w:i/>
        </w:rPr>
        <w:t xml:space="preserve">    0,00 Kč</w:t>
      </w:r>
    </w:p>
    <w:p w14:paraId="6439F5C4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19</w:t>
      </w:r>
      <w:r w:rsidRPr="005437BF">
        <w:rPr>
          <w:rStyle w:val="Siln"/>
          <w:rFonts w:cs="Arial"/>
          <w:b w:val="0"/>
        </w:rPr>
        <w:t xml:space="preserve"> </w:t>
      </w:r>
    </w:p>
    <w:p w14:paraId="1E964535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 xml:space="preserve">Změna materiálu zpevnění krajnic komunikací – na návrh zhotovitele a se souhlasem správce komunikace (KSÚSV) byly krajnice zpevněny asfaltovým recyklátem namísto </w:t>
      </w:r>
      <w:proofErr w:type="spellStart"/>
      <w:r w:rsidRPr="005437BF">
        <w:rPr>
          <w:rStyle w:val="Siln"/>
          <w:rFonts w:cs="Arial"/>
          <w:b w:val="0"/>
        </w:rPr>
        <w:t>štěrkodrtě</w:t>
      </w:r>
      <w:proofErr w:type="spellEnd"/>
      <w:r w:rsidRPr="005437BF">
        <w:rPr>
          <w:rStyle w:val="Siln"/>
          <w:rFonts w:cs="Arial"/>
          <w:b w:val="0"/>
        </w:rPr>
        <w:t>.</w:t>
      </w:r>
    </w:p>
    <w:p w14:paraId="76D2E037" w14:textId="77777777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  8 736,91 Kč</w:t>
      </w:r>
    </w:p>
    <w:p w14:paraId="12F0A408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>Odpočty: -12 328,27 Kč</w:t>
      </w:r>
    </w:p>
    <w:p w14:paraId="34D178BC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20</w:t>
      </w:r>
      <w:r w:rsidRPr="005437BF">
        <w:rPr>
          <w:rStyle w:val="Siln"/>
          <w:rFonts w:cs="Arial"/>
          <w:b w:val="0"/>
        </w:rPr>
        <w:t xml:space="preserve"> </w:t>
      </w:r>
    </w:p>
    <w:p w14:paraId="6311961E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>Neprovedení měření hluku a části publicity – kontrolní měření hluku z dopravy si zajistí objednatel v rámci zkušebního provozu.  Dále jsou odečteny náklady za publikační činnost (billboardy, pamětní deska) z II. etapy díla.</w:t>
      </w:r>
    </w:p>
    <w:p w14:paraId="34184B0E" w14:textId="77777777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         0,00 Kč</w:t>
      </w:r>
    </w:p>
    <w:p w14:paraId="23042497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>Odpočty: -32 760,00 Kč</w:t>
      </w:r>
    </w:p>
    <w:p w14:paraId="70FC79C9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</w:p>
    <w:p w14:paraId="7746440E" w14:textId="77777777" w:rsidR="005437BF" w:rsidRDefault="005437BF" w:rsidP="005437BF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20D9186C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21</w:t>
      </w:r>
      <w:r w:rsidRPr="005437BF">
        <w:rPr>
          <w:rStyle w:val="Siln"/>
          <w:rFonts w:cs="Arial"/>
          <w:b w:val="0"/>
        </w:rPr>
        <w:t xml:space="preserve"> </w:t>
      </w:r>
    </w:p>
    <w:p w14:paraId="438A9936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>Přesunutí reklamních poutačů – ve výkaze výměr projektové dokumentace nebylo počítáno s přesunem stávajících reklamních poutačů (pylonů) před autosalonem AUTO VYSOČINA.</w:t>
      </w:r>
    </w:p>
    <w:p w14:paraId="102A1DF6" w14:textId="77777777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  18 324,47 Kč</w:t>
      </w:r>
    </w:p>
    <w:p w14:paraId="3ACC2D1A" w14:textId="325CDED6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 xml:space="preserve">Odpočty: </w:t>
      </w:r>
      <w:r w:rsidR="00E64D1C">
        <w:rPr>
          <w:rStyle w:val="Siln"/>
          <w:rFonts w:cs="Arial"/>
          <w:b w:val="0"/>
          <w:i/>
        </w:rPr>
        <w:t xml:space="preserve">      </w:t>
      </w:r>
      <w:r w:rsidRPr="005437BF">
        <w:rPr>
          <w:rStyle w:val="Siln"/>
          <w:rFonts w:cs="Arial"/>
          <w:b w:val="0"/>
          <w:i/>
        </w:rPr>
        <w:t xml:space="preserve">    0,00 Kč</w:t>
      </w:r>
    </w:p>
    <w:p w14:paraId="64019D5E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22</w:t>
      </w:r>
      <w:r w:rsidRPr="005437BF">
        <w:rPr>
          <w:rStyle w:val="Siln"/>
          <w:rFonts w:cs="Arial"/>
          <w:b w:val="0"/>
        </w:rPr>
        <w:t xml:space="preserve"> </w:t>
      </w:r>
    </w:p>
    <w:p w14:paraId="2CFF00EE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proofErr w:type="spellStart"/>
      <w:r w:rsidRPr="005437BF">
        <w:rPr>
          <w:rStyle w:val="Siln"/>
          <w:rFonts w:cs="Arial"/>
          <w:b w:val="0"/>
        </w:rPr>
        <w:t>Doměrkový</w:t>
      </w:r>
      <w:proofErr w:type="spellEnd"/>
      <w:r w:rsidRPr="005437BF">
        <w:rPr>
          <w:rStyle w:val="Siln"/>
          <w:rFonts w:cs="Arial"/>
          <w:b w:val="0"/>
        </w:rPr>
        <w:t xml:space="preserve"> list II. etapa – úprava výměr dle skutečnosti na základě geodetického zaměření (plochy chodníků, asfaltové vrstvy komunikací).</w:t>
      </w:r>
    </w:p>
    <w:p w14:paraId="46C3ACEE" w14:textId="77777777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>Přípočty: 233 924,05 Kč</w:t>
      </w:r>
    </w:p>
    <w:p w14:paraId="5BCDF609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>Odpočty: -17 679,39 Kč</w:t>
      </w:r>
    </w:p>
    <w:p w14:paraId="378FF750" w14:textId="77777777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u w:val="single"/>
        </w:rPr>
        <w:t>ZL č. 23</w:t>
      </w:r>
      <w:r w:rsidRPr="005437BF">
        <w:rPr>
          <w:rStyle w:val="Siln"/>
          <w:rFonts w:cs="Arial"/>
          <w:b w:val="0"/>
        </w:rPr>
        <w:t xml:space="preserve"> </w:t>
      </w:r>
    </w:p>
    <w:p w14:paraId="290F7954" w14:textId="77777777" w:rsidR="005437BF" w:rsidRPr="005437BF" w:rsidRDefault="005437BF" w:rsidP="005437BF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</w:rPr>
        <w:t xml:space="preserve">Korekce změnových listů I. etapy – tímto změnovým listem se opravují dodatečně zjištěné chybně provedené výpočty jednotkových cen či množství v rámci předchozích změnových listů č. 01, 02a, 02b, 05, 06 a 10 (dodatek </w:t>
      </w:r>
      <w:proofErr w:type="gramStart"/>
      <w:r w:rsidRPr="005437BF">
        <w:rPr>
          <w:rStyle w:val="Siln"/>
          <w:rFonts w:cs="Arial"/>
          <w:b w:val="0"/>
        </w:rPr>
        <w:t>č. 1 SOD</w:t>
      </w:r>
      <w:proofErr w:type="gramEnd"/>
      <w:r w:rsidRPr="005437BF">
        <w:rPr>
          <w:rStyle w:val="Siln"/>
          <w:rFonts w:cs="Arial"/>
          <w:b w:val="0"/>
        </w:rPr>
        <w:t>).</w:t>
      </w:r>
    </w:p>
    <w:p w14:paraId="25E6FA1C" w14:textId="71A929E5" w:rsidR="005437BF" w:rsidRPr="005437BF" w:rsidRDefault="005437BF" w:rsidP="005437BF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5437BF">
        <w:rPr>
          <w:rStyle w:val="Siln"/>
          <w:rFonts w:cs="Arial"/>
          <w:b w:val="0"/>
          <w:i/>
        </w:rPr>
        <w:t xml:space="preserve">Přípočty:  </w:t>
      </w:r>
      <w:r w:rsidR="001971E3">
        <w:rPr>
          <w:rStyle w:val="Siln"/>
          <w:rFonts w:cs="Arial"/>
          <w:b w:val="0"/>
          <w:i/>
        </w:rPr>
        <w:t>406 138,44</w:t>
      </w:r>
      <w:r w:rsidRPr="005437BF">
        <w:rPr>
          <w:rStyle w:val="Siln"/>
          <w:rFonts w:cs="Arial"/>
          <w:b w:val="0"/>
          <w:i/>
        </w:rPr>
        <w:t xml:space="preserve"> Kč</w:t>
      </w:r>
    </w:p>
    <w:p w14:paraId="2915CA9B" w14:textId="091729A6" w:rsidR="005437BF" w:rsidRPr="005437BF" w:rsidRDefault="005437BF" w:rsidP="005437BF">
      <w:pPr>
        <w:ind w:left="567"/>
        <w:jc w:val="both"/>
        <w:rPr>
          <w:rStyle w:val="Siln"/>
          <w:rFonts w:cs="Arial"/>
          <w:b w:val="0"/>
          <w:i/>
        </w:rPr>
      </w:pPr>
      <w:r w:rsidRPr="005437BF">
        <w:rPr>
          <w:rStyle w:val="Siln"/>
          <w:rFonts w:cs="Arial"/>
          <w:b w:val="0"/>
          <w:i/>
        </w:rPr>
        <w:t>Odpočty:-</w:t>
      </w:r>
      <w:r w:rsidR="001971E3">
        <w:rPr>
          <w:rStyle w:val="Siln"/>
          <w:rFonts w:cs="Arial"/>
          <w:b w:val="0"/>
          <w:i/>
        </w:rPr>
        <w:t>422 642,39</w:t>
      </w:r>
      <w:r w:rsidRPr="005437BF">
        <w:rPr>
          <w:rStyle w:val="Siln"/>
          <w:rFonts w:cs="Arial"/>
          <w:b w:val="0"/>
          <w:i/>
        </w:rPr>
        <w:t xml:space="preserve"> Kč</w:t>
      </w:r>
    </w:p>
    <w:p w14:paraId="067318A2" w14:textId="77777777" w:rsidR="00B0393E" w:rsidRDefault="00B0393E" w:rsidP="00EF6076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14:paraId="0884A0CC" w14:textId="77777777" w:rsidR="0021380A" w:rsidRDefault="0021380A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3197073" w14:textId="77777777" w:rsidR="00C37F4A" w:rsidRPr="00C37F4A" w:rsidRDefault="00C37F4A" w:rsidP="00C37F4A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uvedeným dohodly na následujících změnách uvedených v tomto ustanovení.</w:t>
      </w:r>
    </w:p>
    <w:p w14:paraId="61FBCA69" w14:textId="77777777" w:rsidR="00C37F4A" w:rsidRPr="00C37F4A" w:rsidRDefault="00C37F4A" w:rsidP="00C37F4A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65DCDD70" w14:textId="680C6AED" w:rsidR="000C2DC0" w:rsidRDefault="00F26280" w:rsidP="001A4A2D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4F1B24">
        <w:rPr>
          <w:rFonts w:cs="Arial"/>
          <w:szCs w:val="20"/>
        </w:rPr>
        <w:t xml:space="preserve">mluvní strany </w:t>
      </w:r>
      <w:r>
        <w:rPr>
          <w:rFonts w:cs="Arial"/>
          <w:szCs w:val="20"/>
        </w:rPr>
        <w:t xml:space="preserve">se tedy </w:t>
      </w:r>
      <w:r w:rsidR="004F1B24">
        <w:rPr>
          <w:rFonts w:cs="Arial"/>
          <w:szCs w:val="20"/>
        </w:rPr>
        <w:t xml:space="preserve">dohodly na změně čl. 6. odst. </w:t>
      </w:r>
      <w:proofErr w:type="gramStart"/>
      <w:r w:rsidR="004F1B24">
        <w:rPr>
          <w:rFonts w:cs="Arial"/>
          <w:szCs w:val="20"/>
        </w:rPr>
        <w:t>6.2.</w:t>
      </w:r>
      <w:r w:rsidR="00C5780C">
        <w:rPr>
          <w:rFonts w:cs="Arial"/>
          <w:szCs w:val="20"/>
        </w:rPr>
        <w:t xml:space="preserve"> </w:t>
      </w:r>
      <w:r w:rsidR="004F1B24">
        <w:rPr>
          <w:rFonts w:cs="Arial"/>
          <w:szCs w:val="20"/>
        </w:rPr>
        <w:t>smlouvy</w:t>
      </w:r>
      <w:proofErr w:type="gramEnd"/>
      <w:r w:rsidR="004F1B24">
        <w:rPr>
          <w:rFonts w:cs="Arial"/>
          <w:szCs w:val="20"/>
        </w:rPr>
        <w:t xml:space="preserve"> tak, že původní text tohoto ustanovení ruší a nahrazují níže uvedeným zněním:</w:t>
      </w:r>
    </w:p>
    <w:p w14:paraId="2FD6D3CF" w14:textId="77777777" w:rsidR="00CC248A" w:rsidRPr="00CC248A" w:rsidRDefault="00CC248A" w:rsidP="00CC248A">
      <w:pPr>
        <w:overflowPunct w:val="0"/>
        <w:spacing w:after="0" w:line="240" w:lineRule="auto"/>
        <w:jc w:val="both"/>
        <w:textAlignment w:val="baseline"/>
        <w:rPr>
          <w:rFonts w:cs="Arial"/>
          <w:szCs w:val="20"/>
        </w:rPr>
      </w:pPr>
    </w:p>
    <w:p w14:paraId="6527F75D" w14:textId="77777777" w:rsidR="004F1B24" w:rsidRPr="001A4A2D" w:rsidRDefault="004F1B24" w:rsidP="004F1B24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  <w:r w:rsidRPr="001A4A2D">
        <w:rPr>
          <w:rFonts w:cs="Arial"/>
          <w:i/>
          <w:szCs w:val="20"/>
        </w:rPr>
        <w:t>„6.2. Smluvní strany se dohodly na této výši ceny za řádně a včasně provedené dílo:</w:t>
      </w:r>
    </w:p>
    <w:p w14:paraId="02543BA2" w14:textId="24E15CB3" w:rsidR="00E924CD" w:rsidRDefault="00E924CD" w:rsidP="00E924CD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6A721B1" w14:textId="08A1759D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A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 </w:t>
      </w:r>
      <w:r w:rsidRPr="00DD79CD">
        <w:rPr>
          <w:rFonts w:cs="Arial"/>
          <w:i/>
        </w:rPr>
        <w:tab/>
      </w:r>
    </w:p>
    <w:p w14:paraId="7A7E4DE8" w14:textId="1DE05C97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</w:r>
      <w:r w:rsidR="009F351D">
        <w:rPr>
          <w:rFonts w:cs="Arial"/>
          <w:i/>
        </w:rPr>
        <w:t xml:space="preserve"> a dodatku č. </w:t>
      </w:r>
      <w:r w:rsidR="002A09BD">
        <w:rPr>
          <w:rFonts w:cs="Arial"/>
          <w:i/>
        </w:rPr>
        <w:t>2</w:t>
      </w:r>
      <w:r w:rsidR="009F351D">
        <w:rPr>
          <w:rFonts w:cs="Arial"/>
          <w:i/>
        </w:rPr>
        <w:t xml:space="preserve"> </w:t>
      </w:r>
      <w:r w:rsidR="00F42DC0">
        <w:rPr>
          <w:rFonts w:cs="Arial"/>
          <w:i/>
        </w:rPr>
        <w:tab/>
      </w:r>
      <w:r w:rsidR="00981BE1">
        <w:rPr>
          <w:rFonts w:cs="Arial"/>
          <w:i/>
        </w:rPr>
        <w:t xml:space="preserve"> </w:t>
      </w:r>
      <w:r w:rsidR="002A09BD" w:rsidRPr="002A09BD">
        <w:rPr>
          <w:rFonts w:cs="Arial"/>
          <w:i/>
        </w:rPr>
        <w:t>19 053 485,60</w:t>
      </w:r>
      <w:r w:rsidR="002A09BD" w:rsidRPr="00336FEB">
        <w:rPr>
          <w:rFonts w:cs="Arial"/>
          <w:b/>
          <w:i/>
        </w:rPr>
        <w:t xml:space="preserve"> </w:t>
      </w:r>
      <w:r w:rsidRPr="00DD79CD">
        <w:rPr>
          <w:rFonts w:cs="Arial"/>
          <w:i/>
        </w:rPr>
        <w:t>Kč bez DPH</w:t>
      </w:r>
    </w:p>
    <w:p w14:paraId="66844EB0" w14:textId="2497F748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25792D">
        <w:rPr>
          <w:rFonts w:cs="Arial"/>
          <w:i/>
          <w:u w:val="single"/>
        </w:rPr>
        <w:t>3</w:t>
      </w:r>
    </w:p>
    <w:p w14:paraId="375D8703" w14:textId="56228A3F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  <w:t xml:space="preserve">     </w:t>
      </w:r>
      <w:r w:rsidR="009F351D">
        <w:rPr>
          <w:rFonts w:cs="Arial"/>
          <w:i/>
        </w:rPr>
        <w:tab/>
        <w:t xml:space="preserve">    </w:t>
      </w:r>
      <w:r w:rsidR="002A09BD">
        <w:rPr>
          <w:rFonts w:cs="Arial"/>
          <w:i/>
        </w:rPr>
        <w:tab/>
        <w:t xml:space="preserve">     </w:t>
      </w:r>
      <w:r w:rsidR="005C5ED9">
        <w:rPr>
          <w:rFonts w:cs="Arial"/>
          <w:i/>
        </w:rPr>
        <w:t>406 138,44</w:t>
      </w:r>
      <w:r w:rsidR="007F0A4D">
        <w:rPr>
          <w:rFonts w:cs="Arial"/>
          <w:i/>
        </w:rPr>
        <w:t xml:space="preserve"> Kč bez DPH</w:t>
      </w:r>
    </w:p>
    <w:p w14:paraId="74D690F7" w14:textId="291CF2E5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  <w:t xml:space="preserve"> </w:t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  <w:t xml:space="preserve">  -</w:t>
      </w:r>
      <w:r w:rsidR="00FC24DE">
        <w:rPr>
          <w:rFonts w:cs="Arial"/>
          <w:i/>
        </w:rPr>
        <w:t xml:space="preserve"> </w:t>
      </w:r>
      <w:r w:rsidR="005C5ED9">
        <w:rPr>
          <w:rFonts w:cs="Arial"/>
          <w:i/>
        </w:rPr>
        <w:t>422 642,39</w:t>
      </w:r>
      <w:r w:rsidR="00FC24DE">
        <w:rPr>
          <w:rFonts w:cs="Arial"/>
          <w:i/>
        </w:rPr>
        <w:t xml:space="preserve"> Kč bez DPH</w:t>
      </w:r>
    </w:p>
    <w:p w14:paraId="1AFF4F23" w14:textId="1FE888B7" w:rsidR="001F7D17" w:rsidRDefault="001F7D17" w:rsidP="004A2853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- </w:t>
      </w:r>
      <w:r w:rsidR="004A2853" w:rsidRPr="00DD79CD">
        <w:rPr>
          <w:rFonts w:cs="Arial"/>
          <w:b/>
          <w:i/>
        </w:rPr>
        <w:t>1.</w:t>
      </w:r>
      <w:r w:rsidR="00E924CD" w:rsidRPr="00DD79CD">
        <w:rPr>
          <w:rFonts w:cs="Arial"/>
          <w:b/>
          <w:i/>
        </w:rPr>
        <w:t xml:space="preserve"> etapa část „A“ </w:t>
      </w:r>
      <w:r>
        <w:rPr>
          <w:rFonts w:cs="Arial"/>
          <w:b/>
          <w:i/>
        </w:rPr>
        <w:t>dle smlouvy ve znění</w:t>
      </w:r>
      <w:r w:rsidR="00E924CD" w:rsidRPr="00DD79CD">
        <w:rPr>
          <w:rFonts w:cs="Arial"/>
          <w:b/>
          <w:i/>
        </w:rPr>
        <w:t xml:space="preserve"> dodatku č. </w:t>
      </w:r>
      <w:r w:rsidR="0025792D">
        <w:rPr>
          <w:rFonts w:cs="Arial"/>
          <w:b/>
          <w:i/>
        </w:rPr>
        <w:t>3</w:t>
      </w:r>
      <w:r w:rsidR="00E924CD" w:rsidRPr="00DD79CD">
        <w:rPr>
          <w:rFonts w:cs="Arial"/>
          <w:b/>
          <w:i/>
        </w:rPr>
        <w:t xml:space="preserve"> </w:t>
      </w:r>
      <w:r w:rsidR="00C351BC">
        <w:rPr>
          <w:rFonts w:cs="Arial"/>
          <w:b/>
          <w:i/>
        </w:rPr>
        <w:tab/>
        <w:t xml:space="preserve">          </w:t>
      </w:r>
    </w:p>
    <w:p w14:paraId="60E7F69B" w14:textId="0066C7D0" w:rsidR="00E924CD" w:rsidRPr="00336FEB" w:rsidRDefault="009F351D" w:rsidP="009F351D">
      <w:pPr>
        <w:spacing w:after="120"/>
        <w:ind w:left="5664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</w:t>
      </w:r>
      <w:r w:rsidR="002A09BD">
        <w:rPr>
          <w:rFonts w:cs="Arial"/>
          <w:b/>
          <w:i/>
        </w:rPr>
        <w:t>19 036 981,65</w:t>
      </w:r>
      <w:r>
        <w:rPr>
          <w:rFonts w:cs="Arial"/>
          <w:b/>
          <w:i/>
        </w:rPr>
        <w:t xml:space="preserve"> </w:t>
      </w:r>
      <w:r w:rsidR="00C351BC" w:rsidRPr="00336FEB">
        <w:rPr>
          <w:rFonts w:cs="Arial"/>
          <w:b/>
          <w:i/>
        </w:rPr>
        <w:t>Kč bez DPH</w:t>
      </w:r>
    </w:p>
    <w:p w14:paraId="073C5648" w14:textId="77777777" w:rsidR="00AC64B9" w:rsidRDefault="00AC64B9" w:rsidP="00E924CD">
      <w:pPr>
        <w:spacing w:after="120"/>
        <w:ind w:left="709"/>
        <w:jc w:val="both"/>
        <w:rPr>
          <w:rFonts w:cs="Arial"/>
          <w:b/>
          <w:i/>
        </w:rPr>
      </w:pPr>
    </w:p>
    <w:p w14:paraId="2A79B2CC" w14:textId="77777777" w:rsidR="0025792D" w:rsidRDefault="0025792D" w:rsidP="00E924CD">
      <w:pPr>
        <w:spacing w:after="120"/>
        <w:ind w:left="709"/>
        <w:jc w:val="both"/>
        <w:rPr>
          <w:rFonts w:cs="Arial"/>
          <w:b/>
          <w:i/>
        </w:rPr>
      </w:pPr>
    </w:p>
    <w:p w14:paraId="19CD0877" w14:textId="77777777" w:rsidR="0025792D" w:rsidRDefault="0025792D" w:rsidP="00E924CD">
      <w:pPr>
        <w:spacing w:after="120"/>
        <w:ind w:left="709"/>
        <w:jc w:val="both"/>
        <w:rPr>
          <w:rFonts w:cs="Arial"/>
          <w:b/>
          <w:i/>
        </w:rPr>
      </w:pPr>
    </w:p>
    <w:p w14:paraId="0957C0EB" w14:textId="77777777" w:rsidR="00AE7A39" w:rsidRDefault="00AE7A39" w:rsidP="00E924CD">
      <w:pPr>
        <w:spacing w:after="120"/>
        <w:ind w:left="709"/>
        <w:jc w:val="both"/>
        <w:rPr>
          <w:rFonts w:cs="Arial"/>
          <w:b/>
          <w:i/>
        </w:rPr>
      </w:pPr>
    </w:p>
    <w:p w14:paraId="62D42DAF" w14:textId="3A38F868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B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</w:p>
    <w:p w14:paraId="14BB572B" w14:textId="4A64F38E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</w:r>
      <w:r w:rsidR="009F351D">
        <w:rPr>
          <w:rFonts w:cs="Arial"/>
          <w:i/>
        </w:rPr>
        <w:t xml:space="preserve"> a dodatku č. </w:t>
      </w:r>
      <w:r w:rsidR="0025792D">
        <w:rPr>
          <w:rFonts w:cs="Arial"/>
          <w:i/>
        </w:rPr>
        <w:t>2</w:t>
      </w:r>
      <w:r w:rsidRPr="00DD79CD">
        <w:rPr>
          <w:rFonts w:cs="Arial"/>
          <w:i/>
        </w:rPr>
        <w:t xml:space="preserve">  </w:t>
      </w:r>
      <w:r w:rsidR="00981BE1">
        <w:rPr>
          <w:rFonts w:cs="Arial"/>
          <w:i/>
        </w:rPr>
        <w:t xml:space="preserve"> </w:t>
      </w:r>
      <w:r w:rsidR="009F351D">
        <w:rPr>
          <w:rFonts w:cs="Arial"/>
          <w:i/>
        </w:rPr>
        <w:t xml:space="preserve"> </w:t>
      </w:r>
      <w:r w:rsidR="00336FEB">
        <w:rPr>
          <w:rFonts w:cs="Arial"/>
          <w:i/>
        </w:rPr>
        <w:t xml:space="preserve">    </w:t>
      </w:r>
      <w:r w:rsidR="00981BE1">
        <w:rPr>
          <w:rFonts w:cs="Arial"/>
          <w:i/>
        </w:rPr>
        <w:t xml:space="preserve">     </w:t>
      </w:r>
      <w:r w:rsidR="00336FEB">
        <w:rPr>
          <w:rFonts w:cs="Arial"/>
          <w:i/>
        </w:rPr>
        <w:t xml:space="preserve"> </w:t>
      </w:r>
      <w:r w:rsidR="0025792D" w:rsidRPr="00981BE1">
        <w:rPr>
          <w:rFonts w:cs="Arial"/>
          <w:i/>
        </w:rPr>
        <w:t>944 438,73 Kč</w:t>
      </w:r>
      <w:r w:rsidR="0025792D" w:rsidRPr="00DD79CD">
        <w:rPr>
          <w:rFonts w:cs="Arial"/>
          <w:i/>
        </w:rPr>
        <w:t xml:space="preserve"> </w:t>
      </w:r>
      <w:r w:rsidRPr="00DD79CD">
        <w:rPr>
          <w:rFonts w:cs="Arial"/>
          <w:i/>
        </w:rPr>
        <w:t>bez DPH</w:t>
      </w:r>
    </w:p>
    <w:p w14:paraId="720BCA22" w14:textId="2D43AC00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25792D">
        <w:rPr>
          <w:rFonts w:cs="Arial"/>
          <w:i/>
          <w:u w:val="single"/>
        </w:rPr>
        <w:t>3</w:t>
      </w:r>
    </w:p>
    <w:p w14:paraId="49567F6D" w14:textId="1239239A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0D7C27">
        <w:rPr>
          <w:rFonts w:cs="Arial"/>
          <w:i/>
        </w:rPr>
        <w:t xml:space="preserve">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   </w:t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</w:r>
      <w:r w:rsidR="000D7C27">
        <w:rPr>
          <w:rFonts w:cs="Arial"/>
          <w:i/>
        </w:rPr>
        <w:t xml:space="preserve"> </w:t>
      </w:r>
      <w:r w:rsidR="009F351D">
        <w:rPr>
          <w:rFonts w:cs="Arial"/>
          <w:i/>
        </w:rPr>
        <w:t>0,00</w:t>
      </w:r>
      <w:r w:rsidR="000D7C27">
        <w:rPr>
          <w:rFonts w:cs="Arial"/>
          <w:i/>
        </w:rPr>
        <w:t xml:space="preserve"> Kč bez DPH</w:t>
      </w:r>
    </w:p>
    <w:p w14:paraId="166342DB" w14:textId="613ECBA8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</w:t>
      </w:r>
      <w:r w:rsidR="009F351D">
        <w:rPr>
          <w:rFonts w:cs="Arial"/>
          <w:i/>
        </w:rPr>
        <w:t xml:space="preserve">       </w:t>
      </w:r>
      <w:r w:rsidR="0025792D">
        <w:rPr>
          <w:rFonts w:cs="Arial"/>
          <w:i/>
        </w:rPr>
        <w:t xml:space="preserve">             </w:t>
      </w:r>
      <w:r w:rsidR="0025792D">
        <w:rPr>
          <w:rFonts w:cs="Arial"/>
          <w:i/>
        </w:rPr>
        <w:tab/>
        <w:t xml:space="preserve">            0,00</w:t>
      </w:r>
      <w:r w:rsidR="000D7C27">
        <w:rPr>
          <w:rFonts w:cs="Arial"/>
          <w:i/>
        </w:rPr>
        <w:t xml:space="preserve"> Kč bez DPH</w:t>
      </w:r>
    </w:p>
    <w:p w14:paraId="704705A5" w14:textId="7692D8AF" w:rsidR="001F7D17" w:rsidRDefault="001F7D17" w:rsidP="001F7D17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1. </w:t>
      </w:r>
      <w:r w:rsidR="00E924CD" w:rsidRPr="001F7D17">
        <w:rPr>
          <w:rFonts w:cs="Arial"/>
          <w:b/>
          <w:i/>
        </w:rPr>
        <w:t>etapa část „</w:t>
      </w:r>
      <w:r w:rsidR="004A2853" w:rsidRPr="001F7D17">
        <w:rPr>
          <w:rFonts w:cs="Arial"/>
          <w:b/>
          <w:i/>
        </w:rPr>
        <w:t>B</w:t>
      </w:r>
      <w:r w:rsidR="00E924CD" w:rsidRPr="001F7D17">
        <w:rPr>
          <w:rFonts w:cs="Arial"/>
          <w:b/>
          <w:i/>
        </w:rPr>
        <w:t xml:space="preserve">“ </w:t>
      </w:r>
      <w:r>
        <w:rPr>
          <w:rFonts w:cs="Arial"/>
          <w:b/>
          <w:i/>
        </w:rPr>
        <w:t xml:space="preserve">dle smlouvy ve znění </w:t>
      </w:r>
      <w:r w:rsidR="00E924CD" w:rsidRPr="001F7D17">
        <w:rPr>
          <w:rFonts w:cs="Arial"/>
          <w:b/>
          <w:i/>
        </w:rPr>
        <w:t xml:space="preserve">dodatku č. </w:t>
      </w:r>
      <w:r w:rsidR="0025792D">
        <w:rPr>
          <w:rFonts w:cs="Arial"/>
          <w:b/>
          <w:i/>
        </w:rPr>
        <w:t>3</w:t>
      </w:r>
      <w:r w:rsidR="00E924CD" w:rsidRPr="001F7D17">
        <w:rPr>
          <w:rFonts w:cs="Arial"/>
          <w:b/>
          <w:i/>
        </w:rPr>
        <w:t xml:space="preserve"> </w:t>
      </w:r>
      <w:r w:rsidR="000D7C27" w:rsidRPr="001F7D17">
        <w:rPr>
          <w:rFonts w:cs="Arial"/>
          <w:b/>
          <w:i/>
        </w:rPr>
        <w:tab/>
        <w:t xml:space="preserve">    </w:t>
      </w:r>
    </w:p>
    <w:p w14:paraId="703C1F4F" w14:textId="014FD418" w:rsidR="00E924CD" w:rsidRPr="00AC64B9" w:rsidRDefault="00336FEB" w:rsidP="00AC64B9">
      <w:pPr>
        <w:pStyle w:val="Odstavecseseznamem"/>
        <w:spacing w:after="120"/>
        <w:ind w:left="4249" w:firstLine="707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</w:t>
      </w:r>
      <w:r w:rsidR="00AC64B9">
        <w:rPr>
          <w:rFonts w:cs="Arial"/>
          <w:b/>
          <w:i/>
        </w:rPr>
        <w:tab/>
      </w:r>
      <w:r w:rsidR="00AC64B9">
        <w:rPr>
          <w:rFonts w:cs="Arial"/>
          <w:i/>
        </w:rPr>
        <w:tab/>
      </w:r>
      <w:r w:rsidR="0025792D" w:rsidRPr="00AC64B9">
        <w:rPr>
          <w:rFonts w:cs="Arial"/>
          <w:b/>
          <w:i/>
        </w:rPr>
        <w:t>944 438,73 Kč</w:t>
      </w:r>
      <w:r w:rsidR="0025792D" w:rsidRPr="00DD79CD">
        <w:rPr>
          <w:rFonts w:cs="Arial"/>
          <w:i/>
        </w:rPr>
        <w:t xml:space="preserve"> </w:t>
      </w:r>
      <w:r w:rsidR="00AC64B9" w:rsidRPr="00AC64B9">
        <w:rPr>
          <w:rFonts w:cs="Arial"/>
          <w:b/>
          <w:i/>
        </w:rPr>
        <w:t>bez DPH</w:t>
      </w:r>
    </w:p>
    <w:p w14:paraId="182A5132" w14:textId="77777777" w:rsidR="0025792D" w:rsidRDefault="0025792D" w:rsidP="00E924CD">
      <w:pPr>
        <w:spacing w:after="120"/>
        <w:ind w:left="709" w:hanging="1"/>
        <w:jc w:val="both"/>
        <w:rPr>
          <w:rFonts w:cs="Arial"/>
          <w:i/>
        </w:rPr>
      </w:pPr>
    </w:p>
    <w:p w14:paraId="0690BBDC" w14:textId="77777777" w:rsidR="00AE7A39" w:rsidRDefault="00AE7A39" w:rsidP="00E924CD">
      <w:pPr>
        <w:spacing w:after="120"/>
        <w:ind w:left="709" w:hanging="1"/>
        <w:jc w:val="both"/>
        <w:rPr>
          <w:rFonts w:cs="Arial"/>
          <w:i/>
        </w:rPr>
      </w:pPr>
    </w:p>
    <w:p w14:paraId="39B965F4" w14:textId="77777777" w:rsidR="004A2853" w:rsidRPr="00DD79CD" w:rsidRDefault="00E924CD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Celkem za část díla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>“</w:t>
      </w:r>
      <w:r w:rsidRPr="00DD79CD">
        <w:rPr>
          <w:rFonts w:eastAsia="Times New Roman" w:cs="Arial"/>
          <w:i/>
          <w:lang w:eastAsia="cs-CZ"/>
        </w:rPr>
        <w:t xml:space="preserve"> </w:t>
      </w:r>
      <w:r w:rsidRPr="00DD79CD">
        <w:rPr>
          <w:rFonts w:cs="Arial"/>
          <w:i/>
        </w:rPr>
        <w:t xml:space="preserve">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2. etapa</w:t>
      </w:r>
      <w:r w:rsidR="004A2853" w:rsidRPr="00DD79CD">
        <w:rPr>
          <w:rFonts w:cs="Arial"/>
          <w:i/>
        </w:rPr>
        <w:t xml:space="preserve">“ </w:t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</w:p>
    <w:p w14:paraId="4D8A1C39" w14:textId="16D9BB5A" w:rsidR="00E924CD" w:rsidRPr="00DD79CD" w:rsidRDefault="004A2853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F42DC0">
        <w:rPr>
          <w:rFonts w:cs="Arial"/>
          <w:i/>
        </w:rPr>
        <w:t xml:space="preserve">této části díla </w:t>
      </w:r>
      <w:r w:rsidRPr="00DD79CD">
        <w:rPr>
          <w:rFonts w:cs="Arial"/>
          <w:i/>
        </w:rPr>
        <w:t>dle</w:t>
      </w:r>
      <w:r w:rsidR="00F42DC0">
        <w:rPr>
          <w:rFonts w:cs="Arial"/>
          <w:i/>
        </w:rPr>
        <w:t xml:space="preserve"> této smlouvy</w:t>
      </w:r>
      <w:r w:rsidR="00E924CD" w:rsidRPr="00DD79CD">
        <w:rPr>
          <w:rFonts w:cs="Arial"/>
          <w:i/>
        </w:rPr>
        <w:tab/>
      </w:r>
      <w:r w:rsidR="00AC64B9">
        <w:rPr>
          <w:rFonts w:cs="Arial"/>
          <w:i/>
        </w:rPr>
        <w:t xml:space="preserve"> a dodatku č. </w:t>
      </w:r>
      <w:r w:rsidR="0025792D">
        <w:rPr>
          <w:rFonts w:cs="Arial"/>
          <w:i/>
        </w:rPr>
        <w:t>2</w:t>
      </w:r>
      <w:r w:rsidR="00AC64B9">
        <w:rPr>
          <w:rFonts w:cs="Arial"/>
          <w:i/>
        </w:rPr>
        <w:t xml:space="preserve">     </w:t>
      </w:r>
      <w:r w:rsidR="00E924CD" w:rsidRPr="00DD79CD">
        <w:rPr>
          <w:rFonts w:cs="Arial"/>
          <w:i/>
        </w:rPr>
        <w:t>13 958 255,43</w:t>
      </w:r>
      <w:r w:rsidRPr="00DD79CD">
        <w:rPr>
          <w:rFonts w:cs="Arial"/>
          <w:i/>
        </w:rPr>
        <w:t xml:space="preserve"> </w:t>
      </w:r>
      <w:r w:rsidR="00E924CD" w:rsidRPr="00DD79CD">
        <w:rPr>
          <w:rFonts w:cs="Arial"/>
          <w:i/>
        </w:rPr>
        <w:t>Kč bez DPH</w:t>
      </w:r>
    </w:p>
    <w:p w14:paraId="6195F3A0" w14:textId="72681648" w:rsidR="004A2853" w:rsidRPr="00DD79CD" w:rsidRDefault="004A2853" w:rsidP="004A2853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25792D">
        <w:rPr>
          <w:rFonts w:cs="Arial"/>
          <w:i/>
          <w:u w:val="single"/>
        </w:rPr>
        <w:t>3</w:t>
      </w:r>
    </w:p>
    <w:p w14:paraId="50B01964" w14:textId="1F3D16E3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Přípočty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="0025792D">
        <w:rPr>
          <w:rFonts w:cs="Arial"/>
          <w:i/>
        </w:rPr>
        <w:t xml:space="preserve">  </w:t>
      </w:r>
      <w:r w:rsidR="00AC64B9">
        <w:rPr>
          <w:rFonts w:cs="Arial"/>
          <w:i/>
        </w:rPr>
        <w:t xml:space="preserve">       </w:t>
      </w:r>
      <w:r w:rsidRPr="00DD79CD">
        <w:rPr>
          <w:rFonts w:cs="Arial"/>
          <w:i/>
        </w:rPr>
        <w:t xml:space="preserve"> </w:t>
      </w:r>
      <w:r w:rsidR="0025792D">
        <w:rPr>
          <w:rFonts w:cs="Arial"/>
          <w:i/>
        </w:rPr>
        <w:t>526 999,30</w:t>
      </w:r>
      <w:r w:rsidRPr="00DD79CD">
        <w:rPr>
          <w:rFonts w:cs="Arial"/>
          <w:i/>
        </w:rPr>
        <w:t xml:space="preserve"> Kč bez DPH</w:t>
      </w:r>
    </w:p>
    <w:p w14:paraId="0ECAEA1F" w14:textId="5E828A5A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Odpočty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  <w:t xml:space="preserve">  </w:t>
      </w:r>
      <w:r w:rsidR="00AC64B9">
        <w:rPr>
          <w:rFonts w:cs="Arial"/>
          <w:i/>
        </w:rPr>
        <w:t xml:space="preserve">    </w:t>
      </w:r>
      <w:r w:rsidRPr="00DD79CD">
        <w:rPr>
          <w:rFonts w:cs="Arial"/>
          <w:i/>
        </w:rPr>
        <w:t xml:space="preserve"> </w:t>
      </w:r>
      <w:r w:rsidR="00981BE1">
        <w:rPr>
          <w:rFonts w:cs="Arial"/>
          <w:i/>
        </w:rPr>
        <w:t>-</w:t>
      </w:r>
      <w:r w:rsidRPr="00DD79CD">
        <w:rPr>
          <w:rFonts w:cs="Arial"/>
          <w:i/>
        </w:rPr>
        <w:t xml:space="preserve"> </w:t>
      </w:r>
      <w:r w:rsidR="00981BE1" w:rsidRPr="00981BE1">
        <w:rPr>
          <w:rFonts w:cs="Arial"/>
          <w:i/>
        </w:rPr>
        <w:t>129 796,40</w:t>
      </w:r>
      <w:r w:rsidR="00981BE1">
        <w:rPr>
          <w:rFonts w:cs="Arial"/>
          <w:b/>
          <w:i/>
        </w:rPr>
        <w:t xml:space="preserve"> </w:t>
      </w:r>
      <w:r w:rsidRPr="00DD79CD">
        <w:rPr>
          <w:rFonts w:cs="Arial"/>
          <w:i/>
        </w:rPr>
        <w:t>Kč bez DPH</w:t>
      </w:r>
    </w:p>
    <w:p w14:paraId="4D80362C" w14:textId="11533BEE" w:rsidR="009C4861" w:rsidRDefault="00F42DC0" w:rsidP="00F42DC0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2. </w:t>
      </w:r>
      <w:r w:rsidR="004A2853" w:rsidRPr="00DD79CD">
        <w:rPr>
          <w:rFonts w:cs="Arial"/>
          <w:b/>
          <w:i/>
        </w:rPr>
        <w:t>etapa</w:t>
      </w:r>
      <w:r>
        <w:rPr>
          <w:rFonts w:cs="Arial"/>
          <w:b/>
          <w:i/>
        </w:rPr>
        <w:t xml:space="preserve"> dle této smlouvy ve znění </w:t>
      </w:r>
      <w:r w:rsidR="004A2853" w:rsidRPr="00DD79CD">
        <w:rPr>
          <w:rFonts w:cs="Arial"/>
          <w:b/>
          <w:i/>
        </w:rPr>
        <w:t xml:space="preserve">dodatku č. </w:t>
      </w:r>
      <w:r w:rsidR="0025792D">
        <w:rPr>
          <w:rFonts w:cs="Arial"/>
          <w:b/>
          <w:i/>
        </w:rPr>
        <w:t>3</w:t>
      </w:r>
      <w:r w:rsidR="004A2853" w:rsidRPr="00F42DC0">
        <w:rPr>
          <w:rFonts w:cs="Arial"/>
          <w:b/>
          <w:i/>
        </w:rPr>
        <w:t xml:space="preserve"> </w:t>
      </w:r>
      <w:r w:rsidR="004A2853" w:rsidRPr="00F42DC0">
        <w:rPr>
          <w:rFonts w:cs="Arial"/>
          <w:b/>
          <w:i/>
        </w:rPr>
        <w:tab/>
        <w:t xml:space="preserve">           </w:t>
      </w:r>
    </w:p>
    <w:p w14:paraId="1984641B" w14:textId="000D34DB" w:rsidR="004A2853" w:rsidRPr="00336FEB" w:rsidRDefault="00336FEB" w:rsidP="00336FEB">
      <w:pPr>
        <w:spacing w:after="120"/>
        <w:ind w:left="4248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</w:t>
      </w:r>
      <w:r w:rsidR="00AC64B9">
        <w:rPr>
          <w:rFonts w:cs="Arial"/>
          <w:b/>
          <w:i/>
        </w:rPr>
        <w:t xml:space="preserve"> </w:t>
      </w:r>
      <w:r w:rsidR="00AC64B9">
        <w:rPr>
          <w:rFonts w:cs="Arial"/>
          <w:b/>
          <w:i/>
        </w:rPr>
        <w:tab/>
      </w:r>
      <w:r w:rsidR="00AC64B9">
        <w:rPr>
          <w:rFonts w:cs="Arial"/>
          <w:b/>
          <w:i/>
        </w:rPr>
        <w:tab/>
      </w:r>
      <w:r w:rsidR="00981BE1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  </w:t>
      </w:r>
      <w:r w:rsidR="00981BE1">
        <w:rPr>
          <w:rFonts w:cs="Arial"/>
          <w:b/>
          <w:i/>
        </w:rPr>
        <w:t>14 355 458,33</w:t>
      </w:r>
      <w:r w:rsidR="0025792D">
        <w:rPr>
          <w:rFonts w:cs="Arial"/>
          <w:b/>
          <w:i/>
        </w:rPr>
        <w:t xml:space="preserve"> </w:t>
      </w:r>
      <w:r w:rsidR="004A2853" w:rsidRPr="00336FEB">
        <w:rPr>
          <w:rFonts w:cs="Arial"/>
          <w:b/>
          <w:i/>
        </w:rPr>
        <w:t>Kč bez DPH</w:t>
      </w:r>
    </w:p>
    <w:p w14:paraId="04432237" w14:textId="77777777" w:rsidR="00336FEB" w:rsidRDefault="00336FEB" w:rsidP="00336FEB">
      <w:pPr>
        <w:spacing w:after="120"/>
        <w:ind w:left="709" w:hanging="1"/>
        <w:jc w:val="both"/>
        <w:rPr>
          <w:rFonts w:cs="Arial"/>
          <w:i/>
        </w:rPr>
      </w:pPr>
    </w:p>
    <w:p w14:paraId="1EE9C5D8" w14:textId="77777777" w:rsidR="00AE7A39" w:rsidRDefault="00AE7A39" w:rsidP="00336FEB">
      <w:pPr>
        <w:spacing w:after="120"/>
        <w:ind w:left="709" w:hanging="1"/>
        <w:jc w:val="both"/>
        <w:rPr>
          <w:rFonts w:cs="Arial"/>
          <w:i/>
        </w:rPr>
      </w:pPr>
    </w:p>
    <w:p w14:paraId="19568BFA" w14:textId="20D04913" w:rsidR="004A2853" w:rsidRPr="001D65A2" w:rsidRDefault="00336FEB" w:rsidP="00336FEB">
      <w:pPr>
        <w:spacing w:after="120"/>
        <w:ind w:left="709" w:hanging="1"/>
        <w:jc w:val="both"/>
        <w:rPr>
          <w:rFonts w:cs="Arial"/>
          <w:i/>
        </w:rPr>
      </w:pPr>
      <w:r>
        <w:rPr>
          <w:rFonts w:cs="Arial"/>
          <w:i/>
        </w:rPr>
        <w:t>C</w:t>
      </w:r>
      <w:r w:rsidR="004A2853" w:rsidRPr="00DD79CD">
        <w:rPr>
          <w:rFonts w:cs="Arial"/>
          <w:i/>
        </w:rPr>
        <w:t xml:space="preserve">ena díla </w:t>
      </w:r>
      <w:r w:rsidR="00DD79CD" w:rsidRPr="00DD79CD">
        <w:rPr>
          <w:rFonts w:cs="Arial"/>
          <w:i/>
        </w:rPr>
        <w:t xml:space="preserve">dle </w:t>
      </w:r>
      <w:r w:rsidR="009C4861">
        <w:rPr>
          <w:rFonts w:cs="Arial"/>
          <w:i/>
        </w:rPr>
        <w:t>smlouvy</w:t>
      </w:r>
      <w:r w:rsidR="00AC64B9">
        <w:rPr>
          <w:rFonts w:cs="Arial"/>
          <w:i/>
        </w:rPr>
        <w:t xml:space="preserve"> a dodatku č. </w:t>
      </w:r>
      <w:r w:rsidR="0025792D">
        <w:rPr>
          <w:rFonts w:cs="Arial"/>
          <w:i/>
        </w:rPr>
        <w:t>2</w:t>
      </w:r>
      <w:r w:rsidR="00DD79CD" w:rsidRPr="00DD79CD">
        <w:rPr>
          <w:rFonts w:cs="Arial"/>
          <w:i/>
        </w:rPr>
        <w:t xml:space="preserve"> </w:t>
      </w:r>
      <w:r w:rsidR="004A2853" w:rsidRPr="00DD79CD">
        <w:rPr>
          <w:rFonts w:cs="Arial"/>
          <w:i/>
        </w:rPr>
        <w:t xml:space="preserve">celkem </w:t>
      </w:r>
      <w:r w:rsidR="00DD79CD" w:rsidRPr="00DD79CD">
        <w:rPr>
          <w:rFonts w:cs="Arial"/>
          <w:i/>
        </w:rPr>
        <w:tab/>
      </w:r>
      <w:r w:rsidR="00AC64B9">
        <w:rPr>
          <w:rFonts w:cs="Arial"/>
          <w:i/>
        </w:rPr>
        <w:t xml:space="preserve">   </w:t>
      </w:r>
      <w:r w:rsidR="0025792D" w:rsidRPr="001D65A2">
        <w:rPr>
          <w:rFonts w:cs="Arial"/>
          <w:i/>
        </w:rPr>
        <w:t xml:space="preserve">33 956 179,76 </w:t>
      </w:r>
      <w:r w:rsidR="00DD79CD" w:rsidRPr="001D65A2">
        <w:rPr>
          <w:rFonts w:cs="Arial"/>
          <w:i/>
        </w:rPr>
        <w:t>Kč bez DPH</w:t>
      </w:r>
    </w:p>
    <w:p w14:paraId="5D480098" w14:textId="56FC47F5" w:rsidR="00E924CD" w:rsidRPr="00C06BC2" w:rsidRDefault="00E924CD" w:rsidP="00336FEB">
      <w:pPr>
        <w:spacing w:after="120"/>
        <w:ind w:left="709" w:hanging="1"/>
        <w:jc w:val="both"/>
        <w:rPr>
          <w:rFonts w:cs="Arial"/>
          <w:b/>
        </w:rPr>
      </w:pPr>
      <w:r w:rsidRPr="00DD79CD">
        <w:rPr>
          <w:rFonts w:cs="Arial"/>
          <w:b/>
          <w:i/>
        </w:rPr>
        <w:t xml:space="preserve">Cena díla </w:t>
      </w:r>
      <w:r w:rsidR="009C4861">
        <w:rPr>
          <w:rFonts w:cs="Arial"/>
          <w:b/>
          <w:i/>
        </w:rPr>
        <w:t>dle smlouvy ve znění</w:t>
      </w:r>
      <w:r w:rsidR="004A2853" w:rsidRPr="00DD79CD">
        <w:rPr>
          <w:rFonts w:cs="Arial"/>
          <w:b/>
          <w:i/>
        </w:rPr>
        <w:t xml:space="preserve"> dodatku č. </w:t>
      </w:r>
      <w:r w:rsidR="0025792D">
        <w:rPr>
          <w:rFonts w:cs="Arial"/>
          <w:b/>
          <w:i/>
        </w:rPr>
        <w:t>3</w:t>
      </w:r>
      <w:r w:rsidR="004A2853" w:rsidRPr="00DD79CD">
        <w:rPr>
          <w:rFonts w:cs="Arial"/>
          <w:b/>
          <w:i/>
        </w:rPr>
        <w:t xml:space="preserve"> </w:t>
      </w:r>
      <w:r w:rsidR="00DD79CD" w:rsidRPr="00DD79CD">
        <w:rPr>
          <w:rFonts w:cs="Arial"/>
          <w:b/>
          <w:i/>
        </w:rPr>
        <w:t xml:space="preserve">  </w:t>
      </w:r>
      <w:r w:rsidR="00336FEB">
        <w:rPr>
          <w:rFonts w:cs="Arial"/>
          <w:b/>
          <w:i/>
        </w:rPr>
        <w:t xml:space="preserve">  </w:t>
      </w:r>
      <w:r w:rsidR="00AC64B9">
        <w:rPr>
          <w:rFonts w:cs="Arial"/>
          <w:b/>
          <w:i/>
        </w:rPr>
        <w:t xml:space="preserve">  </w:t>
      </w:r>
      <w:r w:rsidR="00C06BC2">
        <w:rPr>
          <w:rFonts w:cs="Arial"/>
          <w:b/>
          <w:i/>
        </w:rPr>
        <w:t xml:space="preserve"> </w:t>
      </w:r>
      <w:r w:rsidR="001D65A2">
        <w:rPr>
          <w:rFonts w:cs="Arial"/>
          <w:b/>
          <w:i/>
        </w:rPr>
        <w:t>34 336 878,71</w:t>
      </w:r>
      <w:r w:rsidR="00336FEB">
        <w:rPr>
          <w:rFonts w:cs="Arial"/>
          <w:b/>
          <w:i/>
        </w:rPr>
        <w:t xml:space="preserve"> </w:t>
      </w:r>
      <w:r w:rsidR="00C351BC" w:rsidRPr="00C06BC2">
        <w:rPr>
          <w:rFonts w:cs="Arial"/>
          <w:b/>
          <w:i/>
        </w:rPr>
        <w:t xml:space="preserve">Kč </w:t>
      </w:r>
      <w:r w:rsidRPr="00C06BC2">
        <w:rPr>
          <w:rFonts w:cs="Arial"/>
          <w:b/>
          <w:i/>
        </w:rPr>
        <w:t>bez DPH</w:t>
      </w:r>
    </w:p>
    <w:p w14:paraId="2E4BBF2E" w14:textId="5E408AE7" w:rsidR="00E924CD" w:rsidRDefault="00E924CD" w:rsidP="00E924CD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DD79CD">
        <w:rPr>
          <w:rFonts w:ascii="Arial" w:hAnsi="Arial" w:cs="Arial"/>
          <w:i/>
          <w:sz w:val="22"/>
          <w:szCs w:val="22"/>
        </w:rPr>
        <w:t>+ příslušná sazba DPH dle zákona č. 235/2004 Sb., ve znění platném ke dni zdanitelného plnění.</w:t>
      </w:r>
      <w:r w:rsidR="007A553E">
        <w:rPr>
          <w:rFonts w:ascii="Arial" w:hAnsi="Arial" w:cs="Arial"/>
          <w:i/>
          <w:sz w:val="22"/>
          <w:szCs w:val="22"/>
        </w:rPr>
        <w:t>“</w:t>
      </w:r>
    </w:p>
    <w:p w14:paraId="79839B25" w14:textId="77777777" w:rsidR="00AE7A39" w:rsidRDefault="00AE7A39" w:rsidP="00E924CD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31533760" w14:textId="77777777" w:rsidR="00192973" w:rsidRDefault="00192973" w:rsidP="0047470A">
      <w:pPr>
        <w:pStyle w:val="Nadpis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608027AD" w14:textId="77777777" w:rsidR="00407DF3" w:rsidRPr="00407DF3" w:rsidRDefault="00407DF3" w:rsidP="00407DF3">
      <w:pPr>
        <w:pStyle w:val="Nadpis8"/>
      </w:pPr>
    </w:p>
    <w:p w14:paraId="2F7F14D4" w14:textId="660037DD" w:rsidR="00192973" w:rsidRPr="00407DF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 w:rsidR="00306167">
        <w:rPr>
          <w:rFonts w:cs="Arial"/>
        </w:rPr>
        <w:t xml:space="preserve">nedotčené ustanoveními tohoto dodatku č. </w:t>
      </w:r>
      <w:r w:rsidR="00AE7A39">
        <w:rPr>
          <w:rFonts w:cs="Arial"/>
        </w:rPr>
        <w:t>3</w:t>
      </w:r>
      <w:r w:rsidR="00306167"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394EE1F5" w14:textId="77777777" w:rsidR="00407DF3" w:rsidRPr="00407DF3" w:rsidRDefault="00407DF3" w:rsidP="00407DF3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223F3EC9" w14:textId="19ECCFAA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 w:rsidR="00AE7A39">
        <w:rPr>
          <w:rFonts w:cs="Arial"/>
        </w:rPr>
        <w:t>3</w:t>
      </w:r>
      <w:r w:rsidR="00055A1D" w:rsidRPr="00407DF3">
        <w:rPr>
          <w:rFonts w:cs="Arial"/>
        </w:rPr>
        <w:t xml:space="preserve"> </w:t>
      </w:r>
      <w:r w:rsidRPr="00407DF3">
        <w:rPr>
          <w:rFonts w:cs="Arial"/>
        </w:rPr>
        <w:t>se tento dodatek stává nedílnou součástí smlouv</w:t>
      </w:r>
      <w:r w:rsidR="009C4861">
        <w:rPr>
          <w:rFonts w:cs="Arial"/>
        </w:rPr>
        <w:t>y. Tento dodatek je vyhotoven v</w:t>
      </w:r>
      <w:r w:rsidRPr="00407DF3">
        <w:rPr>
          <w:rFonts w:cs="Arial"/>
        </w:rPr>
        <w:t> </w:t>
      </w:r>
      <w:r w:rsidR="009C4861">
        <w:rPr>
          <w:rFonts w:cs="Arial"/>
        </w:rPr>
        <w:t>pěti</w:t>
      </w:r>
      <w:r w:rsidRPr="00407DF3">
        <w:rPr>
          <w:rFonts w:cs="Arial"/>
        </w:rPr>
        <w:t xml:space="preserve"> stejnopisech, </w:t>
      </w:r>
      <w:r w:rsidR="009C4861">
        <w:rPr>
          <w:rFonts w:cs="Arial"/>
        </w:rPr>
        <w:t>objednatel obdrží tři vyhotovení, zhotovitel dvě vyhotovení.</w:t>
      </w:r>
    </w:p>
    <w:p w14:paraId="6F586322" w14:textId="77777777" w:rsidR="00407DF3" w:rsidRDefault="00407DF3" w:rsidP="000936BB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2CDFFF72" w14:textId="181AE59D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>Tento dodatek bude uveřejněn dle zákona č. 340/2015 Sb., o registru smluv, v platném znění (dále též jako „zákon o registru smluv“). Smluvní strany souhlasí s</w:t>
      </w:r>
      <w:r w:rsidR="00306167"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 w:rsidR="00306167">
        <w:rPr>
          <w:rFonts w:cs="Arial"/>
        </w:rPr>
        <w:t>tohoto dodatku</w:t>
      </w:r>
      <w:r w:rsidRPr="00407DF3">
        <w:rPr>
          <w:rFonts w:cs="Arial"/>
        </w:rPr>
        <w:t xml:space="preserve"> v souladu se zákonem o registru smluv pak zajistí Statutární město Jihlava.</w:t>
      </w:r>
    </w:p>
    <w:p w14:paraId="73FE46BE" w14:textId="77777777" w:rsidR="00306167" w:rsidRDefault="00306167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2CE76A80" w14:textId="77777777" w:rsidR="00AE7A39" w:rsidRDefault="00AE7A39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44ED7DC0" w14:textId="77777777" w:rsidR="00AE7A39" w:rsidRDefault="00AE7A39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65FE1301" w14:textId="77777777" w:rsidR="00AE7A39" w:rsidRDefault="00AE7A39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00457A70" w14:textId="77777777" w:rsidR="00306167" w:rsidRPr="00306167" w:rsidRDefault="00306167" w:rsidP="00306167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nabývá dnem jeho podpisu poslední ze smluvních stran. Účinnosti tento dodatek nabývá okamžikem jeho zveřejnění v registru smluv v souladu se zákonem o registru smluv. </w:t>
      </w:r>
    </w:p>
    <w:p w14:paraId="0CCC15AC" w14:textId="77777777" w:rsidR="008D4B27" w:rsidRDefault="008D4B27" w:rsidP="00192973">
      <w:pPr>
        <w:jc w:val="both"/>
        <w:rPr>
          <w:rFonts w:cs="Arial"/>
          <w:szCs w:val="20"/>
        </w:rPr>
      </w:pPr>
    </w:p>
    <w:p w14:paraId="612E434B" w14:textId="179C8199" w:rsidR="00192973" w:rsidRDefault="00192973" w:rsidP="0076049F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151A36">
        <w:rPr>
          <w:rFonts w:cs="Arial"/>
          <w:szCs w:val="20"/>
        </w:rPr>
        <w:t>23. 3. 2020</w:t>
      </w:r>
      <w:r>
        <w:rPr>
          <w:rFonts w:cs="Arial"/>
          <w:szCs w:val="20"/>
        </w:rPr>
        <w:t xml:space="preserve"> 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55F2D">
        <w:rPr>
          <w:rFonts w:cs="Arial"/>
          <w:szCs w:val="20"/>
        </w:rPr>
        <w:t xml:space="preserve">       </w:t>
      </w:r>
      <w:r w:rsidRPr="00D61E25">
        <w:rPr>
          <w:rFonts w:cs="Arial"/>
          <w:szCs w:val="20"/>
        </w:rPr>
        <w:t>V</w:t>
      </w:r>
      <w:r w:rsidR="00306167">
        <w:rPr>
          <w:rFonts w:cs="Arial"/>
          <w:szCs w:val="20"/>
        </w:rPr>
        <w:t> Praze</w:t>
      </w:r>
      <w:r>
        <w:rPr>
          <w:rFonts w:cs="Arial"/>
          <w:szCs w:val="20"/>
        </w:rPr>
        <w:t xml:space="preserve"> </w:t>
      </w:r>
      <w:r w:rsidRPr="00D61E25">
        <w:rPr>
          <w:rFonts w:cs="Arial"/>
          <w:szCs w:val="20"/>
        </w:rPr>
        <w:t xml:space="preserve">dne </w:t>
      </w:r>
      <w:r w:rsidR="00151A36">
        <w:rPr>
          <w:rFonts w:cs="Arial"/>
          <w:szCs w:val="20"/>
        </w:rPr>
        <w:t>23. 3. 2020</w:t>
      </w:r>
      <w:bookmarkStart w:id="0" w:name="_GoBack"/>
      <w:bookmarkEnd w:id="0"/>
      <w:r w:rsidRPr="00D61E25">
        <w:rPr>
          <w:rFonts w:cs="Arial"/>
          <w:szCs w:val="20"/>
        </w:rPr>
        <w:t xml:space="preserve"> </w:t>
      </w:r>
    </w:p>
    <w:p w14:paraId="46D87295" w14:textId="77777777" w:rsidR="0038413A" w:rsidRDefault="0038413A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7EB2098" w14:textId="77777777" w:rsidR="001B7037" w:rsidRDefault="001B703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3932443" w14:textId="77777777" w:rsidR="000936BB" w:rsidRDefault="000936BB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9074573" w14:textId="365695AA" w:rsidR="001B7037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</w:t>
      </w:r>
    </w:p>
    <w:p w14:paraId="68EAE86D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B630000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003CC93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6E38261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0D5D7DE" w14:textId="56C75B47" w:rsidR="001B7037" w:rsidRPr="00F655C8" w:rsidRDefault="00555F2D" w:rsidP="0076049F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>…………………………………</w:t>
      </w:r>
      <w:r w:rsidR="002A74E7" w:rsidRPr="00D47124">
        <w:rPr>
          <w:rFonts w:cs="Arial"/>
        </w:rPr>
        <w:tab/>
      </w:r>
      <w:r>
        <w:rPr>
          <w:rFonts w:cs="Arial"/>
        </w:rPr>
        <w:t xml:space="preserve">                             ……………………………….</w:t>
      </w:r>
    </w:p>
    <w:p w14:paraId="76C662AB" w14:textId="0FC688CD" w:rsidR="00EC6ECB" w:rsidRDefault="0018114A" w:rsidP="000800C9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 w:rsidR="0076049F">
        <w:rPr>
          <w:sz w:val="22"/>
          <w:szCs w:val="22"/>
        </w:rPr>
        <w:t xml:space="preserve">    </w:t>
      </w:r>
      <w:r w:rsidRPr="00F655C8">
        <w:rPr>
          <w:rFonts w:cs="Arial"/>
          <w:sz w:val="22"/>
          <w:szCs w:val="22"/>
        </w:rPr>
        <w:t xml:space="preserve">Za objednatele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="00555F2D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 xml:space="preserve">     Za zhotovitele</w:t>
      </w:r>
    </w:p>
    <w:p w14:paraId="33C41FA6" w14:textId="77777777" w:rsidR="0047470A" w:rsidRPr="0047470A" w:rsidRDefault="0047470A" w:rsidP="0047470A"/>
    <w:sectPr w:rsidR="0047470A" w:rsidRPr="0047470A" w:rsidSect="005437BF">
      <w:footerReference w:type="default" r:id="rId9"/>
      <w:pgSz w:w="11906" w:h="16838"/>
      <w:pgMar w:top="567" w:right="1134" w:bottom="851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6FB0E" w14:textId="77777777" w:rsidR="000B796F" w:rsidRDefault="000B796F" w:rsidP="006B125D">
      <w:pPr>
        <w:spacing w:after="0" w:line="240" w:lineRule="auto"/>
      </w:pPr>
      <w:r>
        <w:separator/>
      </w:r>
    </w:p>
  </w:endnote>
  <w:endnote w:type="continuationSeparator" w:id="0">
    <w:p w14:paraId="33A6F694" w14:textId="77777777" w:rsidR="000B796F" w:rsidRDefault="000B796F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499018"/>
      <w:docPartObj>
        <w:docPartGallery w:val="Page Numbers (Bottom of Page)"/>
        <w:docPartUnique/>
      </w:docPartObj>
    </w:sdtPr>
    <w:sdtEndPr/>
    <w:sdtContent>
      <w:p w14:paraId="20320F99" w14:textId="22E39471" w:rsidR="00437FD9" w:rsidRDefault="00437F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8D1B40" w14:textId="77777777" w:rsidR="00437FD9" w:rsidRDefault="00437F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E4D3" w14:textId="77777777" w:rsidR="000B796F" w:rsidRDefault="000B796F" w:rsidP="006B125D">
      <w:pPr>
        <w:spacing w:after="0" w:line="240" w:lineRule="auto"/>
      </w:pPr>
      <w:r>
        <w:separator/>
      </w:r>
    </w:p>
  </w:footnote>
  <w:footnote w:type="continuationSeparator" w:id="0">
    <w:p w14:paraId="5D019904" w14:textId="77777777" w:rsidR="000B796F" w:rsidRDefault="000B796F" w:rsidP="006B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0D6"/>
    <w:multiLevelType w:val="hybridMultilevel"/>
    <w:tmpl w:val="CC30EFA8"/>
    <w:lvl w:ilvl="0" w:tplc="9C90D7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5299A"/>
    <w:multiLevelType w:val="hybridMultilevel"/>
    <w:tmpl w:val="8AC2A298"/>
    <w:lvl w:ilvl="0" w:tplc="04050001">
      <w:start w:val="3"/>
      <w:numFmt w:val="bullet"/>
      <w:lvlText w:val="-"/>
      <w:lvlJc w:val="left"/>
      <w:pPr>
        <w:ind w:left="4265" w:hanging="72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E647E"/>
    <w:multiLevelType w:val="multilevel"/>
    <w:tmpl w:val="286C0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042657E"/>
    <w:multiLevelType w:val="hybridMultilevel"/>
    <w:tmpl w:val="E70679C0"/>
    <w:lvl w:ilvl="0" w:tplc="4D0A1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D46BF2"/>
    <w:multiLevelType w:val="multilevel"/>
    <w:tmpl w:val="64F8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DC30145"/>
    <w:multiLevelType w:val="hybridMultilevel"/>
    <w:tmpl w:val="C378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6D"/>
    <w:multiLevelType w:val="hybridMultilevel"/>
    <w:tmpl w:val="95B8453E"/>
    <w:lvl w:ilvl="0" w:tplc="F5741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B7B53"/>
    <w:multiLevelType w:val="hybridMultilevel"/>
    <w:tmpl w:val="B3147424"/>
    <w:lvl w:ilvl="0" w:tplc="D3D64DCC">
      <w:start w:val="1"/>
      <w:numFmt w:val="decimal"/>
      <w:lvlText w:val="%1."/>
      <w:lvlJc w:val="left"/>
      <w:pPr>
        <w:ind w:left="426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6839F3"/>
    <w:multiLevelType w:val="hybridMultilevel"/>
    <w:tmpl w:val="63AC4BF6"/>
    <w:lvl w:ilvl="0" w:tplc="78EED5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LA Jan Mgr.">
    <w15:presenceInfo w15:providerId="None" w15:userId="VÁLA Jan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2"/>
    <w:rsid w:val="00003797"/>
    <w:rsid w:val="0000730D"/>
    <w:rsid w:val="00012441"/>
    <w:rsid w:val="000215A1"/>
    <w:rsid w:val="000219CE"/>
    <w:rsid w:val="0002411D"/>
    <w:rsid w:val="000241DC"/>
    <w:rsid w:val="0002723A"/>
    <w:rsid w:val="00031FB7"/>
    <w:rsid w:val="00035DDA"/>
    <w:rsid w:val="00037155"/>
    <w:rsid w:val="000420FA"/>
    <w:rsid w:val="00043753"/>
    <w:rsid w:val="000437BA"/>
    <w:rsid w:val="00044B0C"/>
    <w:rsid w:val="000474E2"/>
    <w:rsid w:val="0005014E"/>
    <w:rsid w:val="00051B6A"/>
    <w:rsid w:val="00051BA1"/>
    <w:rsid w:val="0005204E"/>
    <w:rsid w:val="00053A4D"/>
    <w:rsid w:val="00055A0B"/>
    <w:rsid w:val="00055A1D"/>
    <w:rsid w:val="00055C02"/>
    <w:rsid w:val="000607D3"/>
    <w:rsid w:val="00060B82"/>
    <w:rsid w:val="0006142C"/>
    <w:rsid w:val="00064344"/>
    <w:rsid w:val="000738B3"/>
    <w:rsid w:val="00074DE7"/>
    <w:rsid w:val="0007783D"/>
    <w:rsid w:val="000800C9"/>
    <w:rsid w:val="00080D48"/>
    <w:rsid w:val="00081B54"/>
    <w:rsid w:val="00084811"/>
    <w:rsid w:val="000849F6"/>
    <w:rsid w:val="000862FB"/>
    <w:rsid w:val="00090B5A"/>
    <w:rsid w:val="000936BB"/>
    <w:rsid w:val="00094AE6"/>
    <w:rsid w:val="000A011C"/>
    <w:rsid w:val="000A0253"/>
    <w:rsid w:val="000A2245"/>
    <w:rsid w:val="000A3BC3"/>
    <w:rsid w:val="000B2AF6"/>
    <w:rsid w:val="000B3545"/>
    <w:rsid w:val="000B6D52"/>
    <w:rsid w:val="000B796F"/>
    <w:rsid w:val="000B7C34"/>
    <w:rsid w:val="000C0C24"/>
    <w:rsid w:val="000C2DC0"/>
    <w:rsid w:val="000C77F9"/>
    <w:rsid w:val="000D0962"/>
    <w:rsid w:val="000D0C4F"/>
    <w:rsid w:val="000D62BE"/>
    <w:rsid w:val="000D7C27"/>
    <w:rsid w:val="000E009B"/>
    <w:rsid w:val="000E128E"/>
    <w:rsid w:val="000E7F70"/>
    <w:rsid w:val="000F1A0A"/>
    <w:rsid w:val="000F3FEC"/>
    <w:rsid w:val="000F43FC"/>
    <w:rsid w:val="000F441D"/>
    <w:rsid w:val="000F5BF4"/>
    <w:rsid w:val="00100DD5"/>
    <w:rsid w:val="001030FA"/>
    <w:rsid w:val="001034C7"/>
    <w:rsid w:val="00103F0B"/>
    <w:rsid w:val="00104F77"/>
    <w:rsid w:val="00110D4D"/>
    <w:rsid w:val="00111BAB"/>
    <w:rsid w:val="00125A2D"/>
    <w:rsid w:val="00130CB8"/>
    <w:rsid w:val="001318EC"/>
    <w:rsid w:val="00131EF8"/>
    <w:rsid w:val="0013225C"/>
    <w:rsid w:val="00134F8B"/>
    <w:rsid w:val="00136AC3"/>
    <w:rsid w:val="001462B0"/>
    <w:rsid w:val="00147BD4"/>
    <w:rsid w:val="00151A36"/>
    <w:rsid w:val="00160B22"/>
    <w:rsid w:val="001626AF"/>
    <w:rsid w:val="0016644B"/>
    <w:rsid w:val="001715A2"/>
    <w:rsid w:val="001726E8"/>
    <w:rsid w:val="0017463B"/>
    <w:rsid w:val="00175262"/>
    <w:rsid w:val="0018064C"/>
    <w:rsid w:val="00180AB3"/>
    <w:rsid w:val="0018114A"/>
    <w:rsid w:val="00182654"/>
    <w:rsid w:val="00190232"/>
    <w:rsid w:val="00191119"/>
    <w:rsid w:val="00192973"/>
    <w:rsid w:val="00193654"/>
    <w:rsid w:val="00196C34"/>
    <w:rsid w:val="00196DEF"/>
    <w:rsid w:val="001971E3"/>
    <w:rsid w:val="001A0A9B"/>
    <w:rsid w:val="001A2CA2"/>
    <w:rsid w:val="001A4A2D"/>
    <w:rsid w:val="001B0130"/>
    <w:rsid w:val="001B0907"/>
    <w:rsid w:val="001B235A"/>
    <w:rsid w:val="001B45F6"/>
    <w:rsid w:val="001B7037"/>
    <w:rsid w:val="001B728E"/>
    <w:rsid w:val="001C15A2"/>
    <w:rsid w:val="001D208C"/>
    <w:rsid w:val="001D2F8B"/>
    <w:rsid w:val="001D5742"/>
    <w:rsid w:val="001D603E"/>
    <w:rsid w:val="001D65A2"/>
    <w:rsid w:val="001E0CC4"/>
    <w:rsid w:val="001E3F67"/>
    <w:rsid w:val="001F2771"/>
    <w:rsid w:val="001F2D90"/>
    <w:rsid w:val="001F3D19"/>
    <w:rsid w:val="001F4185"/>
    <w:rsid w:val="001F6C52"/>
    <w:rsid w:val="001F72BA"/>
    <w:rsid w:val="001F7687"/>
    <w:rsid w:val="001F7D17"/>
    <w:rsid w:val="00200B77"/>
    <w:rsid w:val="00200D5F"/>
    <w:rsid w:val="0020231A"/>
    <w:rsid w:val="00205EA6"/>
    <w:rsid w:val="00207706"/>
    <w:rsid w:val="00210A32"/>
    <w:rsid w:val="0021380A"/>
    <w:rsid w:val="002161EC"/>
    <w:rsid w:val="00226CD5"/>
    <w:rsid w:val="002270C8"/>
    <w:rsid w:val="00234CB1"/>
    <w:rsid w:val="002363E3"/>
    <w:rsid w:val="00236DA5"/>
    <w:rsid w:val="002400C0"/>
    <w:rsid w:val="00242061"/>
    <w:rsid w:val="0024593B"/>
    <w:rsid w:val="00245A18"/>
    <w:rsid w:val="002506A5"/>
    <w:rsid w:val="002509BC"/>
    <w:rsid w:val="0025623F"/>
    <w:rsid w:val="0025792D"/>
    <w:rsid w:val="00261BDE"/>
    <w:rsid w:val="002622D5"/>
    <w:rsid w:val="002636E6"/>
    <w:rsid w:val="002653DC"/>
    <w:rsid w:val="00267C44"/>
    <w:rsid w:val="00272F6B"/>
    <w:rsid w:val="00274DF1"/>
    <w:rsid w:val="00275825"/>
    <w:rsid w:val="002801B4"/>
    <w:rsid w:val="00280E0F"/>
    <w:rsid w:val="00286C8F"/>
    <w:rsid w:val="0029074D"/>
    <w:rsid w:val="002917FE"/>
    <w:rsid w:val="002921A9"/>
    <w:rsid w:val="00295B77"/>
    <w:rsid w:val="002A044C"/>
    <w:rsid w:val="002A09BD"/>
    <w:rsid w:val="002A0CF0"/>
    <w:rsid w:val="002A1D24"/>
    <w:rsid w:val="002A6CFE"/>
    <w:rsid w:val="002A74E7"/>
    <w:rsid w:val="002B0800"/>
    <w:rsid w:val="002B0A1B"/>
    <w:rsid w:val="002B1AAD"/>
    <w:rsid w:val="002B32F6"/>
    <w:rsid w:val="002B4A17"/>
    <w:rsid w:val="002B58A7"/>
    <w:rsid w:val="002B65E2"/>
    <w:rsid w:val="002B7353"/>
    <w:rsid w:val="002C2DE4"/>
    <w:rsid w:val="002D3DF0"/>
    <w:rsid w:val="002E029D"/>
    <w:rsid w:val="002F3643"/>
    <w:rsid w:val="002F3F62"/>
    <w:rsid w:val="002F5D66"/>
    <w:rsid w:val="002F5E08"/>
    <w:rsid w:val="002F6078"/>
    <w:rsid w:val="00306167"/>
    <w:rsid w:val="00311606"/>
    <w:rsid w:val="00314DD5"/>
    <w:rsid w:val="00316648"/>
    <w:rsid w:val="00317B8C"/>
    <w:rsid w:val="0032055D"/>
    <w:rsid w:val="00326DF4"/>
    <w:rsid w:val="0033013A"/>
    <w:rsid w:val="00332FE3"/>
    <w:rsid w:val="00336FEB"/>
    <w:rsid w:val="0034273D"/>
    <w:rsid w:val="0034792C"/>
    <w:rsid w:val="00350AC7"/>
    <w:rsid w:val="00350D7C"/>
    <w:rsid w:val="00352145"/>
    <w:rsid w:val="003530AF"/>
    <w:rsid w:val="00353F78"/>
    <w:rsid w:val="00361059"/>
    <w:rsid w:val="00370241"/>
    <w:rsid w:val="00372D9D"/>
    <w:rsid w:val="00373846"/>
    <w:rsid w:val="00375980"/>
    <w:rsid w:val="00375AD0"/>
    <w:rsid w:val="003810A0"/>
    <w:rsid w:val="00383A49"/>
    <w:rsid w:val="0038413A"/>
    <w:rsid w:val="00384938"/>
    <w:rsid w:val="00390F79"/>
    <w:rsid w:val="00393264"/>
    <w:rsid w:val="00393EF1"/>
    <w:rsid w:val="0039479B"/>
    <w:rsid w:val="00396414"/>
    <w:rsid w:val="003A14E8"/>
    <w:rsid w:val="003A19EB"/>
    <w:rsid w:val="003A2B1B"/>
    <w:rsid w:val="003A6325"/>
    <w:rsid w:val="003A6C40"/>
    <w:rsid w:val="003A6E75"/>
    <w:rsid w:val="003B1003"/>
    <w:rsid w:val="003B21E2"/>
    <w:rsid w:val="003B2FA3"/>
    <w:rsid w:val="003B6110"/>
    <w:rsid w:val="003B74AF"/>
    <w:rsid w:val="003D2BA1"/>
    <w:rsid w:val="003D6268"/>
    <w:rsid w:val="003E249E"/>
    <w:rsid w:val="003E2939"/>
    <w:rsid w:val="003E5DD9"/>
    <w:rsid w:val="003F07C3"/>
    <w:rsid w:val="003F0F84"/>
    <w:rsid w:val="003F395B"/>
    <w:rsid w:val="0040009A"/>
    <w:rsid w:val="00400312"/>
    <w:rsid w:val="00401717"/>
    <w:rsid w:val="00407DF3"/>
    <w:rsid w:val="00413C1D"/>
    <w:rsid w:val="00415320"/>
    <w:rsid w:val="00417E14"/>
    <w:rsid w:val="004217A9"/>
    <w:rsid w:val="00421A12"/>
    <w:rsid w:val="004221AA"/>
    <w:rsid w:val="0042488A"/>
    <w:rsid w:val="00426FBB"/>
    <w:rsid w:val="004272C9"/>
    <w:rsid w:val="00437723"/>
    <w:rsid w:val="00437FD9"/>
    <w:rsid w:val="004407CE"/>
    <w:rsid w:val="00443002"/>
    <w:rsid w:val="0044370F"/>
    <w:rsid w:val="00443C38"/>
    <w:rsid w:val="004461F1"/>
    <w:rsid w:val="004528AB"/>
    <w:rsid w:val="00453EFF"/>
    <w:rsid w:val="0045745D"/>
    <w:rsid w:val="00460E2E"/>
    <w:rsid w:val="00463798"/>
    <w:rsid w:val="004706CD"/>
    <w:rsid w:val="00471E55"/>
    <w:rsid w:val="0047470A"/>
    <w:rsid w:val="00476524"/>
    <w:rsid w:val="004767AA"/>
    <w:rsid w:val="00480E74"/>
    <w:rsid w:val="00481C1A"/>
    <w:rsid w:val="004825C9"/>
    <w:rsid w:val="0048322B"/>
    <w:rsid w:val="00485926"/>
    <w:rsid w:val="00486F41"/>
    <w:rsid w:val="00491611"/>
    <w:rsid w:val="004A0994"/>
    <w:rsid w:val="004A196E"/>
    <w:rsid w:val="004A2853"/>
    <w:rsid w:val="004A6F0E"/>
    <w:rsid w:val="004A77AF"/>
    <w:rsid w:val="004B0F79"/>
    <w:rsid w:val="004B4AC2"/>
    <w:rsid w:val="004C0E51"/>
    <w:rsid w:val="004C1017"/>
    <w:rsid w:val="004C20A7"/>
    <w:rsid w:val="004C4ED1"/>
    <w:rsid w:val="004C7AF4"/>
    <w:rsid w:val="004D5F16"/>
    <w:rsid w:val="004D74B0"/>
    <w:rsid w:val="004D76CF"/>
    <w:rsid w:val="004E1108"/>
    <w:rsid w:val="004E1E39"/>
    <w:rsid w:val="004E2F7A"/>
    <w:rsid w:val="004E6227"/>
    <w:rsid w:val="004F0611"/>
    <w:rsid w:val="004F1B24"/>
    <w:rsid w:val="004F1DF0"/>
    <w:rsid w:val="004F4F40"/>
    <w:rsid w:val="004F66D1"/>
    <w:rsid w:val="004F7697"/>
    <w:rsid w:val="00502824"/>
    <w:rsid w:val="00502F34"/>
    <w:rsid w:val="005036F7"/>
    <w:rsid w:val="0050481D"/>
    <w:rsid w:val="0050550A"/>
    <w:rsid w:val="00507DEA"/>
    <w:rsid w:val="00511836"/>
    <w:rsid w:val="005136D5"/>
    <w:rsid w:val="00513B44"/>
    <w:rsid w:val="00513B5E"/>
    <w:rsid w:val="005154F1"/>
    <w:rsid w:val="00516A12"/>
    <w:rsid w:val="00516B00"/>
    <w:rsid w:val="00520735"/>
    <w:rsid w:val="00532799"/>
    <w:rsid w:val="0053457F"/>
    <w:rsid w:val="00536D0D"/>
    <w:rsid w:val="00541BE2"/>
    <w:rsid w:val="00542922"/>
    <w:rsid w:val="005437BF"/>
    <w:rsid w:val="00543CD2"/>
    <w:rsid w:val="005466ED"/>
    <w:rsid w:val="005470D3"/>
    <w:rsid w:val="00550059"/>
    <w:rsid w:val="00550F8D"/>
    <w:rsid w:val="005517BA"/>
    <w:rsid w:val="005518C7"/>
    <w:rsid w:val="005528F4"/>
    <w:rsid w:val="005550C7"/>
    <w:rsid w:val="0055553D"/>
    <w:rsid w:val="00555E3A"/>
    <w:rsid w:val="00555F2D"/>
    <w:rsid w:val="00557EB2"/>
    <w:rsid w:val="00557F76"/>
    <w:rsid w:val="005618DF"/>
    <w:rsid w:val="00561BE0"/>
    <w:rsid w:val="005651BB"/>
    <w:rsid w:val="00565D3D"/>
    <w:rsid w:val="00567439"/>
    <w:rsid w:val="0057645B"/>
    <w:rsid w:val="0058006C"/>
    <w:rsid w:val="005819A4"/>
    <w:rsid w:val="0058218C"/>
    <w:rsid w:val="00582D0B"/>
    <w:rsid w:val="00582EED"/>
    <w:rsid w:val="00584C11"/>
    <w:rsid w:val="00586023"/>
    <w:rsid w:val="00587528"/>
    <w:rsid w:val="005910D4"/>
    <w:rsid w:val="0059388D"/>
    <w:rsid w:val="005947E5"/>
    <w:rsid w:val="00595073"/>
    <w:rsid w:val="00595C05"/>
    <w:rsid w:val="005A0190"/>
    <w:rsid w:val="005A46C0"/>
    <w:rsid w:val="005A6A71"/>
    <w:rsid w:val="005B1438"/>
    <w:rsid w:val="005B146A"/>
    <w:rsid w:val="005B6BD2"/>
    <w:rsid w:val="005C44C1"/>
    <w:rsid w:val="005C5ED9"/>
    <w:rsid w:val="005D1F7B"/>
    <w:rsid w:val="005D3EFF"/>
    <w:rsid w:val="005E0424"/>
    <w:rsid w:val="005F000B"/>
    <w:rsid w:val="005F5A33"/>
    <w:rsid w:val="005F5F50"/>
    <w:rsid w:val="005F6FDA"/>
    <w:rsid w:val="005F7D72"/>
    <w:rsid w:val="006017E2"/>
    <w:rsid w:val="00604645"/>
    <w:rsid w:val="00605C97"/>
    <w:rsid w:val="0060609E"/>
    <w:rsid w:val="00606374"/>
    <w:rsid w:val="006067CA"/>
    <w:rsid w:val="00607FEE"/>
    <w:rsid w:val="00610B54"/>
    <w:rsid w:val="00611E12"/>
    <w:rsid w:val="00612325"/>
    <w:rsid w:val="00612662"/>
    <w:rsid w:val="00614B09"/>
    <w:rsid w:val="00616982"/>
    <w:rsid w:val="00621148"/>
    <w:rsid w:val="0062127F"/>
    <w:rsid w:val="00623145"/>
    <w:rsid w:val="00624822"/>
    <w:rsid w:val="006256C0"/>
    <w:rsid w:val="00626796"/>
    <w:rsid w:val="00635829"/>
    <w:rsid w:val="00637ECD"/>
    <w:rsid w:val="0064029A"/>
    <w:rsid w:val="006452A5"/>
    <w:rsid w:val="0065097A"/>
    <w:rsid w:val="00652474"/>
    <w:rsid w:val="00657BCC"/>
    <w:rsid w:val="0066010A"/>
    <w:rsid w:val="00664348"/>
    <w:rsid w:val="00666211"/>
    <w:rsid w:val="00666A0D"/>
    <w:rsid w:val="00670C20"/>
    <w:rsid w:val="00673DC8"/>
    <w:rsid w:val="0067523D"/>
    <w:rsid w:val="00676FA9"/>
    <w:rsid w:val="00683983"/>
    <w:rsid w:val="00691101"/>
    <w:rsid w:val="006A083A"/>
    <w:rsid w:val="006A2608"/>
    <w:rsid w:val="006A33B9"/>
    <w:rsid w:val="006B125D"/>
    <w:rsid w:val="006B21BB"/>
    <w:rsid w:val="006B3A48"/>
    <w:rsid w:val="006B511A"/>
    <w:rsid w:val="006B6143"/>
    <w:rsid w:val="006C3C36"/>
    <w:rsid w:val="006C575D"/>
    <w:rsid w:val="006C606B"/>
    <w:rsid w:val="006D2012"/>
    <w:rsid w:val="006D2917"/>
    <w:rsid w:val="006D2FD9"/>
    <w:rsid w:val="006D4F57"/>
    <w:rsid w:val="006D5799"/>
    <w:rsid w:val="006D5FD2"/>
    <w:rsid w:val="006D709A"/>
    <w:rsid w:val="006E5078"/>
    <w:rsid w:val="006E58DE"/>
    <w:rsid w:val="006E72B9"/>
    <w:rsid w:val="006F02AD"/>
    <w:rsid w:val="006F2A0A"/>
    <w:rsid w:val="006F741E"/>
    <w:rsid w:val="007048C9"/>
    <w:rsid w:val="00705AF1"/>
    <w:rsid w:val="00707A98"/>
    <w:rsid w:val="00710BBB"/>
    <w:rsid w:val="007121F4"/>
    <w:rsid w:val="007129DE"/>
    <w:rsid w:val="00714E01"/>
    <w:rsid w:val="0071609E"/>
    <w:rsid w:val="00717BF6"/>
    <w:rsid w:val="00717CB5"/>
    <w:rsid w:val="0072524F"/>
    <w:rsid w:val="00727BEB"/>
    <w:rsid w:val="00734E27"/>
    <w:rsid w:val="0074109A"/>
    <w:rsid w:val="0074396E"/>
    <w:rsid w:val="007442F6"/>
    <w:rsid w:val="00746540"/>
    <w:rsid w:val="00746E39"/>
    <w:rsid w:val="007508DD"/>
    <w:rsid w:val="007524FD"/>
    <w:rsid w:val="00753F52"/>
    <w:rsid w:val="00756863"/>
    <w:rsid w:val="0076049F"/>
    <w:rsid w:val="00761BC1"/>
    <w:rsid w:val="00770066"/>
    <w:rsid w:val="00771DE5"/>
    <w:rsid w:val="00772AA6"/>
    <w:rsid w:val="0078183E"/>
    <w:rsid w:val="007840D9"/>
    <w:rsid w:val="00786187"/>
    <w:rsid w:val="00787BE2"/>
    <w:rsid w:val="00790BF4"/>
    <w:rsid w:val="00791398"/>
    <w:rsid w:val="00791FBA"/>
    <w:rsid w:val="00793E35"/>
    <w:rsid w:val="007A2460"/>
    <w:rsid w:val="007A553E"/>
    <w:rsid w:val="007A7FFD"/>
    <w:rsid w:val="007B1339"/>
    <w:rsid w:val="007B1A59"/>
    <w:rsid w:val="007B2F16"/>
    <w:rsid w:val="007B476C"/>
    <w:rsid w:val="007C14C4"/>
    <w:rsid w:val="007C416C"/>
    <w:rsid w:val="007C70AC"/>
    <w:rsid w:val="007C75A5"/>
    <w:rsid w:val="007D1D53"/>
    <w:rsid w:val="007E0110"/>
    <w:rsid w:val="007E506C"/>
    <w:rsid w:val="007E56FC"/>
    <w:rsid w:val="007E58C5"/>
    <w:rsid w:val="007E6001"/>
    <w:rsid w:val="007F0A4D"/>
    <w:rsid w:val="007F1E34"/>
    <w:rsid w:val="007F2F66"/>
    <w:rsid w:val="007F391B"/>
    <w:rsid w:val="007F7FBF"/>
    <w:rsid w:val="00801329"/>
    <w:rsid w:val="008029C8"/>
    <w:rsid w:val="00810EB3"/>
    <w:rsid w:val="0081458F"/>
    <w:rsid w:val="008153D9"/>
    <w:rsid w:val="00815EDA"/>
    <w:rsid w:val="0081697A"/>
    <w:rsid w:val="00816C2B"/>
    <w:rsid w:val="00817081"/>
    <w:rsid w:val="00817149"/>
    <w:rsid w:val="00817464"/>
    <w:rsid w:val="00817E62"/>
    <w:rsid w:val="008205DC"/>
    <w:rsid w:val="00820B33"/>
    <w:rsid w:val="00830559"/>
    <w:rsid w:val="00831E11"/>
    <w:rsid w:val="00837078"/>
    <w:rsid w:val="00837AB0"/>
    <w:rsid w:val="00841364"/>
    <w:rsid w:val="008413E0"/>
    <w:rsid w:val="00843C0D"/>
    <w:rsid w:val="00850825"/>
    <w:rsid w:val="0085089E"/>
    <w:rsid w:val="008565A7"/>
    <w:rsid w:val="00857A19"/>
    <w:rsid w:val="00861779"/>
    <w:rsid w:val="00864B14"/>
    <w:rsid w:val="00865C03"/>
    <w:rsid w:val="0087108F"/>
    <w:rsid w:val="00871D11"/>
    <w:rsid w:val="00873DD8"/>
    <w:rsid w:val="00874768"/>
    <w:rsid w:val="008759E0"/>
    <w:rsid w:val="00877C09"/>
    <w:rsid w:val="00880E4B"/>
    <w:rsid w:val="00881525"/>
    <w:rsid w:val="008817C3"/>
    <w:rsid w:val="008828F8"/>
    <w:rsid w:val="00882FDC"/>
    <w:rsid w:val="0088378D"/>
    <w:rsid w:val="008842E5"/>
    <w:rsid w:val="00885C79"/>
    <w:rsid w:val="008942C0"/>
    <w:rsid w:val="00896224"/>
    <w:rsid w:val="008A403B"/>
    <w:rsid w:val="008A5937"/>
    <w:rsid w:val="008A7C1F"/>
    <w:rsid w:val="008B2266"/>
    <w:rsid w:val="008B4584"/>
    <w:rsid w:val="008B58F0"/>
    <w:rsid w:val="008C69C9"/>
    <w:rsid w:val="008D2BC8"/>
    <w:rsid w:val="008D2CE9"/>
    <w:rsid w:val="008D4B27"/>
    <w:rsid w:val="008D4BE2"/>
    <w:rsid w:val="008D4D36"/>
    <w:rsid w:val="008D5AD0"/>
    <w:rsid w:val="008D62D2"/>
    <w:rsid w:val="008E4C50"/>
    <w:rsid w:val="008E739D"/>
    <w:rsid w:val="008F2BCB"/>
    <w:rsid w:val="008F5691"/>
    <w:rsid w:val="008F574B"/>
    <w:rsid w:val="00900515"/>
    <w:rsid w:val="0090456A"/>
    <w:rsid w:val="00905C4D"/>
    <w:rsid w:val="009070B9"/>
    <w:rsid w:val="00910099"/>
    <w:rsid w:val="00911C5A"/>
    <w:rsid w:val="00913B19"/>
    <w:rsid w:val="0091470F"/>
    <w:rsid w:val="009151A8"/>
    <w:rsid w:val="00915571"/>
    <w:rsid w:val="00916466"/>
    <w:rsid w:val="009179B0"/>
    <w:rsid w:val="00921AA6"/>
    <w:rsid w:val="0092248C"/>
    <w:rsid w:val="00924F55"/>
    <w:rsid w:val="009273DC"/>
    <w:rsid w:val="00930AA8"/>
    <w:rsid w:val="00933039"/>
    <w:rsid w:val="009355BE"/>
    <w:rsid w:val="00935F25"/>
    <w:rsid w:val="009536A9"/>
    <w:rsid w:val="00953D53"/>
    <w:rsid w:val="00953F52"/>
    <w:rsid w:val="00955309"/>
    <w:rsid w:val="0096028C"/>
    <w:rsid w:val="00962D8E"/>
    <w:rsid w:val="00964839"/>
    <w:rsid w:val="009702F2"/>
    <w:rsid w:val="00970F8E"/>
    <w:rsid w:val="0097215B"/>
    <w:rsid w:val="009727B1"/>
    <w:rsid w:val="00974240"/>
    <w:rsid w:val="009750B0"/>
    <w:rsid w:val="00976873"/>
    <w:rsid w:val="00977A87"/>
    <w:rsid w:val="00977C33"/>
    <w:rsid w:val="00981BE1"/>
    <w:rsid w:val="00982A77"/>
    <w:rsid w:val="00990CF7"/>
    <w:rsid w:val="009918F4"/>
    <w:rsid w:val="00992840"/>
    <w:rsid w:val="009956E8"/>
    <w:rsid w:val="009A0F19"/>
    <w:rsid w:val="009A3C26"/>
    <w:rsid w:val="009A523D"/>
    <w:rsid w:val="009B25CA"/>
    <w:rsid w:val="009B2857"/>
    <w:rsid w:val="009B4666"/>
    <w:rsid w:val="009C11B3"/>
    <w:rsid w:val="009C1E21"/>
    <w:rsid w:val="009C2C29"/>
    <w:rsid w:val="009C3937"/>
    <w:rsid w:val="009C3F1A"/>
    <w:rsid w:val="009C406E"/>
    <w:rsid w:val="009C41C2"/>
    <w:rsid w:val="009C4600"/>
    <w:rsid w:val="009C4861"/>
    <w:rsid w:val="009C5CCA"/>
    <w:rsid w:val="009C68DA"/>
    <w:rsid w:val="009D02C1"/>
    <w:rsid w:val="009D03FF"/>
    <w:rsid w:val="009D04CE"/>
    <w:rsid w:val="009D07D5"/>
    <w:rsid w:val="009D1A5B"/>
    <w:rsid w:val="009D5B11"/>
    <w:rsid w:val="009D71AC"/>
    <w:rsid w:val="009D794A"/>
    <w:rsid w:val="009E16C2"/>
    <w:rsid w:val="009E1C3F"/>
    <w:rsid w:val="009E2E10"/>
    <w:rsid w:val="009E4D60"/>
    <w:rsid w:val="009E62CE"/>
    <w:rsid w:val="009E75C3"/>
    <w:rsid w:val="009E7D68"/>
    <w:rsid w:val="009F23EC"/>
    <w:rsid w:val="009F2A83"/>
    <w:rsid w:val="009F2C0E"/>
    <w:rsid w:val="009F351D"/>
    <w:rsid w:val="009F579A"/>
    <w:rsid w:val="009F71FC"/>
    <w:rsid w:val="00A00BF1"/>
    <w:rsid w:val="00A02600"/>
    <w:rsid w:val="00A0312D"/>
    <w:rsid w:val="00A034F9"/>
    <w:rsid w:val="00A06B02"/>
    <w:rsid w:val="00A10E7F"/>
    <w:rsid w:val="00A12574"/>
    <w:rsid w:val="00A128F8"/>
    <w:rsid w:val="00A130E8"/>
    <w:rsid w:val="00A16111"/>
    <w:rsid w:val="00A16FE9"/>
    <w:rsid w:val="00A222F9"/>
    <w:rsid w:val="00A23E7E"/>
    <w:rsid w:val="00A26845"/>
    <w:rsid w:val="00A3075F"/>
    <w:rsid w:val="00A32A84"/>
    <w:rsid w:val="00A33F82"/>
    <w:rsid w:val="00A34EBB"/>
    <w:rsid w:val="00A367F3"/>
    <w:rsid w:val="00A40E4B"/>
    <w:rsid w:val="00A50537"/>
    <w:rsid w:val="00A50A0D"/>
    <w:rsid w:val="00A52981"/>
    <w:rsid w:val="00A53609"/>
    <w:rsid w:val="00A54084"/>
    <w:rsid w:val="00A551F7"/>
    <w:rsid w:val="00A56266"/>
    <w:rsid w:val="00A56F37"/>
    <w:rsid w:val="00A61D68"/>
    <w:rsid w:val="00A62EF1"/>
    <w:rsid w:val="00A6449A"/>
    <w:rsid w:val="00A64C85"/>
    <w:rsid w:val="00A65D74"/>
    <w:rsid w:val="00A65EE0"/>
    <w:rsid w:val="00A663CA"/>
    <w:rsid w:val="00A71126"/>
    <w:rsid w:val="00A712C7"/>
    <w:rsid w:val="00A820A2"/>
    <w:rsid w:val="00A82F82"/>
    <w:rsid w:val="00A83F6E"/>
    <w:rsid w:val="00A84FCE"/>
    <w:rsid w:val="00A8550B"/>
    <w:rsid w:val="00A85871"/>
    <w:rsid w:val="00A9058A"/>
    <w:rsid w:val="00A9450F"/>
    <w:rsid w:val="00A97EEF"/>
    <w:rsid w:val="00AA026C"/>
    <w:rsid w:val="00AA1C70"/>
    <w:rsid w:val="00AA39A7"/>
    <w:rsid w:val="00AA6811"/>
    <w:rsid w:val="00AB3598"/>
    <w:rsid w:val="00AB3EB1"/>
    <w:rsid w:val="00AB621C"/>
    <w:rsid w:val="00AC1D3A"/>
    <w:rsid w:val="00AC35BA"/>
    <w:rsid w:val="00AC6176"/>
    <w:rsid w:val="00AC64B9"/>
    <w:rsid w:val="00AC6E54"/>
    <w:rsid w:val="00AD0E79"/>
    <w:rsid w:val="00AD12D7"/>
    <w:rsid w:val="00AD19BB"/>
    <w:rsid w:val="00AD45C4"/>
    <w:rsid w:val="00AD5B30"/>
    <w:rsid w:val="00AD6446"/>
    <w:rsid w:val="00AD6959"/>
    <w:rsid w:val="00AD76A6"/>
    <w:rsid w:val="00AE02E0"/>
    <w:rsid w:val="00AE2C55"/>
    <w:rsid w:val="00AE7A39"/>
    <w:rsid w:val="00AF435D"/>
    <w:rsid w:val="00AF4A1C"/>
    <w:rsid w:val="00AF4FAE"/>
    <w:rsid w:val="00AF55F7"/>
    <w:rsid w:val="00AF7F6A"/>
    <w:rsid w:val="00B0393E"/>
    <w:rsid w:val="00B05F8F"/>
    <w:rsid w:val="00B061F0"/>
    <w:rsid w:val="00B12DCC"/>
    <w:rsid w:val="00B12E68"/>
    <w:rsid w:val="00B21C3E"/>
    <w:rsid w:val="00B23807"/>
    <w:rsid w:val="00B24B74"/>
    <w:rsid w:val="00B26B43"/>
    <w:rsid w:val="00B2707B"/>
    <w:rsid w:val="00B27DE4"/>
    <w:rsid w:val="00B3000E"/>
    <w:rsid w:val="00B3128E"/>
    <w:rsid w:val="00B34222"/>
    <w:rsid w:val="00B34811"/>
    <w:rsid w:val="00B37127"/>
    <w:rsid w:val="00B3739F"/>
    <w:rsid w:val="00B4020B"/>
    <w:rsid w:val="00B42FBD"/>
    <w:rsid w:val="00B43D3D"/>
    <w:rsid w:val="00B566F4"/>
    <w:rsid w:val="00B56931"/>
    <w:rsid w:val="00B576AA"/>
    <w:rsid w:val="00B67F5E"/>
    <w:rsid w:val="00B70595"/>
    <w:rsid w:val="00B70B3B"/>
    <w:rsid w:val="00B81B01"/>
    <w:rsid w:val="00B85D2B"/>
    <w:rsid w:val="00B85E44"/>
    <w:rsid w:val="00B86883"/>
    <w:rsid w:val="00B8720A"/>
    <w:rsid w:val="00B92C87"/>
    <w:rsid w:val="00BA000F"/>
    <w:rsid w:val="00BA0B0E"/>
    <w:rsid w:val="00BA1140"/>
    <w:rsid w:val="00BA2CAB"/>
    <w:rsid w:val="00BA4BDA"/>
    <w:rsid w:val="00BB0F2D"/>
    <w:rsid w:val="00BB2FAF"/>
    <w:rsid w:val="00BB3D7F"/>
    <w:rsid w:val="00BB49C2"/>
    <w:rsid w:val="00BB4B77"/>
    <w:rsid w:val="00BB5AE2"/>
    <w:rsid w:val="00BB674E"/>
    <w:rsid w:val="00BB698C"/>
    <w:rsid w:val="00BC0A51"/>
    <w:rsid w:val="00BC606B"/>
    <w:rsid w:val="00BC7BF0"/>
    <w:rsid w:val="00BD0346"/>
    <w:rsid w:val="00BD1626"/>
    <w:rsid w:val="00BD1893"/>
    <w:rsid w:val="00BD6C70"/>
    <w:rsid w:val="00BE0CEA"/>
    <w:rsid w:val="00BE2BEA"/>
    <w:rsid w:val="00BE31FD"/>
    <w:rsid w:val="00BE4789"/>
    <w:rsid w:val="00BE74EF"/>
    <w:rsid w:val="00BF0F21"/>
    <w:rsid w:val="00BF184C"/>
    <w:rsid w:val="00BF1B8E"/>
    <w:rsid w:val="00BF722B"/>
    <w:rsid w:val="00C03440"/>
    <w:rsid w:val="00C03B63"/>
    <w:rsid w:val="00C04D56"/>
    <w:rsid w:val="00C06BC2"/>
    <w:rsid w:val="00C10529"/>
    <w:rsid w:val="00C12713"/>
    <w:rsid w:val="00C13ACB"/>
    <w:rsid w:val="00C15C76"/>
    <w:rsid w:val="00C21924"/>
    <w:rsid w:val="00C26008"/>
    <w:rsid w:val="00C26B5F"/>
    <w:rsid w:val="00C2718A"/>
    <w:rsid w:val="00C27E8E"/>
    <w:rsid w:val="00C3345C"/>
    <w:rsid w:val="00C351BC"/>
    <w:rsid w:val="00C362AD"/>
    <w:rsid w:val="00C36A48"/>
    <w:rsid w:val="00C3768D"/>
    <w:rsid w:val="00C37F4A"/>
    <w:rsid w:val="00C42FD0"/>
    <w:rsid w:val="00C44B29"/>
    <w:rsid w:val="00C44FFF"/>
    <w:rsid w:val="00C457FE"/>
    <w:rsid w:val="00C53A96"/>
    <w:rsid w:val="00C548ED"/>
    <w:rsid w:val="00C54D57"/>
    <w:rsid w:val="00C5780C"/>
    <w:rsid w:val="00C61441"/>
    <w:rsid w:val="00C61A3E"/>
    <w:rsid w:val="00C63EDA"/>
    <w:rsid w:val="00C649F6"/>
    <w:rsid w:val="00C64A22"/>
    <w:rsid w:val="00C66112"/>
    <w:rsid w:val="00C67DC5"/>
    <w:rsid w:val="00C70FCD"/>
    <w:rsid w:val="00C74074"/>
    <w:rsid w:val="00C755A1"/>
    <w:rsid w:val="00C75FD8"/>
    <w:rsid w:val="00C81E67"/>
    <w:rsid w:val="00C91964"/>
    <w:rsid w:val="00C949FB"/>
    <w:rsid w:val="00C95654"/>
    <w:rsid w:val="00C95D88"/>
    <w:rsid w:val="00C9697F"/>
    <w:rsid w:val="00C97D44"/>
    <w:rsid w:val="00CA3393"/>
    <w:rsid w:val="00CA5598"/>
    <w:rsid w:val="00CA5F33"/>
    <w:rsid w:val="00CB0C43"/>
    <w:rsid w:val="00CB1EEC"/>
    <w:rsid w:val="00CB4FF6"/>
    <w:rsid w:val="00CB56F5"/>
    <w:rsid w:val="00CC0AB4"/>
    <w:rsid w:val="00CC0ADC"/>
    <w:rsid w:val="00CC12CE"/>
    <w:rsid w:val="00CC248A"/>
    <w:rsid w:val="00CC6028"/>
    <w:rsid w:val="00CD0704"/>
    <w:rsid w:val="00CD41D3"/>
    <w:rsid w:val="00CD41FB"/>
    <w:rsid w:val="00CD4999"/>
    <w:rsid w:val="00CD4E29"/>
    <w:rsid w:val="00CD7C6C"/>
    <w:rsid w:val="00CE0650"/>
    <w:rsid w:val="00CE0A83"/>
    <w:rsid w:val="00CE3AB8"/>
    <w:rsid w:val="00CE53CA"/>
    <w:rsid w:val="00CE6AB8"/>
    <w:rsid w:val="00CF075D"/>
    <w:rsid w:val="00CF2DEA"/>
    <w:rsid w:val="00CF3F05"/>
    <w:rsid w:val="00CF659E"/>
    <w:rsid w:val="00CF7012"/>
    <w:rsid w:val="00CF7202"/>
    <w:rsid w:val="00CF7DA7"/>
    <w:rsid w:val="00D00091"/>
    <w:rsid w:val="00D030D5"/>
    <w:rsid w:val="00D077E5"/>
    <w:rsid w:val="00D14149"/>
    <w:rsid w:val="00D1648E"/>
    <w:rsid w:val="00D174F5"/>
    <w:rsid w:val="00D17951"/>
    <w:rsid w:val="00D24F1C"/>
    <w:rsid w:val="00D32158"/>
    <w:rsid w:val="00D33965"/>
    <w:rsid w:val="00D34E4E"/>
    <w:rsid w:val="00D35B8F"/>
    <w:rsid w:val="00D36426"/>
    <w:rsid w:val="00D4095A"/>
    <w:rsid w:val="00D43031"/>
    <w:rsid w:val="00D460D4"/>
    <w:rsid w:val="00D46BC8"/>
    <w:rsid w:val="00D47124"/>
    <w:rsid w:val="00D47E65"/>
    <w:rsid w:val="00D5295A"/>
    <w:rsid w:val="00D5671A"/>
    <w:rsid w:val="00D56DBF"/>
    <w:rsid w:val="00D57AB5"/>
    <w:rsid w:val="00D64A01"/>
    <w:rsid w:val="00D7119B"/>
    <w:rsid w:val="00D735C4"/>
    <w:rsid w:val="00D80C07"/>
    <w:rsid w:val="00D82381"/>
    <w:rsid w:val="00D854FB"/>
    <w:rsid w:val="00D86E46"/>
    <w:rsid w:val="00D909FA"/>
    <w:rsid w:val="00D937AD"/>
    <w:rsid w:val="00D949B1"/>
    <w:rsid w:val="00D951AC"/>
    <w:rsid w:val="00D9594B"/>
    <w:rsid w:val="00D95B37"/>
    <w:rsid w:val="00DA02A7"/>
    <w:rsid w:val="00DB0AE9"/>
    <w:rsid w:val="00DB2608"/>
    <w:rsid w:val="00DC0F65"/>
    <w:rsid w:val="00DC5A8E"/>
    <w:rsid w:val="00DD01B0"/>
    <w:rsid w:val="00DD17C2"/>
    <w:rsid w:val="00DD229C"/>
    <w:rsid w:val="00DD3D58"/>
    <w:rsid w:val="00DD50EF"/>
    <w:rsid w:val="00DD6B05"/>
    <w:rsid w:val="00DD6E4A"/>
    <w:rsid w:val="00DD79CD"/>
    <w:rsid w:val="00DE0BAD"/>
    <w:rsid w:val="00DE3D06"/>
    <w:rsid w:val="00DE4DE5"/>
    <w:rsid w:val="00DE73FE"/>
    <w:rsid w:val="00DF1A73"/>
    <w:rsid w:val="00DF5AFD"/>
    <w:rsid w:val="00DF5E01"/>
    <w:rsid w:val="00DF75F0"/>
    <w:rsid w:val="00E001E0"/>
    <w:rsid w:val="00E010A0"/>
    <w:rsid w:val="00E03FEF"/>
    <w:rsid w:val="00E04AA6"/>
    <w:rsid w:val="00E1054B"/>
    <w:rsid w:val="00E13B1F"/>
    <w:rsid w:val="00E15FD8"/>
    <w:rsid w:val="00E16BDE"/>
    <w:rsid w:val="00E20188"/>
    <w:rsid w:val="00E21C40"/>
    <w:rsid w:val="00E24898"/>
    <w:rsid w:val="00E24E92"/>
    <w:rsid w:val="00E24F71"/>
    <w:rsid w:val="00E30AE8"/>
    <w:rsid w:val="00E3172A"/>
    <w:rsid w:val="00E3199C"/>
    <w:rsid w:val="00E33BDC"/>
    <w:rsid w:val="00E341BF"/>
    <w:rsid w:val="00E358E7"/>
    <w:rsid w:val="00E42BC7"/>
    <w:rsid w:val="00E545AA"/>
    <w:rsid w:val="00E561C0"/>
    <w:rsid w:val="00E57FBA"/>
    <w:rsid w:val="00E63547"/>
    <w:rsid w:val="00E64D1C"/>
    <w:rsid w:val="00E65D1D"/>
    <w:rsid w:val="00E66DBE"/>
    <w:rsid w:val="00E7383F"/>
    <w:rsid w:val="00E75892"/>
    <w:rsid w:val="00E75FE7"/>
    <w:rsid w:val="00E80289"/>
    <w:rsid w:val="00E82D77"/>
    <w:rsid w:val="00E8630F"/>
    <w:rsid w:val="00E87A00"/>
    <w:rsid w:val="00E924CD"/>
    <w:rsid w:val="00E92E31"/>
    <w:rsid w:val="00E9398A"/>
    <w:rsid w:val="00E95422"/>
    <w:rsid w:val="00EA05C7"/>
    <w:rsid w:val="00EA6441"/>
    <w:rsid w:val="00EB06EC"/>
    <w:rsid w:val="00EB0A0E"/>
    <w:rsid w:val="00EB2868"/>
    <w:rsid w:val="00EB6256"/>
    <w:rsid w:val="00EB6597"/>
    <w:rsid w:val="00EB6B75"/>
    <w:rsid w:val="00EC113C"/>
    <w:rsid w:val="00EC27FF"/>
    <w:rsid w:val="00EC2C77"/>
    <w:rsid w:val="00EC4EFE"/>
    <w:rsid w:val="00EC51B8"/>
    <w:rsid w:val="00EC6ECB"/>
    <w:rsid w:val="00EC7F3D"/>
    <w:rsid w:val="00ED14B7"/>
    <w:rsid w:val="00ED2DC8"/>
    <w:rsid w:val="00ED2EA1"/>
    <w:rsid w:val="00ED618D"/>
    <w:rsid w:val="00ED7566"/>
    <w:rsid w:val="00EE3371"/>
    <w:rsid w:val="00EE3A81"/>
    <w:rsid w:val="00EE5E69"/>
    <w:rsid w:val="00EE665F"/>
    <w:rsid w:val="00EE689A"/>
    <w:rsid w:val="00EE7D53"/>
    <w:rsid w:val="00EF015C"/>
    <w:rsid w:val="00EF2E85"/>
    <w:rsid w:val="00EF6076"/>
    <w:rsid w:val="00EF6D47"/>
    <w:rsid w:val="00F01117"/>
    <w:rsid w:val="00F0326B"/>
    <w:rsid w:val="00F063BA"/>
    <w:rsid w:val="00F07022"/>
    <w:rsid w:val="00F23982"/>
    <w:rsid w:val="00F23BA8"/>
    <w:rsid w:val="00F26280"/>
    <w:rsid w:val="00F27287"/>
    <w:rsid w:val="00F3435E"/>
    <w:rsid w:val="00F35150"/>
    <w:rsid w:val="00F40B1E"/>
    <w:rsid w:val="00F40B64"/>
    <w:rsid w:val="00F41739"/>
    <w:rsid w:val="00F41CD8"/>
    <w:rsid w:val="00F41E39"/>
    <w:rsid w:val="00F4209F"/>
    <w:rsid w:val="00F42DC0"/>
    <w:rsid w:val="00F44393"/>
    <w:rsid w:val="00F46532"/>
    <w:rsid w:val="00F477DF"/>
    <w:rsid w:val="00F47A09"/>
    <w:rsid w:val="00F512F7"/>
    <w:rsid w:val="00F52831"/>
    <w:rsid w:val="00F53EB7"/>
    <w:rsid w:val="00F554C0"/>
    <w:rsid w:val="00F55A75"/>
    <w:rsid w:val="00F56E59"/>
    <w:rsid w:val="00F60FE7"/>
    <w:rsid w:val="00F61216"/>
    <w:rsid w:val="00F61846"/>
    <w:rsid w:val="00F64025"/>
    <w:rsid w:val="00F64810"/>
    <w:rsid w:val="00F655C8"/>
    <w:rsid w:val="00F656E6"/>
    <w:rsid w:val="00F67EA3"/>
    <w:rsid w:val="00F70EB9"/>
    <w:rsid w:val="00F717F4"/>
    <w:rsid w:val="00F769B6"/>
    <w:rsid w:val="00F769E9"/>
    <w:rsid w:val="00F77A82"/>
    <w:rsid w:val="00F81160"/>
    <w:rsid w:val="00F8232C"/>
    <w:rsid w:val="00F837DB"/>
    <w:rsid w:val="00F83C95"/>
    <w:rsid w:val="00F84E83"/>
    <w:rsid w:val="00F85670"/>
    <w:rsid w:val="00F870F0"/>
    <w:rsid w:val="00F8743B"/>
    <w:rsid w:val="00F906ED"/>
    <w:rsid w:val="00F91863"/>
    <w:rsid w:val="00F91DE9"/>
    <w:rsid w:val="00F93013"/>
    <w:rsid w:val="00F97017"/>
    <w:rsid w:val="00F97F6F"/>
    <w:rsid w:val="00FA7D38"/>
    <w:rsid w:val="00FA7F92"/>
    <w:rsid w:val="00FB0016"/>
    <w:rsid w:val="00FB162E"/>
    <w:rsid w:val="00FB573E"/>
    <w:rsid w:val="00FB64EC"/>
    <w:rsid w:val="00FC0552"/>
    <w:rsid w:val="00FC16E1"/>
    <w:rsid w:val="00FC24DE"/>
    <w:rsid w:val="00FC75D7"/>
    <w:rsid w:val="00FC7B0E"/>
    <w:rsid w:val="00FD1B4C"/>
    <w:rsid w:val="00FD4E9C"/>
    <w:rsid w:val="00FD6A79"/>
    <w:rsid w:val="00FE3801"/>
    <w:rsid w:val="00FE38ED"/>
    <w:rsid w:val="00FF1CF3"/>
    <w:rsid w:val="00FF3CAF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F44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1437-ACE2-44C2-9EDF-AEF3C4E3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KOUBA Libor Bc.</cp:lastModifiedBy>
  <cp:revision>3</cp:revision>
  <cp:lastPrinted>2019-05-02T08:15:00Z</cp:lastPrinted>
  <dcterms:created xsi:type="dcterms:W3CDTF">2020-04-02T12:14:00Z</dcterms:created>
  <dcterms:modified xsi:type="dcterms:W3CDTF">2020-04-02T12:15:00Z</dcterms:modified>
</cp:coreProperties>
</file>