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DB" w:rsidRDefault="00AE1C45">
      <w:pPr>
        <w:pStyle w:val="Zkladntext40"/>
        <w:shd w:val="clear" w:color="auto" w:fill="auto"/>
      </w:pPr>
      <w:r>
        <w:t>Cenová nabídka 2020_01_20_Laser_Auriga</w:t>
      </w:r>
    </w:p>
    <w:p w:rsidR="004031DB" w:rsidRDefault="00AE1C45">
      <w:pPr>
        <w:pStyle w:val="Zkladntext1"/>
        <w:shd w:val="clear" w:color="auto" w:fill="auto"/>
        <w:spacing w:after="1120"/>
        <w:ind w:left="1660"/>
        <w:rPr>
          <w:sz w:val="20"/>
          <w:szCs w:val="20"/>
        </w:rPr>
      </w:pPr>
      <w:r>
        <w:rPr>
          <w:b/>
          <w:bCs/>
          <w:sz w:val="20"/>
          <w:szCs w:val="20"/>
        </w:rPr>
        <w:t>(dle zákona 268/2014 Sb. ve znění pozdějších předpisů §64 §65 §66)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2"/>
        <w:gridCol w:w="3139"/>
      </w:tblGrid>
      <w:tr w:rsidR="004031DB">
        <w:trPr>
          <w:trHeight w:hRule="exact" w:val="518"/>
          <w:jc w:val="center"/>
        </w:trPr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DB" w:rsidRDefault="00AE1C45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t xml:space="preserve">Název: </w:t>
            </w:r>
            <w:r>
              <w:rPr>
                <w:sz w:val="22"/>
                <w:szCs w:val="22"/>
              </w:rPr>
              <w:t>Nemocnice na Homolce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</w:pPr>
            <w:r>
              <w:t>Č.obj.: OBMI191823</w:t>
            </w:r>
          </w:p>
        </w:tc>
      </w:tr>
      <w:tr w:rsidR="004031DB">
        <w:trPr>
          <w:trHeight w:hRule="exact" w:val="490"/>
          <w:jc w:val="center"/>
        </w:trPr>
        <w:tc>
          <w:tcPr>
            <w:tcW w:w="6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31DB" w:rsidRDefault="004031DB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</w:pPr>
            <w:r>
              <w:t>IČO:00023884</w:t>
            </w:r>
          </w:p>
        </w:tc>
      </w:tr>
      <w:tr w:rsidR="004031DB">
        <w:trPr>
          <w:trHeight w:hRule="exact" w:val="49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</w:pPr>
            <w:r>
              <w:t>Adresa: Roentgenova 37/2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</w:pPr>
            <w:r>
              <w:t>DIČ: CZ00023884</w:t>
            </w:r>
          </w:p>
        </w:tc>
      </w:tr>
      <w:tr w:rsidR="004031DB">
        <w:trPr>
          <w:trHeight w:hRule="exact" w:val="49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</w:pPr>
            <w:r>
              <w:t>Přístroj: Holmium laser AURIGA XL, inv.č. 1011192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</w:pPr>
            <w:r>
              <w:t>v.č.: 4007-A-0033</w:t>
            </w:r>
          </w:p>
        </w:tc>
      </w:tr>
      <w:tr w:rsidR="004031DB">
        <w:trPr>
          <w:trHeight w:hRule="exact" w:val="52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</w:pPr>
            <w:r>
              <w:t>Typ zásahu: PBTK + výměna Flash lampy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  <w:ind w:firstLine="280"/>
            </w:pPr>
            <w:r>
              <w:t>ZÁRUČNÍ x POZÁRUČNÍ</w:t>
            </w:r>
          </w:p>
        </w:tc>
      </w:tr>
    </w:tbl>
    <w:p w:rsidR="004031DB" w:rsidRDefault="004031DB">
      <w:pPr>
        <w:spacing w:after="479" w:line="1" w:lineRule="exact"/>
      </w:pPr>
    </w:p>
    <w:p w:rsidR="004031DB" w:rsidRDefault="00AE1C45">
      <w:pPr>
        <w:pStyle w:val="Zkladntext1"/>
        <w:shd w:val="clear" w:color="auto" w:fill="auto"/>
        <w:spacing w:after="200"/>
      </w:pPr>
      <w:r>
        <w:rPr>
          <w:u w:val="single"/>
        </w:rPr>
        <w:t>Technické vyjádření k provedení PBTK:</w:t>
      </w:r>
    </w:p>
    <w:p w:rsidR="004031DB" w:rsidRDefault="00AE1C45">
      <w:pPr>
        <w:pStyle w:val="Zkladntext1"/>
        <w:shd w:val="clear" w:color="auto" w:fill="auto"/>
        <w:spacing w:after="200"/>
      </w:pPr>
      <w:r>
        <w:t>Před plánovanou PBTK na základě objednávky OBMI191823 byla zároveň z urologického oddělení hlášena</w:t>
      </w:r>
    </w:p>
    <w:p w:rsidR="004031DB" w:rsidRDefault="00AE1C45">
      <w:pPr>
        <w:pStyle w:val="Zkladntext1"/>
        <w:shd w:val="clear" w:color="auto" w:fill="auto"/>
        <w:spacing w:after="200"/>
      </w:pPr>
      <w:r>
        <w:t>"chybové" hlášení laseru - o aktuální potřebě výměny Flash lampy. Pro správné nastavení přístroje a tedy udělení</w:t>
      </w:r>
    </w:p>
    <w:tbl>
      <w:tblPr>
        <w:tblpPr w:vertAnchor="text" w:horzAnchor="page" w:tblpX="6829" w:tblpY="466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54"/>
      </w:tblGrid>
      <w:tr w:rsidR="004031DB">
        <w:trPr>
          <w:trHeight w:hRule="exact" w:val="576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shd w:val="clear" w:color="auto" w:fill="auto"/>
              <w:ind w:firstLine="380"/>
            </w:pPr>
            <w:r>
              <w:rPr>
                <w:b/>
                <w:bCs/>
              </w:rPr>
              <w:t>62 146 Kč</w:t>
            </w:r>
          </w:p>
        </w:tc>
      </w:tr>
    </w:tbl>
    <w:p w:rsidR="004031DB" w:rsidRDefault="003E2519">
      <w:pPr>
        <w:pStyle w:val="Zkladntext1"/>
        <w:shd w:val="clear" w:color="auto" w:fill="auto"/>
        <w:spacing w:after="1200"/>
      </w:pPr>
      <w:r>
        <w:t>PBTK bude</w:t>
      </w:r>
      <w:r w:rsidR="00AE1C45">
        <w:t xml:space="preserve"> nutné u laserového přístroje Auriga XL 4007 vyměnit výbojku- tzv. „Flash lampa“.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560"/>
        <w:gridCol w:w="1901"/>
        <w:gridCol w:w="1075"/>
        <w:gridCol w:w="1277"/>
        <w:gridCol w:w="1440"/>
      </w:tblGrid>
      <w:tr w:rsidR="004031DB">
        <w:trPr>
          <w:trHeight w:hRule="exact" w:val="50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Spotřeba materiálu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Typ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Počet kusů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140"/>
            </w:pPr>
            <w:r>
              <w:t>Cena/jedn.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420"/>
            </w:pPr>
            <w:r>
              <w:t>Cena</w:t>
            </w:r>
          </w:p>
        </w:tc>
      </w:tr>
      <w:tr w:rsidR="004031DB">
        <w:trPr>
          <w:trHeight w:hRule="exact" w:val="293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Flash lampa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40021000-01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200"/>
            </w:pPr>
            <w:r>
              <w:t>32 860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340"/>
            </w:pPr>
            <w:r>
              <w:t>32 860 Kč</w:t>
            </w:r>
          </w:p>
        </w:tc>
      </w:tr>
      <w:tr w:rsidR="004031DB">
        <w:trPr>
          <w:trHeight w:hRule="exact" w:val="293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Částicový filtr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91081001/W-01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13 230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340"/>
            </w:pPr>
            <w:r>
              <w:t>13 230 Kč</w:t>
            </w:r>
          </w:p>
        </w:tc>
      </w:tr>
      <w:tr w:rsidR="004031DB">
        <w:trPr>
          <w:trHeight w:hRule="exact" w:val="293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Deionizační filtr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40003125-01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9 156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420"/>
            </w:pPr>
            <w:r>
              <w:t>9 156 Kč</w:t>
            </w:r>
          </w:p>
        </w:tc>
      </w:tr>
      <w:tr w:rsidR="004031DB">
        <w:trPr>
          <w:trHeight w:hRule="exact" w:val="298"/>
        </w:trPr>
        <w:tc>
          <w:tcPr>
            <w:tcW w:w="55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031DB" w:rsidRDefault="004031DB">
            <w:pPr>
              <w:framePr w:w="9312" w:h="2952" w:vSpace="538" w:wrap="notBeside" w:vAnchor="text" w:hAnchor="text" w:x="457" w:y="1"/>
              <w:rPr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right="340"/>
              <w:jc w:val="right"/>
            </w:pPr>
            <w: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340"/>
            </w:pPr>
            <w:r>
              <w:rPr>
                <w:b/>
                <w:bCs/>
              </w:rPr>
              <w:t>55 246 Kč</w:t>
            </w:r>
          </w:p>
        </w:tc>
      </w:tr>
      <w:tr w:rsidR="004031DB">
        <w:trPr>
          <w:trHeight w:hRule="exact" w:val="29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tabs>
                <w:tab w:val="left" w:pos="1570"/>
              </w:tabs>
              <w:ind w:firstLine="140"/>
            </w:pPr>
            <w:r>
              <w:t>Počet prac.</w:t>
            </w:r>
            <w:r>
              <w:tab/>
              <w:t>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Počet servisních hodin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300"/>
              <w:jc w:val="both"/>
            </w:pPr>
            <w:r>
              <w:t>1400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420"/>
            </w:pPr>
            <w:r>
              <w:t>5 200 Kč</w:t>
            </w:r>
          </w:p>
        </w:tc>
      </w:tr>
      <w:tr w:rsidR="004031DB">
        <w:trPr>
          <w:trHeight w:hRule="exact" w:val="29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DB" w:rsidRDefault="004031DB">
            <w:pPr>
              <w:framePr w:w="9312" w:h="2952" w:vSpace="538" w:wrap="notBeside" w:vAnchor="text" w:hAnchor="text" w:x="457" w:y="1"/>
              <w:rPr>
                <w:sz w:val="10"/>
                <w:szCs w:val="10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Posouzení elektrické bezpečnosti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300"/>
              <w:jc w:val="both"/>
            </w:pPr>
            <w:r>
              <w:t>1200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420"/>
            </w:pPr>
            <w:r>
              <w:t>1 200 Kč</w:t>
            </w:r>
          </w:p>
        </w:tc>
      </w:tr>
      <w:tr w:rsidR="004031DB">
        <w:trPr>
          <w:trHeight w:hRule="exact" w:val="29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DB" w:rsidRDefault="004031DB">
            <w:pPr>
              <w:framePr w:w="9312" w:h="2952" w:vSpace="538" w:wrap="notBeside" w:vAnchor="text" w:hAnchor="text" w:x="457" w:y="1"/>
              <w:rPr>
                <w:sz w:val="10"/>
                <w:szCs w:val="10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Paušál - dopravné po Praze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420"/>
              <w:jc w:val="both"/>
            </w:pPr>
            <w:r>
              <w:t>500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420"/>
            </w:pPr>
            <w:r>
              <w:t>500 Kč</w:t>
            </w:r>
          </w:p>
        </w:tc>
      </w:tr>
      <w:tr w:rsidR="004031DB">
        <w:trPr>
          <w:trHeight w:hRule="exact" w:val="39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DB" w:rsidRDefault="004031DB">
            <w:pPr>
              <w:framePr w:w="9312" w:h="2952" w:vSpace="538" w:wrap="notBeside" w:vAnchor="text" w:hAnchor="text" w:x="457" w:y="1"/>
              <w:rPr>
                <w:sz w:val="10"/>
                <w:szCs w:val="10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DB" w:rsidRDefault="004031DB">
            <w:pPr>
              <w:framePr w:w="9312" w:h="2952" w:vSpace="538" w:wrap="notBeside" w:vAnchor="text" w:hAnchor="text" w:x="457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DB" w:rsidRDefault="004031DB">
            <w:pPr>
              <w:framePr w:w="9312" w:h="2952" w:vSpace="538" w:wrap="notBeside" w:vAnchor="text" w:hAnchor="text" w:x="457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ind w:firstLine="300"/>
            </w:pPr>
            <w: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DB" w:rsidRDefault="00AE1C45">
            <w:pPr>
              <w:pStyle w:val="Jin0"/>
              <w:framePr w:w="9312" w:h="2952" w:vSpace="538" w:wrap="notBeside" w:vAnchor="text" w:hAnchor="text" w:x="457" w:y="1"/>
              <w:shd w:val="clear" w:color="auto" w:fill="auto"/>
              <w:jc w:val="center"/>
            </w:pPr>
            <w:r>
              <w:rPr>
                <w:b/>
                <w:bCs/>
              </w:rPr>
              <w:t>6 900 Kč</w:t>
            </w:r>
          </w:p>
        </w:tc>
      </w:tr>
    </w:tbl>
    <w:p w:rsidR="004031DB" w:rsidRDefault="004031DB">
      <w:pPr>
        <w:pStyle w:val="Titulektabulky0"/>
        <w:framePr w:w="3096" w:h="307" w:hSpace="456" w:wrap="notBeside" w:vAnchor="text" w:hAnchor="text" w:x="6462" w:y="3183"/>
        <w:shd w:val="clear" w:color="auto" w:fill="auto"/>
        <w:tabs>
          <w:tab w:val="left" w:pos="2174"/>
        </w:tabs>
        <w:rPr>
          <w:sz w:val="20"/>
          <w:szCs w:val="20"/>
        </w:rPr>
      </w:pPr>
    </w:p>
    <w:p w:rsidR="004031DB" w:rsidRDefault="004031DB">
      <w:pPr>
        <w:spacing w:line="1" w:lineRule="exact"/>
      </w:pPr>
    </w:p>
    <w:p w:rsidR="004031DB" w:rsidRDefault="00AE1C45">
      <w:pPr>
        <w:pStyle w:val="Zkladntext30"/>
        <w:shd w:val="clear" w:color="auto" w:fill="auto"/>
      </w:pPr>
      <w:r>
        <w:t>Všechny ceny jsou uvedeny v Kč bez DPH. Servisní list a ceny jsou platné od 1.9.2018.</w:t>
      </w:r>
      <w:bookmarkStart w:id="0" w:name="_GoBack"/>
      <w:bookmarkEnd w:id="0"/>
    </w:p>
    <w:p w:rsidR="004031DB" w:rsidRDefault="00AE1C45">
      <w:pPr>
        <w:pStyle w:val="Zkladntext20"/>
        <w:shd w:val="clear" w:color="auto" w:fill="auto"/>
        <w:tabs>
          <w:tab w:val="left" w:pos="1382"/>
          <w:tab w:val="left" w:pos="1766"/>
          <w:tab w:val="left" w:pos="4135"/>
          <w:tab w:val="left" w:pos="4570"/>
        </w:tabs>
        <w:spacing w:after="20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1129665</wp:posOffset>
            </wp:positionH>
            <wp:positionV relativeFrom="paragraph">
              <wp:posOffset>12700</wp:posOffset>
            </wp:positionV>
            <wp:extent cx="2243455" cy="45085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24345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Česká republika</w:t>
      </w:r>
      <w:r>
        <w:tab/>
        <w:t>||</w:t>
      </w:r>
      <w:r>
        <w:tab/>
        <w:t>Šanov 216, 270 31 Rakovník</w:t>
      </w:r>
      <w:r>
        <w:tab/>
        <w:t>||</w:t>
      </w:r>
      <w:r>
        <w:tab/>
        <w:t>IČO: 24215660</w:t>
      </w:r>
    </w:p>
    <w:p w:rsidR="004031DB" w:rsidRDefault="000313BD">
      <w:pPr>
        <w:pStyle w:val="Zkladntext20"/>
        <w:shd w:val="clear" w:color="auto" w:fill="auto"/>
        <w:tabs>
          <w:tab w:val="left" w:pos="4135"/>
        </w:tabs>
        <w:spacing w:after="340"/>
      </w:pPr>
      <w:hyperlink r:id="rId7" w:history="1">
        <w:r w:rsidR="00AE1C45" w:rsidRPr="00F464E1">
          <w:rPr>
            <w:rStyle w:val="Hypertextovodkaz"/>
            <w:lang w:val="en-US" w:eastAsia="en-US" w:bidi="en-US"/>
          </w:rPr>
          <w:t>xxxxxxxxx@surgicare.cz</w:t>
        </w:r>
      </w:hyperlink>
      <w:r w:rsidR="00AE1C45">
        <w:rPr>
          <w:lang w:val="en-US" w:eastAsia="en-US" w:bidi="en-US"/>
        </w:rPr>
        <w:t xml:space="preserve"> </w:t>
      </w:r>
      <w:r w:rsidR="00AE1C45">
        <w:t>|| mob. +420 xxx xxx xxx</w:t>
      </w:r>
      <w:r w:rsidR="00AE1C45">
        <w:tab/>
        <w:t xml:space="preserve">|| </w:t>
      </w:r>
      <w:hyperlink r:id="rId8" w:history="1">
        <w:r w:rsidR="00AE1C45">
          <w:rPr>
            <w:lang w:val="en-US" w:eastAsia="en-US" w:bidi="en-US"/>
          </w:rPr>
          <w:t>www.surgicare.cz</w:t>
        </w:r>
      </w:hyperlink>
    </w:p>
    <w:sectPr w:rsidR="004031DB">
      <w:pgSz w:w="11900" w:h="16840"/>
      <w:pgMar w:top="423" w:right="453" w:bottom="180" w:left="122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D4" w:rsidRDefault="00AE1C45">
      <w:r>
        <w:separator/>
      </w:r>
    </w:p>
  </w:endnote>
  <w:endnote w:type="continuationSeparator" w:id="0">
    <w:p w:rsidR="00CA30D4" w:rsidRDefault="00AE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DB" w:rsidRDefault="004031DB"/>
  </w:footnote>
  <w:footnote w:type="continuationSeparator" w:id="0">
    <w:p w:rsidR="004031DB" w:rsidRDefault="004031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DB"/>
    <w:rsid w:val="000313BD"/>
    <w:rsid w:val="003E2519"/>
    <w:rsid w:val="004031DB"/>
    <w:rsid w:val="00AE1C45"/>
    <w:rsid w:val="00C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F3D8"/>
  <w15:docId w15:val="{77D2CE06-88A5-426E-9D81-4C9E5DB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70"/>
    </w:pPr>
    <w:rPr>
      <w:rFonts w:ascii="Calibri" w:eastAsia="Calibri" w:hAnsi="Calibri" w:cs="Calibri"/>
      <w:color w:val="595959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E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ica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@surgicar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Adlerová Monika</cp:lastModifiedBy>
  <cp:revision>4</cp:revision>
  <dcterms:created xsi:type="dcterms:W3CDTF">2020-04-01T12:12:00Z</dcterms:created>
  <dcterms:modified xsi:type="dcterms:W3CDTF">2020-04-03T07:13:00Z</dcterms:modified>
</cp:coreProperties>
</file>