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4B" w:rsidRDefault="009256E9" w:rsidP="009256E9">
      <w:pPr>
        <w:pStyle w:val="Zkladntext30"/>
        <w:shd w:val="clear" w:color="auto" w:fill="auto"/>
        <w:spacing w:line="210" w:lineRule="exact"/>
      </w:pPr>
      <w:r>
        <w:t xml:space="preserve">                                                                                                                        Číslo smlouvy:     </w:t>
      </w:r>
      <w:r w:rsidR="00163928">
        <w:t>20205292</w:t>
      </w:r>
    </w:p>
    <w:p w:rsidR="003C7B4B" w:rsidRDefault="00163928">
      <w:pPr>
        <w:pStyle w:val="Nadpis10"/>
        <w:keepNext/>
        <w:keepLines/>
        <w:shd w:val="clear" w:color="auto" w:fill="auto"/>
        <w:spacing w:line="200" w:lineRule="exact"/>
      </w:pPr>
      <w:bookmarkStart w:id="0" w:name="bookmark0"/>
      <w:r>
        <w:t>Poskytovatel</w:t>
      </w:r>
      <w:bookmarkEnd w:id="0"/>
    </w:p>
    <w:p w:rsidR="003C7B4B" w:rsidRDefault="00163928">
      <w:pPr>
        <w:pStyle w:val="Zkladntext21"/>
        <w:shd w:val="clear" w:color="auto" w:fill="auto"/>
        <w:spacing w:line="160" w:lineRule="exact"/>
      </w:pPr>
      <w:r>
        <w:t>BNET Business, s.r.o., Nákladní 3002/2, 74601 Opava</w:t>
      </w:r>
    </w:p>
    <w:p w:rsidR="003C7B4B" w:rsidRDefault="00163928">
      <w:pPr>
        <w:pStyle w:val="Zkladntext21"/>
        <w:shd w:val="clear" w:color="auto" w:fill="auto"/>
        <w:spacing w:line="160" w:lineRule="exact"/>
      </w:pPr>
      <w:r>
        <w:t>IČ: 06846904, DIČ: CZ06846904, C 73348 vedená u Krajského soudu v Ostravě</w:t>
      </w:r>
    </w:p>
    <w:p w:rsidR="003C7B4B" w:rsidRDefault="00163928">
      <w:pPr>
        <w:pStyle w:val="Nadpis10"/>
        <w:keepNext/>
        <w:keepLines/>
        <w:shd w:val="clear" w:color="auto" w:fill="auto"/>
        <w:spacing w:line="200" w:lineRule="exact"/>
        <w:sectPr w:rsidR="003C7B4B">
          <w:headerReference w:type="default" r:id="rId7"/>
          <w:footerReference w:type="default" r:id="rId8"/>
          <w:type w:val="continuous"/>
          <w:pgSz w:w="11909" w:h="16834"/>
          <w:pgMar w:top="1732" w:right="5337" w:bottom="2068" w:left="686" w:header="0" w:footer="3" w:gutter="0"/>
          <w:cols w:space="720"/>
          <w:noEndnote/>
          <w:docGrid w:linePitch="360"/>
        </w:sectPr>
      </w:pPr>
      <w:bookmarkStart w:id="1" w:name="bookmark1"/>
      <w:r>
        <w:t>Klient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4296"/>
        <w:gridCol w:w="2688"/>
        <w:gridCol w:w="1646"/>
      </w:tblGrid>
      <w:tr w:rsidR="003C7B4B">
        <w:trPr>
          <w:trHeight w:val="4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lastRenderedPageBreak/>
              <w:t>Jméno / Název firmy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4B" w:rsidRDefault="00163928">
            <w:pPr>
              <w:pStyle w:val="Zkladntext21"/>
              <w:shd w:val="clear" w:color="auto" w:fill="auto"/>
              <w:spacing w:line="221" w:lineRule="exact"/>
            </w:pPr>
            <w:r>
              <w:rPr>
                <w:rStyle w:val="Zkladntext1"/>
              </w:rPr>
              <w:t>Základní škola Opava, Boženy Němcové 2 - příspěvková organizace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/ Mgr. Ivana Lexová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B4B" w:rsidRDefault="003C7B4B">
            <w:pPr>
              <w:rPr>
                <w:sz w:val="10"/>
                <w:szCs w:val="10"/>
              </w:rPr>
            </w:pPr>
          </w:p>
        </w:tc>
      </w:tr>
      <w:tr w:rsidR="003C7B4B">
        <w:trPr>
          <w:trHeight w:val="4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 xml:space="preserve">Adresa - Ulice, </w:t>
            </w:r>
            <w:proofErr w:type="spellStart"/>
            <w:proofErr w:type="gramStart"/>
            <w:r>
              <w:rPr>
                <w:rStyle w:val="Zkladntext1"/>
              </w:rPr>
              <w:t>č.p</w:t>
            </w:r>
            <w:proofErr w:type="spellEnd"/>
            <w:r>
              <w:rPr>
                <w:rStyle w:val="Zkladntext1"/>
              </w:rPr>
              <w:t>.</w:t>
            </w:r>
            <w:proofErr w:type="gramEnd"/>
            <w:r>
              <w:rPr>
                <w:rStyle w:val="Zkladntext1"/>
              </w:rPr>
              <w:t xml:space="preserve"> / </w:t>
            </w:r>
            <w:proofErr w:type="spellStart"/>
            <w:r>
              <w:rPr>
                <w:rStyle w:val="Zkladntext1"/>
              </w:rPr>
              <w:t>č.o</w:t>
            </w:r>
            <w:proofErr w:type="spellEnd"/>
            <w:r>
              <w:rPr>
                <w:rStyle w:val="Zkladntext1"/>
              </w:rPr>
              <w:t>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Boženy Němcové 1317/2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Město: Opava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PSČ: 746 01</w:t>
            </w:r>
          </w:p>
        </w:tc>
      </w:tr>
      <w:tr w:rsidR="003C7B4B">
        <w:trPr>
          <w:trHeight w:val="4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Datum narození / IČ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70999180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DIČ: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B4B" w:rsidRDefault="003C7B4B">
            <w:pPr>
              <w:rPr>
                <w:sz w:val="10"/>
                <w:szCs w:val="10"/>
              </w:rPr>
            </w:pPr>
          </w:p>
        </w:tc>
      </w:tr>
      <w:tr w:rsidR="003C7B4B">
        <w:trPr>
          <w:trHeight w:val="4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Obchodní kontakt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Tel: 603573902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 xml:space="preserve">E-mail: 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skola@zsbnopava.cz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B4B" w:rsidRDefault="003C7B4B">
            <w:pPr>
              <w:rPr>
                <w:sz w:val="10"/>
                <w:szCs w:val="10"/>
              </w:rPr>
            </w:pPr>
          </w:p>
        </w:tc>
      </w:tr>
      <w:tr w:rsidR="003C7B4B">
        <w:trPr>
          <w:trHeight w:val="44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Fakturační kontakt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>Tel: 731194786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4B" w:rsidRDefault="00163928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1"/>
              </w:rPr>
              <w:t xml:space="preserve">E-mail: 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krizova@zsbnopava.cz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4B" w:rsidRDefault="003C7B4B">
            <w:pPr>
              <w:rPr>
                <w:sz w:val="10"/>
                <w:szCs w:val="10"/>
              </w:rPr>
            </w:pPr>
          </w:p>
        </w:tc>
      </w:tr>
    </w:tbl>
    <w:p w:rsidR="003C7B4B" w:rsidRDefault="003C7B4B">
      <w:pPr>
        <w:rPr>
          <w:sz w:val="2"/>
          <w:szCs w:val="2"/>
        </w:rPr>
      </w:pPr>
    </w:p>
    <w:p w:rsidR="003C7B4B" w:rsidRDefault="00163928">
      <w:pPr>
        <w:pStyle w:val="Zkladntext40"/>
        <w:shd w:val="clear" w:color="auto" w:fill="auto"/>
        <w:jc w:val="left"/>
      </w:pPr>
      <w:r>
        <w:t>Výše uvedené osobní údaje podléhají ochraně na základě nařízení Evropského parlamentu a Rady (EU) 2016/679 ze dne 27. 4. 2016 o ochraně fyzických osob. Poskytovatel zpracovává tyto údaje na základě oprávněného zájmu a bude tyto údaje chránit. Uvedené osobní údaje budou použity výhradně pro potřeby Poskytovatele, které souvisí s předmětem plnění smlouvy.</w:t>
      </w:r>
    </w:p>
    <w:p w:rsidR="003C7B4B" w:rsidRDefault="00163928">
      <w:pPr>
        <w:pStyle w:val="Nadpis10"/>
        <w:keepNext/>
        <w:keepLines/>
        <w:shd w:val="clear" w:color="auto" w:fill="auto"/>
        <w:spacing w:line="254" w:lineRule="exact"/>
      </w:pPr>
      <w:bookmarkStart w:id="2" w:name="bookmark2"/>
      <w:r>
        <w:t>Předmět smlouvy</w:t>
      </w:r>
      <w:bookmarkEnd w:id="2"/>
    </w:p>
    <w:p w:rsidR="003C7B4B" w:rsidRDefault="00163928">
      <w:pPr>
        <w:pStyle w:val="Zkladntext21"/>
        <w:shd w:val="clear" w:color="auto" w:fill="auto"/>
        <w:spacing w:line="254" w:lineRule="exact"/>
      </w:pPr>
      <w:r>
        <w:t>Poskytovatel se zavazuje poskytovat Klientovi služby elektronických komunikací (dále jen „Služby") specifikované v této Smlouvě za podmínek stanovených touto Smlouvou a Všeobecnými obchodními podmínkami pro poskytování služeb elektronických komunikací (dále jen VOP). Klient se touto Smlouvou zavazuje platit cenu Služby stanovenou Technickou specifikací a dále se řídit Ceníkem služeb Poskytovatele.</w:t>
      </w:r>
    </w:p>
    <w:p w:rsidR="003C7B4B" w:rsidRDefault="00163928">
      <w:pPr>
        <w:pStyle w:val="Nadpis10"/>
        <w:keepNext/>
        <w:keepLines/>
        <w:shd w:val="clear" w:color="auto" w:fill="auto"/>
        <w:spacing w:line="200" w:lineRule="exact"/>
      </w:pPr>
      <w:bookmarkStart w:id="3" w:name="bookmark3"/>
      <w:r>
        <w:t>Trvání smlouvy</w:t>
      </w:r>
      <w:bookmarkEnd w:id="3"/>
    </w:p>
    <w:p w:rsidR="003C7B4B" w:rsidRDefault="00163928">
      <w:pPr>
        <w:pStyle w:val="Zkladntext21"/>
        <w:shd w:val="clear" w:color="auto" w:fill="auto"/>
        <w:spacing w:line="250" w:lineRule="exact"/>
      </w:pPr>
      <w:r>
        <w:t xml:space="preserve">Smlouva se uzavírá na dobu neurčitou se základní výpovědní lhůtou 30 dnů. Další závazky upravující minimální dobu užívání služby jsou uvedeny v příloze Technická specifikace. Pokud není stanoveno jinak, je minimální doba užívání každé jednotlivé služby stanovena na 3 měsíce. Smlouva se uzavírá se závazkem, který je blíže specifikován v příloze „Technická specifikace". V případě, že klient nedodrží smluvní podmínky, </w:t>
      </w:r>
      <w:proofErr w:type="gramStart"/>
      <w:r>
        <w:t>jenž</w:t>
      </w:r>
      <w:proofErr w:type="gramEnd"/>
      <w:r>
        <w:t xml:space="preserve"> definuje technická specifikace služby a současně mu byla poskytnuta sleva nebo jiná výhoda na služby, pořízení a instalaci internetové přípojky, ztrácí klient nárok na takto poskytnutou slevu (výhodu) a je povinen uhradit rozdíl mezi původní a účtovanou cenou. V případě nedodržení sjednaného závazku (minimální doby užívání) může být klientovi účtován doplatek, jehož výše se vždy řídí aktuálně platnou legislativou a zákonem o elektronických komunikacích č. 127/2005 Sb. § 63</w:t>
      </w:r>
    </w:p>
    <w:p w:rsidR="003C7B4B" w:rsidRDefault="00163928">
      <w:pPr>
        <w:pStyle w:val="Nadpis10"/>
        <w:keepNext/>
        <w:keepLines/>
        <w:shd w:val="clear" w:color="auto" w:fill="auto"/>
        <w:spacing w:line="200" w:lineRule="exact"/>
      </w:pPr>
      <w:bookmarkStart w:id="4" w:name="bookmark4"/>
      <w:r>
        <w:t>Přílohy smlouvy</w:t>
      </w:r>
      <w:bookmarkEnd w:id="4"/>
    </w:p>
    <w:p w:rsidR="003C7B4B" w:rsidRDefault="00163928">
      <w:pPr>
        <w:pStyle w:val="Zkladntext40"/>
        <w:shd w:val="clear" w:color="auto" w:fill="auto"/>
        <w:spacing w:line="216" w:lineRule="exact"/>
        <w:jc w:val="left"/>
      </w:pPr>
      <w:r>
        <w:t>Nedílnou součástí této Smlouvy jsou:</w:t>
      </w:r>
    </w:p>
    <w:p w:rsidR="003C7B4B" w:rsidRDefault="00163928">
      <w:pPr>
        <w:pStyle w:val="Zkladntext21"/>
        <w:numPr>
          <w:ilvl w:val="0"/>
          <w:numId w:val="1"/>
        </w:numPr>
        <w:shd w:val="clear" w:color="auto" w:fill="auto"/>
        <w:tabs>
          <w:tab w:val="left" w:pos="685"/>
        </w:tabs>
        <w:spacing w:line="216" w:lineRule="exact"/>
      </w:pPr>
      <w:r>
        <w:t>Všeobecné obchodní podmínky pro poskytování služeb elektronických komunikací</w:t>
      </w:r>
    </w:p>
    <w:p w:rsidR="003C7B4B" w:rsidRDefault="00163928">
      <w:pPr>
        <w:pStyle w:val="Zkladntext21"/>
        <w:numPr>
          <w:ilvl w:val="0"/>
          <w:numId w:val="1"/>
        </w:numPr>
        <w:shd w:val="clear" w:color="auto" w:fill="auto"/>
        <w:tabs>
          <w:tab w:val="left" w:pos="690"/>
        </w:tabs>
        <w:spacing w:line="216" w:lineRule="exact"/>
      </w:pPr>
      <w:r>
        <w:t>Technická specifikace (pro každou službu jednotlivě), klient ji obdrží vždy neprodleně po instalaci každé jednotlivé služby</w:t>
      </w:r>
    </w:p>
    <w:p w:rsidR="003C7B4B" w:rsidRDefault="00163928">
      <w:pPr>
        <w:pStyle w:val="Zkladntext21"/>
        <w:numPr>
          <w:ilvl w:val="0"/>
          <w:numId w:val="1"/>
        </w:numPr>
        <w:shd w:val="clear" w:color="auto" w:fill="auto"/>
        <w:tabs>
          <w:tab w:val="left" w:pos="678"/>
        </w:tabs>
        <w:spacing w:line="216" w:lineRule="exact"/>
      </w:pPr>
      <w:r>
        <w:t>Ceník služeb</w:t>
      </w:r>
    </w:p>
    <w:p w:rsidR="003C7B4B" w:rsidRDefault="00163928">
      <w:pPr>
        <w:pStyle w:val="Zkladntext21"/>
        <w:numPr>
          <w:ilvl w:val="0"/>
          <w:numId w:val="1"/>
        </w:numPr>
        <w:shd w:val="clear" w:color="auto" w:fill="auto"/>
        <w:tabs>
          <w:tab w:val="left" w:pos="695"/>
        </w:tabs>
        <w:spacing w:line="216" w:lineRule="exact"/>
      </w:pPr>
      <w:r>
        <w:t>Dodatky (pokud jsou uzavřeny)</w:t>
      </w:r>
    </w:p>
    <w:p w:rsidR="003C7B4B" w:rsidRDefault="00163928">
      <w:pPr>
        <w:pStyle w:val="Zkladntext21"/>
        <w:numPr>
          <w:ilvl w:val="0"/>
          <w:numId w:val="1"/>
        </w:numPr>
        <w:shd w:val="clear" w:color="auto" w:fill="auto"/>
        <w:tabs>
          <w:tab w:val="left" w:pos="690"/>
        </w:tabs>
        <w:spacing w:line="216" w:lineRule="exact"/>
      </w:pPr>
      <w:r>
        <w:t>Informace o zpracování osobních údajů</w:t>
      </w:r>
    </w:p>
    <w:p w:rsidR="009256E9" w:rsidRDefault="009256E9">
      <w:pPr>
        <w:pStyle w:val="Nadpis10"/>
        <w:keepNext/>
        <w:keepLines/>
        <w:shd w:val="clear" w:color="auto" w:fill="auto"/>
        <w:spacing w:line="200" w:lineRule="exact"/>
      </w:pPr>
      <w:bookmarkStart w:id="5" w:name="bookmark5"/>
    </w:p>
    <w:p w:rsidR="003C7B4B" w:rsidRDefault="00163928">
      <w:pPr>
        <w:pStyle w:val="Nadpis10"/>
        <w:keepNext/>
        <w:keepLines/>
        <w:shd w:val="clear" w:color="auto" w:fill="auto"/>
        <w:spacing w:line="200" w:lineRule="exact"/>
      </w:pPr>
      <w:r>
        <w:t>Klient prohlašuje a souhlasí, že</w:t>
      </w:r>
      <w:bookmarkEnd w:id="5"/>
    </w:p>
    <w:p w:rsidR="003C7B4B" w:rsidRDefault="00163928">
      <w:pPr>
        <w:pStyle w:val="Zkladntext21"/>
        <w:numPr>
          <w:ilvl w:val="0"/>
          <w:numId w:val="2"/>
        </w:numPr>
        <w:shd w:val="clear" w:color="auto" w:fill="auto"/>
        <w:tabs>
          <w:tab w:val="left" w:pos="685"/>
        </w:tabs>
        <w:spacing w:line="250" w:lineRule="exact"/>
      </w:pPr>
      <w:proofErr w:type="gramStart"/>
      <w:r>
        <w:t>se seznámil</w:t>
      </w:r>
      <w:proofErr w:type="gramEnd"/>
      <w:r>
        <w:t xml:space="preserve"> s Ceníkem služeb a VOP Poskytovatele</w:t>
      </w:r>
    </w:p>
    <w:p w:rsidR="003C7B4B" w:rsidRDefault="00163928">
      <w:pPr>
        <w:pStyle w:val="Zkladntext21"/>
        <w:numPr>
          <w:ilvl w:val="0"/>
          <w:numId w:val="2"/>
        </w:numPr>
        <w:shd w:val="clear" w:color="auto" w:fill="auto"/>
        <w:tabs>
          <w:tab w:val="left" w:pos="690"/>
        </w:tabs>
        <w:spacing w:line="250" w:lineRule="exact"/>
      </w:pPr>
      <w:r>
        <w:t>primárním komunikačním kanálem mezi Poskytovatelem a Klientem bude e-mail, který uvedl výše</w:t>
      </w:r>
    </w:p>
    <w:p w:rsidR="009256E9" w:rsidRDefault="00163928" w:rsidP="009256E9">
      <w:pPr>
        <w:pStyle w:val="Zkladntext21"/>
        <w:numPr>
          <w:ilvl w:val="0"/>
          <w:numId w:val="2"/>
        </w:numPr>
        <w:shd w:val="clear" w:color="auto" w:fill="auto"/>
        <w:tabs>
          <w:tab w:val="left" w:pos="678"/>
          <w:tab w:val="right" w:pos="10705"/>
          <w:tab w:val="right" w:pos="10705"/>
        </w:tabs>
        <w:spacing w:line="250" w:lineRule="exact"/>
      </w:pPr>
      <w:r>
        <w:t>předání veškeré smluvní a účetní dokumentace bude provedeno výhradně v elektronické podobě e-mailem</w:t>
      </w:r>
      <w:r w:rsidR="009256E9">
        <w:t xml:space="preserve"> </w:t>
      </w:r>
      <w:r>
        <w:t>a</w:t>
      </w:r>
      <w:r w:rsidR="009256E9">
        <w:t xml:space="preserve"> </w:t>
      </w:r>
      <w:r>
        <w:t>prostřednictvím zákaznické</w:t>
      </w:r>
      <w:r w:rsidR="009256E9">
        <w:t xml:space="preserve"> </w:t>
      </w:r>
      <w:r>
        <w:t xml:space="preserve">zóny, </w:t>
      </w:r>
    </w:p>
    <w:p w:rsidR="003C7B4B" w:rsidRDefault="00163928" w:rsidP="009256E9">
      <w:pPr>
        <w:pStyle w:val="Zkladntext21"/>
        <w:numPr>
          <w:ilvl w:val="0"/>
          <w:numId w:val="2"/>
        </w:numPr>
        <w:shd w:val="clear" w:color="auto" w:fill="auto"/>
        <w:tabs>
          <w:tab w:val="left" w:pos="678"/>
          <w:tab w:val="right" w:pos="10705"/>
          <w:tab w:val="right" w:pos="10705"/>
        </w:tabs>
        <w:spacing w:line="250" w:lineRule="exact"/>
      </w:pPr>
      <w:r>
        <w:t xml:space="preserve">která je dostupná na adrese </w:t>
      </w:r>
      <w:hyperlink r:id="rId11" w:history="1">
        <w:r>
          <w:rPr>
            <w:rStyle w:val="Hypertextovodkaz"/>
          </w:rPr>
          <w:t>www.bnet-internet.info</w:t>
        </w:r>
      </w:hyperlink>
    </w:p>
    <w:p w:rsidR="003C7B4B" w:rsidRDefault="00163928">
      <w:pPr>
        <w:pStyle w:val="Zkladntext21"/>
        <w:numPr>
          <w:ilvl w:val="0"/>
          <w:numId w:val="2"/>
        </w:numPr>
        <w:shd w:val="clear" w:color="auto" w:fill="auto"/>
        <w:tabs>
          <w:tab w:val="left" w:pos="695"/>
        </w:tabs>
        <w:spacing w:line="250" w:lineRule="exact"/>
      </w:pPr>
      <w:r>
        <w:t>přístupy do zákaznické zóny obdrží e-mailem, nejpozději do 10 dnů od podpisu této Smlouvy</w:t>
      </w:r>
    </w:p>
    <w:p w:rsidR="003C7B4B" w:rsidRDefault="00163928">
      <w:pPr>
        <w:pStyle w:val="Zkladntext21"/>
        <w:numPr>
          <w:ilvl w:val="0"/>
          <w:numId w:val="2"/>
        </w:numPr>
        <w:shd w:val="clear" w:color="auto" w:fill="auto"/>
        <w:tabs>
          <w:tab w:val="left" w:pos="690"/>
        </w:tabs>
        <w:spacing w:line="250" w:lineRule="exact"/>
      </w:pPr>
      <w:r>
        <w:t>bude hradit služby pod variabilním symbolem (VS) totožným s číslem Smlouvy</w:t>
      </w:r>
    </w:p>
    <w:p w:rsidR="003C7B4B" w:rsidRDefault="00163928">
      <w:pPr>
        <w:pStyle w:val="Zkladntext21"/>
        <w:numPr>
          <w:ilvl w:val="0"/>
          <w:numId w:val="2"/>
        </w:numPr>
        <w:shd w:val="clear" w:color="auto" w:fill="auto"/>
        <w:tabs>
          <w:tab w:val="left" w:pos="678"/>
        </w:tabs>
        <w:spacing w:line="250" w:lineRule="exact"/>
      </w:pPr>
      <w:r>
        <w:t>tato Smlouva plně a ve všech bodech nahrazuje předchozí Smlouvu, včetně všech smluvních dokumentů</w:t>
      </w:r>
    </w:p>
    <w:p w:rsidR="003C7B4B" w:rsidRDefault="00163928">
      <w:pPr>
        <w:pStyle w:val="Zkladntext21"/>
        <w:numPr>
          <w:ilvl w:val="0"/>
          <w:numId w:val="2"/>
        </w:numPr>
        <w:shd w:val="clear" w:color="auto" w:fill="auto"/>
        <w:tabs>
          <w:tab w:val="left" w:pos="690"/>
        </w:tabs>
        <w:spacing w:line="250" w:lineRule="exact"/>
      </w:pPr>
      <w:r>
        <w:t>Poskytovatel garantuje Klientovi základní SLA, což znamená, že dostupnost služby je alespoň 99,0 % za kalendářní měsíc.</w:t>
      </w:r>
    </w:p>
    <w:p w:rsidR="003C7B4B" w:rsidRDefault="00163928">
      <w:pPr>
        <w:pStyle w:val="Zkladntext21"/>
        <w:shd w:val="clear" w:color="auto" w:fill="auto"/>
        <w:spacing w:line="254" w:lineRule="exact"/>
        <w:sectPr w:rsidR="003C7B4B">
          <w:type w:val="continuous"/>
          <w:pgSz w:w="11909" w:h="16834"/>
          <w:pgMar w:top="1732" w:right="566" w:bottom="2068" w:left="552" w:header="0" w:footer="3" w:gutter="0"/>
          <w:cols w:space="720"/>
          <w:noEndnote/>
          <w:docGrid w:linePitch="360"/>
        </w:sectPr>
      </w:pPr>
      <w:r>
        <w:t>Smluvní strany shodně prohlašují, že si Smlouvu a její přílohy před podepsáním přečetly, že Smlouva byla uzavřena po vzájemném projednání a že jejímu obsahu porozuměly a svůj projev vůle učinily vážně, určitě, srozumitelně, dobrovolně, a nikoliv v tísni, což stvrzují svými podpisy.</w:t>
      </w:r>
    </w:p>
    <w:p w:rsidR="003C7B4B" w:rsidRDefault="00163928">
      <w:pPr>
        <w:pStyle w:val="Zkladntext21"/>
        <w:shd w:val="clear" w:color="auto" w:fill="auto"/>
        <w:spacing w:line="250" w:lineRule="exact"/>
      </w:pPr>
      <w:r>
        <w:lastRenderedPageBreak/>
        <w:t xml:space="preserve">Smluvní strany se dohodly, že smlouva č. 20205292 bude uveřejněna v registru smluv, a to v celém 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apod.). Uveřejnění v registru smluv zajistí bez zbytečného odkladu po jejím uzavření Základní škola Opava, Boženy Němcové 2 - příspěvková organizace.</w:t>
      </w:r>
    </w:p>
    <w:p w:rsidR="009256E9" w:rsidRDefault="009256E9">
      <w:pPr>
        <w:pStyle w:val="Zkladntext50"/>
        <w:shd w:val="clear" w:color="auto" w:fill="auto"/>
        <w:tabs>
          <w:tab w:val="right" w:pos="1138"/>
          <w:tab w:val="right" w:pos="1771"/>
          <w:tab w:val="right" w:pos="2261"/>
          <w:tab w:val="right" w:pos="2803"/>
          <w:tab w:val="center" w:pos="3139"/>
          <w:tab w:val="center" w:pos="6418"/>
          <w:tab w:val="right" w:pos="8621"/>
          <w:tab w:val="right" w:pos="9115"/>
          <w:tab w:val="right" w:pos="9710"/>
          <w:tab w:val="right" w:pos="10382"/>
          <w:tab w:val="right" w:pos="10795"/>
        </w:tabs>
        <w:jc w:val="left"/>
      </w:pPr>
    </w:p>
    <w:p w:rsidR="009256E9" w:rsidRDefault="009256E9">
      <w:pPr>
        <w:pStyle w:val="Zkladntext50"/>
        <w:shd w:val="clear" w:color="auto" w:fill="auto"/>
        <w:tabs>
          <w:tab w:val="right" w:pos="1138"/>
          <w:tab w:val="right" w:pos="1771"/>
          <w:tab w:val="right" w:pos="2261"/>
          <w:tab w:val="right" w:pos="2803"/>
          <w:tab w:val="center" w:pos="3139"/>
          <w:tab w:val="center" w:pos="6418"/>
          <w:tab w:val="right" w:pos="8621"/>
          <w:tab w:val="right" w:pos="9115"/>
          <w:tab w:val="right" w:pos="9710"/>
          <w:tab w:val="right" w:pos="10382"/>
          <w:tab w:val="right" w:pos="10795"/>
        </w:tabs>
        <w:jc w:val="left"/>
      </w:pPr>
    </w:p>
    <w:p w:rsidR="009256E9" w:rsidRPr="009256E9" w:rsidRDefault="009256E9">
      <w:pPr>
        <w:pStyle w:val="Zkladntext50"/>
        <w:shd w:val="clear" w:color="auto" w:fill="auto"/>
        <w:tabs>
          <w:tab w:val="right" w:pos="1138"/>
          <w:tab w:val="right" w:pos="1771"/>
          <w:tab w:val="right" w:pos="2261"/>
          <w:tab w:val="right" w:pos="2803"/>
          <w:tab w:val="center" w:pos="3139"/>
          <w:tab w:val="center" w:pos="6418"/>
          <w:tab w:val="right" w:pos="8621"/>
          <w:tab w:val="right" w:pos="9115"/>
          <w:tab w:val="right" w:pos="9710"/>
          <w:tab w:val="right" w:pos="10382"/>
          <w:tab w:val="right" w:pos="10795"/>
        </w:tabs>
        <w:jc w:val="left"/>
        <w:rPr>
          <w:sz w:val="18"/>
          <w:szCs w:val="18"/>
        </w:rPr>
      </w:pPr>
    </w:p>
    <w:p w:rsidR="009256E9" w:rsidRDefault="009256E9">
      <w:pPr>
        <w:pStyle w:val="Zkladntext50"/>
        <w:shd w:val="clear" w:color="auto" w:fill="auto"/>
        <w:tabs>
          <w:tab w:val="right" w:pos="1138"/>
          <w:tab w:val="right" w:pos="1771"/>
          <w:tab w:val="right" w:pos="2261"/>
          <w:tab w:val="right" w:pos="2803"/>
          <w:tab w:val="center" w:pos="3139"/>
          <w:tab w:val="center" w:pos="6418"/>
          <w:tab w:val="right" w:pos="8621"/>
          <w:tab w:val="right" w:pos="9115"/>
          <w:tab w:val="right" w:pos="9710"/>
          <w:tab w:val="right" w:pos="10382"/>
          <w:tab w:val="right" w:pos="10795"/>
        </w:tabs>
        <w:jc w:val="left"/>
      </w:pPr>
    </w:p>
    <w:p w:rsidR="009256E9" w:rsidRDefault="009256E9">
      <w:pPr>
        <w:pStyle w:val="Zkladntext50"/>
        <w:shd w:val="clear" w:color="auto" w:fill="auto"/>
        <w:tabs>
          <w:tab w:val="right" w:pos="1138"/>
          <w:tab w:val="right" w:pos="1771"/>
          <w:tab w:val="right" w:pos="2261"/>
          <w:tab w:val="right" w:pos="2803"/>
          <w:tab w:val="center" w:pos="3139"/>
          <w:tab w:val="center" w:pos="6418"/>
          <w:tab w:val="right" w:pos="8621"/>
          <w:tab w:val="right" w:pos="9115"/>
          <w:tab w:val="right" w:pos="9710"/>
          <w:tab w:val="right" w:pos="10382"/>
          <w:tab w:val="right" w:pos="10795"/>
        </w:tabs>
        <w:jc w:val="left"/>
      </w:pPr>
    </w:p>
    <w:p w:rsidR="009256E9" w:rsidRPr="009256E9" w:rsidRDefault="009256E9">
      <w:pPr>
        <w:pStyle w:val="Zkladntext50"/>
        <w:shd w:val="clear" w:color="auto" w:fill="auto"/>
        <w:tabs>
          <w:tab w:val="right" w:pos="1138"/>
          <w:tab w:val="right" w:pos="1771"/>
          <w:tab w:val="right" w:pos="2261"/>
          <w:tab w:val="right" w:pos="2803"/>
          <w:tab w:val="center" w:pos="3139"/>
          <w:tab w:val="center" w:pos="6418"/>
          <w:tab w:val="right" w:pos="8621"/>
          <w:tab w:val="right" w:pos="9115"/>
          <w:tab w:val="right" w:pos="9710"/>
          <w:tab w:val="right" w:pos="10382"/>
          <w:tab w:val="right" w:pos="10795"/>
        </w:tabs>
        <w:jc w:val="left"/>
        <w:rPr>
          <w:rFonts w:asciiTheme="minorHAnsi" w:hAnsiTheme="minorHAnsi" w:cstheme="minorHAnsi"/>
        </w:rPr>
      </w:pPr>
      <w:r w:rsidRPr="009256E9">
        <w:rPr>
          <w:rFonts w:asciiTheme="minorHAnsi" w:hAnsiTheme="minorHAnsi" w:cstheme="minorHAnsi"/>
        </w:rPr>
        <w:t xml:space="preserve">V Opavě za poskytovatele: Ing. Daniel </w:t>
      </w:r>
      <w:proofErr w:type="gramStart"/>
      <w:r w:rsidRPr="009256E9">
        <w:rPr>
          <w:rFonts w:asciiTheme="minorHAnsi" w:hAnsiTheme="minorHAnsi" w:cstheme="minorHAnsi"/>
        </w:rPr>
        <w:t xml:space="preserve">Štěpánek                                </w:t>
      </w:r>
      <w:r>
        <w:rPr>
          <w:rFonts w:asciiTheme="minorHAnsi" w:hAnsiTheme="minorHAnsi" w:cstheme="minorHAnsi"/>
        </w:rPr>
        <w:t xml:space="preserve">                                    </w:t>
      </w:r>
      <w:r w:rsidR="002B70CC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Dne</w:t>
      </w:r>
      <w:proofErr w:type="gramEnd"/>
      <w:r>
        <w:rPr>
          <w:rFonts w:asciiTheme="minorHAnsi" w:hAnsiTheme="minorHAnsi" w:cstheme="minorHAnsi"/>
        </w:rPr>
        <w:t xml:space="preserve">: </w:t>
      </w:r>
      <w:proofErr w:type="gramStart"/>
      <w:r>
        <w:rPr>
          <w:rFonts w:asciiTheme="minorHAnsi" w:hAnsiTheme="minorHAnsi" w:cstheme="minorHAnsi"/>
        </w:rPr>
        <w:t>18.03.2020</w:t>
      </w:r>
      <w:proofErr w:type="gramEnd"/>
      <w:r w:rsidR="002B70CC">
        <w:rPr>
          <w:rFonts w:asciiTheme="minorHAnsi" w:hAnsiTheme="minorHAnsi" w:cstheme="minorHAnsi"/>
        </w:rPr>
        <w:t xml:space="preserve"> Klient: Mgr. Ivana Lexová, ředitelka školy</w:t>
      </w:r>
      <w:r w:rsidRPr="009256E9">
        <w:rPr>
          <w:rFonts w:asciiTheme="minorHAnsi" w:hAnsiTheme="minorHAnsi" w:cstheme="minorHAnsi"/>
        </w:rPr>
        <w:t xml:space="preserve">                         </w:t>
      </w:r>
    </w:p>
    <w:sectPr w:rsidR="009256E9" w:rsidRPr="009256E9" w:rsidSect="003C7B4B">
      <w:type w:val="continuous"/>
      <w:pgSz w:w="11909" w:h="16834"/>
      <w:pgMar w:top="1713" w:right="439" w:bottom="12950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E2" w:rsidRDefault="000532E2" w:rsidP="003C7B4B">
      <w:r>
        <w:separator/>
      </w:r>
    </w:p>
  </w:endnote>
  <w:endnote w:type="continuationSeparator" w:id="0">
    <w:p w:rsidR="000532E2" w:rsidRDefault="000532E2" w:rsidP="003C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4B" w:rsidRDefault="008613B9">
    <w:pPr>
      <w:rPr>
        <w:sz w:val="2"/>
        <w:szCs w:val="2"/>
      </w:rPr>
    </w:pPr>
    <w:r w:rsidRPr="008613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6.15pt;margin-top:805.2pt;width:362.9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7B4B" w:rsidRDefault="0016392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"/>
                  </w:rPr>
                  <w:t xml:space="preserve">Zákaznické centrum: </w:t>
                </w:r>
                <w:r>
                  <w:rPr>
                    <w:rStyle w:val="ZhlavneboZpat1"/>
                    <w:lang w:val="cs-CZ" w:eastAsia="cs-CZ" w:bidi="cs-CZ"/>
                  </w:rPr>
                  <w:t xml:space="preserve">Tel. 777 665 080, 553 665 080, </w:t>
                </w:r>
                <w:r>
                  <w:rPr>
                    <w:rStyle w:val="ZhlavneboZpat1"/>
                  </w:rPr>
                  <w:t xml:space="preserve">info@bnet-internet.cz, </w:t>
                </w:r>
                <w:proofErr w:type="gramStart"/>
                <w:r>
                  <w:rPr>
                    <w:rStyle w:val="ZhlavneboZpat1"/>
                  </w:rPr>
                  <w:t>www</w:t>
                </w:r>
                <w:proofErr w:type="gramEnd"/>
                <w:r>
                  <w:rPr>
                    <w:rStyle w:val="ZhlavneboZpat1"/>
                  </w:rPr>
                  <w:t>.</w:t>
                </w:r>
                <w:proofErr w:type="gramStart"/>
                <w:r>
                  <w:rPr>
                    <w:rStyle w:val="ZhlavneboZpat1"/>
                  </w:rPr>
                  <w:t>bnet-internet</w:t>
                </w:r>
                <w:proofErr w:type="gramEnd"/>
                <w:r>
                  <w:rPr>
                    <w:rStyle w:val="ZhlavneboZpat1"/>
                  </w:rPr>
                  <w:t>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E2" w:rsidRDefault="000532E2"/>
  </w:footnote>
  <w:footnote w:type="continuationSeparator" w:id="0">
    <w:p w:rsidR="000532E2" w:rsidRDefault="000532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4B" w:rsidRDefault="008613B9">
    <w:pPr>
      <w:rPr>
        <w:sz w:val="2"/>
        <w:szCs w:val="2"/>
      </w:rPr>
    </w:pPr>
    <w:r w:rsidRPr="008613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3pt;margin-top:31.2pt;width:529.45pt;height:28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7B4B" w:rsidRDefault="00163928">
                <w:pPr>
                  <w:pStyle w:val="ZhlavneboZpat0"/>
                  <w:shd w:val="clear" w:color="auto" w:fill="auto"/>
                  <w:tabs>
                    <w:tab w:val="right" w:pos="10589"/>
                  </w:tabs>
                  <w:spacing w:line="240" w:lineRule="auto"/>
                </w:pPr>
                <w:r>
                  <w:rPr>
                    <w:rStyle w:val="ZhlavneboZpatTimesNewRoman31ptTunKurzva"/>
                    <w:rFonts w:eastAsia="Calibri"/>
                  </w:rPr>
                  <w:t>B-NET</w:t>
                </w:r>
                <w:r>
                  <w:rPr>
                    <w:rStyle w:val="ZhlavneboZpatTimesNewRoman31ptTunKurzva"/>
                    <w:rFonts w:eastAsia="Calibri"/>
                  </w:rPr>
                  <w:tab/>
                </w:r>
                <w:r>
                  <w:rPr>
                    <w:rStyle w:val="ZhlavneboZpat11pt"/>
                  </w:rPr>
                  <w:t>SMLOUVA O POSKYTOVÁNÍ SLUŽEB ELEKTRONICKÝCH KOMUNIKACÍ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670D"/>
    <w:multiLevelType w:val="multilevel"/>
    <w:tmpl w:val="A1B898D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A18F1"/>
    <w:multiLevelType w:val="multilevel"/>
    <w:tmpl w:val="0EE244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7B4B"/>
    <w:rsid w:val="000532E2"/>
    <w:rsid w:val="00163928"/>
    <w:rsid w:val="002B70CC"/>
    <w:rsid w:val="003A1FDF"/>
    <w:rsid w:val="003C7B4B"/>
    <w:rsid w:val="008613B9"/>
    <w:rsid w:val="00891568"/>
    <w:rsid w:val="0092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B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7B4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C7B4B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3C7B4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3C7B4B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C7B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TimesNewRoman31ptTunKurzva">
    <w:name w:val="Záhlaví nebo Zápatí + Times New Roman;31 pt;Tučné;Kurzíva"/>
    <w:basedOn w:val="ZhlavneboZpat"/>
    <w:rsid w:val="003C7B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2"/>
      <w:szCs w:val="62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3C7B4B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Tun">
    <w:name w:val="Záhlaví nebo Zápatí + Tučné"/>
    <w:basedOn w:val="ZhlavneboZpat"/>
    <w:rsid w:val="003C7B4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3C7B4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21"/>
    <w:rsid w:val="003C7B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">
    <w:name w:val="Základní text1"/>
    <w:basedOn w:val="Zkladntext"/>
    <w:rsid w:val="003C7B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C7B4B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3C7B4B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3C7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Arial6pt">
    <w:name w:val="Základní text + Arial;6 pt"/>
    <w:basedOn w:val="Zkladntext"/>
    <w:rsid w:val="003C7B4B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Arial45pt">
    <w:name w:val="Základní text + Arial;4;5 pt"/>
    <w:basedOn w:val="Zkladntext"/>
    <w:rsid w:val="003C7B4B"/>
    <w:rPr>
      <w:rFonts w:ascii="Arial" w:eastAsia="Arial" w:hAnsi="Arial" w:cs="Arial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Kurzva">
    <w:name w:val="Základní text + Kurzíva"/>
    <w:basedOn w:val="Zkladntext"/>
    <w:rsid w:val="003C7B4B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C7B4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3C7B4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3C7B4B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3C7B4B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21">
    <w:name w:val="Základní text2"/>
    <w:basedOn w:val="Normln"/>
    <w:link w:val="Zkladntext"/>
    <w:rsid w:val="003C7B4B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3C7B4B"/>
    <w:pPr>
      <w:shd w:val="clear" w:color="auto" w:fill="FFFFFF"/>
      <w:spacing w:line="221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3C7B4B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915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156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915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156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et-internet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rizova@zsbnop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sbn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Smlouva_zsbnopava.docx</vt:lpstr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Smlouva_zsbnopava.docx</dc:title>
  <dc:creator>Silvie</dc:creator>
  <cp:lastModifiedBy>Silvie</cp:lastModifiedBy>
  <cp:revision>3</cp:revision>
  <dcterms:created xsi:type="dcterms:W3CDTF">2020-04-01T08:39:00Z</dcterms:created>
  <dcterms:modified xsi:type="dcterms:W3CDTF">2020-04-01T10:26:00Z</dcterms:modified>
</cp:coreProperties>
</file>