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538" w:rsidRPr="004C2A49" w:rsidRDefault="004C2A49" w:rsidP="004C2A49">
      <w:pPr>
        <w:autoSpaceDE w:val="0"/>
        <w:autoSpaceDN w:val="0"/>
        <w:adjustRightInd w:val="0"/>
        <w:spacing w:before="0" w:after="0" w:line="312" w:lineRule="exact"/>
        <w:contextualSpacing w:val="0"/>
        <w:jc w:val="right"/>
        <w:rPr>
          <w:rFonts w:cs="Arial"/>
          <w:bCs/>
          <w:color w:val="auto"/>
          <w:sz w:val="20"/>
          <w:szCs w:val="20"/>
        </w:rPr>
      </w:pPr>
      <w:r w:rsidRPr="004C2A49">
        <w:rPr>
          <w:rFonts w:cs="Arial"/>
          <w:bCs/>
          <w:color w:val="auto"/>
          <w:sz w:val="20"/>
          <w:szCs w:val="20"/>
        </w:rPr>
        <w:t>ev.č.</w:t>
      </w:r>
      <w:r>
        <w:rPr>
          <w:rFonts w:cs="Arial"/>
          <w:bCs/>
          <w:color w:val="auto"/>
          <w:sz w:val="20"/>
          <w:szCs w:val="20"/>
        </w:rPr>
        <w:t>pojistníka  26-06/20</w:t>
      </w:r>
    </w:p>
    <w:p w:rsidR="00752538" w:rsidRDefault="00752538" w:rsidP="009A08F9">
      <w:pPr>
        <w:autoSpaceDE w:val="0"/>
        <w:autoSpaceDN w:val="0"/>
        <w:adjustRightInd w:val="0"/>
        <w:spacing w:before="0" w:after="0" w:line="312" w:lineRule="exact"/>
        <w:contextualSpacing w:val="0"/>
        <w:rPr>
          <w:rFonts w:cs="Arial"/>
          <w:b/>
          <w:bCs/>
          <w:color w:val="C00000"/>
          <w:sz w:val="32"/>
          <w:szCs w:val="32"/>
        </w:rPr>
      </w:pPr>
    </w:p>
    <w:p w:rsidR="003B4955" w:rsidRPr="00596606" w:rsidRDefault="003B4955" w:rsidP="009A08F9">
      <w:pPr>
        <w:autoSpaceDE w:val="0"/>
        <w:autoSpaceDN w:val="0"/>
        <w:adjustRightInd w:val="0"/>
        <w:spacing w:before="0" w:after="0" w:line="312" w:lineRule="exact"/>
        <w:contextualSpacing w:val="0"/>
        <w:rPr>
          <w:rFonts w:cs="Arial"/>
          <w:b/>
          <w:bCs/>
          <w:color w:val="C00000"/>
          <w:sz w:val="32"/>
          <w:szCs w:val="32"/>
        </w:rPr>
      </w:pPr>
      <w:r w:rsidRPr="00596606">
        <w:rPr>
          <w:rFonts w:cs="Arial"/>
          <w:b/>
          <w:bCs/>
          <w:color w:val="C00000"/>
          <w:sz w:val="32"/>
          <w:szCs w:val="32"/>
        </w:rPr>
        <w:t xml:space="preserve">Pojistná smlouva č. </w:t>
      </w:r>
      <w:r w:rsidR="008314DC">
        <w:rPr>
          <w:rFonts w:cs="Arial"/>
          <w:b/>
          <w:bCs/>
          <w:color w:val="C00000"/>
          <w:sz w:val="32"/>
          <w:szCs w:val="32"/>
        </w:rPr>
        <w:t>1672896411</w:t>
      </w:r>
    </w:p>
    <w:p w:rsidR="003B4955" w:rsidRPr="00DD60AC" w:rsidRDefault="003B4955" w:rsidP="003B4955">
      <w:pPr>
        <w:autoSpaceDE w:val="0"/>
        <w:autoSpaceDN w:val="0"/>
        <w:adjustRightInd w:val="0"/>
        <w:spacing w:after="40" w:line="312" w:lineRule="exact"/>
        <w:rPr>
          <w:rFonts w:cs="Arial"/>
          <w:b/>
          <w:bCs/>
          <w:color w:val="C4090B"/>
          <w:sz w:val="26"/>
          <w:szCs w:val="26"/>
        </w:rPr>
      </w:pPr>
    </w:p>
    <w:p w:rsidR="003B4955" w:rsidRPr="00DD60AC" w:rsidRDefault="003B4955" w:rsidP="003B4955">
      <w:pPr>
        <w:autoSpaceDE w:val="0"/>
        <w:autoSpaceDN w:val="0"/>
        <w:adjustRightInd w:val="0"/>
        <w:spacing w:after="40" w:line="312" w:lineRule="exact"/>
        <w:rPr>
          <w:rFonts w:cs="Arial"/>
          <w:b/>
          <w:bCs/>
          <w:color w:val="C4090B"/>
          <w:sz w:val="26"/>
          <w:szCs w:val="26"/>
        </w:rPr>
      </w:pPr>
    </w:p>
    <w:p w:rsidR="003B4955" w:rsidRPr="00DD60AC" w:rsidRDefault="003B4955" w:rsidP="003B4955">
      <w:pPr>
        <w:autoSpaceDE w:val="0"/>
        <w:autoSpaceDN w:val="0"/>
        <w:adjustRightInd w:val="0"/>
        <w:spacing w:after="40" w:line="312" w:lineRule="exact"/>
        <w:rPr>
          <w:rFonts w:cs="Arial"/>
          <w:b/>
          <w:bCs/>
          <w:color w:val="C4090B"/>
          <w:sz w:val="26"/>
          <w:szCs w:val="26"/>
        </w:rPr>
      </w:pPr>
    </w:p>
    <w:p w:rsidR="003B4955" w:rsidRPr="00DD60AC" w:rsidRDefault="003B78FC" w:rsidP="003B78FC">
      <w:pPr>
        <w:tabs>
          <w:tab w:val="left" w:pos="5355"/>
        </w:tabs>
        <w:autoSpaceDE w:val="0"/>
        <w:autoSpaceDN w:val="0"/>
        <w:adjustRightInd w:val="0"/>
        <w:spacing w:after="40" w:line="312" w:lineRule="exact"/>
        <w:rPr>
          <w:rFonts w:cs="Arial"/>
          <w:b/>
          <w:bCs/>
          <w:color w:val="C4090B"/>
          <w:sz w:val="26"/>
          <w:szCs w:val="26"/>
        </w:rPr>
      </w:pPr>
      <w:r>
        <w:rPr>
          <w:rFonts w:cs="Arial"/>
          <w:b/>
          <w:bCs/>
          <w:color w:val="C4090B"/>
          <w:sz w:val="26"/>
          <w:szCs w:val="26"/>
        </w:rPr>
        <w:tab/>
      </w:r>
    </w:p>
    <w:p w:rsidR="009A08F9" w:rsidRPr="00DD60AC" w:rsidRDefault="009A08F9" w:rsidP="003B4955">
      <w:pPr>
        <w:autoSpaceDE w:val="0"/>
        <w:autoSpaceDN w:val="0"/>
        <w:adjustRightInd w:val="0"/>
        <w:spacing w:after="40" w:line="312" w:lineRule="exact"/>
        <w:rPr>
          <w:rFonts w:cs="Arial"/>
          <w:b/>
          <w:bCs/>
          <w:color w:val="C4090B"/>
          <w:sz w:val="26"/>
          <w:szCs w:val="26"/>
        </w:rPr>
      </w:pPr>
    </w:p>
    <w:p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rsidR="003B4955" w:rsidRPr="00DD60AC" w:rsidRDefault="003B4955" w:rsidP="003B4955">
      <w:pPr>
        <w:autoSpaceDE w:val="0"/>
        <w:autoSpaceDN w:val="0"/>
        <w:adjustRightInd w:val="0"/>
        <w:spacing w:line="240" w:lineRule="exact"/>
        <w:rPr>
          <w:rFonts w:cs="Arial"/>
          <w:bCs/>
          <w:color w:val="000000"/>
          <w:sz w:val="20"/>
          <w:szCs w:val="20"/>
        </w:rPr>
      </w:pPr>
      <w:r w:rsidRPr="00DD60AC">
        <w:rPr>
          <w:rFonts w:cs="Arial"/>
          <w:bCs/>
          <w:color w:val="000000"/>
          <w:sz w:val="20"/>
          <w:szCs w:val="20"/>
        </w:rPr>
        <w:t xml:space="preserve">Spálená 75/16, Nové Město, 110 00 Praha 1, Česká republika, </w:t>
      </w:r>
      <w:r w:rsidRPr="00DD60AC">
        <w:rPr>
          <w:rFonts w:cs="Arial"/>
          <w:color w:val="333333"/>
          <w:sz w:val="20"/>
          <w:szCs w:val="20"/>
        </w:rPr>
        <w:t>IČO 45272956</w:t>
      </w:r>
    </w:p>
    <w:p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zapsaná v obchodním rejstříku u Městského soudu v Praze, spisová značka B 1464,</w:t>
      </w:r>
    </w:p>
    <w:p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člen Skupiny Generali, zapsané v italském rejstříku poji</w:t>
      </w:r>
      <w:r w:rsidR="007360E5">
        <w:rPr>
          <w:rFonts w:cs="Arial"/>
          <w:color w:val="333333"/>
          <w:sz w:val="20"/>
          <w:szCs w:val="20"/>
        </w:rPr>
        <w:t>šťovacích skupin, vedeném IVASS,</w:t>
      </w:r>
    </w:p>
    <w:p w:rsidR="00032DBD" w:rsidRDefault="003B4955" w:rsidP="00032DBD">
      <w:pPr>
        <w:autoSpaceDE w:val="0"/>
        <w:autoSpaceDN w:val="0"/>
        <w:adjustRightInd w:val="0"/>
        <w:spacing w:line="240" w:lineRule="exact"/>
        <w:rPr>
          <w:rFonts w:cs="Arial"/>
          <w:color w:val="333333"/>
          <w:sz w:val="20"/>
          <w:szCs w:val="20"/>
        </w:rPr>
      </w:pPr>
      <w:r w:rsidRPr="00DD60AC">
        <w:rPr>
          <w:rFonts w:cs="Arial"/>
          <w:color w:val="333333"/>
          <w:sz w:val="20"/>
          <w:szCs w:val="20"/>
        </w:rPr>
        <w:t>kterou zastupuje</w:t>
      </w:r>
    </w:p>
    <w:p w:rsidR="00032DBD" w:rsidRDefault="00FF42FC" w:rsidP="00032DBD">
      <w:pPr>
        <w:autoSpaceDE w:val="0"/>
        <w:autoSpaceDN w:val="0"/>
        <w:adjustRightInd w:val="0"/>
        <w:spacing w:line="240" w:lineRule="exact"/>
        <w:rPr>
          <w:rFonts w:cs="Arial"/>
          <w:color w:val="333333"/>
          <w:sz w:val="20"/>
          <w:szCs w:val="20"/>
        </w:rPr>
      </w:pPr>
      <w:r>
        <w:rPr>
          <w:rFonts w:cs="Arial"/>
          <w:color w:val="333333"/>
          <w:sz w:val="20"/>
          <w:szCs w:val="20"/>
        </w:rPr>
        <w:t>xxx</w:t>
      </w:r>
      <w:r w:rsidR="000F57A2" w:rsidRPr="00856FAD">
        <w:rPr>
          <w:rFonts w:cs="Arial"/>
          <w:color w:val="auto"/>
          <w:sz w:val="20"/>
          <w:szCs w:val="20"/>
        </w:rPr>
        <w:t xml:space="preserve">        </w:t>
      </w:r>
    </w:p>
    <w:p w:rsidR="00032DBD" w:rsidRDefault="00FF42FC" w:rsidP="00032DBD">
      <w:pPr>
        <w:autoSpaceDE w:val="0"/>
        <w:autoSpaceDN w:val="0"/>
        <w:adjustRightInd w:val="0"/>
        <w:spacing w:line="240" w:lineRule="exact"/>
        <w:rPr>
          <w:rFonts w:cs="Arial"/>
          <w:color w:val="333333"/>
          <w:sz w:val="20"/>
          <w:szCs w:val="20"/>
        </w:rPr>
      </w:pPr>
      <w:r>
        <w:rPr>
          <w:rFonts w:cs="Arial"/>
          <w:color w:val="333333"/>
          <w:sz w:val="20"/>
          <w:szCs w:val="20"/>
        </w:rPr>
        <w:t>xxx</w:t>
      </w:r>
      <w:r w:rsidR="00FF2C93" w:rsidRPr="00856FAD">
        <w:rPr>
          <w:rFonts w:cs="Arial"/>
          <w:color w:val="auto"/>
          <w:sz w:val="20"/>
          <w:szCs w:val="20"/>
        </w:rPr>
        <w:t xml:space="preserve">        </w:t>
      </w:r>
      <w:r w:rsidR="000F57A2" w:rsidRPr="00856FAD">
        <w:rPr>
          <w:rFonts w:cs="Arial"/>
          <w:color w:val="auto"/>
          <w:sz w:val="20"/>
          <w:szCs w:val="20"/>
        </w:rPr>
        <w:t xml:space="preserve">       </w:t>
      </w:r>
    </w:p>
    <w:p w:rsidR="003B4955" w:rsidRPr="00DD60AC" w:rsidRDefault="003B4955" w:rsidP="003B4955">
      <w:pPr>
        <w:spacing w:line="240" w:lineRule="exact"/>
        <w:rPr>
          <w:rFonts w:cs="Arial"/>
          <w:color w:val="333333"/>
          <w:sz w:val="20"/>
          <w:szCs w:val="20"/>
        </w:rPr>
      </w:pPr>
      <w:r w:rsidRPr="00DD60AC">
        <w:rPr>
          <w:rFonts w:cs="Arial"/>
          <w:color w:val="333333"/>
          <w:sz w:val="20"/>
          <w:szCs w:val="20"/>
        </w:rPr>
        <w:t>(dále jen „pojišťovna“)</w:t>
      </w:r>
    </w:p>
    <w:p w:rsidR="003B4955" w:rsidRPr="00DD60AC" w:rsidRDefault="003B4955" w:rsidP="003B4955">
      <w:pPr>
        <w:spacing w:line="240" w:lineRule="exact"/>
        <w:rPr>
          <w:rFonts w:cs="Arial"/>
          <w:color w:val="333333"/>
          <w:sz w:val="20"/>
          <w:szCs w:val="20"/>
        </w:rPr>
      </w:pPr>
    </w:p>
    <w:p w:rsidR="003B4955" w:rsidRPr="00DD60AC" w:rsidRDefault="003B4955" w:rsidP="003B4955">
      <w:pPr>
        <w:spacing w:line="240" w:lineRule="exact"/>
        <w:rPr>
          <w:rFonts w:cs="Arial"/>
          <w:color w:val="333333"/>
          <w:sz w:val="20"/>
          <w:szCs w:val="20"/>
        </w:rPr>
      </w:pPr>
      <w:r w:rsidRPr="00DD60AC">
        <w:rPr>
          <w:rFonts w:cs="Arial"/>
          <w:color w:val="333333"/>
          <w:sz w:val="20"/>
          <w:szCs w:val="20"/>
        </w:rPr>
        <w:t>a</w:t>
      </w:r>
    </w:p>
    <w:p w:rsidR="009A08F9" w:rsidRPr="00DD60AC" w:rsidRDefault="009A08F9" w:rsidP="003B4955">
      <w:pPr>
        <w:spacing w:line="240" w:lineRule="exact"/>
        <w:rPr>
          <w:rFonts w:cs="Arial"/>
          <w:color w:val="333333"/>
          <w:sz w:val="20"/>
          <w:szCs w:val="20"/>
        </w:rPr>
      </w:pPr>
    </w:p>
    <w:p w:rsidR="003B4955" w:rsidRPr="009565EE" w:rsidRDefault="00032DBD" w:rsidP="003B4955">
      <w:pPr>
        <w:autoSpaceDE w:val="0"/>
        <w:autoSpaceDN w:val="0"/>
        <w:adjustRightInd w:val="0"/>
        <w:spacing w:after="40" w:line="312" w:lineRule="exact"/>
        <w:rPr>
          <w:rFonts w:cs="Arial"/>
          <w:b/>
          <w:bCs/>
          <w:color w:val="auto"/>
          <w:sz w:val="22"/>
          <w:szCs w:val="22"/>
        </w:rPr>
      </w:pPr>
      <w:r>
        <w:rPr>
          <w:rFonts w:cs="Arial"/>
          <w:b/>
          <w:bCs/>
          <w:color w:val="auto"/>
          <w:sz w:val="22"/>
          <w:szCs w:val="22"/>
        </w:rPr>
        <w:t>Povodí Odry, státní podnik</w:t>
      </w:r>
    </w:p>
    <w:p w:rsidR="003B4955" w:rsidRPr="00DD60AC" w:rsidRDefault="00032DBD" w:rsidP="003B4955">
      <w:pPr>
        <w:autoSpaceDE w:val="0"/>
        <w:autoSpaceDN w:val="0"/>
        <w:adjustRightInd w:val="0"/>
        <w:spacing w:line="240" w:lineRule="exact"/>
        <w:rPr>
          <w:rFonts w:cs="Arial"/>
          <w:bCs/>
          <w:color w:val="000000"/>
          <w:sz w:val="20"/>
          <w:szCs w:val="20"/>
        </w:rPr>
      </w:pPr>
      <w:r>
        <w:rPr>
          <w:rFonts w:cs="Arial"/>
          <w:bCs/>
          <w:color w:val="000000"/>
          <w:sz w:val="20"/>
          <w:szCs w:val="20"/>
        </w:rPr>
        <w:t>Varenská 3101/49, Moravská Ostrava, 702 00  Ostrava</w:t>
      </w:r>
      <w:r w:rsidR="00705C94">
        <w:rPr>
          <w:rFonts w:cs="Arial"/>
          <w:bCs/>
          <w:color w:val="000000"/>
          <w:sz w:val="20"/>
          <w:szCs w:val="20"/>
        </w:rPr>
        <w:t>, Česká republika, IČO 70890021</w:t>
      </w:r>
    </w:p>
    <w:p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 xml:space="preserve">zapsaná v obchodním rejstříku u </w:t>
      </w:r>
      <w:r w:rsidR="00875F32" w:rsidRPr="00875F32">
        <w:rPr>
          <w:rFonts w:cs="Arial"/>
          <w:sz w:val="20"/>
          <w:szCs w:val="20"/>
        </w:rPr>
        <w:t>Krajského soudu v Ostravě, spisová značka AXIV 584</w:t>
      </w:r>
      <w:r w:rsidRPr="00DD60AC">
        <w:rPr>
          <w:rFonts w:cs="Arial"/>
          <w:color w:val="333333"/>
          <w:sz w:val="20"/>
          <w:szCs w:val="20"/>
        </w:rPr>
        <w:t>,</w:t>
      </w:r>
    </w:p>
    <w:p w:rsidR="008442D0"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kterou zastupuje</w:t>
      </w:r>
    </w:p>
    <w:p w:rsidR="003B4955" w:rsidRDefault="00875F32" w:rsidP="003B4955">
      <w:pPr>
        <w:autoSpaceDE w:val="0"/>
        <w:autoSpaceDN w:val="0"/>
        <w:adjustRightInd w:val="0"/>
        <w:spacing w:line="240" w:lineRule="exact"/>
        <w:rPr>
          <w:rFonts w:cs="Arial"/>
          <w:color w:val="333333"/>
          <w:sz w:val="20"/>
          <w:szCs w:val="20"/>
        </w:rPr>
      </w:pPr>
      <w:r>
        <w:rPr>
          <w:rFonts w:cs="Arial"/>
          <w:color w:val="333333"/>
          <w:sz w:val="20"/>
          <w:szCs w:val="20"/>
        </w:rPr>
        <w:t xml:space="preserve">Ing. Jiří </w:t>
      </w:r>
      <w:r w:rsidR="00C53D71">
        <w:rPr>
          <w:rFonts w:cs="Arial"/>
          <w:color w:val="333333"/>
          <w:sz w:val="20"/>
          <w:szCs w:val="20"/>
        </w:rPr>
        <w:t>Tkáč</w:t>
      </w:r>
      <w:r>
        <w:rPr>
          <w:rFonts w:cs="Arial"/>
          <w:color w:val="333333"/>
          <w:sz w:val="20"/>
          <w:szCs w:val="20"/>
        </w:rPr>
        <w:t>, generální ředitel</w:t>
      </w:r>
    </w:p>
    <w:p w:rsidR="00B62D6A" w:rsidRPr="00A1089E" w:rsidRDefault="00B62D6A" w:rsidP="00B62D6A">
      <w:pPr>
        <w:autoSpaceDE w:val="0"/>
        <w:autoSpaceDN w:val="0"/>
        <w:adjustRightInd w:val="0"/>
        <w:spacing w:line="240" w:lineRule="exact"/>
        <w:rPr>
          <w:rFonts w:cs="Arial"/>
          <w:color w:val="333333"/>
          <w:sz w:val="20"/>
          <w:szCs w:val="20"/>
        </w:rPr>
      </w:pPr>
      <w:r w:rsidRPr="00D45859">
        <w:rPr>
          <w:rFonts w:cs="Arial"/>
          <w:color w:val="333333"/>
          <w:sz w:val="20"/>
          <w:szCs w:val="20"/>
        </w:rPr>
        <w:t>v zastoupení Ing. Břetislav Tureček, 1. zástupce generálního ředitele Povodí Odry, státní podník</w:t>
      </w:r>
    </w:p>
    <w:p w:rsidR="003B4955" w:rsidRPr="00DD60AC" w:rsidRDefault="00875F32" w:rsidP="003B4955">
      <w:pPr>
        <w:spacing w:line="240" w:lineRule="exact"/>
        <w:rPr>
          <w:rFonts w:cs="Arial"/>
          <w:color w:val="333333"/>
          <w:sz w:val="20"/>
          <w:szCs w:val="20"/>
        </w:rPr>
      </w:pPr>
      <w:r w:rsidRPr="00DD60AC">
        <w:rPr>
          <w:rFonts w:cs="Arial"/>
          <w:color w:val="333333"/>
          <w:sz w:val="20"/>
          <w:szCs w:val="20"/>
        </w:rPr>
        <w:t xml:space="preserve"> </w:t>
      </w:r>
      <w:r w:rsidR="003B4955" w:rsidRPr="00DD60AC">
        <w:rPr>
          <w:rFonts w:cs="Arial"/>
          <w:color w:val="333333"/>
          <w:sz w:val="20"/>
          <w:szCs w:val="20"/>
        </w:rPr>
        <w:t>(dále jen „pojistník“)</w:t>
      </w:r>
    </w:p>
    <w:p w:rsidR="003B4955" w:rsidRPr="00DD60AC" w:rsidRDefault="003B4955" w:rsidP="003B4955">
      <w:pPr>
        <w:spacing w:line="240" w:lineRule="exact"/>
        <w:rPr>
          <w:rFonts w:cs="Arial"/>
          <w:color w:val="333333"/>
          <w:sz w:val="20"/>
          <w:szCs w:val="20"/>
        </w:rPr>
      </w:pPr>
    </w:p>
    <w:p w:rsidR="003B4955" w:rsidRDefault="003B4955" w:rsidP="003B4955">
      <w:pPr>
        <w:spacing w:line="240" w:lineRule="exact"/>
        <w:rPr>
          <w:rFonts w:cs="Arial"/>
          <w:color w:val="333333"/>
          <w:sz w:val="20"/>
          <w:szCs w:val="20"/>
        </w:rPr>
      </w:pPr>
    </w:p>
    <w:p w:rsidR="00225B6B" w:rsidRDefault="00225B6B" w:rsidP="003B4955">
      <w:pPr>
        <w:spacing w:line="240" w:lineRule="exact"/>
        <w:rPr>
          <w:rFonts w:cs="Arial"/>
          <w:color w:val="333333"/>
          <w:sz w:val="20"/>
          <w:szCs w:val="20"/>
        </w:rPr>
      </w:pPr>
    </w:p>
    <w:p w:rsidR="00225B6B" w:rsidRPr="00DD60AC" w:rsidRDefault="00225B6B" w:rsidP="003B4955">
      <w:pPr>
        <w:spacing w:line="240" w:lineRule="exact"/>
        <w:rPr>
          <w:rFonts w:cs="Arial"/>
          <w:color w:val="333333"/>
          <w:sz w:val="20"/>
          <w:szCs w:val="20"/>
        </w:rPr>
      </w:pPr>
    </w:p>
    <w:p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tuto pojistnou smlouvu </w:t>
      </w:r>
      <w:r w:rsidR="00EE7CE2" w:rsidRPr="0053216B">
        <w:rPr>
          <w:rFonts w:cs="Arial"/>
          <w:b/>
          <w:bCs/>
          <w:sz w:val="22"/>
          <w:szCs w:val="22"/>
        </w:rPr>
        <w:t>o pojištění majetku</w:t>
      </w:r>
    </w:p>
    <w:p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rsidR="003B78FC" w:rsidRPr="0053216B" w:rsidRDefault="003B78FC" w:rsidP="00EE7CE2">
      <w:pPr>
        <w:autoSpaceDE w:val="0"/>
        <w:autoSpaceDN w:val="0"/>
        <w:adjustRightInd w:val="0"/>
        <w:ind w:right="-1"/>
        <w:rPr>
          <w:rFonts w:cs="Arial"/>
          <w:b/>
          <w:bCs/>
          <w:sz w:val="22"/>
          <w:szCs w:val="22"/>
        </w:rPr>
      </w:pPr>
    </w:p>
    <w:p w:rsidR="003B4955" w:rsidRDefault="003B4955" w:rsidP="003B4955">
      <w:pPr>
        <w:spacing w:line="240" w:lineRule="exact"/>
        <w:rPr>
          <w:rFonts w:cs="Arial"/>
          <w:color w:val="333333"/>
          <w:sz w:val="20"/>
          <w:szCs w:val="20"/>
        </w:rPr>
      </w:pPr>
    </w:p>
    <w:p w:rsidR="00225B6B" w:rsidRDefault="00B62D6A" w:rsidP="00B62D6A">
      <w:pPr>
        <w:tabs>
          <w:tab w:val="left" w:pos="2475"/>
        </w:tabs>
        <w:spacing w:line="240" w:lineRule="exact"/>
        <w:rPr>
          <w:rFonts w:cs="Arial"/>
          <w:color w:val="333333"/>
          <w:sz w:val="20"/>
          <w:szCs w:val="20"/>
        </w:rPr>
      </w:pPr>
      <w:r>
        <w:rPr>
          <w:rFonts w:cs="Arial"/>
          <w:color w:val="333333"/>
          <w:sz w:val="20"/>
          <w:szCs w:val="20"/>
        </w:rPr>
        <w:tab/>
      </w:r>
      <w:bookmarkStart w:id="0" w:name="_GoBack"/>
      <w:bookmarkEnd w:id="0"/>
    </w:p>
    <w:p w:rsidR="00225B6B" w:rsidRPr="00DD60AC" w:rsidRDefault="00225B6B" w:rsidP="003B4955">
      <w:pPr>
        <w:spacing w:line="240" w:lineRule="exact"/>
        <w:rPr>
          <w:rFonts w:cs="Arial"/>
          <w:color w:val="333333"/>
          <w:sz w:val="20"/>
          <w:szCs w:val="20"/>
        </w:rPr>
      </w:pPr>
    </w:p>
    <w:p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Makléřská doložka</w:t>
      </w:r>
    </w:p>
    <w:p w:rsidR="003B4955" w:rsidRPr="00225B6B" w:rsidRDefault="003B4955" w:rsidP="00225B6B">
      <w:pPr>
        <w:spacing w:line="240" w:lineRule="exact"/>
        <w:jc w:val="both"/>
        <w:rPr>
          <w:rFonts w:cs="Arial"/>
          <w:color w:val="333333"/>
          <w:sz w:val="20"/>
          <w:szCs w:val="20"/>
        </w:rPr>
      </w:pPr>
      <w:r w:rsidRPr="00225B6B">
        <w:rPr>
          <w:rFonts w:cs="Arial"/>
          <w:color w:val="333333"/>
          <w:sz w:val="20"/>
          <w:szCs w:val="20"/>
        </w:rPr>
        <w:t xml:space="preserve">Pojistník prohlašuje, že uzavřel s pojišťovacím makléřem </w:t>
      </w:r>
      <w:r w:rsidR="00225B6B" w:rsidRPr="00225B6B">
        <w:rPr>
          <w:rFonts w:cs="Arial"/>
          <w:color w:val="333333"/>
          <w:sz w:val="20"/>
          <w:szCs w:val="20"/>
        </w:rPr>
        <w:t>FIXUM a.s.</w:t>
      </w:r>
      <w:r w:rsidRPr="00225B6B">
        <w:rPr>
          <w:rFonts w:cs="Arial"/>
          <w:color w:val="333333"/>
          <w:sz w:val="20"/>
          <w:szCs w:val="20"/>
        </w:rPr>
        <w:t xml:space="preserve"> se sídlem </w:t>
      </w:r>
      <w:r w:rsidR="00225B6B" w:rsidRPr="00225B6B">
        <w:rPr>
          <w:rFonts w:cs="Arial"/>
          <w:sz w:val="20"/>
          <w:szCs w:val="20"/>
        </w:rPr>
        <w:t>Ostrava - Muglinov, Muglinovská 270/105, PSČ 712 00, Česká republika, IČ 25388886</w:t>
      </w:r>
      <w:r w:rsidR="00225B6B">
        <w:rPr>
          <w:rFonts w:cs="Arial"/>
          <w:sz w:val="20"/>
          <w:szCs w:val="20"/>
        </w:rPr>
        <w:t>,</w:t>
      </w:r>
      <w:r w:rsidRPr="00225B6B">
        <w:rPr>
          <w:rFonts w:cs="Arial"/>
          <w:color w:val="333333"/>
          <w:sz w:val="20"/>
          <w:szCs w:val="20"/>
        </w:rPr>
        <w:t xml:space="preserve"> (dále jen „zplnomocněný makléř“) smlouvu, na jejímž základě zplnomocněný makléř vykonává pro pojistníka zprostředkovatelskou činnost v pojišťovnictví a je pověřen správou této pojistné smlouvy. </w:t>
      </w:r>
    </w:p>
    <w:p w:rsidR="003B4955" w:rsidRDefault="003B4955" w:rsidP="00225B6B">
      <w:pPr>
        <w:spacing w:line="240" w:lineRule="exact"/>
        <w:jc w:val="both"/>
        <w:rPr>
          <w:rFonts w:cs="Arial"/>
          <w:color w:val="333333"/>
          <w:sz w:val="20"/>
          <w:szCs w:val="20"/>
        </w:rPr>
      </w:pPr>
    </w:p>
    <w:p w:rsidR="000F57A2" w:rsidRDefault="000F57A2" w:rsidP="00225B6B">
      <w:pPr>
        <w:spacing w:line="240" w:lineRule="exact"/>
        <w:jc w:val="both"/>
        <w:rPr>
          <w:rFonts w:cs="Arial"/>
          <w:color w:val="333333"/>
          <w:sz w:val="20"/>
          <w:szCs w:val="20"/>
        </w:rPr>
      </w:pPr>
    </w:p>
    <w:p w:rsidR="000F57A2" w:rsidRPr="00225B6B" w:rsidRDefault="000F57A2" w:rsidP="00225B6B">
      <w:pPr>
        <w:spacing w:line="240" w:lineRule="exact"/>
        <w:jc w:val="both"/>
        <w:rPr>
          <w:rFonts w:cs="Arial"/>
          <w:color w:val="333333"/>
          <w:sz w:val="20"/>
          <w:szCs w:val="20"/>
        </w:rPr>
      </w:pPr>
    </w:p>
    <w:p w:rsidR="000F57A2" w:rsidRPr="00C346F5" w:rsidRDefault="000F57A2" w:rsidP="000F57A2">
      <w:pPr>
        <w:spacing w:after="40" w:line="240" w:lineRule="exact"/>
        <w:rPr>
          <w:rFonts w:cs="Arial"/>
          <w:b/>
          <w:color w:val="auto"/>
          <w:sz w:val="22"/>
          <w:szCs w:val="22"/>
        </w:rPr>
      </w:pPr>
      <w:r w:rsidRPr="00C346F5">
        <w:rPr>
          <w:rFonts w:cs="Arial"/>
          <w:b/>
          <w:color w:val="auto"/>
          <w:sz w:val="22"/>
          <w:szCs w:val="22"/>
        </w:rPr>
        <w:t>Korespondenční adresy</w:t>
      </w:r>
    </w:p>
    <w:p w:rsidR="000F57A2" w:rsidRPr="00C346F5" w:rsidRDefault="000F57A2" w:rsidP="000F57A2">
      <w:pPr>
        <w:spacing w:line="240" w:lineRule="exact"/>
        <w:rPr>
          <w:rFonts w:cs="Arial"/>
          <w:color w:val="auto"/>
          <w:sz w:val="20"/>
          <w:szCs w:val="20"/>
        </w:rPr>
      </w:pPr>
      <w:r w:rsidRPr="00C346F5">
        <w:rPr>
          <w:rFonts w:cs="Arial"/>
          <w:color w:val="auto"/>
          <w:sz w:val="20"/>
          <w:szCs w:val="20"/>
        </w:rPr>
        <w:t xml:space="preserve">Pojišťovna: </w:t>
      </w:r>
      <w:r>
        <w:rPr>
          <w:rFonts w:cs="Arial"/>
          <w:color w:val="auto"/>
          <w:sz w:val="20"/>
          <w:szCs w:val="20"/>
        </w:rPr>
        <w:t>Generali Česká pojišťovna a.s., Korporátní obchod Morava</w:t>
      </w:r>
      <w:r w:rsidRPr="00C346F5">
        <w:rPr>
          <w:rFonts w:cs="Arial"/>
          <w:color w:val="auto"/>
          <w:sz w:val="20"/>
          <w:szCs w:val="20"/>
        </w:rPr>
        <w:t xml:space="preserve">, </w:t>
      </w:r>
      <w:r>
        <w:rPr>
          <w:rFonts w:cs="Arial"/>
          <w:color w:val="auto"/>
          <w:sz w:val="20"/>
          <w:szCs w:val="20"/>
        </w:rPr>
        <w:t>28. října 187/32, 702 65</w:t>
      </w:r>
      <w:r w:rsidRPr="00C346F5">
        <w:rPr>
          <w:rFonts w:cs="Arial"/>
          <w:color w:val="auto"/>
          <w:sz w:val="20"/>
          <w:szCs w:val="20"/>
        </w:rPr>
        <w:t xml:space="preserve"> </w:t>
      </w:r>
      <w:r>
        <w:rPr>
          <w:rFonts w:cs="Arial"/>
          <w:color w:val="auto"/>
          <w:sz w:val="20"/>
          <w:szCs w:val="20"/>
        </w:rPr>
        <w:t>Ostrava</w:t>
      </w:r>
      <w:r w:rsidRPr="00C346F5">
        <w:rPr>
          <w:rFonts w:cs="Arial"/>
          <w:color w:val="auto"/>
          <w:sz w:val="20"/>
          <w:szCs w:val="20"/>
        </w:rPr>
        <w:t>, Česká republika</w:t>
      </w:r>
    </w:p>
    <w:p w:rsidR="000F57A2" w:rsidRPr="00C346F5" w:rsidRDefault="000F57A2" w:rsidP="000F57A2">
      <w:pPr>
        <w:autoSpaceDE w:val="0"/>
        <w:autoSpaceDN w:val="0"/>
        <w:adjustRightInd w:val="0"/>
        <w:spacing w:before="120"/>
        <w:rPr>
          <w:rFonts w:cs="Arial"/>
          <w:color w:val="auto"/>
          <w:sz w:val="20"/>
          <w:szCs w:val="20"/>
        </w:rPr>
      </w:pPr>
      <w:r w:rsidRPr="00C346F5">
        <w:rPr>
          <w:rFonts w:cs="Arial"/>
          <w:color w:val="auto"/>
          <w:sz w:val="20"/>
          <w:szCs w:val="20"/>
        </w:rPr>
        <w:t>Pojistník: je shodná s adresou pojistníka</w:t>
      </w:r>
    </w:p>
    <w:p w:rsidR="00225B6B" w:rsidRDefault="00225B6B" w:rsidP="003B4955">
      <w:pPr>
        <w:spacing w:line="240" w:lineRule="exact"/>
        <w:rPr>
          <w:rFonts w:cs="Arial"/>
          <w:color w:val="333333"/>
          <w:sz w:val="20"/>
          <w:szCs w:val="20"/>
        </w:rPr>
      </w:pPr>
    </w:p>
    <w:p w:rsidR="003B4955" w:rsidRDefault="003B4955" w:rsidP="003B4955">
      <w:pPr>
        <w:spacing w:line="240" w:lineRule="exact"/>
        <w:rPr>
          <w:rFonts w:cs="Arial"/>
          <w:color w:val="333333"/>
          <w:sz w:val="20"/>
          <w:szCs w:val="20"/>
        </w:rPr>
      </w:pPr>
    </w:p>
    <w:p w:rsidR="00225B6B" w:rsidRPr="00DD60AC" w:rsidRDefault="00225B6B" w:rsidP="003B4955">
      <w:pPr>
        <w:spacing w:line="240" w:lineRule="exact"/>
        <w:rPr>
          <w:rFonts w:cs="Arial"/>
          <w:color w:val="333333"/>
          <w:sz w:val="20"/>
          <w:szCs w:val="20"/>
        </w:rPr>
      </w:pPr>
    </w:p>
    <w:p w:rsidR="003B4955" w:rsidRDefault="003B4955" w:rsidP="003B4955">
      <w:pPr>
        <w:spacing w:line="240" w:lineRule="exact"/>
        <w:rPr>
          <w:rFonts w:cs="Arial"/>
          <w:color w:val="333333"/>
          <w:sz w:val="20"/>
          <w:szCs w:val="20"/>
        </w:rPr>
      </w:pPr>
      <w:r w:rsidRPr="00DD60AC">
        <w:rPr>
          <w:rFonts w:cs="Arial"/>
          <w:color w:val="333333"/>
          <w:sz w:val="20"/>
          <w:szCs w:val="20"/>
        </w:rPr>
        <w:t>Pojistnou smlouvu vystavil</w:t>
      </w:r>
      <w:r w:rsidR="00225B6B">
        <w:rPr>
          <w:rFonts w:cs="Arial"/>
          <w:color w:val="333333"/>
          <w:sz w:val="20"/>
          <w:szCs w:val="20"/>
        </w:rPr>
        <w:t xml:space="preserve">a </w:t>
      </w:r>
      <w:r w:rsidR="00650823">
        <w:rPr>
          <w:rFonts w:cs="Arial"/>
          <w:color w:val="333333"/>
          <w:sz w:val="20"/>
          <w:szCs w:val="20"/>
        </w:rPr>
        <w:t>xxx</w:t>
      </w:r>
      <w:r w:rsidR="009000CC" w:rsidRPr="00DD60AC">
        <w:rPr>
          <w:rFonts w:cs="Arial"/>
          <w:color w:val="333333"/>
          <w:sz w:val="20"/>
          <w:szCs w:val="20"/>
        </w:rPr>
        <w:t>.</w:t>
      </w:r>
    </w:p>
    <w:p w:rsidR="007346C1" w:rsidRPr="007346C1" w:rsidRDefault="007346C1" w:rsidP="00772E5A">
      <w:pPr>
        <w:pStyle w:val="Nadpis11"/>
        <w:keepLines/>
        <w:numPr>
          <w:ilvl w:val="0"/>
          <w:numId w:val="3"/>
        </w:numPr>
        <w:tabs>
          <w:tab w:val="num" w:pos="567"/>
        </w:tabs>
        <w:spacing w:before="240" w:after="120"/>
        <w:ind w:left="851" w:hanging="851"/>
        <w:rPr>
          <w:rFonts w:cs="Arial"/>
          <w:sz w:val="22"/>
          <w:szCs w:val="22"/>
        </w:rPr>
      </w:pPr>
      <w:r w:rsidRPr="007346C1">
        <w:rPr>
          <w:rFonts w:cs="Arial"/>
          <w:sz w:val="22"/>
          <w:szCs w:val="22"/>
        </w:rPr>
        <w:lastRenderedPageBreak/>
        <w:t>Úvodní ustanovení</w:t>
      </w:r>
    </w:p>
    <w:p w:rsidR="007346C1" w:rsidRPr="007771F5" w:rsidRDefault="007346C1" w:rsidP="00772E5A">
      <w:pPr>
        <w:pStyle w:val="Text11"/>
        <w:keepLines/>
        <w:numPr>
          <w:ilvl w:val="1"/>
          <w:numId w:val="3"/>
        </w:numPr>
        <w:tabs>
          <w:tab w:val="clear" w:pos="907"/>
          <w:tab w:val="num" w:pos="567"/>
        </w:tabs>
        <w:ind w:left="567" w:hanging="567"/>
        <w:rPr>
          <w:rFonts w:cs="Arial"/>
          <w:sz w:val="20"/>
        </w:rPr>
      </w:pPr>
      <w:r w:rsidRPr="007771F5">
        <w:rPr>
          <w:rFonts w:cs="Arial"/>
          <w:sz w:val="20"/>
        </w:rPr>
        <w:t>Pojištění sjednané touto pojistnou smlouvou se řídí pojistnými podmínkami uvedenými v bodu 1.2 této pojistné smlouvy, na které tato pojistná smlouva odkazuje, a dále smluvními ujednáními.</w:t>
      </w:r>
    </w:p>
    <w:p w:rsidR="007346C1" w:rsidRPr="007771F5" w:rsidRDefault="007346C1" w:rsidP="00772E5A">
      <w:pPr>
        <w:pStyle w:val="Text11"/>
        <w:keepLines/>
        <w:numPr>
          <w:ilvl w:val="1"/>
          <w:numId w:val="3"/>
        </w:numPr>
        <w:tabs>
          <w:tab w:val="clear" w:pos="907"/>
          <w:tab w:val="num" w:pos="567"/>
        </w:tabs>
        <w:ind w:left="567" w:hanging="567"/>
        <w:rPr>
          <w:rFonts w:cs="Arial"/>
          <w:sz w:val="20"/>
        </w:rPr>
      </w:pPr>
      <w:r w:rsidRPr="007771F5">
        <w:rPr>
          <w:rFonts w:cs="Arial"/>
          <w:sz w:val="20"/>
        </w:rPr>
        <w:t xml:space="preserve">Pojistné podmínky, které </w:t>
      </w:r>
      <w:r w:rsidRPr="007771F5">
        <w:rPr>
          <w:rFonts w:cs="Arial"/>
          <w:color w:val="auto"/>
          <w:sz w:val="20"/>
        </w:rPr>
        <w:t xml:space="preserve">jsou nedílnou </w:t>
      </w:r>
      <w:r w:rsidRPr="007771F5">
        <w:rPr>
          <w:rFonts w:cs="Arial"/>
          <w:sz w:val="20"/>
        </w:rPr>
        <w:t>součástí této pojistné smlouvy a tvoří její přílohy:</w:t>
      </w:r>
    </w:p>
    <w:p w:rsidR="00215A58" w:rsidRPr="004459F8" w:rsidRDefault="00215A58" w:rsidP="004459F8">
      <w:pPr>
        <w:pStyle w:val="Zkladntext"/>
      </w:pPr>
    </w:p>
    <w:tbl>
      <w:tblPr>
        <w:tblW w:w="9781" w:type="dxa"/>
        <w:tblInd w:w="-8" w:type="dxa"/>
        <w:tblLook w:val="01E0"/>
      </w:tblPr>
      <w:tblGrid>
        <w:gridCol w:w="7805"/>
        <w:gridCol w:w="1976"/>
      </w:tblGrid>
      <w:tr w:rsidR="00EC78B7" w:rsidRPr="00EC78B7" w:rsidTr="00EC78B7">
        <w:tc>
          <w:tcPr>
            <w:tcW w:w="7805" w:type="dxa"/>
            <w:tcBorders>
              <w:top w:val="single" w:sz="8" w:space="0" w:color="C00000"/>
              <w:bottom w:val="single" w:sz="2" w:space="0" w:color="auto"/>
            </w:tcBorders>
            <w:shd w:val="clear" w:color="auto" w:fill="auto"/>
            <w:vAlign w:val="center"/>
          </w:tcPr>
          <w:p w:rsidR="007346C1" w:rsidRPr="00EC78B7" w:rsidRDefault="007346C1" w:rsidP="00225B6B">
            <w:pPr>
              <w:pStyle w:val="Zkladntext"/>
              <w:keepNext/>
              <w:rPr>
                <w:rFonts w:ascii="Arial" w:hAnsi="Arial" w:cs="Arial"/>
                <w:b/>
                <w:color w:val="C00000"/>
                <w:sz w:val="20"/>
              </w:rPr>
            </w:pPr>
            <w:r w:rsidRPr="00EC78B7">
              <w:rPr>
                <w:rFonts w:ascii="Arial" w:hAnsi="Arial" w:cs="Arial"/>
                <w:b/>
                <w:color w:val="C00000"/>
                <w:sz w:val="20"/>
              </w:rPr>
              <w:t>P</w:t>
            </w:r>
            <w:r w:rsidR="00215A58" w:rsidRPr="00EC78B7">
              <w:rPr>
                <w:rFonts w:ascii="Arial" w:hAnsi="Arial" w:cs="Arial"/>
                <w:b/>
                <w:color w:val="C00000"/>
                <w:sz w:val="20"/>
              </w:rPr>
              <w:t>ojistné podmínky</w:t>
            </w:r>
            <w:r w:rsidR="00225B6B">
              <w:rPr>
                <w:rFonts w:ascii="Arial" w:hAnsi="Arial" w:cs="Arial"/>
                <w:b/>
                <w:color w:val="C00000"/>
                <w:sz w:val="20"/>
              </w:rPr>
              <w:t xml:space="preserve"> </w:t>
            </w:r>
            <w:r w:rsidR="00215A58" w:rsidRPr="00EC78B7">
              <w:rPr>
                <w:rFonts w:ascii="Arial" w:hAnsi="Arial" w:cs="Arial"/>
                <w:b/>
                <w:color w:val="C00000"/>
                <w:sz w:val="20"/>
              </w:rPr>
              <w:t>– plný název</w:t>
            </w:r>
          </w:p>
        </w:tc>
        <w:tc>
          <w:tcPr>
            <w:tcW w:w="1976" w:type="dxa"/>
            <w:tcBorders>
              <w:top w:val="single" w:sz="8" w:space="0" w:color="C00000"/>
              <w:bottom w:val="single" w:sz="2" w:space="0" w:color="auto"/>
            </w:tcBorders>
            <w:shd w:val="clear" w:color="auto" w:fill="F2F2F2" w:themeFill="background1" w:themeFillShade="F2"/>
            <w:vAlign w:val="center"/>
          </w:tcPr>
          <w:p w:rsidR="007346C1" w:rsidRPr="00EC78B7" w:rsidRDefault="007346C1" w:rsidP="00215A58">
            <w:pPr>
              <w:pStyle w:val="Zkladntext"/>
              <w:keepNext/>
              <w:jc w:val="center"/>
              <w:rPr>
                <w:rFonts w:ascii="Arial" w:hAnsi="Arial" w:cs="Arial"/>
                <w:b/>
                <w:color w:val="C00000"/>
                <w:spacing w:val="-8"/>
                <w:sz w:val="20"/>
              </w:rPr>
            </w:pPr>
            <w:r w:rsidRPr="00EC78B7">
              <w:rPr>
                <w:rFonts w:ascii="Arial" w:hAnsi="Arial" w:cs="Arial"/>
                <w:b/>
                <w:color w:val="C00000"/>
                <w:spacing w:val="-8"/>
                <w:sz w:val="20"/>
              </w:rPr>
              <w:t>Z</w:t>
            </w:r>
            <w:r w:rsidR="00215A58" w:rsidRPr="00EC78B7">
              <w:rPr>
                <w:rFonts w:ascii="Arial" w:hAnsi="Arial" w:cs="Arial"/>
                <w:b/>
                <w:color w:val="C00000"/>
                <w:spacing w:val="-8"/>
                <w:sz w:val="20"/>
              </w:rPr>
              <w:t>krácený název</w:t>
            </w:r>
          </w:p>
        </w:tc>
      </w:tr>
      <w:tr w:rsidR="007346C1" w:rsidRPr="00215A58" w:rsidTr="00215A58">
        <w:tc>
          <w:tcPr>
            <w:tcW w:w="7805" w:type="dxa"/>
            <w:tcBorders>
              <w:top w:val="single" w:sz="2" w:space="0" w:color="auto"/>
              <w:bottom w:val="single" w:sz="2" w:space="0" w:color="auto"/>
            </w:tcBorders>
            <w:vAlign w:val="center"/>
          </w:tcPr>
          <w:p w:rsidR="007346C1" w:rsidRPr="00215A58" w:rsidRDefault="007346C1" w:rsidP="00215A58">
            <w:pPr>
              <w:pStyle w:val="Zkladntext"/>
              <w:keepNext/>
              <w:rPr>
                <w:rFonts w:ascii="Arial" w:hAnsi="Arial" w:cs="Arial"/>
                <w:sz w:val="16"/>
                <w:szCs w:val="16"/>
              </w:rPr>
            </w:pPr>
            <w:r w:rsidRPr="00215A58">
              <w:rPr>
                <w:rFonts w:ascii="Arial" w:hAnsi="Arial" w:cs="Arial"/>
                <w:sz w:val="16"/>
                <w:szCs w:val="16"/>
              </w:rPr>
              <w:t xml:space="preserve">Všeobecné pojistné podmínky pro pojištění majetku a odpovědnosti </w:t>
            </w:r>
            <w:r w:rsidR="00215A58">
              <w:rPr>
                <w:rFonts w:ascii="Arial" w:hAnsi="Arial" w:cs="Arial"/>
                <w:sz w:val="16"/>
                <w:szCs w:val="16"/>
              </w:rPr>
              <w:t xml:space="preserve"> </w:t>
            </w:r>
            <w:r w:rsidRPr="00215A58">
              <w:rPr>
                <w:rFonts w:ascii="Arial" w:hAnsi="Arial" w:cs="Arial"/>
                <w:sz w:val="16"/>
                <w:szCs w:val="16"/>
              </w:rPr>
              <w:t>VPPMO-P-01/2020</w:t>
            </w:r>
          </w:p>
        </w:tc>
        <w:tc>
          <w:tcPr>
            <w:tcW w:w="1976" w:type="dxa"/>
            <w:tcBorders>
              <w:top w:val="single" w:sz="2" w:space="0" w:color="auto"/>
              <w:bottom w:val="single" w:sz="2" w:space="0" w:color="auto"/>
            </w:tcBorders>
            <w:shd w:val="clear" w:color="auto" w:fill="F2F2F2" w:themeFill="background1" w:themeFillShade="F2"/>
            <w:vAlign w:val="center"/>
          </w:tcPr>
          <w:p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VPPMO-P</w:t>
            </w:r>
          </w:p>
        </w:tc>
      </w:tr>
      <w:tr w:rsidR="007346C1" w:rsidRPr="00215A58" w:rsidTr="00215A58">
        <w:tc>
          <w:tcPr>
            <w:tcW w:w="7805" w:type="dxa"/>
            <w:tcBorders>
              <w:top w:val="single" w:sz="2" w:space="0" w:color="auto"/>
              <w:bottom w:val="single" w:sz="2" w:space="0" w:color="auto"/>
            </w:tcBorders>
            <w:vAlign w:val="center"/>
          </w:tcPr>
          <w:p w:rsidR="007346C1" w:rsidRPr="00215A58" w:rsidRDefault="007346C1" w:rsidP="009350AD">
            <w:pPr>
              <w:pStyle w:val="Zkladntext"/>
              <w:keepNext/>
              <w:rPr>
                <w:rFonts w:ascii="Arial" w:hAnsi="Arial" w:cs="Arial"/>
                <w:sz w:val="16"/>
                <w:szCs w:val="16"/>
              </w:rPr>
            </w:pPr>
            <w:r w:rsidRPr="00215A58">
              <w:rPr>
                <w:rFonts w:ascii="Arial" w:hAnsi="Arial" w:cs="Arial"/>
                <w:sz w:val="16"/>
                <w:szCs w:val="16"/>
              </w:rPr>
              <w:t>Doplňkové pojistné podmínky pro pojištění staveb DPPSP-P-01/2020</w:t>
            </w:r>
          </w:p>
        </w:tc>
        <w:tc>
          <w:tcPr>
            <w:tcW w:w="1976" w:type="dxa"/>
            <w:tcBorders>
              <w:top w:val="single" w:sz="2" w:space="0" w:color="auto"/>
              <w:bottom w:val="single" w:sz="2" w:space="0" w:color="auto"/>
            </w:tcBorders>
            <w:shd w:val="clear" w:color="auto" w:fill="F2F2F2" w:themeFill="background1" w:themeFillShade="F2"/>
            <w:vAlign w:val="center"/>
          </w:tcPr>
          <w:p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DPPSP-P</w:t>
            </w:r>
          </w:p>
        </w:tc>
      </w:tr>
      <w:tr w:rsidR="007346C1" w:rsidRPr="00215A58" w:rsidTr="00215A58">
        <w:tc>
          <w:tcPr>
            <w:tcW w:w="7805" w:type="dxa"/>
            <w:tcBorders>
              <w:top w:val="single" w:sz="2" w:space="0" w:color="auto"/>
              <w:bottom w:val="single" w:sz="2" w:space="0" w:color="auto"/>
            </w:tcBorders>
            <w:vAlign w:val="center"/>
          </w:tcPr>
          <w:p w:rsidR="007346C1" w:rsidRPr="00215A58" w:rsidRDefault="007346C1" w:rsidP="009350AD">
            <w:pPr>
              <w:pStyle w:val="Zkladntext"/>
              <w:keepNext/>
              <w:rPr>
                <w:rFonts w:ascii="Arial" w:hAnsi="Arial" w:cs="Arial"/>
                <w:sz w:val="16"/>
                <w:szCs w:val="16"/>
              </w:rPr>
            </w:pPr>
            <w:r w:rsidRPr="00215A58">
              <w:rPr>
                <w:rFonts w:ascii="Arial" w:hAnsi="Arial" w:cs="Arial"/>
                <w:sz w:val="16"/>
                <w:szCs w:val="16"/>
              </w:rPr>
              <w:t>Doplňkové pojistné podmínky pro pojištění movitých věcí DPPMP-P-01/2020</w:t>
            </w:r>
          </w:p>
        </w:tc>
        <w:tc>
          <w:tcPr>
            <w:tcW w:w="1976" w:type="dxa"/>
            <w:tcBorders>
              <w:top w:val="single" w:sz="2" w:space="0" w:color="auto"/>
              <w:bottom w:val="single" w:sz="2" w:space="0" w:color="auto"/>
            </w:tcBorders>
            <w:shd w:val="clear" w:color="auto" w:fill="F2F2F2" w:themeFill="background1" w:themeFillShade="F2"/>
            <w:vAlign w:val="center"/>
          </w:tcPr>
          <w:p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DPPMP-P</w:t>
            </w:r>
          </w:p>
        </w:tc>
      </w:tr>
    </w:tbl>
    <w:p w:rsidR="007346C1" w:rsidRDefault="007346C1" w:rsidP="007346C1">
      <w:pPr>
        <w:pStyle w:val="Zkladntext"/>
        <w:rPr>
          <w:rFonts w:ascii="Arial" w:hAnsi="Arial" w:cs="Arial"/>
          <w:color w:val="FF0000"/>
        </w:rPr>
      </w:pPr>
    </w:p>
    <w:p w:rsidR="003B4955" w:rsidRDefault="003B4955" w:rsidP="00772E5A">
      <w:pPr>
        <w:pStyle w:val="Text11"/>
        <w:keepLines/>
        <w:numPr>
          <w:ilvl w:val="1"/>
          <w:numId w:val="3"/>
        </w:numPr>
        <w:tabs>
          <w:tab w:val="clear" w:pos="907"/>
          <w:tab w:val="num" w:pos="567"/>
        </w:tabs>
        <w:ind w:left="567" w:hanging="567"/>
        <w:rPr>
          <w:rFonts w:cs="Arial"/>
          <w:sz w:val="20"/>
        </w:rPr>
      </w:pPr>
      <w:r w:rsidRPr="00DD60AC">
        <w:rPr>
          <w:rFonts w:cs="Arial"/>
          <w:sz w:val="20"/>
        </w:rPr>
        <w:t>Pojištěným z této pojistné smlouvy je pojistník.</w:t>
      </w:r>
    </w:p>
    <w:p w:rsidR="00225B6B" w:rsidRPr="00225B6B" w:rsidRDefault="00225B6B" w:rsidP="00225B6B">
      <w:pPr>
        <w:pStyle w:val="Zkladntext"/>
      </w:pPr>
    </w:p>
    <w:p w:rsidR="000B52E3" w:rsidRPr="00DD60AC" w:rsidRDefault="000B52E3" w:rsidP="00772E5A">
      <w:pPr>
        <w:pStyle w:val="Text11"/>
        <w:keepLines/>
        <w:numPr>
          <w:ilvl w:val="1"/>
          <w:numId w:val="3"/>
        </w:numPr>
        <w:tabs>
          <w:tab w:val="clear" w:pos="907"/>
          <w:tab w:val="num" w:pos="567"/>
        </w:tabs>
        <w:ind w:left="567" w:hanging="567"/>
        <w:rPr>
          <w:rFonts w:cs="Arial"/>
          <w:sz w:val="20"/>
        </w:rPr>
      </w:pPr>
      <w:r>
        <w:rPr>
          <w:rFonts w:cs="Arial"/>
          <w:sz w:val="20"/>
        </w:rPr>
        <w:t xml:space="preserve">Oprávněnou osobou je </w:t>
      </w:r>
      <w:r w:rsidR="00D9297F">
        <w:rPr>
          <w:rFonts w:cs="Arial"/>
          <w:sz w:val="20"/>
        </w:rPr>
        <w:t>vlastník předmětu pojištění, nestanoví-li právní předpisy jinak nebo není-li v doplňkových pojistných podmínkách nebo v pojistné smlouvě ujednáno jinak.</w:t>
      </w:r>
    </w:p>
    <w:p w:rsidR="005A39F3" w:rsidRDefault="005A39F3" w:rsidP="005A39F3">
      <w:pPr>
        <w:widowControl/>
        <w:autoSpaceDE w:val="0"/>
        <w:autoSpaceDN w:val="0"/>
        <w:adjustRightInd w:val="0"/>
        <w:spacing w:before="0" w:after="0" w:line="240" w:lineRule="auto"/>
        <w:ind w:left="709" w:hanging="709"/>
        <w:contextualSpacing w:val="0"/>
        <w:rPr>
          <w:rFonts w:cs="Arial"/>
          <w:sz w:val="20"/>
          <w:szCs w:val="20"/>
        </w:rPr>
      </w:pPr>
    </w:p>
    <w:p w:rsidR="000514A8" w:rsidRPr="00DD60AC" w:rsidRDefault="000514A8" w:rsidP="005A39F3">
      <w:pPr>
        <w:widowControl/>
        <w:autoSpaceDE w:val="0"/>
        <w:autoSpaceDN w:val="0"/>
        <w:adjustRightInd w:val="0"/>
        <w:spacing w:before="0" w:after="0" w:line="240" w:lineRule="auto"/>
        <w:ind w:left="709" w:hanging="709"/>
        <w:contextualSpacing w:val="0"/>
        <w:rPr>
          <w:rFonts w:cs="Arial"/>
          <w:sz w:val="20"/>
          <w:szCs w:val="20"/>
        </w:rPr>
      </w:pPr>
    </w:p>
    <w:p w:rsidR="008F2580" w:rsidRPr="008F2580" w:rsidRDefault="008F2580" w:rsidP="00772E5A">
      <w:pPr>
        <w:pStyle w:val="Nadpis11"/>
        <w:keepLines/>
        <w:numPr>
          <w:ilvl w:val="0"/>
          <w:numId w:val="3"/>
        </w:numPr>
        <w:tabs>
          <w:tab w:val="num" w:pos="567"/>
        </w:tabs>
        <w:spacing w:before="240" w:after="120"/>
        <w:ind w:left="851" w:hanging="851"/>
        <w:rPr>
          <w:rFonts w:cs="Arial"/>
          <w:sz w:val="22"/>
          <w:szCs w:val="22"/>
        </w:rPr>
      </w:pPr>
      <w:r>
        <w:rPr>
          <w:rFonts w:cs="Arial"/>
          <w:sz w:val="22"/>
          <w:szCs w:val="22"/>
        </w:rPr>
        <w:t>P</w:t>
      </w:r>
      <w:r w:rsidRPr="008F2580">
        <w:rPr>
          <w:rFonts w:cs="Arial"/>
          <w:sz w:val="22"/>
          <w:szCs w:val="22"/>
        </w:rPr>
        <w:t>ojištění živelní</w:t>
      </w:r>
    </w:p>
    <w:p w:rsidR="008F2580" w:rsidRDefault="008F2580" w:rsidP="0094629E">
      <w:pPr>
        <w:pStyle w:val="Text11"/>
        <w:keepLines/>
        <w:tabs>
          <w:tab w:val="clear" w:pos="907"/>
        </w:tabs>
        <w:ind w:left="567" w:firstLine="0"/>
        <w:rPr>
          <w:rFonts w:cs="Arial"/>
          <w:color w:val="auto"/>
          <w:sz w:val="20"/>
        </w:rPr>
      </w:pPr>
      <w:r w:rsidRPr="005E5E7F">
        <w:rPr>
          <w:rFonts w:cs="Arial"/>
          <w:color w:val="auto"/>
          <w:sz w:val="20"/>
        </w:rPr>
        <w:t xml:space="preserve">Pojištění živelní se řídí pojistnými podmínkami </w:t>
      </w:r>
      <w:r w:rsidRPr="008F2580">
        <w:rPr>
          <w:rFonts w:cs="Arial"/>
          <w:color w:val="auto"/>
          <w:sz w:val="20"/>
        </w:rPr>
        <w:t>VPPMO-P, DPPSP-P, DPPM</w:t>
      </w:r>
      <w:r w:rsidR="004751B9">
        <w:rPr>
          <w:rFonts w:cs="Arial"/>
          <w:color w:val="auto"/>
          <w:sz w:val="20"/>
        </w:rPr>
        <w:t>P-P</w:t>
      </w:r>
      <w:r w:rsidR="00897F48">
        <w:rPr>
          <w:rFonts w:cs="Arial"/>
          <w:color w:val="auto"/>
          <w:sz w:val="20"/>
        </w:rPr>
        <w:t xml:space="preserve"> </w:t>
      </w:r>
      <w:r w:rsidRPr="005E5E7F">
        <w:rPr>
          <w:rFonts w:cs="Arial"/>
          <w:color w:val="auto"/>
          <w:sz w:val="20"/>
        </w:rPr>
        <w:t>a dalšími ujednáními uvedenými pro toto pojištění v pojistné smlouvě.</w:t>
      </w:r>
    </w:p>
    <w:p w:rsidR="00215A58" w:rsidRDefault="00215A58" w:rsidP="00215A58">
      <w:pPr>
        <w:pStyle w:val="Zkladntext"/>
      </w:pPr>
    </w:p>
    <w:p w:rsidR="000514A8" w:rsidRPr="00215A58" w:rsidRDefault="000514A8" w:rsidP="00215A58">
      <w:pPr>
        <w:pStyle w:val="Zkladntext"/>
      </w:pPr>
    </w:p>
    <w:p w:rsidR="008F2580" w:rsidRPr="007771F5" w:rsidRDefault="008F2580" w:rsidP="00161E9E">
      <w:pPr>
        <w:pStyle w:val="Text11"/>
        <w:keepLines/>
        <w:numPr>
          <w:ilvl w:val="1"/>
          <w:numId w:val="11"/>
        </w:numPr>
        <w:rPr>
          <w:rFonts w:cs="Arial"/>
          <w:b/>
          <w:sz w:val="20"/>
        </w:rPr>
      </w:pPr>
      <w:r w:rsidRPr="007771F5">
        <w:rPr>
          <w:rFonts w:cs="Arial"/>
          <w:b/>
          <w:sz w:val="20"/>
        </w:rPr>
        <w:t>Předmět pojištění, pojistné částky, limity plnění 1. rizika</w:t>
      </w:r>
    </w:p>
    <w:p w:rsidR="008F2580" w:rsidRDefault="008F2580" w:rsidP="0094629E">
      <w:pPr>
        <w:pStyle w:val="Text11"/>
        <w:keepLines/>
        <w:tabs>
          <w:tab w:val="clear" w:pos="907"/>
        </w:tabs>
        <w:ind w:left="567" w:firstLine="0"/>
        <w:rPr>
          <w:rFonts w:cs="Arial"/>
          <w:spacing w:val="-2"/>
          <w:sz w:val="20"/>
        </w:rPr>
      </w:pPr>
      <w:r w:rsidRPr="005E5E7F">
        <w:rPr>
          <w:rFonts w:cs="Arial"/>
          <w:spacing w:val="-2"/>
          <w:sz w:val="20"/>
        </w:rPr>
        <w:t xml:space="preserve">Pokud bude v souladu s ustanovením Článku </w:t>
      </w:r>
      <w:r w:rsidRPr="00596CD4">
        <w:rPr>
          <w:rFonts w:cs="Arial"/>
          <w:spacing w:val="-2"/>
          <w:sz w:val="20"/>
        </w:rPr>
        <w:t xml:space="preserve">15 </w:t>
      </w:r>
      <w:r w:rsidRPr="005E5E7F">
        <w:rPr>
          <w:rFonts w:cs="Arial"/>
          <w:spacing w:val="-2"/>
          <w:sz w:val="20"/>
        </w:rPr>
        <w:t xml:space="preserve">bodu </w:t>
      </w:r>
      <w:r w:rsidRPr="00930F00">
        <w:rPr>
          <w:rFonts w:cs="Arial"/>
          <w:b/>
          <w:spacing w:val="-2"/>
          <w:sz w:val="20"/>
        </w:rPr>
        <w:t>5</w:t>
      </w:r>
      <w:r w:rsidRPr="005E5E7F">
        <w:rPr>
          <w:rFonts w:cs="Arial"/>
          <w:spacing w:val="-2"/>
          <w:sz w:val="20"/>
        </w:rPr>
        <w:t xml:space="preserve"> VPPMO-P sjednáno pojištění jako pojištění prvního rizika, bude </w:t>
      </w:r>
      <w:r w:rsidR="00156940">
        <w:rPr>
          <w:rFonts w:cs="Arial"/>
          <w:spacing w:val="-2"/>
          <w:sz w:val="20"/>
        </w:rPr>
        <w:t xml:space="preserve">u příslušné položky uveden text </w:t>
      </w:r>
      <w:r w:rsidR="00F0506E">
        <w:rPr>
          <w:rFonts w:cs="Arial"/>
          <w:spacing w:val="-2"/>
          <w:sz w:val="20"/>
        </w:rPr>
        <w:t>„</w:t>
      </w:r>
      <w:proofErr w:type="gramStart"/>
      <w:r w:rsidRPr="000935E1">
        <w:rPr>
          <w:rFonts w:cs="Arial"/>
          <w:b/>
          <w:spacing w:val="-2"/>
          <w:sz w:val="20"/>
        </w:rPr>
        <w:t>Pojištění 1.R</w:t>
      </w:r>
      <w:r w:rsidR="00F0506E">
        <w:rPr>
          <w:rFonts w:cs="Arial"/>
          <w:b/>
          <w:spacing w:val="-2"/>
          <w:sz w:val="20"/>
        </w:rPr>
        <w:t>“</w:t>
      </w:r>
      <w:r w:rsidRPr="005E5E7F">
        <w:rPr>
          <w:rFonts w:cs="Arial"/>
          <w:spacing w:val="-2"/>
          <w:sz w:val="20"/>
        </w:rPr>
        <w:t xml:space="preserve"> a částka</w:t>
      </w:r>
      <w:proofErr w:type="gramEnd"/>
      <w:r w:rsidRPr="005E5E7F">
        <w:rPr>
          <w:rFonts w:cs="Arial"/>
          <w:spacing w:val="-2"/>
          <w:sz w:val="20"/>
        </w:rPr>
        <w:t xml:space="preserve"> uvedená pro tuto položku je ve smyslu Čl. </w:t>
      </w:r>
      <w:r w:rsidRPr="00596CD4">
        <w:rPr>
          <w:rFonts w:cs="Arial"/>
          <w:spacing w:val="-2"/>
          <w:sz w:val="20"/>
        </w:rPr>
        <w:t>21</w:t>
      </w:r>
      <w:r w:rsidRPr="005E5E7F">
        <w:rPr>
          <w:rFonts w:cs="Arial"/>
          <w:spacing w:val="-2"/>
          <w:sz w:val="20"/>
        </w:rPr>
        <w:t xml:space="preserve"> bodu </w:t>
      </w:r>
      <w:r w:rsidRPr="00930F00">
        <w:rPr>
          <w:rFonts w:cs="Arial"/>
          <w:b/>
          <w:spacing w:val="-2"/>
          <w:sz w:val="20"/>
        </w:rPr>
        <w:t>16</w:t>
      </w:r>
      <w:r w:rsidRPr="005E5E7F">
        <w:rPr>
          <w:rFonts w:cs="Arial"/>
          <w:spacing w:val="-2"/>
          <w:sz w:val="20"/>
        </w:rPr>
        <w:t xml:space="preserve"> VPPMO-P limitem plnění prvního rizika.</w:t>
      </w:r>
    </w:p>
    <w:p w:rsidR="001777A4" w:rsidRDefault="001777A4" w:rsidP="001777A4">
      <w:pPr>
        <w:pStyle w:val="Zkladntext"/>
      </w:pPr>
    </w:p>
    <w:p w:rsidR="000514A8" w:rsidRDefault="000514A8" w:rsidP="001777A4">
      <w:pPr>
        <w:pStyle w:val="Zkladntext"/>
      </w:pPr>
    </w:p>
    <w:p w:rsidR="000514A8" w:rsidRDefault="000514A8" w:rsidP="001777A4">
      <w:pPr>
        <w:pStyle w:val="Zkladntext"/>
      </w:pPr>
    </w:p>
    <w:p w:rsidR="001777A4" w:rsidRPr="001777A4" w:rsidRDefault="001777A4" w:rsidP="001777A4">
      <w:pPr>
        <w:pStyle w:val="Zkladntext"/>
      </w:pPr>
    </w:p>
    <w:tbl>
      <w:tblPr>
        <w:tblStyle w:val="Mkatabulky"/>
        <w:tblW w:w="9786" w:type="dxa"/>
        <w:tblBorders>
          <w:left w:val="none" w:sz="0" w:space="0" w:color="auto"/>
          <w:right w:val="none" w:sz="0" w:space="0" w:color="auto"/>
          <w:insideV w:val="none" w:sz="0" w:space="0" w:color="auto"/>
        </w:tblBorders>
        <w:tblLook w:val="04A0"/>
      </w:tblPr>
      <w:tblGrid>
        <w:gridCol w:w="1093"/>
        <w:gridCol w:w="6415"/>
        <w:gridCol w:w="294"/>
        <w:gridCol w:w="1984"/>
      </w:tblGrid>
      <w:tr w:rsidR="00EC78B7" w:rsidRPr="00EC78B7" w:rsidTr="00EC78B7">
        <w:tc>
          <w:tcPr>
            <w:tcW w:w="1093" w:type="dxa"/>
            <w:tcBorders>
              <w:top w:val="single" w:sz="8" w:space="0" w:color="C00000"/>
              <w:bottom w:val="single" w:sz="4" w:space="0" w:color="auto"/>
            </w:tcBorders>
            <w:vAlign w:val="center"/>
          </w:tcPr>
          <w:p w:rsidR="008F2580" w:rsidRPr="00EC78B7" w:rsidRDefault="008F2580" w:rsidP="008F2580">
            <w:pPr>
              <w:pStyle w:val="Zkladntext"/>
              <w:rPr>
                <w:rFonts w:ascii="Arial" w:hAnsi="Arial" w:cs="Arial"/>
                <w:b/>
                <w:color w:val="C00000"/>
                <w:sz w:val="20"/>
              </w:rPr>
            </w:pPr>
            <w:proofErr w:type="spellStart"/>
            <w:r w:rsidRPr="00EC78B7">
              <w:rPr>
                <w:rFonts w:ascii="Arial" w:hAnsi="Arial" w:cs="Arial"/>
                <w:b/>
                <w:color w:val="C00000"/>
                <w:sz w:val="20"/>
              </w:rPr>
              <w:t>Pol</w:t>
            </w:r>
            <w:proofErr w:type="spellEnd"/>
            <w:r w:rsidRPr="00EC78B7">
              <w:rPr>
                <w:rFonts w:ascii="Arial" w:hAnsi="Arial" w:cs="Arial"/>
                <w:b/>
                <w:color w:val="C00000"/>
                <w:sz w:val="20"/>
              </w:rPr>
              <w:t>. č.</w:t>
            </w:r>
          </w:p>
        </w:tc>
        <w:tc>
          <w:tcPr>
            <w:tcW w:w="6415" w:type="dxa"/>
            <w:tcBorders>
              <w:top w:val="single" w:sz="8" w:space="0" w:color="C00000"/>
              <w:bottom w:val="single" w:sz="4" w:space="0" w:color="auto"/>
            </w:tcBorders>
            <w:shd w:val="clear" w:color="auto" w:fill="F2F2F2" w:themeFill="background1" w:themeFillShade="F2"/>
            <w:vAlign w:val="center"/>
          </w:tcPr>
          <w:p w:rsidR="008F2580" w:rsidRPr="00EC78B7" w:rsidRDefault="008F2580" w:rsidP="008778E6">
            <w:pPr>
              <w:pStyle w:val="Zkladntext"/>
              <w:jc w:val="center"/>
              <w:rPr>
                <w:rFonts w:ascii="Arial" w:hAnsi="Arial" w:cs="Arial"/>
                <w:b/>
                <w:color w:val="C00000"/>
                <w:sz w:val="20"/>
              </w:rPr>
            </w:pPr>
            <w:r w:rsidRPr="00EC78B7">
              <w:rPr>
                <w:rFonts w:ascii="Arial" w:hAnsi="Arial" w:cs="Arial"/>
                <w:b/>
                <w:color w:val="C00000"/>
                <w:sz w:val="20"/>
              </w:rPr>
              <w:t>Specifikace předmětu pojištění</w:t>
            </w:r>
          </w:p>
        </w:tc>
        <w:tc>
          <w:tcPr>
            <w:tcW w:w="2278" w:type="dxa"/>
            <w:gridSpan w:val="2"/>
            <w:tcBorders>
              <w:top w:val="single" w:sz="8" w:space="0" w:color="C00000"/>
              <w:bottom w:val="single" w:sz="4" w:space="0" w:color="auto"/>
            </w:tcBorders>
            <w:vAlign w:val="center"/>
          </w:tcPr>
          <w:p w:rsidR="008F2580" w:rsidRPr="00EC78B7" w:rsidRDefault="008F2580" w:rsidP="00A4518A">
            <w:pPr>
              <w:pStyle w:val="Zkladntext"/>
              <w:jc w:val="center"/>
              <w:rPr>
                <w:rFonts w:ascii="Arial" w:hAnsi="Arial" w:cs="Arial"/>
                <w:b/>
                <w:color w:val="C00000"/>
                <w:sz w:val="20"/>
              </w:rPr>
            </w:pPr>
            <w:r w:rsidRPr="00EC78B7">
              <w:rPr>
                <w:rFonts w:ascii="Arial" w:hAnsi="Arial" w:cs="Arial"/>
                <w:b/>
                <w:color w:val="C00000"/>
                <w:sz w:val="20"/>
                <w:lang w:val="it-IT"/>
              </w:rPr>
              <w:t xml:space="preserve">Pojistná částka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(limit plnění </w:t>
            </w:r>
            <w:r w:rsidR="00A4518A"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1. rizika) v Kč</w:t>
            </w:r>
          </w:p>
        </w:tc>
      </w:tr>
      <w:tr w:rsidR="008F2580" w:rsidRPr="008F2580" w:rsidTr="000514A8">
        <w:tblPrEx>
          <w:jc w:val="center"/>
        </w:tblPrEx>
        <w:trPr>
          <w:jc w:val="center"/>
        </w:trPr>
        <w:tc>
          <w:tcPr>
            <w:tcW w:w="9786" w:type="dxa"/>
            <w:gridSpan w:val="4"/>
            <w:shd w:val="clear" w:color="auto" w:fill="auto"/>
            <w:vAlign w:val="center"/>
          </w:tcPr>
          <w:p w:rsidR="008F2580" w:rsidRPr="008F2580" w:rsidRDefault="008F2580" w:rsidP="009350AD">
            <w:pPr>
              <w:rPr>
                <w:rFonts w:cs="Arial"/>
                <w:color w:val="C00000"/>
              </w:rPr>
            </w:pPr>
            <w:r w:rsidRPr="008F2580">
              <w:rPr>
                <w:rFonts w:cs="Arial"/>
                <w:b/>
                <w:color w:val="C00000"/>
                <w:sz w:val="20"/>
              </w:rPr>
              <w:t xml:space="preserve">                  1. Stavby</w:t>
            </w:r>
          </w:p>
        </w:tc>
      </w:tr>
      <w:tr w:rsidR="008F2580" w:rsidRPr="00752538" w:rsidTr="000514A8">
        <w:tblPrEx>
          <w:jc w:val="center"/>
        </w:tblPrEx>
        <w:trPr>
          <w:jc w:val="center"/>
        </w:trPr>
        <w:tc>
          <w:tcPr>
            <w:tcW w:w="1093" w:type="dxa"/>
            <w:vAlign w:val="center"/>
          </w:tcPr>
          <w:p w:rsidR="008F2580" w:rsidRPr="00752538" w:rsidRDefault="00014276" w:rsidP="009350AD">
            <w:pPr>
              <w:jc w:val="center"/>
              <w:rPr>
                <w:rFonts w:cs="Arial"/>
                <w:sz w:val="16"/>
                <w:szCs w:val="16"/>
              </w:rPr>
            </w:pPr>
            <w:r w:rsidRPr="00752538">
              <w:rPr>
                <w:rFonts w:cs="Arial"/>
                <w:color w:val="auto"/>
                <w:sz w:val="16"/>
                <w:szCs w:val="16"/>
              </w:rPr>
              <w:t>S1</w:t>
            </w:r>
          </w:p>
        </w:tc>
        <w:tc>
          <w:tcPr>
            <w:tcW w:w="6709" w:type="dxa"/>
            <w:gridSpan w:val="2"/>
            <w:shd w:val="clear" w:color="auto" w:fill="F2F2F2" w:themeFill="background1" w:themeFillShade="F2"/>
            <w:vAlign w:val="center"/>
          </w:tcPr>
          <w:p w:rsidR="008F2580" w:rsidRPr="00752538" w:rsidRDefault="00014276" w:rsidP="00504946">
            <w:pPr>
              <w:rPr>
                <w:rFonts w:cs="Arial"/>
                <w:sz w:val="16"/>
                <w:szCs w:val="16"/>
              </w:rPr>
            </w:pPr>
            <w:r w:rsidRPr="00752538">
              <w:rPr>
                <w:rFonts w:cs="Arial"/>
                <w:sz w:val="16"/>
                <w:szCs w:val="16"/>
              </w:rPr>
              <w:t xml:space="preserve">Vyjmenované budovy, haly a jiné stavby uvedené na příloze č. </w:t>
            </w:r>
            <w:smartTag w:uri="urn:schemas-microsoft-com:office:smarttags" w:element="metricconverter">
              <w:smartTagPr>
                <w:attr w:name="ProductID" w:val="1 a"/>
              </w:smartTagPr>
              <w:r w:rsidRPr="00752538">
                <w:rPr>
                  <w:rFonts w:cs="Arial"/>
                  <w:sz w:val="16"/>
                  <w:szCs w:val="16"/>
                </w:rPr>
                <w:t>1 a</w:t>
              </w:r>
            </w:smartTag>
            <w:r w:rsidRPr="00752538">
              <w:rPr>
                <w:rFonts w:cs="Arial"/>
                <w:sz w:val="16"/>
                <w:szCs w:val="16"/>
              </w:rPr>
              <w:t>) této smlouvy.</w:t>
            </w:r>
          </w:p>
        </w:tc>
        <w:tc>
          <w:tcPr>
            <w:tcW w:w="1984" w:type="dxa"/>
            <w:vAlign w:val="center"/>
          </w:tcPr>
          <w:p w:rsidR="008F2580" w:rsidRPr="00752538" w:rsidRDefault="00FF42FC" w:rsidP="009350AD">
            <w:pPr>
              <w:jc w:val="right"/>
              <w:rPr>
                <w:rFonts w:cs="Arial"/>
                <w:color w:val="auto"/>
                <w:sz w:val="16"/>
                <w:szCs w:val="16"/>
              </w:rPr>
            </w:pPr>
            <w:r>
              <w:rPr>
                <w:rFonts w:cs="Arial"/>
                <w:color w:val="auto"/>
                <w:sz w:val="16"/>
                <w:szCs w:val="16"/>
              </w:rPr>
              <w:t>xxx</w:t>
            </w:r>
          </w:p>
        </w:tc>
      </w:tr>
      <w:tr w:rsidR="008F2580" w:rsidRPr="00752538" w:rsidTr="000514A8">
        <w:tblPrEx>
          <w:jc w:val="center"/>
        </w:tblPrEx>
        <w:trPr>
          <w:jc w:val="center"/>
        </w:trPr>
        <w:tc>
          <w:tcPr>
            <w:tcW w:w="1093" w:type="dxa"/>
            <w:vAlign w:val="center"/>
          </w:tcPr>
          <w:p w:rsidR="008F2580" w:rsidRPr="00752538" w:rsidRDefault="00014276" w:rsidP="009350AD">
            <w:pPr>
              <w:jc w:val="center"/>
              <w:rPr>
                <w:rFonts w:cs="Arial"/>
                <w:color w:val="auto"/>
                <w:sz w:val="16"/>
                <w:szCs w:val="16"/>
              </w:rPr>
            </w:pPr>
            <w:r w:rsidRPr="00752538">
              <w:rPr>
                <w:rFonts w:cs="Arial"/>
                <w:color w:val="auto"/>
                <w:sz w:val="16"/>
                <w:szCs w:val="16"/>
              </w:rPr>
              <w:t>S2</w:t>
            </w:r>
          </w:p>
        </w:tc>
        <w:tc>
          <w:tcPr>
            <w:tcW w:w="6709" w:type="dxa"/>
            <w:gridSpan w:val="2"/>
            <w:shd w:val="clear" w:color="auto" w:fill="F2F2F2" w:themeFill="background1" w:themeFillShade="F2"/>
            <w:vAlign w:val="center"/>
          </w:tcPr>
          <w:p w:rsidR="008F2580" w:rsidRPr="00752538" w:rsidRDefault="00014276" w:rsidP="000935E1">
            <w:pPr>
              <w:rPr>
                <w:rFonts w:cs="Arial"/>
                <w:color w:val="auto"/>
                <w:sz w:val="16"/>
                <w:szCs w:val="16"/>
              </w:rPr>
            </w:pPr>
            <w:r w:rsidRPr="00752538">
              <w:rPr>
                <w:rFonts w:cs="Arial"/>
                <w:sz w:val="16"/>
                <w:szCs w:val="16"/>
              </w:rPr>
              <w:t>Vyjmenované stavby na vodních tocích uvedené na příloze č. 1 b) této smlouvy. Pojištění se nevztahuje na břehové opevnění formou záhozů a nezpevněných dlažeb.</w:t>
            </w:r>
          </w:p>
        </w:tc>
        <w:tc>
          <w:tcPr>
            <w:tcW w:w="1984" w:type="dxa"/>
            <w:vAlign w:val="center"/>
          </w:tcPr>
          <w:p w:rsidR="008F2580" w:rsidRPr="00566242" w:rsidRDefault="00FF42FC" w:rsidP="009350AD">
            <w:pPr>
              <w:jc w:val="right"/>
              <w:rPr>
                <w:rFonts w:cs="Arial"/>
                <w:color w:val="auto"/>
                <w:sz w:val="16"/>
                <w:szCs w:val="16"/>
                <w:highlight w:val="yellow"/>
              </w:rPr>
            </w:pPr>
            <w:r w:rsidRPr="00FF42FC">
              <w:rPr>
                <w:rFonts w:cs="Arial"/>
                <w:color w:val="auto"/>
                <w:sz w:val="16"/>
                <w:szCs w:val="16"/>
              </w:rPr>
              <w:t>xxx</w:t>
            </w:r>
          </w:p>
        </w:tc>
      </w:tr>
      <w:tr w:rsidR="00014276" w:rsidRPr="00752538" w:rsidTr="00B52565">
        <w:tblPrEx>
          <w:jc w:val="center"/>
        </w:tblPrEx>
        <w:trPr>
          <w:jc w:val="center"/>
        </w:trPr>
        <w:tc>
          <w:tcPr>
            <w:tcW w:w="1093" w:type="dxa"/>
            <w:vAlign w:val="center"/>
          </w:tcPr>
          <w:p w:rsidR="00014276" w:rsidRPr="00752538" w:rsidRDefault="00014276" w:rsidP="00014276">
            <w:pPr>
              <w:jc w:val="center"/>
              <w:rPr>
                <w:rFonts w:cs="Arial"/>
                <w:color w:val="auto"/>
                <w:sz w:val="16"/>
                <w:szCs w:val="16"/>
              </w:rPr>
            </w:pPr>
            <w:r w:rsidRPr="00752538">
              <w:rPr>
                <w:rFonts w:cs="Arial"/>
                <w:color w:val="auto"/>
                <w:sz w:val="16"/>
                <w:szCs w:val="16"/>
              </w:rPr>
              <w:t>S3</w:t>
            </w:r>
          </w:p>
        </w:tc>
        <w:tc>
          <w:tcPr>
            <w:tcW w:w="6709" w:type="dxa"/>
            <w:gridSpan w:val="2"/>
            <w:shd w:val="clear" w:color="auto" w:fill="F2F2F2" w:themeFill="background1" w:themeFillShade="F2"/>
          </w:tcPr>
          <w:p w:rsidR="00014276" w:rsidRPr="00752538" w:rsidRDefault="00014276" w:rsidP="00014276">
            <w:pPr>
              <w:rPr>
                <w:rFonts w:cs="Arial"/>
                <w:color w:val="auto"/>
                <w:sz w:val="16"/>
                <w:szCs w:val="16"/>
              </w:rPr>
            </w:pPr>
            <w:r w:rsidRPr="00752538">
              <w:rPr>
                <w:rFonts w:cs="Arial"/>
                <w:sz w:val="16"/>
                <w:szCs w:val="16"/>
              </w:rPr>
              <w:t>Vyjmenované vodní díla – strojní části uvedené na příloze č. 1 c) této smlouvy.</w:t>
            </w:r>
          </w:p>
        </w:tc>
        <w:tc>
          <w:tcPr>
            <w:tcW w:w="1984" w:type="dxa"/>
            <w:vAlign w:val="center"/>
          </w:tcPr>
          <w:p w:rsidR="00014276" w:rsidRPr="00752538" w:rsidRDefault="00FF42FC" w:rsidP="00014276">
            <w:pPr>
              <w:jc w:val="right"/>
              <w:rPr>
                <w:rFonts w:cs="Arial"/>
                <w:color w:val="auto"/>
                <w:sz w:val="16"/>
                <w:szCs w:val="16"/>
              </w:rPr>
            </w:pPr>
            <w:r>
              <w:rPr>
                <w:rFonts w:cs="Arial"/>
                <w:color w:val="auto"/>
                <w:sz w:val="16"/>
                <w:szCs w:val="16"/>
              </w:rPr>
              <w:t>xxx</w:t>
            </w:r>
          </w:p>
        </w:tc>
      </w:tr>
      <w:tr w:rsidR="00014276" w:rsidRPr="00752538" w:rsidTr="00220EC7">
        <w:tblPrEx>
          <w:jc w:val="center"/>
        </w:tblPrEx>
        <w:trPr>
          <w:jc w:val="center"/>
        </w:trPr>
        <w:tc>
          <w:tcPr>
            <w:tcW w:w="1093" w:type="dxa"/>
            <w:tcBorders>
              <w:bottom w:val="single" w:sz="4" w:space="0" w:color="auto"/>
            </w:tcBorders>
            <w:vAlign w:val="center"/>
          </w:tcPr>
          <w:p w:rsidR="00014276" w:rsidRPr="00752538" w:rsidRDefault="00014276" w:rsidP="00014276">
            <w:pPr>
              <w:jc w:val="center"/>
              <w:rPr>
                <w:rFonts w:cs="Arial"/>
                <w:color w:val="auto"/>
                <w:sz w:val="16"/>
                <w:szCs w:val="16"/>
              </w:rPr>
            </w:pPr>
            <w:r w:rsidRPr="00752538">
              <w:rPr>
                <w:rFonts w:cs="Arial"/>
                <w:color w:val="auto"/>
                <w:sz w:val="16"/>
                <w:szCs w:val="16"/>
              </w:rPr>
              <w:t>S4</w:t>
            </w:r>
          </w:p>
        </w:tc>
        <w:tc>
          <w:tcPr>
            <w:tcW w:w="6709" w:type="dxa"/>
            <w:gridSpan w:val="2"/>
            <w:tcBorders>
              <w:bottom w:val="single" w:sz="4" w:space="0" w:color="auto"/>
            </w:tcBorders>
            <w:shd w:val="clear" w:color="auto" w:fill="F2F2F2" w:themeFill="background1" w:themeFillShade="F2"/>
          </w:tcPr>
          <w:p w:rsidR="00014276" w:rsidRPr="00752538" w:rsidRDefault="00014276" w:rsidP="00014276">
            <w:pPr>
              <w:rPr>
                <w:rFonts w:cs="Arial"/>
                <w:color w:val="auto"/>
                <w:sz w:val="16"/>
                <w:szCs w:val="16"/>
              </w:rPr>
            </w:pPr>
            <w:r w:rsidRPr="00752538">
              <w:rPr>
                <w:rFonts w:cs="Arial"/>
                <w:sz w:val="16"/>
                <w:szCs w:val="16"/>
              </w:rPr>
              <w:t>Malé vodní elektrárny uvedené na příloze č. 1 d) této smlouvy.</w:t>
            </w:r>
          </w:p>
        </w:tc>
        <w:tc>
          <w:tcPr>
            <w:tcW w:w="1984" w:type="dxa"/>
            <w:tcBorders>
              <w:bottom w:val="single" w:sz="4" w:space="0" w:color="auto"/>
            </w:tcBorders>
            <w:vAlign w:val="center"/>
          </w:tcPr>
          <w:p w:rsidR="00014276" w:rsidRPr="00566242" w:rsidRDefault="00FF42FC" w:rsidP="00014276">
            <w:pPr>
              <w:jc w:val="right"/>
              <w:rPr>
                <w:rFonts w:cs="Arial"/>
                <w:color w:val="auto"/>
                <w:sz w:val="16"/>
                <w:szCs w:val="16"/>
              </w:rPr>
            </w:pPr>
            <w:r>
              <w:rPr>
                <w:rFonts w:cs="Arial"/>
                <w:color w:val="auto"/>
                <w:sz w:val="16"/>
                <w:szCs w:val="16"/>
              </w:rPr>
              <w:t>xxx</w:t>
            </w:r>
          </w:p>
        </w:tc>
      </w:tr>
    </w:tbl>
    <w:p w:rsidR="000514A8" w:rsidRPr="00752538" w:rsidRDefault="000514A8">
      <w:pPr>
        <w:rPr>
          <w:rFonts w:cs="Arial"/>
          <w:sz w:val="20"/>
          <w:szCs w:val="20"/>
        </w:rPr>
      </w:pPr>
    </w:p>
    <w:p w:rsidR="008524D7" w:rsidRPr="00752538" w:rsidRDefault="008524D7" w:rsidP="008F2580">
      <w:pPr>
        <w:rPr>
          <w:rFonts w:cs="Arial"/>
        </w:rPr>
      </w:pPr>
    </w:p>
    <w:tbl>
      <w:tblPr>
        <w:tblStyle w:val="Mkatabulky"/>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
        <w:gridCol w:w="1093"/>
        <w:gridCol w:w="6699"/>
        <w:gridCol w:w="1842"/>
      </w:tblGrid>
      <w:tr w:rsidR="00EC78B7" w:rsidRPr="00752538" w:rsidTr="00FA574F">
        <w:tc>
          <w:tcPr>
            <w:tcW w:w="9644" w:type="dxa"/>
            <w:gridSpan w:val="4"/>
            <w:tcBorders>
              <w:top w:val="single" w:sz="4" w:space="0" w:color="auto"/>
              <w:bottom w:val="single" w:sz="4" w:space="0" w:color="auto"/>
            </w:tcBorders>
            <w:shd w:val="clear" w:color="auto" w:fill="auto"/>
            <w:vAlign w:val="center"/>
          </w:tcPr>
          <w:p w:rsidR="001777A4" w:rsidRPr="00752538" w:rsidRDefault="001777A4" w:rsidP="00FA574F">
            <w:pPr>
              <w:rPr>
                <w:rFonts w:cs="Arial"/>
                <w:color w:val="C00000"/>
              </w:rPr>
            </w:pPr>
            <w:r w:rsidRPr="00752538">
              <w:rPr>
                <w:rFonts w:cs="Arial"/>
                <w:b/>
                <w:color w:val="C00000"/>
                <w:sz w:val="20"/>
              </w:rPr>
              <w:t xml:space="preserve">                  2. Věci movité</w:t>
            </w:r>
          </w:p>
        </w:tc>
      </w:tr>
      <w:tr w:rsidR="00F5106F" w:rsidRPr="00752538" w:rsidTr="00FA57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326"/>
        </w:trPr>
        <w:tc>
          <w:tcPr>
            <w:tcW w:w="1093" w:type="dxa"/>
            <w:tcBorders>
              <w:top w:val="nil"/>
              <w:left w:val="nil"/>
              <w:bottom w:val="single" w:sz="2" w:space="0" w:color="auto"/>
              <w:right w:val="nil"/>
            </w:tcBorders>
            <w:vAlign w:val="center"/>
          </w:tcPr>
          <w:p w:rsidR="00F5106F" w:rsidRPr="00752538" w:rsidRDefault="0093599E" w:rsidP="00F5106F">
            <w:pPr>
              <w:pStyle w:val="Default"/>
              <w:jc w:val="center"/>
              <w:rPr>
                <w:sz w:val="16"/>
                <w:szCs w:val="16"/>
              </w:rPr>
            </w:pPr>
            <w:r w:rsidRPr="00752538">
              <w:rPr>
                <w:sz w:val="16"/>
                <w:szCs w:val="16"/>
              </w:rPr>
              <w:t>M1</w:t>
            </w:r>
          </w:p>
        </w:tc>
        <w:tc>
          <w:tcPr>
            <w:tcW w:w="6699" w:type="dxa"/>
            <w:tcBorders>
              <w:top w:val="nil"/>
              <w:left w:val="nil"/>
              <w:bottom w:val="single" w:sz="2" w:space="0" w:color="auto"/>
              <w:right w:val="nil"/>
            </w:tcBorders>
            <w:shd w:val="clear" w:color="auto" w:fill="F2F2F2" w:themeFill="background1" w:themeFillShade="F2"/>
            <w:vAlign w:val="center"/>
          </w:tcPr>
          <w:p w:rsidR="00F5106F" w:rsidRPr="00752538" w:rsidRDefault="0093599E" w:rsidP="00F5106F">
            <w:pPr>
              <w:pStyle w:val="Default"/>
              <w:jc w:val="both"/>
              <w:rPr>
                <w:sz w:val="16"/>
                <w:szCs w:val="16"/>
              </w:rPr>
            </w:pPr>
            <w:proofErr w:type="spellStart"/>
            <w:r w:rsidRPr="00752538">
              <w:rPr>
                <w:sz w:val="16"/>
                <w:szCs w:val="16"/>
              </w:rPr>
              <w:t>Soubor</w:t>
            </w:r>
            <w:proofErr w:type="spellEnd"/>
            <w:r w:rsidRPr="00752538">
              <w:rPr>
                <w:sz w:val="16"/>
                <w:szCs w:val="16"/>
              </w:rPr>
              <w:t xml:space="preserve"> </w:t>
            </w:r>
            <w:proofErr w:type="spellStart"/>
            <w:r w:rsidRPr="00752538">
              <w:rPr>
                <w:sz w:val="16"/>
                <w:szCs w:val="16"/>
              </w:rPr>
              <w:t>strojů</w:t>
            </w:r>
            <w:proofErr w:type="spellEnd"/>
            <w:r w:rsidRPr="00752538">
              <w:rPr>
                <w:sz w:val="16"/>
                <w:szCs w:val="16"/>
              </w:rPr>
              <w:t xml:space="preserve">, </w:t>
            </w:r>
            <w:proofErr w:type="spellStart"/>
            <w:r w:rsidRPr="00752538">
              <w:rPr>
                <w:sz w:val="16"/>
                <w:szCs w:val="16"/>
              </w:rPr>
              <w:t>zařízení</w:t>
            </w:r>
            <w:proofErr w:type="spellEnd"/>
            <w:r w:rsidRPr="00752538">
              <w:rPr>
                <w:sz w:val="16"/>
                <w:szCs w:val="16"/>
              </w:rPr>
              <w:t xml:space="preserve"> </w:t>
            </w:r>
            <w:proofErr w:type="gramStart"/>
            <w:r w:rsidRPr="00752538">
              <w:rPr>
                <w:sz w:val="16"/>
                <w:szCs w:val="16"/>
              </w:rPr>
              <w:t>a</w:t>
            </w:r>
            <w:proofErr w:type="gramEnd"/>
            <w:r w:rsidRPr="00752538">
              <w:rPr>
                <w:sz w:val="16"/>
                <w:szCs w:val="16"/>
              </w:rPr>
              <w:t xml:space="preserve"> </w:t>
            </w:r>
            <w:proofErr w:type="spellStart"/>
            <w:r w:rsidRPr="00752538">
              <w:rPr>
                <w:sz w:val="16"/>
                <w:szCs w:val="16"/>
              </w:rPr>
              <w:t>inventáře</w:t>
            </w:r>
            <w:proofErr w:type="spellEnd"/>
            <w:r w:rsidRPr="00752538">
              <w:rPr>
                <w:sz w:val="16"/>
                <w:szCs w:val="16"/>
              </w:rPr>
              <w:t xml:space="preserve"> (</w:t>
            </w:r>
            <w:proofErr w:type="spellStart"/>
            <w:r w:rsidRPr="00752538">
              <w:rPr>
                <w:sz w:val="16"/>
                <w:szCs w:val="16"/>
              </w:rPr>
              <w:t>vč</w:t>
            </w:r>
            <w:proofErr w:type="spellEnd"/>
            <w:r w:rsidRPr="00752538">
              <w:rPr>
                <w:sz w:val="16"/>
                <w:szCs w:val="16"/>
              </w:rPr>
              <w:t>. DDHM) s </w:t>
            </w:r>
            <w:proofErr w:type="spellStart"/>
            <w:r w:rsidRPr="00752538">
              <w:rPr>
                <w:sz w:val="16"/>
                <w:szCs w:val="16"/>
              </w:rPr>
              <w:t>výjimkou</w:t>
            </w:r>
            <w:proofErr w:type="spellEnd"/>
            <w:r w:rsidRPr="00752538">
              <w:rPr>
                <w:sz w:val="16"/>
                <w:szCs w:val="16"/>
              </w:rPr>
              <w:t xml:space="preserve"> </w:t>
            </w:r>
            <w:proofErr w:type="spellStart"/>
            <w:r w:rsidRPr="00752538">
              <w:rPr>
                <w:sz w:val="16"/>
                <w:szCs w:val="16"/>
              </w:rPr>
              <w:t>vozidel</w:t>
            </w:r>
            <w:proofErr w:type="spellEnd"/>
            <w:r w:rsidRPr="00752538">
              <w:rPr>
                <w:sz w:val="16"/>
                <w:szCs w:val="16"/>
              </w:rPr>
              <w:t xml:space="preserve">, </w:t>
            </w:r>
            <w:proofErr w:type="spellStart"/>
            <w:r w:rsidRPr="00752538">
              <w:rPr>
                <w:sz w:val="16"/>
                <w:szCs w:val="16"/>
              </w:rPr>
              <w:t>kterým</w:t>
            </w:r>
            <w:proofErr w:type="spellEnd"/>
            <w:r w:rsidRPr="00752538">
              <w:rPr>
                <w:sz w:val="16"/>
                <w:szCs w:val="16"/>
              </w:rPr>
              <w:t xml:space="preserve"> je </w:t>
            </w:r>
            <w:proofErr w:type="spellStart"/>
            <w:r w:rsidRPr="00752538">
              <w:rPr>
                <w:sz w:val="16"/>
                <w:szCs w:val="16"/>
              </w:rPr>
              <w:t>přidělována</w:t>
            </w:r>
            <w:proofErr w:type="spellEnd"/>
            <w:r w:rsidRPr="00752538">
              <w:rPr>
                <w:sz w:val="16"/>
                <w:szCs w:val="16"/>
              </w:rPr>
              <w:t xml:space="preserve"> RZ, </w:t>
            </w:r>
            <w:proofErr w:type="spellStart"/>
            <w:r w:rsidRPr="00752538">
              <w:rPr>
                <w:sz w:val="16"/>
                <w:szCs w:val="16"/>
              </w:rPr>
              <w:t>lodí</w:t>
            </w:r>
            <w:proofErr w:type="spellEnd"/>
            <w:r w:rsidRPr="00752538">
              <w:rPr>
                <w:sz w:val="16"/>
                <w:szCs w:val="16"/>
              </w:rPr>
              <w:t xml:space="preserve"> a </w:t>
            </w:r>
            <w:proofErr w:type="spellStart"/>
            <w:r w:rsidRPr="00752538">
              <w:rPr>
                <w:sz w:val="16"/>
                <w:szCs w:val="16"/>
              </w:rPr>
              <w:t>letadel</w:t>
            </w:r>
            <w:proofErr w:type="spellEnd"/>
            <w:r w:rsidRPr="00752538">
              <w:rPr>
                <w:sz w:val="16"/>
                <w:szCs w:val="16"/>
              </w:rPr>
              <w:t>.</w:t>
            </w:r>
          </w:p>
          <w:p w:rsidR="0093599E" w:rsidRPr="00752538" w:rsidRDefault="0093599E" w:rsidP="00F5106F">
            <w:pPr>
              <w:pStyle w:val="Default"/>
              <w:jc w:val="both"/>
              <w:rPr>
                <w:sz w:val="16"/>
                <w:szCs w:val="16"/>
              </w:rPr>
            </w:pPr>
            <w:proofErr w:type="spellStart"/>
            <w:r w:rsidRPr="00752538">
              <w:rPr>
                <w:sz w:val="16"/>
                <w:szCs w:val="16"/>
              </w:rPr>
              <w:t>Pojištění</w:t>
            </w:r>
            <w:proofErr w:type="spellEnd"/>
            <w:r w:rsidRPr="00752538">
              <w:rPr>
                <w:sz w:val="16"/>
                <w:szCs w:val="16"/>
              </w:rPr>
              <w:t xml:space="preserve"> 1.R.</w:t>
            </w:r>
          </w:p>
        </w:tc>
        <w:tc>
          <w:tcPr>
            <w:tcW w:w="1842" w:type="dxa"/>
            <w:tcBorders>
              <w:top w:val="nil"/>
              <w:left w:val="nil"/>
              <w:bottom w:val="single" w:sz="2" w:space="0" w:color="auto"/>
              <w:right w:val="nil"/>
            </w:tcBorders>
            <w:vAlign w:val="center"/>
          </w:tcPr>
          <w:p w:rsidR="00F5106F" w:rsidRPr="00752538" w:rsidRDefault="00FF42FC" w:rsidP="00F5106F">
            <w:pPr>
              <w:pStyle w:val="Default"/>
              <w:jc w:val="right"/>
              <w:rPr>
                <w:color w:val="auto"/>
                <w:sz w:val="16"/>
                <w:szCs w:val="16"/>
                <w:lang w:val="it-IT"/>
              </w:rPr>
            </w:pPr>
            <w:r>
              <w:rPr>
                <w:color w:val="auto"/>
                <w:sz w:val="16"/>
                <w:szCs w:val="16"/>
              </w:rPr>
              <w:t>xxx</w:t>
            </w:r>
          </w:p>
        </w:tc>
      </w:tr>
      <w:tr w:rsidR="0093599E" w:rsidRPr="00752538" w:rsidTr="00245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093" w:type="dxa"/>
            <w:tcBorders>
              <w:top w:val="nil"/>
              <w:left w:val="nil"/>
              <w:bottom w:val="single" w:sz="2" w:space="0" w:color="auto"/>
              <w:right w:val="nil"/>
            </w:tcBorders>
            <w:vAlign w:val="center"/>
          </w:tcPr>
          <w:p w:rsidR="0093599E" w:rsidRPr="00752538" w:rsidRDefault="0093599E" w:rsidP="0093599E">
            <w:pPr>
              <w:jc w:val="center"/>
              <w:rPr>
                <w:rFonts w:cs="Arial"/>
                <w:sz w:val="16"/>
                <w:szCs w:val="16"/>
              </w:rPr>
            </w:pPr>
            <w:r w:rsidRPr="00752538">
              <w:rPr>
                <w:rFonts w:cs="Arial"/>
                <w:color w:val="auto"/>
                <w:sz w:val="16"/>
                <w:szCs w:val="16"/>
              </w:rPr>
              <w:t>M2</w:t>
            </w:r>
          </w:p>
        </w:tc>
        <w:tc>
          <w:tcPr>
            <w:tcW w:w="6699" w:type="dxa"/>
            <w:tcBorders>
              <w:top w:val="nil"/>
              <w:left w:val="nil"/>
              <w:bottom w:val="single" w:sz="2" w:space="0" w:color="auto"/>
              <w:right w:val="nil"/>
            </w:tcBorders>
            <w:shd w:val="clear" w:color="auto" w:fill="F2F2F2" w:themeFill="background1" w:themeFillShade="F2"/>
          </w:tcPr>
          <w:p w:rsidR="0093599E" w:rsidRPr="00752538" w:rsidRDefault="0093599E" w:rsidP="0093599E">
            <w:pPr>
              <w:pStyle w:val="Texttabulky"/>
              <w:keepLines/>
              <w:jc w:val="both"/>
              <w:rPr>
                <w:rFonts w:cs="Arial"/>
                <w:sz w:val="16"/>
                <w:szCs w:val="16"/>
              </w:rPr>
            </w:pPr>
            <w:proofErr w:type="spellStart"/>
            <w:r w:rsidRPr="00752538">
              <w:rPr>
                <w:rFonts w:cs="Arial"/>
                <w:sz w:val="16"/>
                <w:szCs w:val="16"/>
              </w:rPr>
              <w:t>Soubor</w:t>
            </w:r>
            <w:proofErr w:type="spellEnd"/>
            <w:r w:rsidRPr="00752538">
              <w:rPr>
                <w:rFonts w:cs="Arial"/>
                <w:sz w:val="16"/>
                <w:szCs w:val="16"/>
              </w:rPr>
              <w:t xml:space="preserve"> </w:t>
            </w:r>
            <w:proofErr w:type="spellStart"/>
            <w:r w:rsidRPr="00752538">
              <w:rPr>
                <w:rFonts w:cs="Arial"/>
                <w:sz w:val="16"/>
                <w:szCs w:val="16"/>
              </w:rPr>
              <w:t>zásob</w:t>
            </w:r>
            <w:proofErr w:type="spellEnd"/>
            <w:r w:rsidRPr="00752538">
              <w:rPr>
                <w:rFonts w:cs="Arial"/>
                <w:sz w:val="16"/>
                <w:szCs w:val="16"/>
              </w:rPr>
              <w:t xml:space="preserve"> s </w:t>
            </w:r>
            <w:proofErr w:type="spellStart"/>
            <w:r w:rsidRPr="00752538">
              <w:rPr>
                <w:rFonts w:cs="Arial"/>
                <w:sz w:val="16"/>
                <w:szCs w:val="16"/>
              </w:rPr>
              <w:t>výjimkou</w:t>
            </w:r>
            <w:proofErr w:type="spellEnd"/>
            <w:r w:rsidRPr="00752538">
              <w:rPr>
                <w:rFonts w:cs="Arial"/>
                <w:sz w:val="16"/>
                <w:szCs w:val="16"/>
              </w:rPr>
              <w:t xml:space="preserve"> </w:t>
            </w:r>
            <w:proofErr w:type="spellStart"/>
            <w:r w:rsidRPr="00752538">
              <w:rPr>
                <w:rFonts w:cs="Arial"/>
                <w:sz w:val="16"/>
                <w:szCs w:val="16"/>
              </w:rPr>
              <w:t>nedokončené</w:t>
            </w:r>
            <w:proofErr w:type="spellEnd"/>
            <w:r w:rsidRPr="00752538">
              <w:rPr>
                <w:rFonts w:cs="Arial"/>
                <w:sz w:val="16"/>
                <w:szCs w:val="16"/>
              </w:rPr>
              <w:t xml:space="preserve"> </w:t>
            </w:r>
            <w:proofErr w:type="spellStart"/>
            <w:r w:rsidRPr="00752538">
              <w:rPr>
                <w:rFonts w:cs="Arial"/>
                <w:sz w:val="16"/>
                <w:szCs w:val="16"/>
              </w:rPr>
              <w:t>stavební</w:t>
            </w:r>
            <w:proofErr w:type="spellEnd"/>
            <w:r w:rsidRPr="00752538">
              <w:rPr>
                <w:rFonts w:cs="Arial"/>
                <w:sz w:val="16"/>
                <w:szCs w:val="16"/>
              </w:rPr>
              <w:t xml:space="preserve"> </w:t>
            </w:r>
            <w:proofErr w:type="spellStart"/>
            <w:r w:rsidRPr="00752538">
              <w:rPr>
                <w:rFonts w:cs="Arial"/>
                <w:sz w:val="16"/>
                <w:szCs w:val="16"/>
              </w:rPr>
              <w:t>výroby</w:t>
            </w:r>
            <w:proofErr w:type="spellEnd"/>
            <w:r w:rsidRPr="00752538">
              <w:rPr>
                <w:rFonts w:cs="Arial"/>
                <w:sz w:val="16"/>
                <w:szCs w:val="16"/>
              </w:rPr>
              <w:t>.</w:t>
            </w:r>
          </w:p>
          <w:p w:rsidR="0093599E" w:rsidRPr="00752538" w:rsidRDefault="0093599E" w:rsidP="0093599E">
            <w:pPr>
              <w:pStyle w:val="Texttabulky"/>
              <w:keepLines/>
              <w:jc w:val="both"/>
              <w:rPr>
                <w:rFonts w:cs="Arial"/>
                <w:sz w:val="16"/>
                <w:szCs w:val="16"/>
                <w:lang w:val="it-IT"/>
              </w:rPr>
            </w:pPr>
            <w:proofErr w:type="spellStart"/>
            <w:r w:rsidRPr="00752538">
              <w:rPr>
                <w:rFonts w:cs="Arial"/>
                <w:sz w:val="16"/>
                <w:szCs w:val="16"/>
              </w:rPr>
              <w:t>Pojištění</w:t>
            </w:r>
            <w:proofErr w:type="spellEnd"/>
            <w:r w:rsidRPr="00752538">
              <w:rPr>
                <w:rFonts w:cs="Arial"/>
                <w:sz w:val="16"/>
                <w:szCs w:val="16"/>
              </w:rPr>
              <w:t xml:space="preserve"> 1.R</w:t>
            </w:r>
          </w:p>
        </w:tc>
        <w:tc>
          <w:tcPr>
            <w:tcW w:w="1842" w:type="dxa"/>
            <w:tcBorders>
              <w:top w:val="nil"/>
              <w:left w:val="nil"/>
              <w:bottom w:val="single" w:sz="2" w:space="0" w:color="auto"/>
              <w:right w:val="nil"/>
            </w:tcBorders>
            <w:vAlign w:val="center"/>
          </w:tcPr>
          <w:p w:rsidR="0093599E" w:rsidRPr="00566242" w:rsidRDefault="00FF42FC" w:rsidP="00FF42FC">
            <w:pPr>
              <w:pStyle w:val="Default"/>
              <w:jc w:val="right"/>
              <w:rPr>
                <w:color w:val="auto"/>
                <w:sz w:val="16"/>
                <w:szCs w:val="16"/>
                <w:highlight w:val="yellow"/>
              </w:rPr>
            </w:pPr>
            <w:r w:rsidRPr="00FF42FC">
              <w:rPr>
                <w:color w:val="auto"/>
                <w:sz w:val="16"/>
                <w:szCs w:val="16"/>
              </w:rPr>
              <w:t>xxx</w:t>
            </w:r>
          </w:p>
        </w:tc>
      </w:tr>
      <w:tr w:rsidR="00C53D71" w:rsidRPr="00752538" w:rsidTr="00DD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093" w:type="dxa"/>
            <w:tcBorders>
              <w:top w:val="single" w:sz="2" w:space="0" w:color="auto"/>
              <w:left w:val="nil"/>
              <w:bottom w:val="single" w:sz="2" w:space="0" w:color="auto"/>
              <w:right w:val="nil"/>
            </w:tcBorders>
            <w:vAlign w:val="center"/>
          </w:tcPr>
          <w:p w:rsidR="00C53D71" w:rsidRPr="00752538" w:rsidRDefault="00C53D71" w:rsidP="00C53D71">
            <w:pPr>
              <w:jc w:val="center"/>
              <w:rPr>
                <w:rFonts w:cs="Arial"/>
                <w:sz w:val="16"/>
                <w:szCs w:val="16"/>
              </w:rPr>
            </w:pPr>
            <w:r w:rsidRPr="00752538">
              <w:rPr>
                <w:rFonts w:cs="Arial"/>
                <w:color w:val="auto"/>
                <w:sz w:val="16"/>
                <w:szCs w:val="16"/>
              </w:rPr>
              <w:t>M3</w:t>
            </w:r>
          </w:p>
        </w:tc>
        <w:tc>
          <w:tcPr>
            <w:tcW w:w="6699" w:type="dxa"/>
            <w:tcBorders>
              <w:top w:val="single" w:sz="2" w:space="0" w:color="auto"/>
              <w:left w:val="nil"/>
              <w:bottom w:val="single" w:sz="2" w:space="0" w:color="auto"/>
              <w:right w:val="nil"/>
            </w:tcBorders>
            <w:shd w:val="clear" w:color="auto" w:fill="F2F2F2" w:themeFill="background1" w:themeFillShade="F2"/>
          </w:tcPr>
          <w:p w:rsidR="00C53D71" w:rsidRPr="00752538" w:rsidRDefault="00C53D71" w:rsidP="00C53D71">
            <w:pPr>
              <w:pStyle w:val="Texttabulky"/>
              <w:rPr>
                <w:rFonts w:cs="Arial"/>
                <w:color w:val="auto"/>
                <w:sz w:val="16"/>
                <w:szCs w:val="16"/>
              </w:rPr>
            </w:pPr>
            <w:proofErr w:type="spellStart"/>
            <w:r w:rsidRPr="00752538">
              <w:rPr>
                <w:rFonts w:cs="Arial"/>
                <w:color w:val="auto"/>
                <w:sz w:val="16"/>
                <w:szCs w:val="16"/>
              </w:rPr>
              <w:t>Soubor</w:t>
            </w:r>
            <w:proofErr w:type="spellEnd"/>
            <w:r w:rsidRPr="00752538">
              <w:rPr>
                <w:rFonts w:cs="Arial"/>
                <w:color w:val="auto"/>
                <w:sz w:val="16"/>
                <w:szCs w:val="16"/>
              </w:rPr>
              <w:t xml:space="preserve"> </w:t>
            </w:r>
            <w:proofErr w:type="spellStart"/>
            <w:r w:rsidRPr="00752538">
              <w:rPr>
                <w:rFonts w:cs="Arial"/>
                <w:color w:val="auto"/>
                <w:sz w:val="16"/>
                <w:szCs w:val="16"/>
              </w:rPr>
              <w:t>drobného</w:t>
            </w:r>
            <w:proofErr w:type="spellEnd"/>
            <w:r w:rsidRPr="00752538">
              <w:rPr>
                <w:rFonts w:cs="Arial"/>
                <w:color w:val="auto"/>
                <w:sz w:val="16"/>
                <w:szCs w:val="16"/>
              </w:rPr>
              <w:t xml:space="preserve"> </w:t>
            </w:r>
            <w:proofErr w:type="spellStart"/>
            <w:r w:rsidRPr="00752538">
              <w:rPr>
                <w:rFonts w:cs="Arial"/>
                <w:color w:val="auto"/>
                <w:sz w:val="16"/>
                <w:szCs w:val="16"/>
              </w:rPr>
              <w:t>hmotného</w:t>
            </w:r>
            <w:proofErr w:type="spellEnd"/>
            <w:r w:rsidRPr="00752538">
              <w:rPr>
                <w:rFonts w:cs="Arial"/>
                <w:color w:val="auto"/>
                <w:sz w:val="16"/>
                <w:szCs w:val="16"/>
              </w:rPr>
              <w:t xml:space="preserve"> </w:t>
            </w:r>
            <w:proofErr w:type="spellStart"/>
            <w:r w:rsidRPr="00752538">
              <w:rPr>
                <w:rFonts w:cs="Arial"/>
                <w:color w:val="auto"/>
                <w:sz w:val="16"/>
                <w:szCs w:val="16"/>
              </w:rPr>
              <w:t>majetku</w:t>
            </w:r>
            <w:proofErr w:type="spellEnd"/>
            <w:r w:rsidRPr="00752538">
              <w:rPr>
                <w:rFonts w:cs="Arial"/>
                <w:color w:val="auto"/>
                <w:sz w:val="16"/>
                <w:szCs w:val="16"/>
              </w:rPr>
              <w:t xml:space="preserve"> </w:t>
            </w:r>
            <w:proofErr w:type="spellStart"/>
            <w:r w:rsidRPr="00752538">
              <w:rPr>
                <w:rFonts w:cs="Arial"/>
                <w:color w:val="auto"/>
                <w:sz w:val="16"/>
                <w:szCs w:val="16"/>
              </w:rPr>
              <w:t>vedeného</w:t>
            </w:r>
            <w:proofErr w:type="spellEnd"/>
            <w:r w:rsidRPr="00752538">
              <w:rPr>
                <w:rFonts w:cs="Arial"/>
                <w:color w:val="auto"/>
                <w:sz w:val="16"/>
                <w:szCs w:val="16"/>
              </w:rPr>
              <w:t xml:space="preserve"> v </w:t>
            </w:r>
            <w:proofErr w:type="spellStart"/>
            <w:r w:rsidRPr="00752538">
              <w:rPr>
                <w:rFonts w:cs="Arial"/>
                <w:color w:val="auto"/>
                <w:sz w:val="16"/>
                <w:szCs w:val="16"/>
              </w:rPr>
              <w:t>podrozvahové</w:t>
            </w:r>
            <w:proofErr w:type="spellEnd"/>
            <w:r w:rsidRPr="00752538">
              <w:rPr>
                <w:rFonts w:cs="Arial"/>
                <w:color w:val="auto"/>
                <w:sz w:val="16"/>
                <w:szCs w:val="16"/>
              </w:rPr>
              <w:t xml:space="preserve"> </w:t>
            </w:r>
            <w:proofErr w:type="spellStart"/>
            <w:r w:rsidRPr="00752538">
              <w:rPr>
                <w:rFonts w:cs="Arial"/>
                <w:color w:val="auto"/>
                <w:sz w:val="16"/>
                <w:szCs w:val="16"/>
              </w:rPr>
              <w:t>evidenci</w:t>
            </w:r>
            <w:proofErr w:type="spellEnd"/>
            <w:r w:rsidRPr="00752538">
              <w:rPr>
                <w:rFonts w:cs="Arial"/>
                <w:color w:val="auto"/>
                <w:sz w:val="16"/>
                <w:szCs w:val="16"/>
              </w:rPr>
              <w:t>.</w:t>
            </w:r>
          </w:p>
          <w:p w:rsidR="00C53D71" w:rsidRPr="00752538" w:rsidRDefault="00C53D71" w:rsidP="00C53D71">
            <w:pPr>
              <w:pStyle w:val="Texttabulky"/>
              <w:keepLines/>
              <w:jc w:val="both"/>
              <w:rPr>
                <w:rFonts w:cs="Arial"/>
                <w:sz w:val="16"/>
                <w:szCs w:val="16"/>
                <w:lang w:val="it-IT"/>
              </w:rPr>
            </w:pPr>
            <w:proofErr w:type="spellStart"/>
            <w:r w:rsidRPr="00752538">
              <w:rPr>
                <w:rFonts w:cs="Arial"/>
                <w:sz w:val="16"/>
                <w:szCs w:val="16"/>
              </w:rPr>
              <w:t>Pojištění</w:t>
            </w:r>
            <w:proofErr w:type="spellEnd"/>
            <w:r w:rsidRPr="00752538">
              <w:rPr>
                <w:rFonts w:cs="Arial"/>
                <w:sz w:val="16"/>
                <w:szCs w:val="16"/>
              </w:rPr>
              <w:t xml:space="preserve"> 1.R</w:t>
            </w:r>
          </w:p>
        </w:tc>
        <w:tc>
          <w:tcPr>
            <w:tcW w:w="1842" w:type="dxa"/>
            <w:tcBorders>
              <w:top w:val="single" w:sz="2" w:space="0" w:color="auto"/>
              <w:left w:val="nil"/>
              <w:bottom w:val="single" w:sz="2" w:space="0" w:color="auto"/>
              <w:right w:val="nil"/>
            </w:tcBorders>
            <w:vAlign w:val="center"/>
          </w:tcPr>
          <w:p w:rsidR="00C53D71" w:rsidRPr="00566242" w:rsidRDefault="00FF42FC" w:rsidP="00C53D71">
            <w:pPr>
              <w:pStyle w:val="Default"/>
              <w:jc w:val="right"/>
              <w:rPr>
                <w:color w:val="auto"/>
                <w:sz w:val="16"/>
                <w:szCs w:val="16"/>
                <w:highlight w:val="yellow"/>
              </w:rPr>
            </w:pPr>
            <w:r w:rsidRPr="00FF42FC">
              <w:rPr>
                <w:color w:val="auto"/>
                <w:sz w:val="16"/>
                <w:szCs w:val="16"/>
              </w:rPr>
              <w:t>xxx</w:t>
            </w:r>
          </w:p>
        </w:tc>
      </w:tr>
    </w:tbl>
    <w:p w:rsidR="009350AD" w:rsidRDefault="009350AD" w:rsidP="008F2580"/>
    <w:p w:rsidR="009350AD" w:rsidRDefault="009350AD" w:rsidP="008F2580"/>
    <w:p w:rsidR="009350AD" w:rsidRDefault="009350AD" w:rsidP="008F2580"/>
    <w:p w:rsidR="009350AD" w:rsidRDefault="009350AD" w:rsidP="008F2580"/>
    <w:p w:rsidR="008F2580" w:rsidRPr="003D1C92" w:rsidRDefault="008F2580" w:rsidP="00161E9E">
      <w:pPr>
        <w:pStyle w:val="Text11"/>
        <w:keepNext/>
        <w:numPr>
          <w:ilvl w:val="1"/>
          <w:numId w:val="11"/>
        </w:numPr>
        <w:rPr>
          <w:rFonts w:cs="Arial"/>
          <w:b/>
          <w:sz w:val="20"/>
        </w:rPr>
      </w:pPr>
      <w:r w:rsidRPr="003D1C92">
        <w:rPr>
          <w:rFonts w:cs="Arial"/>
          <w:b/>
          <w:sz w:val="20"/>
        </w:rPr>
        <w:lastRenderedPageBreak/>
        <w:t>Pojistná nebezpečí a spoluúčasti</w:t>
      </w:r>
    </w:p>
    <w:p w:rsidR="008F2580" w:rsidRPr="009350AD" w:rsidRDefault="008F2580" w:rsidP="00C9776E">
      <w:pPr>
        <w:pStyle w:val="Text11"/>
        <w:keepLines/>
        <w:tabs>
          <w:tab w:val="clear" w:pos="907"/>
        </w:tabs>
        <w:ind w:left="567" w:firstLine="0"/>
        <w:rPr>
          <w:rFonts w:cs="Arial"/>
          <w:sz w:val="20"/>
        </w:rPr>
      </w:pPr>
      <w:r w:rsidRPr="009350AD">
        <w:rPr>
          <w:rFonts w:cs="Arial"/>
          <w:sz w:val="20"/>
        </w:rPr>
        <w:t xml:space="preserve">Pro předmět pojištění specifikovaný v  bodu </w:t>
      </w:r>
      <w:proofErr w:type="gramStart"/>
      <w:r w:rsidRPr="00DC0A97">
        <w:rPr>
          <w:rFonts w:cs="Arial"/>
          <w:b/>
          <w:sz w:val="20"/>
        </w:rPr>
        <w:t>2.1.</w:t>
      </w:r>
      <w:r w:rsidR="00364AFB">
        <w:rPr>
          <w:rFonts w:cs="Arial"/>
          <w:b/>
          <w:sz w:val="20"/>
        </w:rPr>
        <w:t xml:space="preserve"> </w:t>
      </w:r>
      <w:r w:rsidRPr="009350AD">
        <w:rPr>
          <w:rFonts w:cs="Arial"/>
          <w:sz w:val="20"/>
        </w:rPr>
        <w:t>této</w:t>
      </w:r>
      <w:proofErr w:type="gramEnd"/>
      <w:r w:rsidRPr="009350AD">
        <w:rPr>
          <w:rFonts w:cs="Arial"/>
          <w:sz w:val="20"/>
        </w:rPr>
        <w:t xml:space="preserve">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p>
    <w:p w:rsidR="009350AD" w:rsidRDefault="009350AD" w:rsidP="008F2580">
      <w:pPr>
        <w:widowControl/>
        <w:tabs>
          <w:tab w:val="right" w:pos="9072"/>
        </w:tabs>
        <w:spacing w:before="0" w:after="0" w:line="240" w:lineRule="auto"/>
        <w:contextualSpacing w:val="0"/>
        <w:rPr>
          <w:rFonts w:ascii="Arial_CE" w:hAnsi="Arial_CE"/>
          <w:b/>
          <w:color w:val="auto"/>
          <w:sz w:val="20"/>
          <w:szCs w:val="20"/>
          <w:lang w:val="cs-CZ" w:eastAsia="cs-CZ"/>
        </w:rPr>
      </w:pPr>
    </w:p>
    <w:tbl>
      <w:tblPr>
        <w:tblStyle w:val="Mkatabulky"/>
        <w:tblW w:w="9786" w:type="dxa"/>
        <w:tblInd w:w="-5" w:type="dxa"/>
        <w:tblLook w:val="04A0"/>
      </w:tblPr>
      <w:tblGrid>
        <w:gridCol w:w="10"/>
        <w:gridCol w:w="1271"/>
        <w:gridCol w:w="6521"/>
        <w:gridCol w:w="1984"/>
      </w:tblGrid>
      <w:tr w:rsidR="009350AD" w:rsidRPr="009350AD" w:rsidTr="00A626A6">
        <w:tc>
          <w:tcPr>
            <w:tcW w:w="1281" w:type="dxa"/>
            <w:gridSpan w:val="2"/>
            <w:tcBorders>
              <w:top w:val="single" w:sz="8" w:space="0" w:color="C00000"/>
              <w:left w:val="nil"/>
              <w:bottom w:val="single" w:sz="4" w:space="0" w:color="auto"/>
              <w:right w:val="nil"/>
            </w:tcBorders>
            <w:vAlign w:val="center"/>
          </w:tcPr>
          <w:p w:rsidR="009350AD" w:rsidRPr="009350AD" w:rsidRDefault="00286087" w:rsidP="00286087">
            <w:pPr>
              <w:pStyle w:val="Zkladntext"/>
              <w:rPr>
                <w:rFonts w:ascii="Arial" w:hAnsi="Arial" w:cs="Arial"/>
                <w:b/>
                <w:color w:val="C00000"/>
                <w:sz w:val="20"/>
              </w:rPr>
            </w:pPr>
            <w:r>
              <w:rPr>
                <w:rFonts w:ascii="Arial" w:hAnsi="Arial" w:cs="Arial"/>
                <w:b/>
                <w:color w:val="C00000"/>
                <w:sz w:val="20"/>
              </w:rPr>
              <w:t>Pro p</w:t>
            </w:r>
            <w:r w:rsidR="009350AD" w:rsidRPr="009350AD">
              <w:rPr>
                <w:rFonts w:ascii="Arial" w:hAnsi="Arial" w:cs="Arial"/>
                <w:b/>
                <w:color w:val="C00000"/>
                <w:sz w:val="20"/>
              </w:rPr>
              <w:t>ol. č.</w:t>
            </w:r>
          </w:p>
        </w:tc>
        <w:tc>
          <w:tcPr>
            <w:tcW w:w="6521" w:type="dxa"/>
            <w:tcBorders>
              <w:top w:val="single" w:sz="8" w:space="0" w:color="C00000"/>
              <w:left w:val="nil"/>
              <w:bottom w:val="single" w:sz="4" w:space="0" w:color="auto"/>
              <w:right w:val="nil"/>
            </w:tcBorders>
            <w:shd w:val="clear" w:color="auto" w:fill="F2F2F2" w:themeFill="background1" w:themeFillShade="F2"/>
            <w:vAlign w:val="center"/>
          </w:tcPr>
          <w:p w:rsidR="009350AD" w:rsidRPr="009350AD" w:rsidRDefault="009350AD" w:rsidP="008778E6">
            <w:pPr>
              <w:pStyle w:val="Zkladntext"/>
              <w:jc w:val="center"/>
              <w:rPr>
                <w:rFonts w:ascii="Arial" w:hAnsi="Arial" w:cs="Arial"/>
                <w:b/>
                <w:color w:val="C00000"/>
                <w:sz w:val="20"/>
              </w:rPr>
            </w:pPr>
            <w:r w:rsidRPr="009350AD">
              <w:rPr>
                <w:rFonts w:ascii="Arial" w:hAnsi="Arial" w:cs="Arial"/>
                <w:b/>
                <w:color w:val="C00000"/>
                <w:sz w:val="20"/>
              </w:rPr>
              <w:t>Specifikace pojištěných pojistných nebezpečí</w:t>
            </w:r>
          </w:p>
        </w:tc>
        <w:tc>
          <w:tcPr>
            <w:tcW w:w="1984" w:type="dxa"/>
            <w:tcBorders>
              <w:top w:val="single" w:sz="8" w:space="0" w:color="C00000"/>
              <w:left w:val="nil"/>
              <w:bottom w:val="single" w:sz="4" w:space="0" w:color="auto"/>
              <w:right w:val="nil"/>
            </w:tcBorders>
            <w:vAlign w:val="center"/>
          </w:tcPr>
          <w:p w:rsidR="009350AD" w:rsidRPr="009350AD" w:rsidRDefault="009350AD" w:rsidP="008778E6">
            <w:pPr>
              <w:pStyle w:val="Zkladntext"/>
              <w:jc w:val="right"/>
              <w:rPr>
                <w:rFonts w:ascii="Arial" w:hAnsi="Arial" w:cs="Arial"/>
                <w:b/>
                <w:color w:val="C00000"/>
                <w:sz w:val="20"/>
              </w:rPr>
            </w:pPr>
            <w:r w:rsidRPr="009350AD">
              <w:rPr>
                <w:rFonts w:ascii="Arial" w:hAnsi="Arial" w:cs="Arial"/>
                <w:b/>
                <w:color w:val="C00000"/>
                <w:sz w:val="20"/>
                <w:lang w:val="it-IT"/>
              </w:rPr>
              <w:t>Spoluúčast v Kč</w:t>
            </w:r>
          </w:p>
        </w:tc>
      </w:tr>
      <w:tr w:rsidR="008F2580"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8F2580" w:rsidRDefault="00F578E5" w:rsidP="00F578E5">
            <w:pPr>
              <w:widowControl/>
              <w:tabs>
                <w:tab w:val="right" w:pos="9072"/>
              </w:tabs>
              <w:spacing w:before="0" w:after="0" w:line="240" w:lineRule="auto"/>
              <w:contextualSpacing w:val="0"/>
              <w:jc w:val="center"/>
              <w:rPr>
                <w:rFonts w:cs="Arial"/>
                <w:sz w:val="16"/>
                <w:szCs w:val="16"/>
              </w:rPr>
            </w:pPr>
            <w:r>
              <w:rPr>
                <w:rFonts w:cs="Arial"/>
                <w:sz w:val="16"/>
                <w:szCs w:val="16"/>
              </w:rPr>
              <w:t>S1-S4</w:t>
            </w:r>
          </w:p>
          <w:p w:rsidR="00F578E5" w:rsidRPr="009350AD" w:rsidRDefault="00F578E5" w:rsidP="00F578E5">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4B4478" w:rsidRPr="00F578E5" w:rsidRDefault="008F2580" w:rsidP="009350AD">
            <w:pPr>
              <w:widowControl/>
              <w:tabs>
                <w:tab w:val="right" w:pos="9072"/>
              </w:tabs>
              <w:spacing w:before="0" w:after="0" w:line="240" w:lineRule="auto"/>
              <w:contextualSpacing w:val="0"/>
              <w:rPr>
                <w:rFonts w:cs="Arial"/>
                <w:color w:val="auto"/>
                <w:sz w:val="16"/>
                <w:szCs w:val="16"/>
              </w:rPr>
            </w:pPr>
            <w:r w:rsidRPr="00F578E5">
              <w:rPr>
                <w:rFonts w:cs="Arial"/>
                <w:color w:val="auto"/>
                <w:sz w:val="16"/>
                <w:szCs w:val="16"/>
              </w:rPr>
              <w:t xml:space="preserve">Požár, výbuch, přímý úder blesku, pád letadla, jeho části nebo nákladu </w:t>
            </w:r>
          </w:p>
          <w:p w:rsidR="008F2580" w:rsidRPr="00F578E5" w:rsidRDefault="008F2580" w:rsidP="009350AD">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 xml:space="preserve">(Čl. </w:t>
            </w:r>
            <w:r w:rsidRPr="00F578E5">
              <w:rPr>
                <w:rFonts w:cs="Arial"/>
                <w:b/>
                <w:color w:val="auto"/>
                <w:sz w:val="16"/>
                <w:szCs w:val="16"/>
              </w:rPr>
              <w:t>2</w:t>
            </w:r>
            <w:r w:rsidRPr="00F578E5">
              <w:rPr>
                <w:rFonts w:cs="Arial"/>
                <w:color w:val="auto"/>
                <w:sz w:val="16"/>
                <w:szCs w:val="16"/>
              </w:rPr>
              <w:t xml:space="preserve"> bod </w:t>
            </w:r>
            <w:r w:rsidRPr="00F578E5">
              <w:rPr>
                <w:rFonts w:cs="Arial"/>
                <w:b/>
                <w:color w:val="auto"/>
                <w:sz w:val="16"/>
                <w:szCs w:val="16"/>
              </w:rPr>
              <w:t>1</w:t>
            </w:r>
            <w:r w:rsidRPr="00F578E5">
              <w:rPr>
                <w:rFonts w:cs="Arial"/>
                <w:color w:val="auto"/>
                <w:sz w:val="16"/>
                <w:szCs w:val="16"/>
              </w:rPr>
              <w:t xml:space="preserve"> písm. a) DPPSP-P, resp. DPPMP-P)</w:t>
            </w:r>
          </w:p>
        </w:tc>
        <w:tc>
          <w:tcPr>
            <w:tcW w:w="1984" w:type="dxa"/>
            <w:tcBorders>
              <w:top w:val="single" w:sz="2" w:space="0" w:color="auto"/>
              <w:left w:val="nil"/>
              <w:bottom w:val="single" w:sz="2" w:space="0" w:color="auto"/>
              <w:right w:val="nil"/>
            </w:tcBorders>
            <w:vAlign w:val="center"/>
          </w:tcPr>
          <w:p w:rsidR="008F2580" w:rsidRPr="00FF42FC" w:rsidRDefault="00FF42FC" w:rsidP="009350AD">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F578E5" w:rsidRDefault="00F578E5" w:rsidP="00F578E5">
            <w:pPr>
              <w:widowControl/>
              <w:tabs>
                <w:tab w:val="right" w:pos="9072"/>
              </w:tabs>
              <w:spacing w:before="0" w:after="0" w:line="240" w:lineRule="auto"/>
              <w:contextualSpacing w:val="0"/>
              <w:jc w:val="center"/>
              <w:rPr>
                <w:rFonts w:cs="Arial"/>
                <w:sz w:val="16"/>
                <w:szCs w:val="16"/>
              </w:rPr>
            </w:pPr>
            <w:r>
              <w:rPr>
                <w:rFonts w:cs="Arial"/>
                <w:sz w:val="16"/>
                <w:szCs w:val="16"/>
              </w:rPr>
              <w:t>S1-S4</w:t>
            </w:r>
          </w:p>
          <w:p w:rsidR="00F578E5" w:rsidRPr="009350AD" w:rsidRDefault="00F578E5" w:rsidP="00F578E5">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F578E5">
            <w:pPr>
              <w:pStyle w:val="Zkladntext"/>
              <w:keepNext/>
              <w:jc w:val="both"/>
              <w:rPr>
                <w:rFonts w:ascii="Arial" w:hAnsi="Arial" w:cs="Arial"/>
                <w:sz w:val="16"/>
                <w:szCs w:val="16"/>
              </w:rPr>
            </w:pPr>
            <w:r w:rsidRPr="00F578E5">
              <w:rPr>
                <w:rFonts w:ascii="Arial" w:hAnsi="Arial" w:cs="Arial"/>
                <w:sz w:val="16"/>
                <w:szCs w:val="16"/>
              </w:rPr>
              <w:t xml:space="preserve">Povodeň nebo záplava </w:t>
            </w:r>
          </w:p>
          <w:p w:rsidR="00F578E5" w:rsidRPr="00F578E5" w:rsidRDefault="00F578E5" w:rsidP="00F578E5">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 xml:space="preserve">(Čl. 2 bod </w:t>
            </w:r>
            <w:r w:rsidRPr="00F578E5">
              <w:rPr>
                <w:rFonts w:cs="Arial"/>
                <w:b/>
                <w:color w:val="auto"/>
                <w:sz w:val="16"/>
                <w:szCs w:val="16"/>
              </w:rPr>
              <w:t>1</w:t>
            </w:r>
            <w:r w:rsidRPr="00F578E5">
              <w:rPr>
                <w:rFonts w:cs="Arial"/>
                <w:color w:val="auto"/>
                <w:sz w:val="16"/>
                <w:szCs w:val="16"/>
              </w:rPr>
              <w:t xml:space="preserve"> písm. </w:t>
            </w:r>
            <w:r w:rsidRPr="00F578E5">
              <w:rPr>
                <w:rFonts w:cs="Arial"/>
                <w:b/>
                <w:color w:val="auto"/>
                <w:sz w:val="16"/>
                <w:szCs w:val="16"/>
              </w:rPr>
              <w:t>b</w:t>
            </w:r>
            <w:r w:rsidRPr="00F578E5">
              <w:rPr>
                <w:rFonts w:cs="Arial"/>
                <w:color w:val="auto"/>
                <w:sz w:val="16"/>
                <w:szCs w:val="16"/>
              </w:rPr>
              <w:t xml:space="preserve"> DPPSP-P, resp. DPPMP-P)</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F578E5" w:rsidRDefault="00F578E5" w:rsidP="00F578E5">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F578E5" w:rsidRPr="009350AD" w:rsidRDefault="00F578E5" w:rsidP="00F578E5">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F578E5">
            <w:pPr>
              <w:widowControl/>
              <w:tabs>
                <w:tab w:val="right" w:pos="9072"/>
              </w:tabs>
              <w:spacing w:before="0" w:after="0" w:line="240" w:lineRule="auto"/>
              <w:contextualSpacing w:val="0"/>
              <w:rPr>
                <w:rFonts w:cs="Arial"/>
                <w:snapToGrid w:val="0"/>
                <w:color w:val="auto"/>
                <w:sz w:val="16"/>
                <w:szCs w:val="16"/>
              </w:rPr>
            </w:pPr>
            <w:r w:rsidRPr="00F578E5">
              <w:rPr>
                <w:rFonts w:cs="Arial"/>
                <w:snapToGrid w:val="0"/>
                <w:color w:val="auto"/>
                <w:sz w:val="16"/>
                <w:szCs w:val="16"/>
              </w:rPr>
              <w:t xml:space="preserve">Vichřice nebo krupobití </w:t>
            </w:r>
          </w:p>
          <w:p w:rsidR="00F578E5" w:rsidRPr="00F578E5" w:rsidRDefault="00F578E5" w:rsidP="00F578E5">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 xml:space="preserve">Čl. </w:t>
            </w:r>
            <w:r w:rsidRPr="00F578E5">
              <w:rPr>
                <w:rFonts w:cs="Arial"/>
                <w:b/>
                <w:color w:val="auto"/>
                <w:sz w:val="16"/>
                <w:szCs w:val="16"/>
              </w:rPr>
              <w:t>2</w:t>
            </w:r>
            <w:r w:rsidRPr="00F578E5">
              <w:rPr>
                <w:rFonts w:cs="Arial"/>
                <w:color w:val="auto"/>
                <w:sz w:val="16"/>
                <w:szCs w:val="16"/>
              </w:rPr>
              <w:t xml:space="preserve"> bod </w:t>
            </w:r>
            <w:r w:rsidRPr="00F578E5">
              <w:rPr>
                <w:rFonts w:cs="Arial"/>
                <w:b/>
                <w:color w:val="auto"/>
                <w:sz w:val="16"/>
                <w:szCs w:val="16"/>
              </w:rPr>
              <w:t>1</w:t>
            </w:r>
            <w:r w:rsidRPr="00F578E5">
              <w:rPr>
                <w:rFonts w:cs="Arial"/>
                <w:color w:val="auto"/>
                <w:sz w:val="16"/>
                <w:szCs w:val="16"/>
              </w:rPr>
              <w:t xml:space="preserve"> písm</w:t>
            </w:r>
            <w:r w:rsidRPr="00F578E5">
              <w:rPr>
                <w:rFonts w:cs="Arial"/>
                <w:snapToGrid w:val="0"/>
                <w:color w:val="auto"/>
                <w:sz w:val="16"/>
                <w:szCs w:val="16"/>
              </w:rPr>
              <w:t>. c) DPPSP-P resp. DPPMP-P) – odchylně od VPP se sjednává riziko bouřlivý vítr</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F578E5" w:rsidRDefault="00F578E5" w:rsidP="00F578E5">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F578E5" w:rsidRPr="009350AD" w:rsidRDefault="00F578E5" w:rsidP="00F578E5">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F578E5">
            <w:pPr>
              <w:widowControl/>
              <w:tabs>
                <w:tab w:val="right" w:pos="9072"/>
              </w:tabs>
              <w:spacing w:before="0" w:after="0" w:line="240" w:lineRule="auto"/>
              <w:contextualSpacing w:val="0"/>
              <w:rPr>
                <w:rFonts w:cs="Arial"/>
                <w:color w:val="auto"/>
                <w:sz w:val="16"/>
                <w:szCs w:val="16"/>
              </w:rPr>
            </w:pPr>
            <w:r w:rsidRPr="00F578E5">
              <w:rPr>
                <w:rFonts w:cs="Arial"/>
                <w:color w:val="auto"/>
                <w:sz w:val="16"/>
                <w:szCs w:val="16"/>
              </w:rPr>
              <w:t xml:space="preserve">Sesouvání půdy, zřícení skal nebo zemin, sesouvání nebo zřícení sněhových lavin </w:t>
            </w:r>
          </w:p>
          <w:p w:rsidR="00F578E5" w:rsidRPr="00F578E5" w:rsidRDefault="00F578E5" w:rsidP="00F578E5">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(Čl. 2</w:t>
            </w:r>
            <w:r w:rsidRPr="00F578E5">
              <w:rPr>
                <w:rFonts w:cs="Arial"/>
                <w:b/>
                <w:color w:val="auto"/>
                <w:sz w:val="16"/>
                <w:szCs w:val="16"/>
              </w:rPr>
              <w:t xml:space="preserve"> </w:t>
            </w:r>
            <w:r w:rsidRPr="00F578E5">
              <w:rPr>
                <w:rFonts w:cs="Arial"/>
                <w:color w:val="auto"/>
                <w:sz w:val="16"/>
                <w:szCs w:val="16"/>
              </w:rPr>
              <w:t xml:space="preserve">bod </w:t>
            </w:r>
            <w:r w:rsidRPr="00F578E5">
              <w:rPr>
                <w:rFonts w:cs="Arial"/>
                <w:b/>
                <w:color w:val="auto"/>
                <w:sz w:val="16"/>
                <w:szCs w:val="16"/>
              </w:rPr>
              <w:t>1</w:t>
            </w:r>
            <w:r w:rsidRPr="00F578E5">
              <w:rPr>
                <w:rFonts w:cs="Arial"/>
                <w:color w:val="auto"/>
                <w:sz w:val="16"/>
                <w:szCs w:val="16"/>
              </w:rPr>
              <w:t xml:space="preserve"> písm. </w:t>
            </w:r>
            <w:r w:rsidRPr="00F578E5">
              <w:rPr>
                <w:rFonts w:cs="Arial"/>
                <w:b/>
                <w:color w:val="auto"/>
                <w:sz w:val="16"/>
                <w:szCs w:val="16"/>
              </w:rPr>
              <w:t xml:space="preserve">d </w:t>
            </w:r>
            <w:r w:rsidRPr="00F578E5">
              <w:rPr>
                <w:rFonts w:cs="Arial"/>
                <w:color w:val="auto"/>
                <w:sz w:val="16"/>
                <w:szCs w:val="16"/>
              </w:rPr>
              <w:t xml:space="preserve"> DPPSP-P, resp. DPPMP-P)</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F578E5" w:rsidRDefault="00F578E5" w:rsidP="00F578E5">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F578E5" w:rsidRPr="009350AD" w:rsidRDefault="00F578E5" w:rsidP="00F578E5">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F578E5">
            <w:pPr>
              <w:widowControl/>
              <w:tabs>
                <w:tab w:val="right" w:pos="9072"/>
              </w:tabs>
              <w:spacing w:before="0" w:after="0" w:line="240" w:lineRule="auto"/>
              <w:contextualSpacing w:val="0"/>
              <w:rPr>
                <w:rFonts w:cs="Arial"/>
                <w:color w:val="auto"/>
                <w:sz w:val="16"/>
                <w:szCs w:val="16"/>
              </w:rPr>
            </w:pPr>
            <w:r w:rsidRPr="00F578E5">
              <w:rPr>
                <w:rFonts w:cs="Arial"/>
                <w:color w:val="auto"/>
                <w:sz w:val="16"/>
                <w:szCs w:val="16"/>
              </w:rPr>
              <w:t xml:space="preserve">Pád stromů, stožárů nebo jiných předmětů </w:t>
            </w:r>
          </w:p>
          <w:p w:rsidR="00F578E5" w:rsidRPr="00F578E5" w:rsidRDefault="00F578E5" w:rsidP="00F578E5">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 xml:space="preserve">(Čl. 2 bod </w:t>
            </w:r>
            <w:r w:rsidRPr="00F578E5">
              <w:rPr>
                <w:rFonts w:cs="Arial"/>
                <w:b/>
                <w:color w:val="auto"/>
                <w:sz w:val="16"/>
                <w:szCs w:val="16"/>
              </w:rPr>
              <w:t>1</w:t>
            </w:r>
            <w:r w:rsidRPr="00F578E5">
              <w:rPr>
                <w:rFonts w:cs="Arial"/>
                <w:color w:val="auto"/>
                <w:sz w:val="16"/>
                <w:szCs w:val="16"/>
              </w:rPr>
              <w:t xml:space="preserve"> písm. </w:t>
            </w:r>
            <w:r w:rsidRPr="00F578E5">
              <w:rPr>
                <w:rFonts w:cs="Arial"/>
                <w:b/>
                <w:color w:val="auto"/>
                <w:sz w:val="16"/>
                <w:szCs w:val="16"/>
              </w:rPr>
              <w:t xml:space="preserve">e </w:t>
            </w:r>
            <w:r w:rsidRPr="00F578E5">
              <w:rPr>
                <w:rFonts w:cs="Arial"/>
                <w:color w:val="auto"/>
                <w:sz w:val="16"/>
                <w:szCs w:val="16"/>
              </w:rPr>
              <w:t xml:space="preserve"> DPPSP-P, resp. DPPMP-P)</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F578E5" w:rsidRDefault="00F578E5" w:rsidP="00F578E5">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F578E5" w:rsidRPr="009350AD" w:rsidRDefault="00F578E5" w:rsidP="00F578E5">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F578E5">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 xml:space="preserve">Tíha sněhu nebo námrazy (Čl. 2 bod </w:t>
            </w:r>
            <w:r w:rsidRPr="00F578E5">
              <w:rPr>
                <w:rFonts w:cs="Arial"/>
                <w:b/>
                <w:color w:val="auto"/>
                <w:sz w:val="16"/>
                <w:szCs w:val="16"/>
              </w:rPr>
              <w:t>1</w:t>
            </w:r>
            <w:r w:rsidRPr="00F578E5">
              <w:rPr>
                <w:rFonts w:cs="Arial"/>
                <w:color w:val="auto"/>
                <w:sz w:val="16"/>
                <w:szCs w:val="16"/>
              </w:rPr>
              <w:t xml:space="preserve"> písm. </w:t>
            </w:r>
            <w:r w:rsidRPr="00F578E5">
              <w:rPr>
                <w:rFonts w:cs="Arial"/>
                <w:b/>
                <w:color w:val="auto"/>
                <w:sz w:val="16"/>
                <w:szCs w:val="16"/>
              </w:rPr>
              <w:t>f</w:t>
            </w:r>
            <w:r w:rsidRPr="00F578E5">
              <w:rPr>
                <w:rFonts w:cs="Arial"/>
                <w:color w:val="auto"/>
                <w:sz w:val="16"/>
                <w:szCs w:val="16"/>
              </w:rPr>
              <w:t xml:space="preserve">  DPPSP-P, resp. DPPMP-P)</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F578E5" w:rsidRDefault="00F578E5" w:rsidP="00F578E5">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F578E5" w:rsidRPr="009350AD" w:rsidRDefault="00F578E5" w:rsidP="00F578E5">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F578E5">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 xml:space="preserve">Zemětřesení (Čl. 2 bod </w:t>
            </w:r>
            <w:r w:rsidRPr="00F578E5">
              <w:rPr>
                <w:rFonts w:cs="Arial"/>
                <w:b/>
                <w:color w:val="auto"/>
                <w:sz w:val="16"/>
                <w:szCs w:val="16"/>
              </w:rPr>
              <w:t>1</w:t>
            </w:r>
            <w:r w:rsidRPr="00F578E5">
              <w:rPr>
                <w:rFonts w:cs="Arial"/>
                <w:color w:val="auto"/>
                <w:sz w:val="16"/>
                <w:szCs w:val="16"/>
              </w:rPr>
              <w:t xml:space="preserve"> písm. </w:t>
            </w:r>
            <w:r w:rsidRPr="00F578E5">
              <w:rPr>
                <w:rFonts w:cs="Arial"/>
                <w:b/>
                <w:color w:val="auto"/>
                <w:sz w:val="16"/>
                <w:szCs w:val="16"/>
              </w:rPr>
              <w:t xml:space="preserve">g </w:t>
            </w:r>
            <w:r w:rsidRPr="00F578E5">
              <w:rPr>
                <w:rFonts w:cs="Arial"/>
                <w:color w:val="auto"/>
                <w:sz w:val="16"/>
                <w:szCs w:val="16"/>
              </w:rPr>
              <w:t xml:space="preserve"> DPPSP-P, resp. DPPMP-P)</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55090" w:rsidTr="00A626A6">
        <w:tblPrEx>
          <w:jc w:val="center"/>
        </w:tblPrEx>
        <w:trPr>
          <w:gridBefore w:val="1"/>
          <w:wBefore w:w="10" w:type="dxa"/>
          <w:trHeight w:val="1416"/>
          <w:jc w:val="center"/>
        </w:trPr>
        <w:tc>
          <w:tcPr>
            <w:tcW w:w="1271" w:type="dxa"/>
            <w:tcBorders>
              <w:top w:val="single" w:sz="2" w:space="0" w:color="auto"/>
              <w:left w:val="nil"/>
              <w:bottom w:val="single" w:sz="2" w:space="0" w:color="auto"/>
              <w:right w:val="nil"/>
            </w:tcBorders>
            <w:vAlign w:val="center"/>
          </w:tcPr>
          <w:p w:rsidR="00B64FD4" w:rsidRDefault="00B64FD4" w:rsidP="00B64FD4">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F578E5" w:rsidRPr="00955090" w:rsidRDefault="00B64FD4" w:rsidP="00B64FD4">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F578E5">
            <w:pPr>
              <w:pStyle w:val="Zkladntext"/>
              <w:keepNext/>
              <w:rPr>
                <w:rFonts w:ascii="Arial" w:hAnsi="Arial" w:cs="Arial"/>
                <w:sz w:val="16"/>
                <w:szCs w:val="16"/>
              </w:rPr>
            </w:pPr>
            <w:r w:rsidRPr="00F578E5">
              <w:rPr>
                <w:rFonts w:ascii="Arial" w:hAnsi="Arial" w:cs="Arial"/>
                <w:sz w:val="16"/>
                <w:szCs w:val="16"/>
              </w:rPr>
              <w:t xml:space="preserve">Voda vytékající z vodovodních zařízení. </w:t>
            </w:r>
          </w:p>
          <w:p w:rsidR="00F578E5" w:rsidRPr="00F578E5" w:rsidRDefault="00F578E5" w:rsidP="00F578E5">
            <w:pPr>
              <w:pStyle w:val="Zkladntext"/>
              <w:keepNext/>
              <w:rPr>
                <w:rFonts w:ascii="Arial" w:hAnsi="Arial" w:cs="Arial"/>
                <w:sz w:val="16"/>
                <w:szCs w:val="16"/>
              </w:rPr>
            </w:pPr>
            <w:r w:rsidRPr="00F578E5">
              <w:rPr>
                <w:rFonts w:ascii="Arial" w:hAnsi="Arial" w:cs="Arial"/>
                <w:sz w:val="16"/>
                <w:szCs w:val="16"/>
              </w:rPr>
              <w:t xml:space="preserve">(Čl. 2 bod </w:t>
            </w:r>
            <w:r w:rsidRPr="00F578E5">
              <w:rPr>
                <w:rFonts w:ascii="Arial" w:hAnsi="Arial" w:cs="Arial"/>
                <w:b/>
                <w:sz w:val="16"/>
                <w:szCs w:val="16"/>
              </w:rPr>
              <w:t>1</w:t>
            </w:r>
            <w:r w:rsidRPr="00F578E5">
              <w:rPr>
                <w:rFonts w:ascii="Arial" w:hAnsi="Arial" w:cs="Arial"/>
                <w:sz w:val="16"/>
                <w:szCs w:val="16"/>
              </w:rPr>
              <w:t xml:space="preserve"> písm. </w:t>
            </w:r>
            <w:r w:rsidRPr="00F578E5">
              <w:rPr>
                <w:rFonts w:ascii="Arial" w:hAnsi="Arial" w:cs="Arial"/>
                <w:b/>
                <w:sz w:val="16"/>
                <w:szCs w:val="16"/>
              </w:rPr>
              <w:t>h</w:t>
            </w:r>
            <w:r w:rsidRPr="00F578E5">
              <w:rPr>
                <w:rFonts w:ascii="Arial" w:hAnsi="Arial" w:cs="Arial"/>
                <w:sz w:val="16"/>
                <w:szCs w:val="16"/>
              </w:rPr>
              <w:t xml:space="preserve">  DPPSP-P, resp. DPPMP-P), včetně rozšíření rozsahu pojištění o zpětné vystoupení </w:t>
            </w:r>
            <w:proofErr w:type="gramStart"/>
            <w:r w:rsidRPr="00F578E5">
              <w:rPr>
                <w:rFonts w:ascii="Arial" w:hAnsi="Arial" w:cs="Arial"/>
                <w:sz w:val="16"/>
                <w:szCs w:val="16"/>
              </w:rPr>
              <w:t>vody  z odpadních</w:t>
            </w:r>
            <w:proofErr w:type="gramEnd"/>
            <w:r w:rsidRPr="00F578E5">
              <w:rPr>
                <w:rFonts w:ascii="Arial" w:hAnsi="Arial" w:cs="Arial"/>
                <w:sz w:val="16"/>
                <w:szCs w:val="16"/>
              </w:rPr>
              <w:t xml:space="preserve"> potrubí a kanalizace v rozsahu bodu </w:t>
            </w:r>
            <w:r w:rsidR="00B64FD4">
              <w:rPr>
                <w:rFonts w:ascii="Arial" w:hAnsi="Arial" w:cs="Arial"/>
                <w:sz w:val="16"/>
                <w:szCs w:val="16"/>
              </w:rPr>
              <w:t>2.3.</w:t>
            </w:r>
            <w:r w:rsidR="00A626A6">
              <w:rPr>
                <w:rFonts w:ascii="Arial" w:hAnsi="Arial" w:cs="Arial"/>
                <w:sz w:val="16"/>
                <w:szCs w:val="16"/>
              </w:rPr>
              <w:t>7</w:t>
            </w:r>
            <w:r w:rsidR="00B64FD4">
              <w:rPr>
                <w:rFonts w:ascii="Arial" w:hAnsi="Arial" w:cs="Arial"/>
                <w:sz w:val="16"/>
                <w:szCs w:val="16"/>
              </w:rPr>
              <w:t>.1.</w:t>
            </w:r>
            <w:r w:rsidRPr="00F578E5">
              <w:rPr>
                <w:rFonts w:ascii="Arial" w:hAnsi="Arial" w:cs="Arial"/>
                <w:sz w:val="16"/>
                <w:szCs w:val="16"/>
              </w:rPr>
              <w:t xml:space="preserve"> této pojistné smlouvy.</w:t>
            </w:r>
          </w:p>
          <w:p w:rsidR="00F578E5" w:rsidRPr="00F578E5" w:rsidRDefault="00F578E5" w:rsidP="00F578E5">
            <w:pPr>
              <w:pStyle w:val="Zkladntext"/>
              <w:keepNext/>
              <w:rPr>
                <w:rFonts w:ascii="Arial" w:hAnsi="Arial" w:cs="Arial"/>
                <w:sz w:val="16"/>
                <w:szCs w:val="16"/>
              </w:rPr>
            </w:pPr>
            <w:r w:rsidRPr="00F578E5">
              <w:rPr>
                <w:rFonts w:ascii="Arial" w:hAnsi="Arial" w:cs="Arial"/>
                <w:sz w:val="16"/>
                <w:szCs w:val="16"/>
              </w:rPr>
              <w:t xml:space="preserve">Zamrzání vody ve vodovodním potrubí </w:t>
            </w:r>
          </w:p>
          <w:p w:rsidR="00F578E5" w:rsidRPr="00F578E5" w:rsidRDefault="00F578E5" w:rsidP="00A626A6">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 xml:space="preserve">(Čl. 2 bod </w:t>
            </w:r>
            <w:r w:rsidRPr="00F578E5">
              <w:rPr>
                <w:rFonts w:cs="Arial"/>
                <w:b/>
                <w:color w:val="auto"/>
                <w:sz w:val="16"/>
                <w:szCs w:val="16"/>
              </w:rPr>
              <w:t>1</w:t>
            </w:r>
            <w:r w:rsidRPr="00F578E5">
              <w:rPr>
                <w:rFonts w:cs="Arial"/>
                <w:color w:val="auto"/>
                <w:sz w:val="16"/>
                <w:szCs w:val="16"/>
              </w:rPr>
              <w:t xml:space="preserve"> písm</w:t>
            </w:r>
            <w:r w:rsidRPr="00F578E5">
              <w:rPr>
                <w:rFonts w:cs="Arial"/>
                <w:b/>
                <w:color w:val="auto"/>
                <w:sz w:val="16"/>
                <w:szCs w:val="16"/>
              </w:rPr>
              <w:t>. i</w:t>
            </w:r>
            <w:r w:rsidRPr="00F578E5">
              <w:rPr>
                <w:rFonts w:cs="Arial"/>
                <w:color w:val="auto"/>
                <w:sz w:val="16"/>
                <w:szCs w:val="16"/>
              </w:rPr>
              <w:t xml:space="preserve">  DPPSP-P) a rozšíření rozsahu pojištění v rozsahu bodu </w:t>
            </w:r>
            <w:r w:rsidR="00B64FD4">
              <w:rPr>
                <w:rFonts w:cs="Arial"/>
                <w:color w:val="auto"/>
                <w:sz w:val="16"/>
                <w:szCs w:val="16"/>
              </w:rPr>
              <w:t>2.3.</w:t>
            </w:r>
            <w:r w:rsidR="00A626A6">
              <w:rPr>
                <w:rFonts w:cs="Arial"/>
                <w:color w:val="auto"/>
                <w:sz w:val="16"/>
                <w:szCs w:val="16"/>
              </w:rPr>
              <w:t>4</w:t>
            </w:r>
            <w:r w:rsidRPr="00F578E5">
              <w:rPr>
                <w:rFonts w:cs="Arial"/>
                <w:color w:val="auto"/>
                <w:sz w:val="16"/>
                <w:szCs w:val="16"/>
              </w:rPr>
              <w:t>. této pojistné smlouvy.</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B64FD4" w:rsidRDefault="00B64FD4" w:rsidP="00B64FD4">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F578E5" w:rsidRPr="009350AD" w:rsidRDefault="00B64FD4" w:rsidP="00B64FD4">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A626A6">
            <w:pPr>
              <w:pStyle w:val="Zkladntext"/>
              <w:keepNext/>
              <w:rPr>
                <w:rFonts w:ascii="Arial" w:hAnsi="Arial" w:cs="Arial"/>
                <w:b/>
                <w:sz w:val="16"/>
                <w:szCs w:val="16"/>
              </w:rPr>
            </w:pPr>
            <w:r w:rsidRPr="00F578E5">
              <w:rPr>
                <w:rFonts w:ascii="Arial" w:hAnsi="Arial" w:cs="Arial"/>
                <w:sz w:val="16"/>
                <w:szCs w:val="16"/>
              </w:rPr>
              <w:t xml:space="preserve">Kouř v rozsahu bodu </w:t>
            </w:r>
            <w:r w:rsidR="00A626A6">
              <w:rPr>
                <w:rFonts w:ascii="Arial" w:hAnsi="Arial" w:cs="Arial"/>
                <w:sz w:val="16"/>
                <w:szCs w:val="16"/>
              </w:rPr>
              <w:t>2.3.5.</w:t>
            </w:r>
            <w:r w:rsidRPr="00F578E5">
              <w:rPr>
                <w:rFonts w:ascii="Arial" w:hAnsi="Arial" w:cs="Arial"/>
                <w:sz w:val="16"/>
                <w:szCs w:val="16"/>
              </w:rPr>
              <w:t xml:space="preserve"> této pojistné smlouvy.</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B64FD4" w:rsidRDefault="00B64FD4" w:rsidP="00B64FD4">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F578E5" w:rsidRPr="009350AD" w:rsidRDefault="00B64FD4" w:rsidP="00B64FD4">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A626A6">
            <w:pPr>
              <w:pStyle w:val="Zkladntext"/>
              <w:keepNext/>
              <w:rPr>
                <w:rFonts w:ascii="Arial" w:hAnsi="Arial" w:cs="Arial"/>
                <w:b/>
                <w:sz w:val="16"/>
                <w:szCs w:val="16"/>
              </w:rPr>
            </w:pPr>
            <w:r w:rsidRPr="00F578E5">
              <w:rPr>
                <w:rFonts w:ascii="Arial" w:hAnsi="Arial" w:cs="Arial"/>
                <w:sz w:val="16"/>
                <w:szCs w:val="16"/>
              </w:rPr>
              <w:t xml:space="preserve">Náraz dopravního prostředku v rozsahu bodu </w:t>
            </w:r>
            <w:r w:rsidR="00A626A6">
              <w:rPr>
                <w:rFonts w:ascii="Arial" w:hAnsi="Arial" w:cs="Arial"/>
                <w:sz w:val="16"/>
                <w:szCs w:val="16"/>
              </w:rPr>
              <w:t>2.3.3</w:t>
            </w:r>
            <w:r w:rsidRPr="00F578E5">
              <w:rPr>
                <w:rFonts w:ascii="Arial" w:hAnsi="Arial" w:cs="Arial"/>
                <w:sz w:val="16"/>
                <w:szCs w:val="16"/>
              </w:rPr>
              <w:t>. této pojistné smlouvy.</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AD21D9"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AD21D9" w:rsidRDefault="00AD21D9" w:rsidP="00AD21D9">
            <w:pPr>
              <w:widowControl/>
              <w:tabs>
                <w:tab w:val="right" w:pos="9072"/>
              </w:tabs>
              <w:spacing w:before="0" w:after="0" w:line="240" w:lineRule="auto"/>
              <w:contextualSpacing w:val="0"/>
              <w:jc w:val="center"/>
              <w:rPr>
                <w:rFonts w:cs="Arial"/>
                <w:sz w:val="16"/>
                <w:szCs w:val="16"/>
              </w:rPr>
            </w:pPr>
            <w:r>
              <w:rPr>
                <w:rFonts w:cs="Arial"/>
                <w:sz w:val="16"/>
                <w:szCs w:val="16"/>
              </w:rPr>
              <w:t>S1, S4</w:t>
            </w:r>
          </w:p>
          <w:p w:rsidR="00AD21D9" w:rsidRDefault="00AD21D9" w:rsidP="00AD21D9">
            <w:pPr>
              <w:widowControl/>
              <w:tabs>
                <w:tab w:val="right" w:pos="9072"/>
              </w:tabs>
              <w:spacing w:before="0" w:after="0" w:line="240" w:lineRule="auto"/>
              <w:contextualSpacing w:val="0"/>
              <w:jc w:val="center"/>
              <w:rPr>
                <w:rFonts w:cs="Arial"/>
                <w:sz w:val="16"/>
                <w:szCs w:val="16"/>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AD21D9" w:rsidRPr="00F578E5" w:rsidRDefault="00AD21D9" w:rsidP="00A626A6">
            <w:pPr>
              <w:pStyle w:val="Zkladntext"/>
              <w:keepNext/>
              <w:rPr>
                <w:rFonts w:ascii="Arial" w:hAnsi="Arial" w:cs="Arial"/>
                <w:sz w:val="16"/>
                <w:szCs w:val="16"/>
              </w:rPr>
            </w:pPr>
            <w:r>
              <w:rPr>
                <w:rFonts w:ascii="Arial" w:hAnsi="Arial" w:cs="Arial"/>
                <w:sz w:val="16"/>
                <w:szCs w:val="16"/>
              </w:rPr>
              <w:t xml:space="preserve">Příval vody způsobený atmosférickými </w:t>
            </w:r>
            <w:proofErr w:type="gramStart"/>
            <w:r>
              <w:rPr>
                <w:rFonts w:ascii="Arial" w:hAnsi="Arial" w:cs="Arial"/>
                <w:sz w:val="16"/>
                <w:szCs w:val="16"/>
              </w:rPr>
              <w:t>srážkami , táním</w:t>
            </w:r>
            <w:proofErr w:type="gramEnd"/>
            <w:r>
              <w:rPr>
                <w:rFonts w:ascii="Arial" w:hAnsi="Arial" w:cs="Arial"/>
                <w:sz w:val="16"/>
                <w:szCs w:val="16"/>
              </w:rPr>
              <w:t xml:space="preserve"> sněhu a ledu</w:t>
            </w:r>
          </w:p>
        </w:tc>
        <w:tc>
          <w:tcPr>
            <w:tcW w:w="1984" w:type="dxa"/>
            <w:tcBorders>
              <w:top w:val="single" w:sz="2" w:space="0" w:color="auto"/>
              <w:left w:val="nil"/>
              <w:bottom w:val="single" w:sz="2" w:space="0" w:color="auto"/>
              <w:right w:val="nil"/>
            </w:tcBorders>
            <w:vAlign w:val="center"/>
          </w:tcPr>
          <w:p w:rsidR="00AD21D9" w:rsidRPr="00FF42FC" w:rsidRDefault="00FF42FC" w:rsidP="00F578E5">
            <w:pPr>
              <w:widowControl/>
              <w:tabs>
                <w:tab w:val="right" w:pos="9072"/>
              </w:tabs>
              <w:spacing w:before="0" w:after="0" w:line="240" w:lineRule="auto"/>
              <w:contextualSpacing w:val="0"/>
              <w:jc w:val="right"/>
              <w:rPr>
                <w:rFonts w:cs="Arial"/>
                <w:color w:val="auto"/>
                <w:sz w:val="16"/>
                <w:szCs w:val="16"/>
              </w:rPr>
            </w:pPr>
            <w:r w:rsidRPr="00FF42FC">
              <w:rPr>
                <w:rFonts w:cs="Arial"/>
                <w:color w:val="auto"/>
                <w:sz w:val="16"/>
                <w:szCs w:val="16"/>
              </w:rPr>
              <w:t>xxx</w:t>
            </w:r>
          </w:p>
        </w:tc>
      </w:tr>
      <w:tr w:rsidR="00F578E5" w:rsidRPr="009350AD" w:rsidTr="00A626A6">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A626A6" w:rsidRDefault="00A626A6" w:rsidP="00A626A6">
            <w:pPr>
              <w:widowControl/>
              <w:tabs>
                <w:tab w:val="right" w:pos="9072"/>
              </w:tabs>
              <w:spacing w:before="0" w:after="0" w:line="240" w:lineRule="auto"/>
              <w:contextualSpacing w:val="0"/>
              <w:jc w:val="center"/>
              <w:rPr>
                <w:rFonts w:cs="Arial"/>
                <w:sz w:val="16"/>
                <w:szCs w:val="16"/>
              </w:rPr>
            </w:pPr>
            <w:r>
              <w:rPr>
                <w:rFonts w:cs="Arial"/>
                <w:sz w:val="16"/>
                <w:szCs w:val="16"/>
              </w:rPr>
              <w:t>S1-S4</w:t>
            </w:r>
          </w:p>
          <w:p w:rsidR="00F578E5" w:rsidRPr="009350AD" w:rsidRDefault="00A626A6" w:rsidP="00A626A6">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F578E5" w:rsidRDefault="00F578E5" w:rsidP="00A626A6">
            <w:pPr>
              <w:widowControl/>
              <w:tabs>
                <w:tab w:val="right" w:pos="9072"/>
              </w:tabs>
              <w:spacing w:before="0" w:after="0" w:line="240" w:lineRule="auto"/>
              <w:contextualSpacing w:val="0"/>
              <w:rPr>
                <w:rFonts w:cs="Arial"/>
                <w:b/>
                <w:color w:val="auto"/>
                <w:sz w:val="16"/>
                <w:szCs w:val="16"/>
                <w:lang w:val="cs-CZ" w:eastAsia="cs-CZ"/>
              </w:rPr>
            </w:pPr>
            <w:r w:rsidRPr="00F578E5">
              <w:rPr>
                <w:rFonts w:cs="Arial"/>
                <w:color w:val="auto"/>
                <w:sz w:val="16"/>
                <w:szCs w:val="16"/>
              </w:rPr>
              <w:t xml:space="preserve">Přepětí v rozsahu bodu </w:t>
            </w:r>
            <w:r w:rsidR="00A626A6">
              <w:rPr>
                <w:rFonts w:cs="Arial"/>
                <w:color w:val="auto"/>
                <w:sz w:val="16"/>
                <w:szCs w:val="16"/>
              </w:rPr>
              <w:t>2.3.6.</w:t>
            </w:r>
            <w:r w:rsidRPr="00F578E5">
              <w:rPr>
                <w:rFonts w:cs="Arial"/>
                <w:color w:val="auto"/>
                <w:sz w:val="16"/>
                <w:szCs w:val="16"/>
              </w:rPr>
              <w:t xml:space="preserve"> této pojistné smlouvy.</w:t>
            </w:r>
          </w:p>
        </w:tc>
        <w:tc>
          <w:tcPr>
            <w:tcW w:w="1984" w:type="dxa"/>
            <w:tcBorders>
              <w:top w:val="single" w:sz="2" w:space="0" w:color="auto"/>
              <w:left w:val="nil"/>
              <w:bottom w:val="single" w:sz="2" w:space="0" w:color="auto"/>
              <w:right w:val="nil"/>
            </w:tcBorders>
            <w:vAlign w:val="center"/>
          </w:tcPr>
          <w:p w:rsidR="00F578E5" w:rsidRPr="00FF42FC"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sidRPr="00FF42FC">
              <w:rPr>
                <w:rFonts w:cs="Arial"/>
                <w:color w:val="auto"/>
                <w:sz w:val="16"/>
                <w:szCs w:val="16"/>
              </w:rPr>
              <w:t>xxx</w:t>
            </w:r>
          </w:p>
        </w:tc>
      </w:tr>
      <w:tr w:rsidR="00F578E5" w:rsidRPr="009350AD" w:rsidTr="00A626A6">
        <w:tblPrEx>
          <w:jc w:val="center"/>
        </w:tblPrEx>
        <w:trPr>
          <w:gridBefore w:val="1"/>
          <w:wBefore w:w="10" w:type="dxa"/>
          <w:trHeight w:val="431"/>
          <w:jc w:val="center"/>
        </w:trPr>
        <w:tc>
          <w:tcPr>
            <w:tcW w:w="1271" w:type="dxa"/>
            <w:tcBorders>
              <w:top w:val="single" w:sz="2" w:space="0" w:color="auto"/>
              <w:left w:val="nil"/>
              <w:bottom w:val="single" w:sz="2" w:space="0" w:color="auto"/>
              <w:right w:val="nil"/>
            </w:tcBorders>
            <w:vAlign w:val="center"/>
          </w:tcPr>
          <w:p w:rsidR="00A626A6" w:rsidRDefault="00A626A6" w:rsidP="00A626A6">
            <w:pPr>
              <w:widowControl/>
              <w:tabs>
                <w:tab w:val="right" w:pos="9072"/>
              </w:tabs>
              <w:spacing w:before="0" w:after="0" w:line="240" w:lineRule="auto"/>
              <w:contextualSpacing w:val="0"/>
              <w:jc w:val="center"/>
              <w:rPr>
                <w:rFonts w:cs="Arial"/>
                <w:sz w:val="16"/>
                <w:szCs w:val="16"/>
              </w:rPr>
            </w:pPr>
            <w:r>
              <w:rPr>
                <w:rFonts w:cs="Arial"/>
                <w:sz w:val="16"/>
                <w:szCs w:val="16"/>
              </w:rPr>
              <w:t>S1-S4</w:t>
            </w:r>
          </w:p>
          <w:p w:rsidR="00F578E5" w:rsidRPr="009350AD" w:rsidRDefault="00A626A6" w:rsidP="00A626A6">
            <w:pPr>
              <w:widowControl/>
              <w:tabs>
                <w:tab w:val="right" w:pos="9072"/>
              </w:tabs>
              <w:spacing w:before="0" w:after="0" w:line="240" w:lineRule="auto"/>
              <w:contextualSpacing w:val="0"/>
              <w:jc w:val="center"/>
              <w:rPr>
                <w:rFonts w:cs="Arial"/>
                <w:b/>
                <w:color w:val="auto"/>
                <w:sz w:val="16"/>
                <w:szCs w:val="16"/>
                <w:lang w:val="cs-CZ" w:eastAsia="cs-CZ"/>
              </w:rPr>
            </w:pPr>
            <w:r>
              <w:rPr>
                <w:rFonts w:cs="Arial"/>
                <w:sz w:val="16"/>
                <w:szCs w:val="16"/>
              </w:rPr>
              <w:t>M1-M3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rsidR="00F578E5" w:rsidRPr="00A626A6" w:rsidRDefault="00A626A6" w:rsidP="00F578E5">
            <w:pPr>
              <w:widowControl/>
              <w:tabs>
                <w:tab w:val="right" w:pos="9072"/>
              </w:tabs>
              <w:spacing w:before="0" w:after="0" w:line="240" w:lineRule="auto"/>
              <w:contextualSpacing w:val="0"/>
              <w:rPr>
                <w:rFonts w:cs="Arial"/>
                <w:b/>
                <w:color w:val="auto"/>
                <w:sz w:val="16"/>
                <w:szCs w:val="16"/>
                <w:lang w:val="cs-CZ" w:eastAsia="cs-CZ"/>
              </w:rPr>
            </w:pPr>
            <w:r w:rsidRPr="00A626A6">
              <w:rPr>
                <w:rFonts w:cs="Arial"/>
                <w:color w:val="auto"/>
                <w:sz w:val="16"/>
                <w:szCs w:val="16"/>
                <w:lang w:val="cs-CZ" w:eastAsia="cs-CZ"/>
              </w:rPr>
              <w:t>Úmyslné poškození nebo zničení věci (čl. 2 bod 1 písm. j) DPPSP-P resp. DPPMP-P), vč. sprejerství a rytí – zjištěný i nezjištěný pachatel.</w:t>
            </w:r>
          </w:p>
        </w:tc>
        <w:tc>
          <w:tcPr>
            <w:tcW w:w="1984" w:type="dxa"/>
            <w:tcBorders>
              <w:top w:val="single" w:sz="2" w:space="0" w:color="auto"/>
              <w:left w:val="nil"/>
              <w:bottom w:val="single" w:sz="2" w:space="0" w:color="auto"/>
              <w:right w:val="nil"/>
            </w:tcBorders>
            <w:vAlign w:val="center"/>
          </w:tcPr>
          <w:p w:rsidR="00F578E5" w:rsidRPr="00566242" w:rsidRDefault="00FF42FC" w:rsidP="00F578E5">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bl>
    <w:p w:rsidR="00D75A43" w:rsidRPr="00D75A43" w:rsidRDefault="00D75A43" w:rsidP="00D75A43">
      <w:pPr>
        <w:pStyle w:val="Zkladntext"/>
      </w:pPr>
    </w:p>
    <w:p w:rsidR="008F2580" w:rsidRPr="003D1C92" w:rsidRDefault="008F2580" w:rsidP="00161E9E">
      <w:pPr>
        <w:pStyle w:val="Text11"/>
        <w:keepNext/>
        <w:numPr>
          <w:ilvl w:val="1"/>
          <w:numId w:val="11"/>
        </w:numPr>
        <w:rPr>
          <w:rFonts w:cs="Arial"/>
          <w:b/>
          <w:sz w:val="20"/>
        </w:rPr>
      </w:pPr>
      <w:r w:rsidRPr="003D1C92">
        <w:rPr>
          <w:rFonts w:cs="Arial"/>
          <w:b/>
          <w:sz w:val="20"/>
        </w:rPr>
        <w:t>Zvláštní ujednání</w:t>
      </w:r>
    </w:p>
    <w:p w:rsidR="008F2580" w:rsidRPr="003D1C92" w:rsidRDefault="008F2580" w:rsidP="00D60AFF">
      <w:pPr>
        <w:pStyle w:val="Text11"/>
        <w:keepNext/>
        <w:numPr>
          <w:ilvl w:val="1"/>
          <w:numId w:val="35"/>
        </w:numPr>
        <w:spacing w:after="0"/>
        <w:rPr>
          <w:rFonts w:cs="Arial"/>
          <w:b/>
          <w:sz w:val="20"/>
        </w:rPr>
      </w:pPr>
      <w:r w:rsidRPr="003D1C92">
        <w:rPr>
          <w:rFonts w:cs="Arial"/>
          <w:b/>
          <w:sz w:val="20"/>
        </w:rPr>
        <w:t>Náklady na hašení, odstranění věci, vyklízení a odvoz suti</w:t>
      </w:r>
    </w:p>
    <w:p w:rsidR="008F2580" w:rsidRPr="009D43C5" w:rsidRDefault="008F2580" w:rsidP="00C64F8E">
      <w:pPr>
        <w:pStyle w:val="Text11"/>
        <w:keepLines/>
        <w:tabs>
          <w:tab w:val="clear" w:pos="907"/>
        </w:tabs>
        <w:ind w:left="567" w:firstLine="0"/>
        <w:rPr>
          <w:rFonts w:cs="Arial"/>
          <w:sz w:val="20"/>
        </w:rPr>
      </w:pPr>
      <w:r w:rsidRPr="009D43C5">
        <w:rPr>
          <w:rFonts w:cs="Arial"/>
          <w:sz w:val="20"/>
        </w:rPr>
        <w:t xml:space="preserve">Ujednává se, že pojišťovna mimo rámec horní hranice pojistného plnění sjednané pro předmět pojištění, kterého se pojištění nákladů týká, nahradí po pojistné události okolnostem přiměřené a účelně vynaložené náklady pojištěného </w:t>
      </w:r>
      <w:proofErr w:type="gramStart"/>
      <w:r w:rsidRPr="009D43C5">
        <w:rPr>
          <w:rFonts w:cs="Arial"/>
          <w:sz w:val="20"/>
        </w:rPr>
        <w:t>na</w:t>
      </w:r>
      <w:proofErr w:type="gramEnd"/>
      <w:r w:rsidRPr="009D43C5">
        <w:rPr>
          <w:rFonts w:cs="Arial"/>
          <w:sz w:val="20"/>
        </w:rPr>
        <w:t>:</w:t>
      </w:r>
    </w:p>
    <w:p w:rsidR="008F2580" w:rsidRPr="009D43C5" w:rsidRDefault="008F2580" w:rsidP="006019A2">
      <w:pPr>
        <w:pStyle w:val="Text11"/>
        <w:keepNext/>
        <w:numPr>
          <w:ilvl w:val="0"/>
          <w:numId w:val="25"/>
        </w:numPr>
        <w:spacing w:before="0" w:after="0"/>
        <w:ind w:right="284"/>
        <w:rPr>
          <w:rFonts w:cs="Arial"/>
          <w:sz w:val="20"/>
        </w:rPr>
      </w:pPr>
      <w:r w:rsidRPr="004D4835">
        <w:rPr>
          <w:rFonts w:cs="Arial"/>
          <w:color w:val="000000" w:themeColor="text1"/>
          <w:sz w:val="20"/>
          <w:szCs w:val="24"/>
          <w:lang w:val="it-IT" w:eastAsia="it-IT"/>
        </w:rPr>
        <w:t>odstranění a likvidaci poškozeného nebo zničeného předmětu pojištění, úklid místa pojištění, přesun</w:t>
      </w:r>
      <w:r w:rsidRPr="009D43C5">
        <w:rPr>
          <w:rFonts w:cs="Arial"/>
          <w:sz w:val="20"/>
        </w:rPr>
        <w:t xml:space="preserve"> na skládku,</w:t>
      </w:r>
    </w:p>
    <w:p w:rsidR="008F2580" w:rsidRDefault="008F2580" w:rsidP="006019A2">
      <w:pPr>
        <w:pStyle w:val="Text11"/>
        <w:keepNext/>
        <w:numPr>
          <w:ilvl w:val="0"/>
          <w:numId w:val="25"/>
        </w:numPr>
        <w:spacing w:before="0" w:after="0"/>
        <w:ind w:right="284"/>
        <w:rPr>
          <w:rFonts w:cs="Arial"/>
          <w:sz w:val="20"/>
        </w:rPr>
      </w:pPr>
      <w:r w:rsidRPr="009D43C5">
        <w:rPr>
          <w:rFonts w:cs="Arial"/>
          <w:sz w:val="20"/>
        </w:rPr>
        <w:t>b) obn</w:t>
      </w:r>
      <w:r w:rsidR="00C64F8E">
        <w:rPr>
          <w:rFonts w:cs="Arial"/>
          <w:sz w:val="20"/>
        </w:rPr>
        <w:t>ovu náplní hasicích přístrojů a</w:t>
      </w:r>
      <w:r w:rsidRPr="009D43C5">
        <w:rPr>
          <w:rFonts w:cs="Arial"/>
          <w:sz w:val="20"/>
        </w:rPr>
        <w:t xml:space="preserve"> hasicích a podobných zařízení (např. </w:t>
      </w:r>
      <w:proofErr w:type="spellStart"/>
      <w:r w:rsidRPr="009D43C5">
        <w:rPr>
          <w:rFonts w:cs="Arial"/>
          <w:sz w:val="20"/>
        </w:rPr>
        <w:t>sprinklerových</w:t>
      </w:r>
      <w:proofErr w:type="spellEnd"/>
      <w:r w:rsidRPr="009D43C5">
        <w:rPr>
          <w:rFonts w:cs="Arial"/>
          <w:sz w:val="20"/>
        </w:rPr>
        <w:t>, na potlačení výbuchu), použitých při zdolávání požáru předmětu pojištění.</w:t>
      </w:r>
    </w:p>
    <w:p w:rsidR="008F2580" w:rsidRPr="003D1C92" w:rsidRDefault="008F2580" w:rsidP="00D60AFF">
      <w:pPr>
        <w:pStyle w:val="Text11"/>
        <w:keepNext/>
        <w:numPr>
          <w:ilvl w:val="1"/>
          <w:numId w:val="35"/>
        </w:numPr>
        <w:spacing w:after="0"/>
        <w:rPr>
          <w:rFonts w:cs="Arial"/>
          <w:b/>
          <w:color w:val="auto"/>
          <w:sz w:val="20"/>
        </w:rPr>
      </w:pPr>
      <w:r w:rsidRPr="003D1C92">
        <w:rPr>
          <w:rFonts w:cs="Arial"/>
          <w:b/>
          <w:color w:val="auto"/>
          <w:sz w:val="20"/>
        </w:rPr>
        <w:t xml:space="preserve">Pád stromů, stožárů nebo jiných předmětů </w:t>
      </w:r>
    </w:p>
    <w:p w:rsidR="008F2580" w:rsidRDefault="008F2580" w:rsidP="00747360">
      <w:pPr>
        <w:pStyle w:val="Text11"/>
        <w:keepLines/>
        <w:tabs>
          <w:tab w:val="clear" w:pos="907"/>
        </w:tabs>
        <w:ind w:left="567" w:firstLine="0"/>
        <w:rPr>
          <w:rFonts w:cs="Arial"/>
          <w:spacing w:val="-2"/>
          <w:sz w:val="20"/>
        </w:rPr>
      </w:pPr>
      <w:r w:rsidRPr="009D43C5">
        <w:rPr>
          <w:rFonts w:cs="Arial"/>
          <w:spacing w:val="-2"/>
          <w:sz w:val="20"/>
        </w:rPr>
        <w:t xml:space="preserve">Odchylně od Čl. </w:t>
      </w:r>
      <w:r w:rsidRPr="00596CD4">
        <w:rPr>
          <w:rFonts w:cs="Arial"/>
          <w:spacing w:val="-2"/>
          <w:sz w:val="20"/>
        </w:rPr>
        <w:t>4</w:t>
      </w:r>
      <w:r w:rsidRPr="009D43C5">
        <w:rPr>
          <w:rFonts w:cs="Arial"/>
          <w:spacing w:val="-2"/>
          <w:sz w:val="20"/>
        </w:rPr>
        <w:t xml:space="preserve"> bodu </w:t>
      </w:r>
      <w:r w:rsidRPr="00AD6B91">
        <w:rPr>
          <w:rFonts w:cs="Arial"/>
          <w:b/>
          <w:spacing w:val="-2"/>
          <w:sz w:val="20"/>
        </w:rPr>
        <w:t>2</w:t>
      </w:r>
      <w:r w:rsidR="00AD6B91">
        <w:rPr>
          <w:rFonts w:cs="Arial"/>
          <w:b/>
          <w:spacing w:val="-2"/>
          <w:sz w:val="20"/>
        </w:rPr>
        <w:t xml:space="preserve"> </w:t>
      </w:r>
      <w:proofErr w:type="gramStart"/>
      <w:r w:rsidRPr="009D43C5">
        <w:rPr>
          <w:rFonts w:cs="Arial"/>
          <w:spacing w:val="-2"/>
          <w:sz w:val="20"/>
        </w:rPr>
        <w:t>písm.</w:t>
      </w:r>
      <w:r w:rsidR="00596CD4">
        <w:rPr>
          <w:rFonts w:cs="Arial"/>
          <w:spacing w:val="-2"/>
          <w:sz w:val="20"/>
        </w:rPr>
        <w:t xml:space="preserve"> </w:t>
      </w:r>
      <w:r w:rsidRPr="00AD6B91">
        <w:rPr>
          <w:rFonts w:cs="Arial"/>
          <w:b/>
          <w:spacing w:val="-2"/>
          <w:sz w:val="20"/>
        </w:rPr>
        <w:t>g.a</w:t>
      </w:r>
      <w:r w:rsidRPr="009D43C5">
        <w:rPr>
          <w:rFonts w:cs="Arial"/>
          <w:spacing w:val="-2"/>
          <w:sz w:val="20"/>
        </w:rPr>
        <w:t xml:space="preserve">  DPPMP-P</w:t>
      </w:r>
      <w:proofErr w:type="gramEnd"/>
      <w:r w:rsidRPr="009D43C5">
        <w:rPr>
          <w:rFonts w:cs="Arial"/>
          <w:spacing w:val="-2"/>
          <w:sz w:val="20"/>
        </w:rPr>
        <w:t xml:space="preserve"> se ujednává, že pojištění pro případ poškození nebo zničení předmětu pojištění pádem stromů, stožárů nebo jiných předmětů se vztahuje i na případy, kdy tyto předměty jsou součásti poškozené věci nebo součásti téhož souboru jako poškozená věc.</w:t>
      </w:r>
    </w:p>
    <w:p w:rsidR="008F2580" w:rsidRPr="0060066F" w:rsidRDefault="008F2580" w:rsidP="00D60AFF">
      <w:pPr>
        <w:pStyle w:val="Text11"/>
        <w:keepNext/>
        <w:numPr>
          <w:ilvl w:val="1"/>
          <w:numId w:val="35"/>
        </w:numPr>
        <w:spacing w:after="0"/>
        <w:rPr>
          <w:rFonts w:cs="Arial"/>
          <w:color w:val="auto"/>
          <w:sz w:val="20"/>
        </w:rPr>
      </w:pPr>
      <w:r w:rsidRPr="003D1C92">
        <w:rPr>
          <w:rFonts w:cs="Arial"/>
          <w:b/>
          <w:color w:val="auto"/>
          <w:sz w:val="20"/>
        </w:rPr>
        <w:t xml:space="preserve">Náraz dopravního prostředku </w:t>
      </w:r>
    </w:p>
    <w:p w:rsidR="008F2580" w:rsidRDefault="008F2580" w:rsidP="00747360">
      <w:pPr>
        <w:pStyle w:val="Text11"/>
        <w:keepLines/>
        <w:tabs>
          <w:tab w:val="clear" w:pos="907"/>
        </w:tabs>
        <w:ind w:left="567" w:firstLine="0"/>
        <w:rPr>
          <w:rFonts w:cs="Arial"/>
          <w:spacing w:val="-2"/>
          <w:sz w:val="20"/>
        </w:rPr>
      </w:pPr>
      <w:r w:rsidRPr="009D43C5">
        <w:rPr>
          <w:rFonts w:cs="Arial"/>
          <w:spacing w:val="-2"/>
          <w:sz w:val="20"/>
        </w:rPr>
        <w:t>Ujednává, že pojištění pro případ poškození nebo zničení předmětu pojištění nárazem dopravního prostředku se vztahuje i na případy, kdy tyto předměty jsou součásti poškozené věci nebo součásti téhož souboru jako poškozená věc. Dále se ujednává, že pojištění se nevztahuje na škody způsobené dopravním prostředkem provozovaným či řízeným pojistníkem, pojištěným, oprávněnou osobou.</w:t>
      </w:r>
    </w:p>
    <w:p w:rsidR="008F2580" w:rsidRPr="00B64FD4" w:rsidRDefault="008F2580" w:rsidP="00D60AFF">
      <w:pPr>
        <w:pStyle w:val="Text11"/>
        <w:keepNext/>
        <w:numPr>
          <w:ilvl w:val="1"/>
          <w:numId w:val="35"/>
        </w:numPr>
        <w:spacing w:after="0"/>
        <w:rPr>
          <w:rFonts w:cs="Arial"/>
          <w:b/>
          <w:color w:val="auto"/>
          <w:sz w:val="20"/>
        </w:rPr>
      </w:pPr>
      <w:r w:rsidRPr="00B64FD4">
        <w:rPr>
          <w:rFonts w:cs="Arial"/>
          <w:b/>
          <w:color w:val="auto"/>
          <w:sz w:val="20"/>
        </w:rPr>
        <w:lastRenderedPageBreak/>
        <w:t>Zamrzání vody ve vodovodním potrubí – dešťové svody, připojená zařízení</w:t>
      </w:r>
    </w:p>
    <w:p w:rsidR="009D1FDE" w:rsidRPr="009D1FDE" w:rsidRDefault="008F2580" w:rsidP="009D1FDE">
      <w:pPr>
        <w:pStyle w:val="Text11"/>
        <w:keepLines/>
        <w:tabs>
          <w:tab w:val="clear" w:pos="907"/>
        </w:tabs>
        <w:ind w:left="567" w:firstLine="0"/>
      </w:pPr>
      <w:r w:rsidRPr="009D43C5">
        <w:rPr>
          <w:rFonts w:cs="Arial"/>
          <w:sz w:val="20"/>
        </w:rPr>
        <w:t xml:space="preserve">Odchylně od Čl. </w:t>
      </w:r>
      <w:r w:rsidRPr="00596CD4">
        <w:rPr>
          <w:rFonts w:cs="Arial"/>
          <w:sz w:val="20"/>
        </w:rPr>
        <w:t>7</w:t>
      </w:r>
      <w:r w:rsidRPr="009D43C5">
        <w:rPr>
          <w:rFonts w:cs="Arial"/>
          <w:sz w:val="20"/>
        </w:rPr>
        <w:t xml:space="preserve"> bodu </w:t>
      </w:r>
      <w:r w:rsidRPr="00AD6B91">
        <w:rPr>
          <w:rFonts w:cs="Arial"/>
          <w:b/>
          <w:sz w:val="20"/>
        </w:rPr>
        <w:t>17</w:t>
      </w:r>
      <w:r w:rsidRPr="009D43C5">
        <w:rPr>
          <w:rFonts w:cs="Arial"/>
          <w:sz w:val="20"/>
        </w:rPr>
        <w:t xml:space="preserve"> DPPSP-P se zamrzáním vody ve vodovodním potrubí rozumí i působení zamrznuté vody v dešťových svodech umístěných na obvodovém plášti budovy. Ujednává se, že pojistné nebezpečí zamrzání vody ve vodovodním potrubí (</w:t>
      </w:r>
      <w:r w:rsidR="009E1DCA">
        <w:rPr>
          <w:rFonts w:cs="Arial"/>
          <w:sz w:val="20"/>
        </w:rPr>
        <w:t>Č</w:t>
      </w:r>
      <w:r w:rsidRPr="009D43C5">
        <w:rPr>
          <w:rFonts w:cs="Arial"/>
          <w:sz w:val="20"/>
        </w:rPr>
        <w:t>l</w:t>
      </w:r>
      <w:r w:rsidRPr="009D43C5">
        <w:rPr>
          <w:rFonts w:cs="Arial"/>
          <w:b/>
          <w:sz w:val="20"/>
        </w:rPr>
        <w:t xml:space="preserve">. </w:t>
      </w:r>
      <w:r w:rsidRPr="00596CD4">
        <w:rPr>
          <w:rFonts w:cs="Arial"/>
          <w:sz w:val="20"/>
        </w:rPr>
        <w:t>2</w:t>
      </w:r>
      <w:r w:rsidRPr="009D43C5">
        <w:rPr>
          <w:rFonts w:cs="Arial"/>
          <w:sz w:val="20"/>
        </w:rPr>
        <w:t xml:space="preserve"> bod </w:t>
      </w:r>
      <w:r w:rsidRPr="00AD6B91">
        <w:rPr>
          <w:rFonts w:cs="Arial"/>
          <w:b/>
          <w:sz w:val="20"/>
        </w:rPr>
        <w:t xml:space="preserve">1 </w:t>
      </w:r>
      <w:r w:rsidRPr="009D43C5">
        <w:rPr>
          <w:rFonts w:cs="Arial"/>
          <w:sz w:val="20"/>
        </w:rPr>
        <w:t xml:space="preserve">písm. </w:t>
      </w:r>
      <w:r w:rsidRPr="009D43C5">
        <w:rPr>
          <w:rFonts w:cs="Arial"/>
          <w:b/>
          <w:sz w:val="20"/>
        </w:rPr>
        <w:t xml:space="preserve">i </w:t>
      </w:r>
      <w:r w:rsidRPr="009D43C5">
        <w:rPr>
          <w:rFonts w:cs="Arial"/>
          <w:sz w:val="20"/>
        </w:rPr>
        <w:t xml:space="preserve">DPPSP-P) se vztahuje také na škody na zařízeních připojených na toto potrubí (včetně nákladu na odstranění závady a škod na těchto zařízeních), pokud tato zařízení slouží výhradně k zajištění provozuschopnosti pojištěné budovy a spolupůsobící příčinou škody nebyla koroze nebo opotřebení. </w:t>
      </w:r>
      <w:r w:rsidR="009D1FDE" w:rsidRPr="0060066F">
        <w:rPr>
          <w:rFonts w:cs="Arial"/>
          <w:sz w:val="20"/>
        </w:rPr>
        <w:t>Pojištění se sjednává jako pojištění prvního rizika</w:t>
      </w:r>
      <w:r w:rsidR="00B64FD4">
        <w:rPr>
          <w:rFonts w:cs="Arial"/>
          <w:sz w:val="20"/>
        </w:rPr>
        <w:t>.</w:t>
      </w:r>
      <w:r w:rsidR="009D1FDE" w:rsidRPr="0060066F">
        <w:rPr>
          <w:rFonts w:cs="Arial"/>
          <w:sz w:val="20"/>
        </w:rPr>
        <w:t xml:space="preserve"> </w:t>
      </w:r>
    </w:p>
    <w:p w:rsidR="008F2580" w:rsidRPr="003D1C92" w:rsidRDefault="00946177" w:rsidP="00D60AFF">
      <w:pPr>
        <w:pStyle w:val="Text11"/>
        <w:keepNext/>
        <w:numPr>
          <w:ilvl w:val="1"/>
          <w:numId w:val="35"/>
        </w:numPr>
        <w:spacing w:after="0"/>
        <w:rPr>
          <w:rFonts w:cs="Arial"/>
          <w:b/>
          <w:color w:val="auto"/>
          <w:sz w:val="20"/>
        </w:rPr>
      </w:pPr>
      <w:r>
        <w:rPr>
          <w:rFonts w:cs="Arial"/>
          <w:b/>
          <w:color w:val="auto"/>
          <w:sz w:val="20"/>
        </w:rPr>
        <w:t>Kouř</w:t>
      </w:r>
      <w:r w:rsidR="008F2580" w:rsidRPr="003D1C92">
        <w:rPr>
          <w:rFonts w:cs="Arial"/>
          <w:b/>
          <w:color w:val="auto"/>
          <w:sz w:val="20"/>
        </w:rPr>
        <w:t xml:space="preserve"> </w:t>
      </w:r>
    </w:p>
    <w:p w:rsidR="008F2580" w:rsidRDefault="008F2580" w:rsidP="00747360">
      <w:pPr>
        <w:pStyle w:val="Text11"/>
        <w:keepLines/>
        <w:tabs>
          <w:tab w:val="clear" w:pos="907"/>
        </w:tabs>
        <w:ind w:left="567" w:firstLine="0"/>
        <w:rPr>
          <w:rFonts w:cs="Arial"/>
          <w:sz w:val="20"/>
        </w:rPr>
      </w:pPr>
      <w:r w:rsidRPr="009D43C5">
        <w:rPr>
          <w:rFonts w:cs="Arial"/>
          <w:sz w:val="20"/>
        </w:rPr>
        <w:t>Ujednává se, že se pojištění dále vztahuje na poškození nebo zničení předmětu pojištění působením kouře, který unikl náhle a neočekávaně z</w:t>
      </w:r>
      <w:r w:rsidR="00946177">
        <w:rPr>
          <w:rFonts w:cs="Arial"/>
          <w:sz w:val="20"/>
        </w:rPr>
        <w:t> topného nebo</w:t>
      </w:r>
      <w:r w:rsidRPr="009D43C5">
        <w:rPr>
          <w:rFonts w:cs="Arial"/>
          <w:sz w:val="20"/>
        </w:rPr>
        <w:t xml:space="preserve"> varného zařízení nacházejícího se na místě pojištění, pokud kouř unikl mimo určené otvory. Pojištění se však nevztahuje na škody vzniklé dlouhodobým nebo postupným působením kouře.</w:t>
      </w:r>
    </w:p>
    <w:p w:rsidR="008F2580" w:rsidRPr="003D1C92" w:rsidRDefault="00F20285" w:rsidP="00D60AFF">
      <w:pPr>
        <w:pStyle w:val="Text11"/>
        <w:keepNext/>
        <w:numPr>
          <w:ilvl w:val="1"/>
          <w:numId w:val="35"/>
        </w:numPr>
        <w:spacing w:after="0"/>
        <w:rPr>
          <w:rFonts w:cs="Arial"/>
          <w:b/>
          <w:sz w:val="20"/>
        </w:rPr>
      </w:pPr>
      <w:r>
        <w:rPr>
          <w:rFonts w:cs="Arial"/>
          <w:b/>
          <w:sz w:val="20"/>
        </w:rPr>
        <w:t>Přepětí</w:t>
      </w:r>
    </w:p>
    <w:p w:rsidR="008F2580" w:rsidRDefault="008F2580" w:rsidP="00747360">
      <w:pPr>
        <w:pStyle w:val="Text11"/>
        <w:keepLines/>
        <w:tabs>
          <w:tab w:val="clear" w:pos="907"/>
        </w:tabs>
        <w:ind w:left="567" w:firstLine="0"/>
        <w:rPr>
          <w:rFonts w:cs="Arial"/>
          <w:sz w:val="20"/>
        </w:rPr>
      </w:pPr>
      <w:r w:rsidRPr="009D43C5">
        <w:rPr>
          <w:rFonts w:cs="Arial"/>
          <w:sz w:val="20"/>
        </w:rPr>
        <w:t xml:space="preserve">Pojištění se sjednává i pro případ poškození nebo zničení pojištěné věci přepětím, které vzniklo </w:t>
      </w:r>
      <w:r w:rsidR="00F20285">
        <w:rPr>
          <w:rFonts w:cs="Arial"/>
          <w:sz w:val="20"/>
        </w:rPr>
        <w:t>indukcí v souvislosti</w:t>
      </w:r>
      <w:r w:rsidRPr="009D43C5">
        <w:rPr>
          <w:rFonts w:cs="Arial"/>
          <w:sz w:val="20"/>
        </w:rPr>
        <w:t xml:space="preserve"> s</w:t>
      </w:r>
      <w:r w:rsidR="00F20285">
        <w:rPr>
          <w:rFonts w:cs="Arial"/>
          <w:sz w:val="20"/>
        </w:rPr>
        <w:t> nepřímým úderem blesku nebo prokazatelnou napěťovou špičkou v elektrorozvodné nebo komunikační síti.</w:t>
      </w:r>
    </w:p>
    <w:p w:rsidR="008F2580" w:rsidRPr="0060066F" w:rsidRDefault="008F2580" w:rsidP="00D60AFF">
      <w:pPr>
        <w:pStyle w:val="Text11"/>
        <w:keepNext/>
        <w:numPr>
          <w:ilvl w:val="1"/>
          <w:numId w:val="35"/>
        </w:numPr>
        <w:spacing w:after="0"/>
        <w:rPr>
          <w:rFonts w:cs="Arial"/>
          <w:sz w:val="20"/>
        </w:rPr>
      </w:pPr>
      <w:r w:rsidRPr="003D1C92">
        <w:rPr>
          <w:rFonts w:cs="Arial"/>
          <w:b/>
          <w:sz w:val="20"/>
        </w:rPr>
        <w:t>Voda vytékající z vodovodního zařízení – rozšíření rozsahu pojišt</w:t>
      </w:r>
      <w:r w:rsidRPr="003317D1">
        <w:rPr>
          <w:rFonts w:cs="Arial"/>
          <w:b/>
          <w:sz w:val="20"/>
        </w:rPr>
        <w:t>ění</w:t>
      </w:r>
    </w:p>
    <w:p w:rsidR="008F2580" w:rsidRPr="003D1C92" w:rsidRDefault="008F2580" w:rsidP="00A626A6">
      <w:pPr>
        <w:pStyle w:val="Text1111"/>
        <w:keepNext/>
        <w:numPr>
          <w:ilvl w:val="3"/>
          <w:numId w:val="59"/>
        </w:numPr>
        <w:rPr>
          <w:rFonts w:cs="Arial"/>
          <w:sz w:val="20"/>
        </w:rPr>
      </w:pPr>
      <w:r w:rsidRPr="003D1C92">
        <w:rPr>
          <w:rFonts w:cs="Arial"/>
          <w:sz w:val="20"/>
        </w:rPr>
        <w:t xml:space="preserve">Zpětné vystoupání vody </w:t>
      </w:r>
    </w:p>
    <w:p w:rsidR="008F2580" w:rsidRPr="0060066F" w:rsidRDefault="008F2580" w:rsidP="00EE09A5">
      <w:pPr>
        <w:pStyle w:val="Zkladntext"/>
        <w:ind w:left="1418"/>
        <w:rPr>
          <w:rFonts w:ascii="Arial" w:hAnsi="Arial" w:cs="Arial"/>
          <w:sz w:val="20"/>
        </w:rPr>
      </w:pPr>
      <w:r w:rsidRPr="0060066F">
        <w:rPr>
          <w:rFonts w:ascii="Arial" w:hAnsi="Arial" w:cs="Arial"/>
          <w:sz w:val="20"/>
        </w:rPr>
        <w:t xml:space="preserve">Odchylně od Čl. </w:t>
      </w:r>
      <w:r w:rsidRPr="00596CD4">
        <w:rPr>
          <w:rFonts w:ascii="Arial" w:hAnsi="Arial" w:cs="Arial"/>
          <w:sz w:val="20"/>
        </w:rPr>
        <w:t>4</w:t>
      </w:r>
      <w:r w:rsidRPr="0060066F">
        <w:rPr>
          <w:rFonts w:ascii="Arial" w:hAnsi="Arial" w:cs="Arial"/>
          <w:sz w:val="20"/>
        </w:rPr>
        <w:t xml:space="preserve"> bodu </w:t>
      </w:r>
      <w:r w:rsidRPr="00AD6B91">
        <w:rPr>
          <w:rFonts w:ascii="Arial" w:hAnsi="Arial" w:cs="Arial"/>
          <w:b/>
          <w:sz w:val="20"/>
        </w:rPr>
        <w:t>2</w:t>
      </w:r>
      <w:r w:rsidRPr="0060066F">
        <w:rPr>
          <w:rFonts w:ascii="Arial" w:hAnsi="Arial" w:cs="Arial"/>
          <w:sz w:val="20"/>
        </w:rPr>
        <w:t xml:space="preserve"> písm</w:t>
      </w:r>
      <w:r w:rsidR="00AD6B91" w:rsidRPr="00AD6B91">
        <w:rPr>
          <w:rFonts w:ascii="Arial" w:hAnsi="Arial" w:cs="Arial"/>
          <w:sz w:val="20"/>
        </w:rPr>
        <w:t>.</w:t>
      </w:r>
      <w:r w:rsidR="00AD6B91">
        <w:rPr>
          <w:rFonts w:ascii="Arial" w:hAnsi="Arial" w:cs="Arial"/>
          <w:b/>
          <w:sz w:val="20"/>
        </w:rPr>
        <w:t xml:space="preserve"> i</w:t>
      </w:r>
      <w:r w:rsidRPr="0060066F">
        <w:rPr>
          <w:rFonts w:ascii="Arial" w:hAnsi="Arial" w:cs="Arial"/>
          <w:sz w:val="20"/>
        </w:rPr>
        <w:t xml:space="preserve"> DPPMP-P, resp. Čl. </w:t>
      </w:r>
      <w:r w:rsidRPr="00596CD4">
        <w:rPr>
          <w:rFonts w:ascii="Arial" w:hAnsi="Arial" w:cs="Arial"/>
          <w:sz w:val="20"/>
        </w:rPr>
        <w:t>4</w:t>
      </w:r>
      <w:r w:rsidRPr="0060066F">
        <w:rPr>
          <w:rFonts w:ascii="Arial" w:hAnsi="Arial" w:cs="Arial"/>
          <w:sz w:val="20"/>
        </w:rPr>
        <w:t xml:space="preserve"> bodu </w:t>
      </w:r>
      <w:r w:rsidRPr="00AD6B91">
        <w:rPr>
          <w:rFonts w:ascii="Arial" w:hAnsi="Arial" w:cs="Arial"/>
          <w:b/>
          <w:sz w:val="20"/>
        </w:rPr>
        <w:t>4</w:t>
      </w:r>
      <w:r w:rsidR="00AD6B91">
        <w:rPr>
          <w:rFonts w:ascii="Arial" w:hAnsi="Arial" w:cs="Arial"/>
          <w:sz w:val="20"/>
        </w:rPr>
        <w:t xml:space="preserve"> písm. </w:t>
      </w:r>
      <w:r w:rsidR="00AD6B91" w:rsidRPr="00AD6B91">
        <w:rPr>
          <w:rFonts w:ascii="Arial" w:hAnsi="Arial" w:cs="Arial"/>
          <w:b/>
          <w:sz w:val="20"/>
        </w:rPr>
        <w:t>i</w:t>
      </w:r>
      <w:r w:rsidR="00AD6B91">
        <w:rPr>
          <w:rFonts w:ascii="Arial" w:hAnsi="Arial" w:cs="Arial"/>
          <w:sz w:val="20"/>
        </w:rPr>
        <w:t xml:space="preserve"> </w:t>
      </w:r>
      <w:r w:rsidRPr="0060066F">
        <w:rPr>
          <w:rFonts w:ascii="Arial" w:hAnsi="Arial" w:cs="Arial"/>
          <w:sz w:val="20"/>
        </w:rPr>
        <w:t xml:space="preserve"> DPPSP-P se ujednává, že za vodu vytékající z vodovodních zařízení se považuje i voda vystupující z odpadních potrubí a kanalizace v důsledku zvýšení hladiny spodní vody nebo záplavy či povodně nebo nahromaděných vod z atmosférických srážek.</w:t>
      </w:r>
    </w:p>
    <w:p w:rsidR="008F2580" w:rsidRPr="003D1C92" w:rsidRDefault="008F2580" w:rsidP="00A626A6">
      <w:pPr>
        <w:pStyle w:val="Text1111"/>
        <w:keepNext/>
        <w:numPr>
          <w:ilvl w:val="3"/>
          <w:numId w:val="59"/>
        </w:numPr>
        <w:spacing w:before="0"/>
        <w:rPr>
          <w:rFonts w:cs="Arial"/>
          <w:sz w:val="20"/>
        </w:rPr>
      </w:pPr>
      <w:r w:rsidRPr="003D1C92">
        <w:rPr>
          <w:rFonts w:cs="Arial"/>
          <w:sz w:val="20"/>
        </w:rPr>
        <w:t>Únik vody z vnitřních okapových svodů</w:t>
      </w:r>
    </w:p>
    <w:p w:rsidR="008F2580" w:rsidRDefault="008F2580" w:rsidP="00EE09A5">
      <w:pPr>
        <w:pStyle w:val="Zkladntext"/>
        <w:ind w:left="1418"/>
        <w:rPr>
          <w:rFonts w:ascii="Arial" w:hAnsi="Arial" w:cs="Arial"/>
        </w:rPr>
      </w:pPr>
      <w:r w:rsidRPr="0060066F">
        <w:rPr>
          <w:rFonts w:ascii="Arial" w:hAnsi="Arial" w:cs="Arial"/>
          <w:sz w:val="20"/>
        </w:rPr>
        <w:t xml:space="preserve">Odchylně od Čl. </w:t>
      </w:r>
      <w:r w:rsidRPr="00596CD4">
        <w:rPr>
          <w:rFonts w:ascii="Arial" w:hAnsi="Arial" w:cs="Arial"/>
          <w:sz w:val="20"/>
        </w:rPr>
        <w:t>21</w:t>
      </w:r>
      <w:r w:rsidRPr="0060066F">
        <w:rPr>
          <w:rFonts w:ascii="Arial" w:hAnsi="Arial" w:cs="Arial"/>
          <w:sz w:val="20"/>
        </w:rPr>
        <w:t xml:space="preserve"> bodu </w:t>
      </w:r>
      <w:r w:rsidRPr="00AD6B91">
        <w:rPr>
          <w:rFonts w:ascii="Arial" w:hAnsi="Arial" w:cs="Arial"/>
          <w:b/>
          <w:sz w:val="20"/>
        </w:rPr>
        <w:t>35</w:t>
      </w:r>
      <w:r w:rsidRPr="0060066F">
        <w:rPr>
          <w:rFonts w:ascii="Arial" w:hAnsi="Arial" w:cs="Arial"/>
          <w:sz w:val="20"/>
        </w:rPr>
        <w:t xml:space="preserve"> VPPMP-P se za vodovodní zařízení považují i vnitřní okapové svody – pojištění se tedy vztahuje i na škody způsobené vodou vytékající z vnitřních </w:t>
      </w:r>
      <w:r w:rsidR="0030327F">
        <w:rPr>
          <w:rFonts w:ascii="Arial" w:hAnsi="Arial" w:cs="Arial"/>
          <w:sz w:val="20"/>
        </w:rPr>
        <w:t>okapových svodů.</w:t>
      </w:r>
    </w:p>
    <w:p w:rsidR="00EF170A" w:rsidRPr="0060066F" w:rsidRDefault="00EF170A" w:rsidP="00EE09A5">
      <w:pPr>
        <w:pStyle w:val="Zkladntext"/>
        <w:ind w:left="1418"/>
        <w:rPr>
          <w:rFonts w:ascii="Arial" w:hAnsi="Arial" w:cs="Arial"/>
        </w:rPr>
      </w:pPr>
    </w:p>
    <w:p w:rsidR="008F2580" w:rsidRPr="003D1C92" w:rsidRDefault="00EF5CA4" w:rsidP="00EF5CA4">
      <w:pPr>
        <w:pStyle w:val="Text11"/>
        <w:keepNext/>
        <w:numPr>
          <w:ilvl w:val="2"/>
          <w:numId w:val="59"/>
        </w:numPr>
        <w:spacing w:after="0"/>
        <w:ind w:left="567" w:hanging="567"/>
        <w:rPr>
          <w:rFonts w:cs="Arial"/>
          <w:b/>
          <w:sz w:val="20"/>
        </w:rPr>
      </w:pPr>
      <w:r>
        <w:rPr>
          <w:rFonts w:cs="Arial"/>
          <w:b/>
          <w:sz w:val="20"/>
        </w:rPr>
        <w:t>Ujednání o podpojištění</w:t>
      </w:r>
    </w:p>
    <w:p w:rsidR="00EF5CA4" w:rsidRDefault="00EF5CA4" w:rsidP="00EF5CA4">
      <w:pPr>
        <w:pStyle w:val="Text11"/>
        <w:keepNext/>
        <w:tabs>
          <w:tab w:val="clear" w:pos="907"/>
        </w:tabs>
        <w:spacing w:after="0"/>
        <w:ind w:left="567" w:firstLine="0"/>
        <w:rPr>
          <w:sz w:val="20"/>
        </w:rPr>
      </w:pPr>
      <w:r w:rsidRPr="00EF5CA4">
        <w:rPr>
          <w:sz w:val="20"/>
        </w:rPr>
        <w:t>Ujednává se, že pokud pojistná částka předmětu pojištění v době pojistné události není nižší o více než 15 procent než jeho pojistná hodnota, pojišťovna pro toto pojištění neuplatní podpojištění</w:t>
      </w:r>
      <w:r w:rsidR="00752538">
        <w:rPr>
          <w:sz w:val="20"/>
        </w:rPr>
        <w:t xml:space="preserve"> ve smyslu paragrafu 2854 zákona č. 89/2012 Sb.</w:t>
      </w:r>
      <w:r w:rsidRPr="00EF5CA4">
        <w:rPr>
          <w:sz w:val="20"/>
        </w:rPr>
        <w:t>.</w:t>
      </w:r>
      <w:r>
        <w:rPr>
          <w:sz w:val="20"/>
        </w:rPr>
        <w:t xml:space="preserve"> </w:t>
      </w:r>
    </w:p>
    <w:p w:rsidR="00EF5CA4" w:rsidRDefault="00EF5CA4" w:rsidP="00EF5CA4">
      <w:pPr>
        <w:pStyle w:val="Text11"/>
        <w:keepNext/>
        <w:tabs>
          <w:tab w:val="clear" w:pos="907"/>
        </w:tabs>
        <w:spacing w:after="0"/>
        <w:ind w:left="567" w:firstLine="0"/>
        <w:rPr>
          <w:sz w:val="20"/>
        </w:rPr>
      </w:pPr>
    </w:p>
    <w:p w:rsidR="008F2580" w:rsidRPr="00EF5CA4" w:rsidRDefault="008F2580" w:rsidP="00EF5CA4">
      <w:pPr>
        <w:pStyle w:val="Text11"/>
        <w:keepNext/>
        <w:numPr>
          <w:ilvl w:val="2"/>
          <w:numId w:val="59"/>
        </w:numPr>
        <w:spacing w:after="0"/>
        <w:ind w:left="567" w:hanging="567"/>
        <w:rPr>
          <w:rFonts w:cs="Arial"/>
          <w:b/>
          <w:sz w:val="20"/>
        </w:rPr>
      </w:pPr>
      <w:r w:rsidRPr="00EF5CA4">
        <w:rPr>
          <w:rFonts w:cs="Arial"/>
          <w:b/>
          <w:sz w:val="20"/>
        </w:rPr>
        <w:t xml:space="preserve">Časové vymezení jedné pojistné události </w:t>
      </w:r>
    </w:p>
    <w:p w:rsidR="00D577F9" w:rsidRPr="00EF5CA4" w:rsidRDefault="00EF5CA4" w:rsidP="00EF5CA4">
      <w:pPr>
        <w:pStyle w:val="Zkladntext"/>
        <w:ind w:left="567"/>
        <w:jc w:val="both"/>
        <w:rPr>
          <w:rFonts w:ascii="Arial" w:hAnsi="Arial" w:cs="Arial"/>
          <w:sz w:val="20"/>
        </w:rPr>
      </w:pPr>
      <w:r w:rsidRPr="00EF5CA4">
        <w:rPr>
          <w:rFonts w:ascii="Arial" w:hAnsi="Arial" w:cs="Arial"/>
          <w:sz w:val="20"/>
        </w:rPr>
        <w:t>U škod způsobených pojistným nebezpečím „záplava, povodeň“ a „zemětřesení“ a nastalých z jedné příčiny během 72 hodin se odečítá pouze jedna spoluúčast, pro pojistné nebezpečí „vichřice, bouřlivý vítr, krupobití“ platí časová lhůta 48 hodin. Toto ujednání se vztahuje také na případy, kdy události nastanou z téže příčiny na více místech pojištění</w:t>
      </w:r>
      <w:r>
        <w:rPr>
          <w:rFonts w:ascii="Arial" w:hAnsi="Arial" w:cs="Arial"/>
          <w:sz w:val="20"/>
        </w:rPr>
        <w:t>.</w:t>
      </w:r>
    </w:p>
    <w:p w:rsidR="00D577F9" w:rsidRDefault="00D577F9" w:rsidP="00925A0C">
      <w:pPr>
        <w:pStyle w:val="Zkladntext"/>
        <w:ind w:left="709"/>
        <w:rPr>
          <w:rFonts w:ascii="Arial" w:hAnsi="Arial" w:cs="Arial"/>
          <w:sz w:val="20"/>
        </w:rPr>
      </w:pPr>
    </w:p>
    <w:p w:rsidR="00752538" w:rsidRPr="00752538" w:rsidRDefault="00752538" w:rsidP="006C4844">
      <w:pPr>
        <w:pStyle w:val="Zkladntext"/>
        <w:numPr>
          <w:ilvl w:val="2"/>
          <w:numId w:val="59"/>
        </w:numPr>
        <w:ind w:left="567" w:hanging="567"/>
        <w:rPr>
          <w:rFonts w:ascii="Arial" w:hAnsi="Arial" w:cs="Arial"/>
          <w:b/>
          <w:sz w:val="20"/>
        </w:rPr>
      </w:pPr>
      <w:r w:rsidRPr="00752538">
        <w:rPr>
          <w:rFonts w:ascii="Arial" w:hAnsi="Arial" w:cs="Arial"/>
          <w:b/>
          <w:sz w:val="20"/>
        </w:rPr>
        <w:t>Automatické pojištění nově pořízeného majetku</w:t>
      </w:r>
    </w:p>
    <w:p w:rsidR="00EF5CA4" w:rsidRDefault="00752538" w:rsidP="006C4844">
      <w:pPr>
        <w:pStyle w:val="Zkladntext"/>
        <w:ind w:left="567"/>
        <w:jc w:val="both"/>
        <w:rPr>
          <w:rFonts w:ascii="Arial" w:hAnsi="Arial" w:cs="Arial"/>
          <w:sz w:val="20"/>
        </w:rPr>
      </w:pPr>
      <w:r w:rsidRPr="008F077F">
        <w:rPr>
          <w:rFonts w:ascii="Arial" w:hAnsi="Arial" w:cs="Arial"/>
          <w:sz w:val="20"/>
        </w:rPr>
        <w:t>Pojištění se bude vztahovat i na nově pořízený majetek patřící svým charakterem do souboru již pojištěného majetku, který pojištěný nabude v průběhu pojistného roku a je zahrnut do pojištění okamžikem, kdy přejde do vlastnictví pojištěného</w:t>
      </w:r>
      <w:r>
        <w:rPr>
          <w:rFonts w:ascii="Arial" w:hAnsi="Arial" w:cs="Arial"/>
          <w:sz w:val="20"/>
        </w:rPr>
        <w:t>.</w:t>
      </w:r>
    </w:p>
    <w:p w:rsidR="00752538" w:rsidRDefault="00752538" w:rsidP="006C4844">
      <w:pPr>
        <w:pStyle w:val="Zkladntext"/>
        <w:ind w:left="567"/>
        <w:jc w:val="both"/>
        <w:rPr>
          <w:rFonts w:ascii="Arial" w:hAnsi="Arial" w:cs="Arial"/>
          <w:sz w:val="20"/>
        </w:rPr>
      </w:pPr>
      <w:r w:rsidRPr="008F077F">
        <w:rPr>
          <w:rFonts w:ascii="Arial" w:hAnsi="Arial" w:cs="Arial"/>
          <w:sz w:val="20"/>
        </w:rPr>
        <w:t xml:space="preserve">V případě přírůstku či úbytku v seznamech nově pořizovaného majetku, bude nové roční pojistné vypočítáno za použití pojistné sazby (pro konkrétní druh majetku a pojistné riziko, včetně doplňkového pojištění), platné v předložené nabídce. V případě dopojištění a </w:t>
      </w:r>
      <w:proofErr w:type="spellStart"/>
      <w:r w:rsidRPr="008F077F">
        <w:rPr>
          <w:rFonts w:ascii="Arial" w:hAnsi="Arial" w:cs="Arial"/>
          <w:sz w:val="20"/>
        </w:rPr>
        <w:t>odpojištění</w:t>
      </w:r>
      <w:proofErr w:type="spellEnd"/>
      <w:r w:rsidRPr="008F077F">
        <w:rPr>
          <w:rFonts w:ascii="Arial" w:hAnsi="Arial" w:cs="Arial"/>
          <w:sz w:val="20"/>
        </w:rPr>
        <w:t xml:space="preserve"> v průběhu pojistného období bude použit princip výpočtu alikvotní části z ročního pojistného k příslušnému datu. Tento mechanismus bude garantován po celou dobu plnění zakázky</w:t>
      </w:r>
      <w:r>
        <w:rPr>
          <w:rFonts w:ascii="Arial" w:hAnsi="Arial" w:cs="Arial"/>
          <w:sz w:val="20"/>
        </w:rPr>
        <w:t>.</w:t>
      </w:r>
    </w:p>
    <w:p w:rsidR="00AD21D9" w:rsidRPr="003D1C92" w:rsidRDefault="00AD21D9" w:rsidP="00AD21D9">
      <w:pPr>
        <w:pStyle w:val="Text11"/>
        <w:keepNext/>
        <w:numPr>
          <w:ilvl w:val="2"/>
          <w:numId w:val="59"/>
        </w:numPr>
        <w:spacing w:after="0"/>
        <w:ind w:left="709" w:hanging="709"/>
        <w:rPr>
          <w:rFonts w:cs="Arial"/>
          <w:b/>
          <w:color w:val="auto"/>
          <w:sz w:val="20"/>
        </w:rPr>
      </w:pPr>
      <w:r w:rsidRPr="003D1C92">
        <w:rPr>
          <w:rFonts w:cs="Arial"/>
          <w:b/>
          <w:color w:val="auto"/>
          <w:sz w:val="20"/>
        </w:rPr>
        <w:t xml:space="preserve">Atmosférické srážky </w:t>
      </w:r>
    </w:p>
    <w:p w:rsidR="00AD21D9" w:rsidRDefault="00AD21D9" w:rsidP="00AD21D9">
      <w:pPr>
        <w:pStyle w:val="Text11"/>
        <w:keepLines/>
        <w:tabs>
          <w:tab w:val="clear" w:pos="907"/>
        </w:tabs>
        <w:spacing w:before="0" w:after="0"/>
        <w:ind w:left="567" w:firstLine="0"/>
        <w:rPr>
          <w:rFonts w:cs="Arial"/>
          <w:spacing w:val="-2"/>
          <w:sz w:val="20"/>
        </w:rPr>
      </w:pPr>
      <w:r w:rsidRPr="009D43C5">
        <w:rPr>
          <w:rFonts w:cs="Arial"/>
          <w:spacing w:val="-2"/>
          <w:sz w:val="20"/>
        </w:rPr>
        <w:t xml:space="preserve">Sjednává se pojištění náhlého a nepředvídatelného působení atmosférických srážek, které vnikly nebo prosákly do pojištěné budovy a způsobily poškození nebo zničení pojištěné věci. </w:t>
      </w:r>
    </w:p>
    <w:p w:rsidR="00AD21D9" w:rsidRPr="009D1FDE" w:rsidRDefault="00AD21D9" w:rsidP="00AD21D9">
      <w:pPr>
        <w:pStyle w:val="Text11"/>
        <w:keepLines/>
        <w:tabs>
          <w:tab w:val="clear" w:pos="907"/>
        </w:tabs>
        <w:spacing w:before="0" w:after="0"/>
        <w:ind w:left="567" w:firstLine="0"/>
        <w:rPr>
          <w:rFonts w:eastAsia="HelveticaNeueLTPro-Lt" w:cs="Arial"/>
          <w:color w:val="auto"/>
          <w:sz w:val="20"/>
          <w:lang w:eastAsia="en-US"/>
        </w:rPr>
      </w:pPr>
      <w:r w:rsidRPr="009D43C5">
        <w:rPr>
          <w:rFonts w:cs="Arial"/>
          <w:spacing w:val="-2"/>
          <w:sz w:val="20"/>
        </w:rPr>
        <w:t xml:space="preserve">Atmosférickými srážkami se pro účely tohoto pojištění </w:t>
      </w:r>
      <w:r w:rsidRPr="009D1FDE">
        <w:rPr>
          <w:rFonts w:eastAsia="HelveticaNeueLTPro-Lt" w:cs="Arial"/>
          <w:color w:val="auto"/>
          <w:sz w:val="20"/>
          <w:lang w:eastAsia="en-US"/>
        </w:rPr>
        <w:t>rozum</w:t>
      </w:r>
      <w:r>
        <w:rPr>
          <w:rFonts w:eastAsia="HelveticaNeueLTPro-Lt" w:cs="Arial"/>
          <w:color w:val="auto"/>
          <w:sz w:val="20"/>
          <w:lang w:eastAsia="en-US"/>
        </w:rPr>
        <w:t>í</w:t>
      </w:r>
      <w:r w:rsidRPr="009D1FDE">
        <w:rPr>
          <w:rFonts w:eastAsia="HelveticaNeueLTPro-Lt" w:cs="Arial"/>
          <w:color w:val="auto"/>
          <w:sz w:val="20"/>
          <w:lang w:eastAsia="en-US"/>
        </w:rPr>
        <w:t xml:space="preserve"> než</w:t>
      </w:r>
      <w:r>
        <w:rPr>
          <w:rFonts w:eastAsia="HelveticaNeueLTPro-Lt" w:cs="Arial"/>
          <w:color w:val="auto"/>
          <w:sz w:val="20"/>
          <w:lang w:eastAsia="en-US"/>
        </w:rPr>
        <w:t>á</w:t>
      </w:r>
      <w:r w:rsidRPr="009D1FDE">
        <w:rPr>
          <w:rFonts w:eastAsia="HelveticaNeueLTPro-Lt" w:cs="Arial"/>
          <w:color w:val="auto"/>
          <w:sz w:val="20"/>
          <w:lang w:eastAsia="en-US"/>
        </w:rPr>
        <w:t>douc</w:t>
      </w:r>
      <w:r>
        <w:rPr>
          <w:rFonts w:eastAsia="HelveticaNeueLTPro-Lt" w:cs="Arial"/>
          <w:color w:val="auto"/>
          <w:sz w:val="20"/>
          <w:lang w:eastAsia="en-US"/>
        </w:rPr>
        <w:t>í</w:t>
      </w:r>
      <w:r w:rsidRPr="009D1FDE">
        <w:rPr>
          <w:rFonts w:eastAsia="HelveticaNeueLTPro-Lt" w:cs="Arial"/>
          <w:color w:val="auto"/>
          <w:sz w:val="20"/>
          <w:lang w:eastAsia="en-US"/>
        </w:rPr>
        <w:t xml:space="preserve"> působeni vody z př</w:t>
      </w:r>
      <w:r>
        <w:rPr>
          <w:rFonts w:eastAsia="HelveticaNeueLTPro-Lt" w:cs="Arial"/>
          <w:color w:val="auto"/>
          <w:sz w:val="20"/>
          <w:lang w:eastAsia="en-US"/>
        </w:rPr>
        <w:t>í</w:t>
      </w:r>
      <w:r w:rsidRPr="009D1FDE">
        <w:rPr>
          <w:rFonts w:eastAsia="HelveticaNeueLTPro-Lt" w:cs="Arial"/>
          <w:color w:val="auto"/>
          <w:sz w:val="20"/>
          <w:lang w:eastAsia="en-US"/>
        </w:rPr>
        <w:t>valov</w:t>
      </w:r>
      <w:r>
        <w:rPr>
          <w:rFonts w:eastAsia="HelveticaNeueLTPro-Lt" w:cs="Arial"/>
          <w:color w:val="auto"/>
          <w:sz w:val="20"/>
          <w:lang w:eastAsia="en-US"/>
        </w:rPr>
        <w:t>é</w:t>
      </w:r>
      <w:r w:rsidRPr="009D1FDE">
        <w:rPr>
          <w:rFonts w:eastAsia="HelveticaNeueLTPro-Lt" w:cs="Arial"/>
          <w:color w:val="auto"/>
          <w:sz w:val="20"/>
          <w:lang w:eastAsia="en-US"/>
        </w:rPr>
        <w:t>ho</w:t>
      </w:r>
    </w:p>
    <w:p w:rsidR="00AD21D9" w:rsidRDefault="00AD21D9" w:rsidP="00AD21D9">
      <w:pPr>
        <w:pStyle w:val="Text11"/>
        <w:keepLines/>
        <w:tabs>
          <w:tab w:val="clear" w:pos="907"/>
        </w:tabs>
        <w:spacing w:before="0" w:after="0"/>
        <w:ind w:left="567" w:firstLine="0"/>
        <w:rPr>
          <w:rFonts w:eastAsia="HelveticaNeueLTPro-Lt" w:cs="Arial"/>
          <w:color w:val="auto"/>
          <w:sz w:val="20"/>
          <w:lang w:eastAsia="en-US"/>
        </w:rPr>
      </w:pPr>
      <w:r w:rsidRPr="009D1FDE">
        <w:rPr>
          <w:rFonts w:eastAsia="HelveticaNeueLTPro-Lt" w:cs="Arial"/>
          <w:color w:val="auto"/>
          <w:sz w:val="20"/>
          <w:lang w:eastAsia="en-US"/>
        </w:rPr>
        <w:lastRenderedPageBreak/>
        <w:t>deště, z taj</w:t>
      </w:r>
      <w:r>
        <w:rPr>
          <w:rFonts w:eastAsia="HelveticaNeueLTPro-Lt" w:cs="Arial"/>
          <w:color w:val="auto"/>
          <w:sz w:val="20"/>
          <w:lang w:eastAsia="en-US"/>
        </w:rPr>
        <w:t>í</w:t>
      </w:r>
      <w:r w:rsidRPr="009D1FDE">
        <w:rPr>
          <w:rFonts w:eastAsia="HelveticaNeueLTPro-Lt" w:cs="Arial"/>
          <w:color w:val="auto"/>
          <w:sz w:val="20"/>
          <w:lang w:eastAsia="en-US"/>
        </w:rPr>
        <w:t>c</w:t>
      </w:r>
      <w:r>
        <w:rPr>
          <w:rFonts w:eastAsia="HelveticaNeueLTPro-Lt" w:cs="Arial"/>
          <w:color w:val="auto"/>
          <w:sz w:val="20"/>
          <w:lang w:eastAsia="en-US"/>
        </w:rPr>
        <w:t>í</w:t>
      </w:r>
      <w:r w:rsidRPr="009D1FDE">
        <w:rPr>
          <w:rFonts w:eastAsia="HelveticaNeueLTPro-Lt" w:cs="Arial"/>
          <w:color w:val="auto"/>
          <w:sz w:val="20"/>
          <w:lang w:eastAsia="en-US"/>
        </w:rPr>
        <w:t>ho sněhu nebo ledu, kter</w:t>
      </w:r>
      <w:r>
        <w:rPr>
          <w:rFonts w:eastAsia="HelveticaNeueLTPro-Lt" w:cs="Arial"/>
          <w:color w:val="auto"/>
          <w:sz w:val="20"/>
          <w:lang w:eastAsia="en-US"/>
        </w:rPr>
        <w:t>á</w:t>
      </w:r>
      <w:r w:rsidRPr="009D1FDE">
        <w:rPr>
          <w:rFonts w:eastAsia="HelveticaNeueLTPro-Lt" w:cs="Arial"/>
          <w:color w:val="auto"/>
          <w:sz w:val="20"/>
          <w:lang w:eastAsia="en-US"/>
        </w:rPr>
        <w:t xml:space="preserve"> n</w:t>
      </w:r>
      <w:r>
        <w:rPr>
          <w:rFonts w:eastAsia="HelveticaNeueLTPro-Lt" w:cs="Arial"/>
          <w:color w:val="auto"/>
          <w:sz w:val="20"/>
          <w:lang w:eastAsia="en-US"/>
        </w:rPr>
        <w:t>á</w:t>
      </w:r>
      <w:r w:rsidRPr="009D1FDE">
        <w:rPr>
          <w:rFonts w:eastAsia="HelveticaNeueLTPro-Lt" w:cs="Arial"/>
          <w:color w:val="auto"/>
          <w:sz w:val="20"/>
          <w:lang w:eastAsia="en-US"/>
        </w:rPr>
        <w:t>hle a nepředv</w:t>
      </w:r>
      <w:r>
        <w:rPr>
          <w:rFonts w:eastAsia="HelveticaNeueLTPro-Lt" w:cs="Arial"/>
          <w:color w:val="auto"/>
          <w:sz w:val="20"/>
          <w:lang w:eastAsia="en-US"/>
        </w:rPr>
        <w:t>í</w:t>
      </w:r>
      <w:r w:rsidRPr="009D1FDE">
        <w:rPr>
          <w:rFonts w:eastAsia="HelveticaNeueLTPro-Lt" w:cs="Arial"/>
          <w:color w:val="auto"/>
          <w:sz w:val="20"/>
          <w:lang w:eastAsia="en-US"/>
        </w:rPr>
        <w:t>datelně vnikla nebo</w:t>
      </w:r>
      <w:r>
        <w:rPr>
          <w:rFonts w:eastAsia="HelveticaNeueLTPro-Lt" w:cs="Arial"/>
          <w:color w:val="auto"/>
          <w:sz w:val="20"/>
          <w:lang w:eastAsia="en-US"/>
        </w:rPr>
        <w:t xml:space="preserve"> </w:t>
      </w:r>
      <w:r w:rsidRPr="009D1FDE">
        <w:rPr>
          <w:rFonts w:eastAsia="HelveticaNeueLTPro-Lt" w:cs="Arial"/>
          <w:color w:val="auto"/>
          <w:sz w:val="20"/>
          <w:lang w:eastAsia="en-US"/>
        </w:rPr>
        <w:t>pros</w:t>
      </w:r>
      <w:r>
        <w:rPr>
          <w:rFonts w:eastAsia="HelveticaNeueLTPro-Lt" w:cs="Arial"/>
          <w:color w:val="auto"/>
          <w:sz w:val="20"/>
          <w:lang w:eastAsia="en-US"/>
        </w:rPr>
        <w:t>á</w:t>
      </w:r>
      <w:r w:rsidRPr="009D1FDE">
        <w:rPr>
          <w:rFonts w:eastAsia="HelveticaNeueLTPro-Lt" w:cs="Arial"/>
          <w:color w:val="auto"/>
          <w:sz w:val="20"/>
          <w:lang w:eastAsia="en-US"/>
        </w:rPr>
        <w:t>kla do pojištěn</w:t>
      </w:r>
      <w:r>
        <w:rPr>
          <w:rFonts w:eastAsia="HelveticaNeueLTPro-Lt" w:cs="Arial"/>
          <w:color w:val="auto"/>
          <w:sz w:val="20"/>
          <w:lang w:eastAsia="en-US"/>
        </w:rPr>
        <w:t>é</w:t>
      </w:r>
      <w:r w:rsidRPr="009D1FDE">
        <w:rPr>
          <w:rFonts w:eastAsia="HelveticaNeueLTPro-Lt" w:cs="Arial"/>
          <w:color w:val="auto"/>
          <w:sz w:val="20"/>
          <w:lang w:eastAsia="en-US"/>
        </w:rPr>
        <w:t xml:space="preserve"> budovy a způsobila poškozen</w:t>
      </w:r>
      <w:r>
        <w:rPr>
          <w:rFonts w:eastAsia="HelveticaNeueLTPro-Lt" w:cs="Arial"/>
          <w:color w:val="auto"/>
          <w:sz w:val="20"/>
          <w:lang w:eastAsia="en-US"/>
        </w:rPr>
        <w:t>í</w:t>
      </w:r>
      <w:r w:rsidRPr="009D1FDE">
        <w:rPr>
          <w:rFonts w:eastAsia="HelveticaNeueLTPro-Lt" w:cs="Arial"/>
          <w:color w:val="auto"/>
          <w:sz w:val="20"/>
          <w:lang w:eastAsia="en-US"/>
        </w:rPr>
        <w:t xml:space="preserve"> nebo zničen</w:t>
      </w:r>
      <w:r>
        <w:rPr>
          <w:rFonts w:eastAsia="HelveticaNeueLTPro-Lt" w:cs="Arial"/>
          <w:color w:val="auto"/>
          <w:sz w:val="20"/>
          <w:lang w:eastAsia="en-US"/>
        </w:rPr>
        <w:t>í</w:t>
      </w:r>
      <w:r w:rsidRPr="009D1FDE">
        <w:rPr>
          <w:rFonts w:eastAsia="HelveticaNeueLTPro-Lt" w:cs="Arial"/>
          <w:color w:val="auto"/>
          <w:sz w:val="20"/>
          <w:lang w:eastAsia="en-US"/>
        </w:rPr>
        <w:t xml:space="preserve"> pojištěn</w:t>
      </w:r>
      <w:r>
        <w:rPr>
          <w:rFonts w:eastAsia="HelveticaNeueLTPro-Lt" w:cs="Arial"/>
          <w:color w:val="auto"/>
          <w:sz w:val="20"/>
          <w:lang w:eastAsia="en-US"/>
        </w:rPr>
        <w:t xml:space="preserve">é </w:t>
      </w:r>
      <w:r w:rsidRPr="003317D1">
        <w:rPr>
          <w:rFonts w:eastAsia="HelveticaNeueLTPro-Lt" w:cs="Arial"/>
          <w:color w:val="auto"/>
          <w:sz w:val="20"/>
          <w:lang w:eastAsia="en-US"/>
        </w:rPr>
        <w:t>věci.</w:t>
      </w:r>
      <w:r w:rsidRPr="009D1FDE">
        <w:rPr>
          <w:rFonts w:eastAsia="HelveticaNeueLTPro-Lt" w:cs="Arial"/>
          <w:color w:val="auto"/>
          <w:sz w:val="20"/>
          <w:lang w:eastAsia="en-US"/>
        </w:rPr>
        <w:t xml:space="preserve"> Pojištěn</w:t>
      </w:r>
      <w:r>
        <w:rPr>
          <w:rFonts w:eastAsia="HelveticaNeueLTPro-Lt" w:cs="Arial"/>
          <w:color w:val="auto"/>
          <w:sz w:val="20"/>
          <w:lang w:eastAsia="en-US"/>
        </w:rPr>
        <w:t>í</w:t>
      </w:r>
      <w:r w:rsidRPr="009D1FDE">
        <w:rPr>
          <w:rFonts w:eastAsia="HelveticaNeueLTPro-Lt" w:cs="Arial"/>
          <w:color w:val="auto"/>
          <w:sz w:val="20"/>
          <w:lang w:eastAsia="en-US"/>
        </w:rPr>
        <w:t xml:space="preserve"> se však nevztahuje na škody způsoben</w:t>
      </w:r>
      <w:r>
        <w:rPr>
          <w:rFonts w:eastAsia="HelveticaNeueLTPro-Lt" w:cs="Arial"/>
          <w:color w:val="auto"/>
          <w:sz w:val="20"/>
          <w:lang w:eastAsia="en-US"/>
        </w:rPr>
        <w:t>é</w:t>
      </w:r>
    </w:p>
    <w:p w:rsidR="00AD21D9" w:rsidRPr="009D1FDE" w:rsidRDefault="00AD21D9" w:rsidP="00AD21D9">
      <w:pPr>
        <w:pStyle w:val="Text11"/>
        <w:keepLines/>
        <w:tabs>
          <w:tab w:val="clear" w:pos="907"/>
        </w:tabs>
        <w:spacing w:before="0" w:after="0"/>
        <w:ind w:left="567" w:firstLine="0"/>
        <w:rPr>
          <w:rFonts w:cs="Arial"/>
          <w:sz w:val="20"/>
        </w:rPr>
      </w:pPr>
      <w:r w:rsidRPr="009D1FDE">
        <w:rPr>
          <w:rFonts w:eastAsia="HelveticaNeueLTPro-Lt" w:cs="Arial"/>
          <w:color w:val="auto"/>
          <w:sz w:val="20"/>
          <w:lang w:eastAsia="en-US"/>
        </w:rPr>
        <w:t>v důsledku vniknut</w:t>
      </w:r>
      <w:r>
        <w:rPr>
          <w:rFonts w:eastAsia="HelveticaNeueLTPro-Lt" w:cs="Arial"/>
          <w:color w:val="auto"/>
          <w:sz w:val="20"/>
          <w:lang w:eastAsia="en-US"/>
        </w:rPr>
        <w:t xml:space="preserve">í </w:t>
      </w:r>
      <w:r w:rsidRPr="009D1FDE">
        <w:rPr>
          <w:rFonts w:eastAsia="HelveticaNeueLTPro-Lt" w:cs="Arial"/>
          <w:color w:val="auto"/>
          <w:sz w:val="20"/>
          <w:lang w:eastAsia="en-US"/>
        </w:rPr>
        <w:t>sr</w:t>
      </w:r>
      <w:r>
        <w:rPr>
          <w:rFonts w:eastAsia="HelveticaNeueLTPro-Lt" w:cs="Arial"/>
          <w:color w:val="auto"/>
          <w:sz w:val="20"/>
          <w:lang w:eastAsia="en-US"/>
        </w:rPr>
        <w:t>á</w:t>
      </w:r>
      <w:r w:rsidRPr="009D1FDE">
        <w:rPr>
          <w:rFonts w:eastAsia="HelveticaNeueLTPro-Lt" w:cs="Arial"/>
          <w:color w:val="auto"/>
          <w:sz w:val="20"/>
          <w:lang w:eastAsia="en-US"/>
        </w:rPr>
        <w:t>žek do pojištěn</w:t>
      </w:r>
      <w:r>
        <w:rPr>
          <w:rFonts w:eastAsia="HelveticaNeueLTPro-Lt" w:cs="Arial"/>
          <w:color w:val="auto"/>
          <w:sz w:val="20"/>
          <w:lang w:eastAsia="en-US"/>
        </w:rPr>
        <w:t>é</w:t>
      </w:r>
      <w:r w:rsidRPr="009D1FDE">
        <w:rPr>
          <w:rFonts w:eastAsia="HelveticaNeueLTPro-Lt" w:cs="Arial"/>
          <w:color w:val="auto"/>
          <w:sz w:val="20"/>
          <w:lang w:eastAsia="en-US"/>
        </w:rPr>
        <w:t>ho prostoru nedostatečně uzavřen</w:t>
      </w:r>
      <w:r>
        <w:rPr>
          <w:rFonts w:eastAsia="HelveticaNeueLTPro-Lt" w:cs="Arial"/>
          <w:color w:val="auto"/>
          <w:sz w:val="20"/>
          <w:lang w:eastAsia="en-US"/>
        </w:rPr>
        <w:t>ý</w:t>
      </w:r>
      <w:r w:rsidRPr="009D1FDE">
        <w:rPr>
          <w:rFonts w:eastAsia="HelveticaNeueLTPro-Lt" w:cs="Arial"/>
          <w:color w:val="auto"/>
          <w:sz w:val="20"/>
          <w:lang w:eastAsia="en-US"/>
        </w:rPr>
        <w:t>mi okny, dveřmi nebo</w:t>
      </w:r>
      <w:r>
        <w:rPr>
          <w:rFonts w:eastAsia="HelveticaNeueLTPro-Lt" w:cs="Arial"/>
          <w:color w:val="auto"/>
          <w:sz w:val="20"/>
          <w:lang w:eastAsia="en-US"/>
        </w:rPr>
        <w:t xml:space="preserve"> </w:t>
      </w:r>
      <w:r w:rsidRPr="009D1FDE">
        <w:rPr>
          <w:rFonts w:eastAsia="HelveticaNeueLTPro-Lt" w:cs="Arial"/>
          <w:color w:val="auto"/>
          <w:sz w:val="20"/>
          <w:lang w:eastAsia="en-US"/>
        </w:rPr>
        <w:t>jin</w:t>
      </w:r>
      <w:r>
        <w:rPr>
          <w:rFonts w:eastAsia="HelveticaNeueLTPro-Lt" w:cs="Arial"/>
          <w:color w:val="auto"/>
          <w:sz w:val="20"/>
          <w:lang w:eastAsia="en-US"/>
        </w:rPr>
        <w:t>ý</w:t>
      </w:r>
      <w:r w:rsidRPr="009D1FDE">
        <w:rPr>
          <w:rFonts w:eastAsia="HelveticaNeueLTPro-Lt" w:cs="Arial"/>
          <w:color w:val="auto"/>
          <w:sz w:val="20"/>
          <w:lang w:eastAsia="en-US"/>
        </w:rPr>
        <w:t>mi otvory. Pojištěn</w:t>
      </w:r>
      <w:r>
        <w:rPr>
          <w:rFonts w:eastAsia="HelveticaNeueLTPro-Lt" w:cs="Arial"/>
          <w:color w:val="auto"/>
          <w:sz w:val="20"/>
          <w:lang w:eastAsia="en-US"/>
        </w:rPr>
        <w:t>í</w:t>
      </w:r>
      <w:r w:rsidRPr="009D1FDE">
        <w:rPr>
          <w:rFonts w:eastAsia="HelveticaNeueLTPro-Lt" w:cs="Arial"/>
          <w:color w:val="auto"/>
          <w:sz w:val="20"/>
          <w:lang w:eastAsia="en-US"/>
        </w:rPr>
        <w:t xml:space="preserve"> se d</w:t>
      </w:r>
      <w:r>
        <w:rPr>
          <w:rFonts w:eastAsia="HelveticaNeueLTPro-Lt" w:cs="Arial"/>
          <w:color w:val="auto"/>
          <w:sz w:val="20"/>
          <w:lang w:eastAsia="en-US"/>
        </w:rPr>
        <w:t>á</w:t>
      </w:r>
      <w:r w:rsidRPr="009D1FDE">
        <w:rPr>
          <w:rFonts w:eastAsia="HelveticaNeueLTPro-Lt" w:cs="Arial"/>
          <w:color w:val="auto"/>
          <w:sz w:val="20"/>
          <w:lang w:eastAsia="en-US"/>
        </w:rPr>
        <w:t>le nevztahuje na škody vznikl</w:t>
      </w:r>
      <w:r>
        <w:rPr>
          <w:rFonts w:eastAsia="HelveticaNeueLTPro-Lt" w:cs="Arial"/>
          <w:color w:val="auto"/>
          <w:sz w:val="20"/>
          <w:lang w:eastAsia="en-US"/>
        </w:rPr>
        <w:t>é</w:t>
      </w:r>
      <w:r w:rsidRPr="009D1FDE">
        <w:rPr>
          <w:rFonts w:eastAsia="HelveticaNeueLTPro-Lt" w:cs="Arial"/>
          <w:color w:val="auto"/>
          <w:sz w:val="20"/>
          <w:lang w:eastAsia="en-US"/>
        </w:rPr>
        <w:t xml:space="preserve"> v důsledku špatn</w:t>
      </w:r>
      <w:r>
        <w:rPr>
          <w:rFonts w:eastAsia="HelveticaNeueLTPro-Lt" w:cs="Arial"/>
          <w:color w:val="auto"/>
          <w:sz w:val="20"/>
          <w:lang w:eastAsia="en-US"/>
        </w:rPr>
        <w:t>é</w:t>
      </w:r>
      <w:r w:rsidRPr="009D1FDE">
        <w:rPr>
          <w:rFonts w:eastAsia="HelveticaNeueLTPro-Lt" w:cs="Arial"/>
          <w:color w:val="auto"/>
          <w:sz w:val="20"/>
          <w:lang w:eastAsia="en-US"/>
        </w:rPr>
        <w:t>ho</w:t>
      </w:r>
      <w:r>
        <w:rPr>
          <w:rFonts w:eastAsia="HelveticaNeueLTPro-Lt" w:cs="Arial"/>
          <w:color w:val="auto"/>
          <w:sz w:val="20"/>
          <w:lang w:eastAsia="en-US"/>
        </w:rPr>
        <w:t xml:space="preserve"> </w:t>
      </w:r>
      <w:r w:rsidRPr="009D1FDE">
        <w:rPr>
          <w:rFonts w:eastAsia="HelveticaNeueLTPro-Lt" w:cs="Arial"/>
          <w:color w:val="auto"/>
          <w:sz w:val="20"/>
          <w:lang w:eastAsia="en-US"/>
        </w:rPr>
        <w:t>technick</w:t>
      </w:r>
      <w:r>
        <w:rPr>
          <w:rFonts w:eastAsia="HelveticaNeueLTPro-Lt" w:cs="Arial"/>
          <w:color w:val="auto"/>
          <w:sz w:val="20"/>
          <w:lang w:eastAsia="en-US"/>
        </w:rPr>
        <w:t>é</w:t>
      </w:r>
      <w:r w:rsidRPr="009D1FDE">
        <w:rPr>
          <w:rFonts w:eastAsia="HelveticaNeueLTPro-Lt" w:cs="Arial"/>
          <w:color w:val="auto"/>
          <w:sz w:val="20"/>
          <w:lang w:eastAsia="en-US"/>
        </w:rPr>
        <w:t>ho stavu budovy (např. chyběj</w:t>
      </w:r>
      <w:r>
        <w:rPr>
          <w:rFonts w:eastAsia="HelveticaNeueLTPro-Lt" w:cs="Arial"/>
          <w:color w:val="auto"/>
          <w:sz w:val="20"/>
          <w:lang w:eastAsia="en-US"/>
        </w:rPr>
        <w:t>í</w:t>
      </w:r>
      <w:r w:rsidRPr="009D1FDE">
        <w:rPr>
          <w:rFonts w:eastAsia="HelveticaNeueLTPro-Lt" w:cs="Arial"/>
          <w:color w:val="auto"/>
          <w:sz w:val="20"/>
          <w:lang w:eastAsia="en-US"/>
        </w:rPr>
        <w:t>c</w:t>
      </w:r>
      <w:r>
        <w:rPr>
          <w:rFonts w:eastAsia="HelveticaNeueLTPro-Lt" w:cs="Arial"/>
          <w:color w:val="auto"/>
          <w:sz w:val="20"/>
          <w:lang w:eastAsia="en-US"/>
        </w:rPr>
        <w:t>í</w:t>
      </w:r>
      <w:r w:rsidRPr="009D1FDE">
        <w:rPr>
          <w:rFonts w:eastAsia="HelveticaNeueLTPro-Lt" w:cs="Arial"/>
          <w:color w:val="auto"/>
          <w:sz w:val="20"/>
          <w:lang w:eastAsia="en-US"/>
        </w:rPr>
        <w:t xml:space="preserve"> nebo ne</w:t>
      </w:r>
      <w:r>
        <w:rPr>
          <w:rFonts w:eastAsia="HelveticaNeueLTPro-Lt" w:cs="Arial"/>
          <w:color w:val="auto"/>
          <w:sz w:val="20"/>
          <w:lang w:eastAsia="en-US"/>
        </w:rPr>
        <w:t>ú</w:t>
      </w:r>
      <w:r w:rsidRPr="009D1FDE">
        <w:rPr>
          <w:rFonts w:eastAsia="HelveticaNeueLTPro-Lt" w:cs="Arial"/>
          <w:color w:val="auto"/>
          <w:sz w:val="20"/>
          <w:lang w:eastAsia="en-US"/>
        </w:rPr>
        <w:t>pln</w:t>
      </w:r>
      <w:r>
        <w:rPr>
          <w:rFonts w:eastAsia="HelveticaNeueLTPro-Lt" w:cs="Arial"/>
          <w:color w:val="auto"/>
          <w:sz w:val="20"/>
          <w:lang w:eastAsia="en-US"/>
        </w:rPr>
        <w:t>á</w:t>
      </w:r>
      <w:r w:rsidRPr="009D1FDE">
        <w:rPr>
          <w:rFonts w:eastAsia="HelveticaNeueLTPro-Lt" w:cs="Arial"/>
          <w:color w:val="auto"/>
          <w:sz w:val="20"/>
          <w:lang w:eastAsia="en-US"/>
        </w:rPr>
        <w:t xml:space="preserve"> střešn</w:t>
      </w:r>
      <w:r>
        <w:rPr>
          <w:rFonts w:eastAsia="HelveticaNeueLTPro-Lt" w:cs="Arial"/>
          <w:color w:val="auto"/>
          <w:sz w:val="20"/>
          <w:lang w:eastAsia="en-US"/>
        </w:rPr>
        <w:t>í</w:t>
      </w:r>
      <w:r w:rsidRPr="009D1FDE">
        <w:rPr>
          <w:rFonts w:eastAsia="HelveticaNeueLTPro-Lt" w:cs="Arial"/>
          <w:color w:val="auto"/>
          <w:sz w:val="20"/>
          <w:lang w:eastAsia="en-US"/>
        </w:rPr>
        <w:t xml:space="preserve"> krytina,</w:t>
      </w:r>
      <w:r>
        <w:rPr>
          <w:rFonts w:eastAsia="HelveticaNeueLTPro-Lt" w:cs="Arial"/>
          <w:color w:val="auto"/>
          <w:sz w:val="20"/>
          <w:lang w:eastAsia="en-US"/>
        </w:rPr>
        <w:t xml:space="preserve"> </w:t>
      </w:r>
      <w:r w:rsidRPr="009D1FDE">
        <w:rPr>
          <w:rFonts w:eastAsia="HelveticaNeueLTPro-Lt" w:cs="Arial"/>
          <w:color w:val="auto"/>
          <w:sz w:val="20"/>
          <w:lang w:eastAsia="en-US"/>
        </w:rPr>
        <w:t>chyběj</w:t>
      </w:r>
      <w:r>
        <w:rPr>
          <w:rFonts w:eastAsia="HelveticaNeueLTPro-Lt" w:cs="Arial"/>
          <w:color w:val="auto"/>
          <w:sz w:val="20"/>
          <w:lang w:eastAsia="en-US"/>
        </w:rPr>
        <w:t>í</w:t>
      </w:r>
      <w:r w:rsidRPr="009D1FDE">
        <w:rPr>
          <w:rFonts w:eastAsia="HelveticaNeueLTPro-Lt" w:cs="Arial"/>
          <w:color w:val="auto"/>
          <w:sz w:val="20"/>
          <w:lang w:eastAsia="en-US"/>
        </w:rPr>
        <w:t>c</w:t>
      </w:r>
      <w:r>
        <w:rPr>
          <w:rFonts w:eastAsia="HelveticaNeueLTPro-Lt" w:cs="Arial"/>
          <w:color w:val="auto"/>
          <w:sz w:val="20"/>
          <w:lang w:eastAsia="en-US"/>
        </w:rPr>
        <w:t>í</w:t>
      </w:r>
      <w:r w:rsidRPr="009D1FDE">
        <w:rPr>
          <w:rFonts w:eastAsia="HelveticaNeueLTPro-Lt" w:cs="Arial"/>
          <w:color w:val="auto"/>
          <w:sz w:val="20"/>
          <w:lang w:eastAsia="en-US"/>
        </w:rPr>
        <w:t xml:space="preserve"> nebo nefunkčn</w:t>
      </w:r>
      <w:r>
        <w:rPr>
          <w:rFonts w:eastAsia="HelveticaNeueLTPro-Lt" w:cs="Arial"/>
          <w:color w:val="auto"/>
          <w:sz w:val="20"/>
          <w:lang w:eastAsia="en-US"/>
        </w:rPr>
        <w:t>í</w:t>
      </w:r>
      <w:r w:rsidRPr="009D1FDE">
        <w:rPr>
          <w:rFonts w:eastAsia="HelveticaNeueLTPro-Lt" w:cs="Arial"/>
          <w:color w:val="auto"/>
          <w:sz w:val="20"/>
          <w:lang w:eastAsia="en-US"/>
        </w:rPr>
        <w:t xml:space="preserve"> okno, dveře resp. jin</w:t>
      </w:r>
      <w:r>
        <w:rPr>
          <w:rFonts w:eastAsia="HelveticaNeueLTPro-Lt" w:cs="Arial"/>
          <w:color w:val="auto"/>
          <w:sz w:val="20"/>
          <w:lang w:eastAsia="en-US"/>
        </w:rPr>
        <w:t>á</w:t>
      </w:r>
      <w:r w:rsidRPr="009D1FDE">
        <w:rPr>
          <w:rFonts w:eastAsia="HelveticaNeueLTPro-Lt" w:cs="Arial"/>
          <w:color w:val="auto"/>
          <w:sz w:val="20"/>
          <w:lang w:eastAsia="en-US"/>
        </w:rPr>
        <w:t xml:space="preserve"> otvorov</w:t>
      </w:r>
      <w:r>
        <w:rPr>
          <w:rFonts w:eastAsia="HelveticaNeueLTPro-Lt" w:cs="Arial"/>
          <w:color w:val="auto"/>
          <w:sz w:val="20"/>
          <w:lang w:eastAsia="en-US"/>
        </w:rPr>
        <w:t>á</w:t>
      </w:r>
      <w:r w:rsidRPr="009D1FDE">
        <w:rPr>
          <w:rFonts w:eastAsia="HelveticaNeueLTPro-Lt" w:cs="Arial"/>
          <w:color w:val="auto"/>
          <w:sz w:val="20"/>
          <w:lang w:eastAsia="en-US"/>
        </w:rPr>
        <w:t xml:space="preserve"> vyplň, nefunkčn</w:t>
      </w:r>
      <w:r>
        <w:rPr>
          <w:rFonts w:eastAsia="HelveticaNeueLTPro-Lt" w:cs="Arial"/>
          <w:color w:val="auto"/>
          <w:sz w:val="20"/>
          <w:lang w:eastAsia="en-US"/>
        </w:rPr>
        <w:t xml:space="preserve">í </w:t>
      </w:r>
      <w:r w:rsidRPr="009D1FDE">
        <w:rPr>
          <w:rFonts w:eastAsia="HelveticaNeueLTPro-Lt" w:cs="Arial"/>
          <w:color w:val="auto"/>
          <w:sz w:val="20"/>
          <w:lang w:eastAsia="en-US"/>
        </w:rPr>
        <w:t>dešťov</w:t>
      </w:r>
      <w:r>
        <w:rPr>
          <w:rFonts w:eastAsia="HelveticaNeueLTPro-Lt" w:cs="Arial"/>
          <w:color w:val="auto"/>
          <w:sz w:val="20"/>
          <w:lang w:eastAsia="en-US"/>
        </w:rPr>
        <w:t>ý</w:t>
      </w:r>
      <w:r w:rsidRPr="009D1FDE">
        <w:rPr>
          <w:rFonts w:eastAsia="HelveticaNeueLTPro-Lt" w:cs="Arial"/>
          <w:color w:val="auto"/>
          <w:sz w:val="20"/>
          <w:lang w:eastAsia="en-US"/>
        </w:rPr>
        <w:t xml:space="preserve"> svod), na škody vznikl</w:t>
      </w:r>
      <w:r>
        <w:rPr>
          <w:rFonts w:eastAsia="HelveticaNeueLTPro-Lt" w:cs="Arial"/>
          <w:color w:val="auto"/>
          <w:sz w:val="20"/>
          <w:lang w:eastAsia="en-US"/>
        </w:rPr>
        <w:t>é</w:t>
      </w:r>
      <w:r w:rsidRPr="009D1FDE">
        <w:rPr>
          <w:rFonts w:eastAsia="HelveticaNeueLTPro-Lt" w:cs="Arial"/>
          <w:color w:val="auto"/>
          <w:sz w:val="20"/>
          <w:lang w:eastAsia="en-US"/>
        </w:rPr>
        <w:t xml:space="preserve"> v souvislosti s t</w:t>
      </w:r>
      <w:r>
        <w:rPr>
          <w:rFonts w:eastAsia="HelveticaNeueLTPro-Lt" w:cs="Arial"/>
          <w:color w:val="auto"/>
          <w:sz w:val="20"/>
          <w:lang w:eastAsia="en-US"/>
        </w:rPr>
        <w:t>í</w:t>
      </w:r>
      <w:r w:rsidRPr="009D1FDE">
        <w:rPr>
          <w:rFonts w:eastAsia="HelveticaNeueLTPro-Lt" w:cs="Arial"/>
          <w:color w:val="auto"/>
          <w:sz w:val="20"/>
          <w:lang w:eastAsia="en-US"/>
        </w:rPr>
        <w:t>m, že na pojištěn</w:t>
      </w:r>
      <w:r>
        <w:rPr>
          <w:rFonts w:eastAsia="HelveticaNeueLTPro-Lt" w:cs="Arial"/>
          <w:color w:val="auto"/>
          <w:sz w:val="20"/>
          <w:lang w:eastAsia="en-US"/>
        </w:rPr>
        <w:t>é</w:t>
      </w:r>
      <w:r w:rsidRPr="009D1FDE">
        <w:rPr>
          <w:rFonts w:eastAsia="HelveticaNeueLTPro-Lt" w:cs="Arial"/>
          <w:color w:val="auto"/>
          <w:sz w:val="20"/>
          <w:lang w:eastAsia="en-US"/>
        </w:rPr>
        <w:t xml:space="preserve"> budově</w:t>
      </w:r>
      <w:r>
        <w:rPr>
          <w:rFonts w:eastAsia="HelveticaNeueLTPro-Lt" w:cs="Arial"/>
          <w:color w:val="auto"/>
          <w:sz w:val="20"/>
          <w:lang w:eastAsia="en-US"/>
        </w:rPr>
        <w:t xml:space="preserve"> </w:t>
      </w:r>
      <w:r w:rsidRPr="009D1FDE">
        <w:rPr>
          <w:rFonts w:eastAsia="HelveticaNeueLTPro-Lt" w:cs="Arial"/>
          <w:color w:val="auto"/>
          <w:sz w:val="20"/>
          <w:lang w:eastAsia="en-US"/>
        </w:rPr>
        <w:t>byly prov</w:t>
      </w:r>
      <w:r>
        <w:rPr>
          <w:rFonts w:eastAsia="HelveticaNeueLTPro-Lt" w:cs="Arial"/>
          <w:color w:val="auto"/>
          <w:sz w:val="20"/>
          <w:lang w:eastAsia="en-US"/>
        </w:rPr>
        <w:t>á</w:t>
      </w:r>
      <w:r w:rsidRPr="009D1FDE">
        <w:rPr>
          <w:rFonts w:eastAsia="HelveticaNeueLTPro-Lt" w:cs="Arial"/>
          <w:color w:val="auto"/>
          <w:sz w:val="20"/>
          <w:lang w:eastAsia="en-US"/>
        </w:rPr>
        <w:t>děny stavebn</w:t>
      </w:r>
      <w:r>
        <w:rPr>
          <w:rFonts w:eastAsia="HelveticaNeueLTPro-Lt" w:cs="Arial"/>
          <w:color w:val="auto"/>
          <w:sz w:val="20"/>
          <w:lang w:eastAsia="en-US"/>
        </w:rPr>
        <w:t>í</w:t>
      </w:r>
      <w:r w:rsidRPr="009D1FDE">
        <w:rPr>
          <w:rFonts w:eastAsia="HelveticaNeueLTPro-Lt" w:cs="Arial"/>
          <w:color w:val="auto"/>
          <w:sz w:val="20"/>
          <w:lang w:eastAsia="en-US"/>
        </w:rPr>
        <w:t xml:space="preserve"> nebo mont</w:t>
      </w:r>
      <w:r>
        <w:rPr>
          <w:rFonts w:eastAsia="HelveticaNeueLTPro-Lt" w:cs="Arial"/>
          <w:color w:val="auto"/>
          <w:sz w:val="20"/>
          <w:lang w:eastAsia="en-US"/>
        </w:rPr>
        <w:t>á</w:t>
      </w:r>
      <w:r w:rsidRPr="009D1FDE">
        <w:rPr>
          <w:rFonts w:eastAsia="HelveticaNeueLTPro-Lt" w:cs="Arial"/>
          <w:color w:val="auto"/>
          <w:sz w:val="20"/>
          <w:lang w:eastAsia="en-US"/>
        </w:rPr>
        <w:t>žn</w:t>
      </w:r>
      <w:r>
        <w:rPr>
          <w:rFonts w:eastAsia="HelveticaNeueLTPro-Lt" w:cs="Arial"/>
          <w:color w:val="auto"/>
          <w:sz w:val="20"/>
          <w:lang w:eastAsia="en-US"/>
        </w:rPr>
        <w:t>í</w:t>
      </w:r>
      <w:r w:rsidRPr="009D1FDE">
        <w:rPr>
          <w:rFonts w:eastAsia="HelveticaNeueLTPro-Lt" w:cs="Arial"/>
          <w:color w:val="auto"/>
          <w:sz w:val="20"/>
          <w:lang w:eastAsia="en-US"/>
        </w:rPr>
        <w:t xml:space="preserve"> pr</w:t>
      </w:r>
      <w:r>
        <w:rPr>
          <w:rFonts w:eastAsia="HelveticaNeueLTPro-Lt" w:cs="Arial"/>
          <w:color w:val="auto"/>
          <w:sz w:val="20"/>
          <w:lang w:eastAsia="en-US"/>
        </w:rPr>
        <w:t>á</w:t>
      </w:r>
      <w:r w:rsidRPr="009D1FDE">
        <w:rPr>
          <w:rFonts w:eastAsia="HelveticaNeueLTPro-Lt" w:cs="Arial"/>
          <w:color w:val="auto"/>
          <w:sz w:val="20"/>
          <w:lang w:eastAsia="en-US"/>
        </w:rPr>
        <w:t>ce a na škody vznikl</w:t>
      </w:r>
      <w:r>
        <w:rPr>
          <w:rFonts w:eastAsia="HelveticaNeueLTPro-Lt" w:cs="Arial"/>
          <w:color w:val="auto"/>
          <w:sz w:val="20"/>
          <w:lang w:eastAsia="en-US"/>
        </w:rPr>
        <w:t>é</w:t>
      </w:r>
      <w:r w:rsidRPr="009D1FDE">
        <w:rPr>
          <w:rFonts w:eastAsia="HelveticaNeueLTPro-Lt" w:cs="Arial"/>
          <w:color w:val="auto"/>
          <w:sz w:val="20"/>
          <w:lang w:eastAsia="en-US"/>
        </w:rPr>
        <w:t xml:space="preserve"> působen</w:t>
      </w:r>
      <w:r>
        <w:rPr>
          <w:rFonts w:eastAsia="HelveticaNeueLTPro-Lt" w:cs="Arial"/>
          <w:color w:val="auto"/>
          <w:sz w:val="20"/>
          <w:lang w:eastAsia="en-US"/>
        </w:rPr>
        <w:t>í</w:t>
      </w:r>
      <w:r w:rsidRPr="009D1FDE">
        <w:rPr>
          <w:rFonts w:eastAsia="HelveticaNeueLTPro-Lt" w:cs="Arial"/>
          <w:color w:val="auto"/>
          <w:sz w:val="20"/>
          <w:lang w:eastAsia="en-US"/>
        </w:rPr>
        <w:t>m</w:t>
      </w:r>
      <w:r>
        <w:rPr>
          <w:rFonts w:eastAsia="HelveticaNeueLTPro-Lt" w:cs="Arial"/>
          <w:color w:val="auto"/>
          <w:sz w:val="20"/>
          <w:lang w:eastAsia="en-US"/>
        </w:rPr>
        <w:t xml:space="preserve"> </w:t>
      </w:r>
      <w:r w:rsidRPr="009D1FDE">
        <w:rPr>
          <w:rFonts w:eastAsia="HelveticaNeueLTPro-Lt" w:cs="Arial"/>
          <w:color w:val="auto"/>
          <w:sz w:val="20"/>
          <w:lang w:eastAsia="en-US"/>
        </w:rPr>
        <w:t>vlhkosti, hub a pl</w:t>
      </w:r>
      <w:r>
        <w:rPr>
          <w:rFonts w:eastAsia="HelveticaNeueLTPro-Lt" w:cs="Arial"/>
          <w:color w:val="auto"/>
          <w:sz w:val="20"/>
          <w:lang w:eastAsia="en-US"/>
        </w:rPr>
        <w:t>í</w:t>
      </w:r>
      <w:r w:rsidRPr="009D1FDE">
        <w:rPr>
          <w:rFonts w:eastAsia="HelveticaNeueLTPro-Lt" w:cs="Arial"/>
          <w:color w:val="auto"/>
          <w:sz w:val="20"/>
          <w:lang w:eastAsia="en-US"/>
        </w:rPr>
        <w:t>sn</w:t>
      </w:r>
      <w:r>
        <w:rPr>
          <w:rFonts w:eastAsia="HelveticaNeueLTPro-Lt" w:cs="Arial"/>
          <w:color w:val="auto"/>
          <w:sz w:val="20"/>
          <w:lang w:eastAsia="en-US"/>
        </w:rPr>
        <w:t>í</w:t>
      </w:r>
      <w:r w:rsidRPr="009D1FDE">
        <w:rPr>
          <w:rFonts w:eastAsia="HelveticaNeueLTPro-Lt" w:cs="Arial"/>
          <w:color w:val="auto"/>
          <w:sz w:val="20"/>
          <w:lang w:eastAsia="en-US"/>
        </w:rPr>
        <w:t>.</w:t>
      </w:r>
    </w:p>
    <w:p w:rsidR="00AD21D9" w:rsidRPr="009D1FDE" w:rsidRDefault="00AD21D9" w:rsidP="00AD21D9">
      <w:pPr>
        <w:pStyle w:val="Zkladntext"/>
        <w:rPr>
          <w:rFonts w:ascii="Arial" w:hAnsi="Arial" w:cs="Arial"/>
          <w:sz w:val="20"/>
        </w:rPr>
        <w:sectPr w:rsidR="00AD21D9" w:rsidRPr="009D1FDE" w:rsidSect="009D1FDE">
          <w:headerReference w:type="default" r:id="rId8"/>
          <w:footerReference w:type="default" r:id="rId9"/>
          <w:headerReference w:type="first" r:id="rId10"/>
          <w:footerReference w:type="first" r:id="rId11"/>
          <w:type w:val="continuous"/>
          <w:pgSz w:w="11900" w:h="16840" w:code="9"/>
          <w:pgMar w:top="2268" w:right="851" w:bottom="1418" w:left="1276" w:header="0" w:footer="249" w:gutter="0"/>
          <w:cols w:space="708"/>
          <w:titlePg/>
          <w:docGrid w:linePitch="360"/>
        </w:sectPr>
      </w:pPr>
    </w:p>
    <w:p w:rsidR="00AD21D9" w:rsidRDefault="00AD21D9" w:rsidP="006C4844">
      <w:pPr>
        <w:pStyle w:val="Zkladntext"/>
        <w:ind w:left="567"/>
        <w:jc w:val="both"/>
        <w:rPr>
          <w:rFonts w:ascii="Arial" w:hAnsi="Arial" w:cs="Arial"/>
          <w:sz w:val="20"/>
        </w:rPr>
      </w:pPr>
    </w:p>
    <w:p w:rsidR="00EF5CA4" w:rsidRPr="00925A0C" w:rsidRDefault="00EF5CA4" w:rsidP="00925A0C">
      <w:pPr>
        <w:pStyle w:val="Zkladntext"/>
        <w:ind w:left="709"/>
        <w:rPr>
          <w:rFonts w:ascii="Arial" w:hAnsi="Arial" w:cs="Arial"/>
          <w:sz w:val="20"/>
        </w:rPr>
      </w:pPr>
    </w:p>
    <w:p w:rsidR="008F2580" w:rsidRPr="003D1C92" w:rsidRDefault="008F2580" w:rsidP="006019A2">
      <w:pPr>
        <w:pStyle w:val="Text11"/>
        <w:keepNext/>
        <w:numPr>
          <w:ilvl w:val="1"/>
          <w:numId w:val="27"/>
        </w:numPr>
        <w:rPr>
          <w:rFonts w:cs="Arial"/>
          <w:b/>
          <w:sz w:val="20"/>
        </w:rPr>
      </w:pPr>
      <w:r w:rsidRPr="003D1C92">
        <w:rPr>
          <w:rFonts w:cs="Arial"/>
          <w:b/>
          <w:sz w:val="20"/>
        </w:rPr>
        <w:t>Místo pojištění</w:t>
      </w:r>
    </w:p>
    <w:p w:rsidR="002E2DDA" w:rsidRPr="006774B3" w:rsidRDefault="008F2580" w:rsidP="00D60AFF">
      <w:pPr>
        <w:pStyle w:val="Text11"/>
        <w:keepNext/>
        <w:numPr>
          <w:ilvl w:val="1"/>
          <w:numId w:val="36"/>
        </w:numPr>
        <w:spacing w:after="0"/>
        <w:rPr>
          <w:rFonts w:cs="Arial"/>
          <w:b/>
          <w:sz w:val="20"/>
        </w:rPr>
      </w:pPr>
      <w:r w:rsidRPr="006774B3">
        <w:rPr>
          <w:rFonts w:cs="Arial"/>
          <w:b/>
          <w:sz w:val="20"/>
        </w:rPr>
        <w:t xml:space="preserve">Pro jednotlivé položky specifikované v bodu </w:t>
      </w:r>
      <w:proofErr w:type="gramStart"/>
      <w:r w:rsidRPr="00BA1E64">
        <w:rPr>
          <w:rFonts w:cs="Arial"/>
          <w:b/>
          <w:sz w:val="20"/>
        </w:rPr>
        <w:t>2.1.</w:t>
      </w:r>
      <w:r w:rsidR="0010547A">
        <w:rPr>
          <w:rFonts w:cs="Arial"/>
          <w:b/>
          <w:sz w:val="20"/>
        </w:rPr>
        <w:t xml:space="preserve"> </w:t>
      </w:r>
      <w:r w:rsidRPr="006774B3">
        <w:rPr>
          <w:rFonts w:cs="Arial"/>
          <w:b/>
          <w:sz w:val="20"/>
        </w:rPr>
        <w:t>této</w:t>
      </w:r>
      <w:proofErr w:type="gramEnd"/>
      <w:r w:rsidRPr="006774B3">
        <w:rPr>
          <w:rFonts w:cs="Arial"/>
          <w:b/>
          <w:sz w:val="20"/>
        </w:rPr>
        <w:t xml:space="preserve"> pojistné smlouvy se jako m</w:t>
      </w:r>
      <w:r w:rsidR="0060066F" w:rsidRPr="006774B3">
        <w:rPr>
          <w:rFonts w:cs="Arial"/>
          <w:b/>
          <w:sz w:val="20"/>
        </w:rPr>
        <w:t>ísta pojištění sjednávají</w:t>
      </w:r>
    </w:p>
    <w:p w:rsidR="008F2580" w:rsidRPr="002E2DDA" w:rsidRDefault="0060066F" w:rsidP="004D5689">
      <w:pPr>
        <w:pStyle w:val="Zkladntext"/>
        <w:ind w:left="567"/>
        <w:rPr>
          <w:rFonts w:ascii="Arial" w:hAnsi="Arial" w:cs="Arial"/>
          <w:sz w:val="20"/>
        </w:rPr>
      </w:pPr>
      <w:r w:rsidRPr="002E2DDA">
        <w:rPr>
          <w:rFonts w:ascii="Arial" w:hAnsi="Arial" w:cs="Arial"/>
          <w:sz w:val="20"/>
        </w:rPr>
        <w:t xml:space="preserve">místa </w:t>
      </w:r>
      <w:r w:rsidR="00752538">
        <w:rPr>
          <w:rFonts w:ascii="Arial" w:hAnsi="Arial" w:cs="Arial"/>
          <w:sz w:val="20"/>
        </w:rPr>
        <w:t>na území ČR,</w:t>
      </w:r>
      <w:r w:rsidR="006C4844">
        <w:rPr>
          <w:rFonts w:ascii="Arial" w:hAnsi="Arial" w:cs="Arial"/>
          <w:sz w:val="20"/>
        </w:rPr>
        <w:t xml:space="preserve"> </w:t>
      </w:r>
      <w:r w:rsidR="00752538">
        <w:rPr>
          <w:rFonts w:ascii="Arial" w:hAnsi="Arial" w:cs="Arial"/>
          <w:sz w:val="20"/>
        </w:rPr>
        <w:t xml:space="preserve">která pojištěný vlastní nebo je po právu užívá, nebo na nich provádí objednanou </w:t>
      </w:r>
      <w:proofErr w:type="gramStart"/>
      <w:r w:rsidR="00752538">
        <w:rPr>
          <w:rFonts w:ascii="Arial" w:hAnsi="Arial" w:cs="Arial"/>
          <w:sz w:val="20"/>
        </w:rPr>
        <w:t>činnost  a na</w:t>
      </w:r>
      <w:proofErr w:type="gramEnd"/>
      <w:r w:rsidR="00752538">
        <w:rPr>
          <w:rFonts w:ascii="Arial" w:hAnsi="Arial" w:cs="Arial"/>
          <w:sz w:val="20"/>
        </w:rPr>
        <w:t xml:space="preserve"> kterých se nachází předměty pojištění.</w:t>
      </w:r>
    </w:p>
    <w:p w:rsidR="008F2580" w:rsidRDefault="008F2580" w:rsidP="008F2580">
      <w:pPr>
        <w:autoSpaceDE w:val="0"/>
        <w:autoSpaceDN w:val="0"/>
        <w:adjustRightInd w:val="0"/>
        <w:spacing w:before="0" w:after="0" w:line="180" w:lineRule="atLeast"/>
        <w:ind w:left="220" w:hanging="220"/>
        <w:contextualSpacing w:val="0"/>
        <w:rPr>
          <w:rFonts w:cs="Arial"/>
          <w:bCs/>
          <w:color w:val="000000"/>
          <w:szCs w:val="18"/>
          <w:lang w:val="cs-CZ" w:eastAsia="en-US"/>
        </w:rPr>
      </w:pPr>
    </w:p>
    <w:p w:rsidR="00E45C79" w:rsidRPr="00EA76EB" w:rsidRDefault="00E45C79" w:rsidP="008524D7">
      <w:pPr>
        <w:pStyle w:val="Nadpis11"/>
        <w:keepLines/>
        <w:numPr>
          <w:ilvl w:val="0"/>
          <w:numId w:val="3"/>
        </w:numPr>
        <w:tabs>
          <w:tab w:val="num" w:pos="567"/>
        </w:tabs>
        <w:spacing w:before="0" w:after="120"/>
        <w:ind w:left="851" w:hanging="851"/>
        <w:rPr>
          <w:rFonts w:cs="Arial"/>
          <w:sz w:val="22"/>
          <w:szCs w:val="22"/>
        </w:rPr>
      </w:pPr>
      <w:r w:rsidRPr="00EA76EB">
        <w:rPr>
          <w:rFonts w:cs="Arial"/>
          <w:sz w:val="22"/>
          <w:szCs w:val="22"/>
        </w:rPr>
        <w:t>S</w:t>
      </w:r>
      <w:r w:rsidR="00EA76EB" w:rsidRPr="00EA76EB">
        <w:rPr>
          <w:rFonts w:cs="Arial"/>
          <w:sz w:val="22"/>
          <w:szCs w:val="22"/>
        </w:rPr>
        <w:t>poleč</w:t>
      </w:r>
      <w:r w:rsidR="00EA76EB">
        <w:rPr>
          <w:rFonts w:cs="Arial"/>
          <w:sz w:val="22"/>
          <w:szCs w:val="22"/>
        </w:rPr>
        <w:t>n</w:t>
      </w:r>
      <w:r w:rsidR="00EA76EB" w:rsidRPr="00EA76EB">
        <w:rPr>
          <w:rFonts w:cs="Arial"/>
          <w:sz w:val="22"/>
          <w:szCs w:val="22"/>
        </w:rPr>
        <w:t>á ujednání</w:t>
      </w:r>
    </w:p>
    <w:p w:rsidR="00E45C79" w:rsidRPr="00EA76EB" w:rsidRDefault="00E45C79" w:rsidP="006C4844">
      <w:pPr>
        <w:pStyle w:val="Text11"/>
        <w:keepNext/>
        <w:numPr>
          <w:ilvl w:val="1"/>
          <w:numId w:val="3"/>
        </w:numPr>
        <w:ind w:left="567" w:hanging="567"/>
        <w:rPr>
          <w:rFonts w:cs="Arial"/>
          <w:b/>
          <w:color w:val="auto"/>
          <w:sz w:val="20"/>
        </w:rPr>
      </w:pPr>
      <w:r w:rsidRPr="00EA76EB">
        <w:rPr>
          <w:rFonts w:cs="Arial"/>
          <w:b/>
          <w:color w:val="auto"/>
          <w:sz w:val="20"/>
        </w:rPr>
        <w:t>Limity maximálního ročního plnění</w:t>
      </w:r>
    </w:p>
    <w:p w:rsidR="00E45C79" w:rsidRDefault="00E45C79" w:rsidP="009A7F51">
      <w:pPr>
        <w:pStyle w:val="Text11"/>
        <w:keepNext/>
        <w:tabs>
          <w:tab w:val="clear" w:pos="907"/>
        </w:tabs>
        <w:spacing w:before="0" w:after="0"/>
        <w:ind w:left="567" w:firstLine="0"/>
        <w:rPr>
          <w:rFonts w:cs="Arial"/>
          <w:sz w:val="20"/>
        </w:rPr>
      </w:pPr>
      <w:r w:rsidRPr="00E45C79">
        <w:rPr>
          <w:rFonts w:cs="Arial"/>
          <w:sz w:val="20"/>
        </w:rPr>
        <w:t xml:space="preserve">Pro věcné škody a finanční ztráty z pojištění podle této pojistné smlouvy vzniklé z příčin pojistných nebezpečí uvedených v tabulce níže se ujednávají společné (kumulované) limity maximálního ročního plnění (limity MRP) ve smyslu </w:t>
      </w:r>
      <w:r w:rsidR="009E1DCA">
        <w:rPr>
          <w:rFonts w:cs="Arial"/>
          <w:sz w:val="20"/>
        </w:rPr>
        <w:t>Č</w:t>
      </w:r>
      <w:r w:rsidRPr="00E45C79">
        <w:rPr>
          <w:rFonts w:cs="Arial"/>
          <w:sz w:val="20"/>
        </w:rPr>
        <w:t xml:space="preserve">l. </w:t>
      </w:r>
      <w:r w:rsidRPr="000979D9">
        <w:rPr>
          <w:rFonts w:cs="Arial"/>
          <w:sz w:val="20"/>
        </w:rPr>
        <w:t>15</w:t>
      </w:r>
      <w:r w:rsidRPr="00E45C79">
        <w:rPr>
          <w:rFonts w:cs="Arial"/>
          <w:sz w:val="20"/>
        </w:rPr>
        <w:t xml:space="preserve"> bodu </w:t>
      </w:r>
      <w:r w:rsidRPr="00E45C79">
        <w:rPr>
          <w:rFonts w:cs="Arial"/>
          <w:b/>
          <w:sz w:val="20"/>
        </w:rPr>
        <w:t>6</w:t>
      </w:r>
      <w:r w:rsidRPr="00E45C79">
        <w:rPr>
          <w:rFonts w:cs="Arial"/>
          <w:sz w:val="20"/>
        </w:rPr>
        <w:t xml:space="preserve"> VPPMO-P.</w:t>
      </w:r>
    </w:p>
    <w:p w:rsidR="00A90EDB" w:rsidRDefault="00A90EDB" w:rsidP="00A90EDB">
      <w:pPr>
        <w:pStyle w:val="Zklad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3"/>
        <w:gridCol w:w="2446"/>
      </w:tblGrid>
      <w:tr w:rsidR="00596606" w:rsidRPr="00596606" w:rsidTr="00596606">
        <w:tc>
          <w:tcPr>
            <w:tcW w:w="7193" w:type="dxa"/>
            <w:tcBorders>
              <w:top w:val="single" w:sz="8" w:space="0" w:color="C00000"/>
              <w:left w:val="nil"/>
              <w:bottom w:val="single" w:sz="4" w:space="0" w:color="auto"/>
              <w:right w:val="nil"/>
            </w:tcBorders>
            <w:shd w:val="clear" w:color="auto" w:fill="auto"/>
            <w:vAlign w:val="center"/>
          </w:tcPr>
          <w:p w:rsidR="00E45C79"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P</w:t>
            </w:r>
            <w:r w:rsidR="00BA1E64" w:rsidRPr="00596606">
              <w:rPr>
                <w:rFonts w:ascii="Arial" w:hAnsi="Arial" w:cs="Arial"/>
                <w:b/>
                <w:color w:val="C00000"/>
                <w:sz w:val="20"/>
              </w:rPr>
              <w:t>ojistné nebezpečí</w:t>
            </w:r>
          </w:p>
        </w:tc>
        <w:tc>
          <w:tcPr>
            <w:tcW w:w="2446" w:type="dxa"/>
            <w:tcBorders>
              <w:top w:val="single" w:sz="8" w:space="0" w:color="C00000"/>
              <w:left w:val="nil"/>
              <w:bottom w:val="single" w:sz="4" w:space="0" w:color="auto"/>
              <w:right w:val="nil"/>
            </w:tcBorders>
            <w:shd w:val="clear" w:color="auto" w:fill="F2F2F2" w:themeFill="background1" w:themeFillShade="F2"/>
          </w:tcPr>
          <w:p w:rsidR="00BA1E64"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S</w:t>
            </w:r>
            <w:r w:rsidR="00BA1E64" w:rsidRPr="00596606">
              <w:rPr>
                <w:rFonts w:ascii="Arial" w:hAnsi="Arial" w:cs="Arial"/>
                <w:b/>
                <w:color w:val="C00000"/>
                <w:sz w:val="20"/>
              </w:rPr>
              <w:t>polečný limit</w:t>
            </w:r>
          </w:p>
          <w:p w:rsidR="00E45C79"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 xml:space="preserve"> (kumul.) v Kč</w:t>
            </w:r>
          </w:p>
        </w:tc>
      </w:tr>
      <w:tr w:rsidR="00E45C79" w:rsidRPr="00694EE8" w:rsidTr="002B193A">
        <w:tc>
          <w:tcPr>
            <w:tcW w:w="7193" w:type="dxa"/>
            <w:tcBorders>
              <w:top w:val="single" w:sz="4" w:space="0" w:color="auto"/>
              <w:left w:val="nil"/>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Požár, výbuch, přímý úder blesku, pád letadla, jeho části nebo nákladu</w:t>
            </w:r>
          </w:p>
        </w:tc>
        <w:tc>
          <w:tcPr>
            <w:tcW w:w="2446" w:type="dxa"/>
            <w:tcBorders>
              <w:top w:val="single" w:sz="4" w:space="0" w:color="auto"/>
              <w:left w:val="nil"/>
              <w:right w:val="nil"/>
            </w:tcBorders>
            <w:shd w:val="clear" w:color="auto" w:fill="F2F2F2" w:themeFill="background1" w:themeFillShade="F2"/>
            <w:vAlign w:val="center"/>
          </w:tcPr>
          <w:p w:rsidR="00E45C79" w:rsidRPr="006C4844" w:rsidRDefault="00E45C79" w:rsidP="00930F00">
            <w:pPr>
              <w:pStyle w:val="Zkladntext"/>
              <w:keepNext/>
              <w:jc w:val="right"/>
              <w:rPr>
                <w:rFonts w:ascii="Arial" w:hAnsi="Arial" w:cs="Arial"/>
                <w:sz w:val="16"/>
                <w:szCs w:val="16"/>
              </w:rPr>
            </w:pPr>
            <w:r w:rsidRPr="006C4844">
              <w:rPr>
                <w:rFonts w:ascii="Arial" w:hAnsi="Arial" w:cs="Arial"/>
                <w:sz w:val="16"/>
                <w:szCs w:val="16"/>
              </w:rPr>
              <w:t>bez limitu</w:t>
            </w:r>
          </w:p>
        </w:tc>
      </w:tr>
      <w:tr w:rsidR="00E45C79" w:rsidRPr="00FF42FC" w:rsidTr="002B193A">
        <w:tc>
          <w:tcPr>
            <w:tcW w:w="7193" w:type="dxa"/>
            <w:tcBorders>
              <w:left w:val="nil"/>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rsidR="00E45C79" w:rsidRPr="00FF42FC" w:rsidRDefault="00FF42FC" w:rsidP="006C4844">
            <w:pPr>
              <w:pStyle w:val="Zkladntext"/>
              <w:keepNext/>
              <w:jc w:val="right"/>
              <w:rPr>
                <w:rFonts w:ascii="Arial" w:hAnsi="Arial" w:cs="Arial"/>
                <w:sz w:val="16"/>
                <w:szCs w:val="16"/>
              </w:rPr>
            </w:pPr>
            <w:proofErr w:type="spellStart"/>
            <w:r w:rsidRPr="00FF42FC">
              <w:rPr>
                <w:rFonts w:ascii="Arial" w:hAnsi="Arial" w:cs="Arial"/>
                <w:sz w:val="16"/>
                <w:szCs w:val="16"/>
              </w:rPr>
              <w:t>xxx</w:t>
            </w:r>
            <w:proofErr w:type="spellEnd"/>
          </w:p>
        </w:tc>
      </w:tr>
      <w:tr w:rsidR="00E45C79" w:rsidRPr="00694EE8" w:rsidTr="002B193A">
        <w:tc>
          <w:tcPr>
            <w:tcW w:w="7193" w:type="dxa"/>
            <w:tcBorders>
              <w:left w:val="nil"/>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rsidR="00E45C79" w:rsidRPr="00566242" w:rsidRDefault="00FF42FC" w:rsidP="006C4844">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E45C79" w:rsidRPr="00694EE8" w:rsidTr="002B193A">
        <w:tc>
          <w:tcPr>
            <w:tcW w:w="7193" w:type="dxa"/>
            <w:tcBorders>
              <w:left w:val="nil"/>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Sesouvání půdy, zřícení skal nebo zemin, sesouvání nebo zřícení sněhových lavin</w:t>
            </w:r>
          </w:p>
        </w:tc>
        <w:tc>
          <w:tcPr>
            <w:tcW w:w="2446" w:type="dxa"/>
            <w:tcBorders>
              <w:left w:val="nil"/>
              <w:right w:val="nil"/>
            </w:tcBorders>
            <w:shd w:val="clear" w:color="auto" w:fill="F2F2F2" w:themeFill="background1" w:themeFillShade="F2"/>
            <w:vAlign w:val="center"/>
          </w:tcPr>
          <w:p w:rsidR="00E45C79" w:rsidRPr="006C4844" w:rsidRDefault="00FF42FC" w:rsidP="00930F00">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E45C79" w:rsidRPr="00694EE8" w:rsidTr="00FF42FC">
        <w:trPr>
          <w:trHeight w:val="154"/>
        </w:trPr>
        <w:tc>
          <w:tcPr>
            <w:tcW w:w="7193" w:type="dxa"/>
            <w:tcBorders>
              <w:left w:val="nil"/>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Pád stromů, stožárů nebo jiných předmětů</w:t>
            </w:r>
          </w:p>
        </w:tc>
        <w:tc>
          <w:tcPr>
            <w:tcW w:w="2446" w:type="dxa"/>
            <w:tcBorders>
              <w:left w:val="nil"/>
              <w:right w:val="nil"/>
            </w:tcBorders>
            <w:shd w:val="clear" w:color="auto" w:fill="F2F2F2" w:themeFill="background1" w:themeFillShade="F2"/>
            <w:vAlign w:val="center"/>
          </w:tcPr>
          <w:p w:rsidR="00E45C79" w:rsidRPr="006C4844" w:rsidRDefault="00FF42FC" w:rsidP="006C4844">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E45C79" w:rsidRPr="00694EE8" w:rsidTr="002B193A">
        <w:tc>
          <w:tcPr>
            <w:tcW w:w="7193" w:type="dxa"/>
            <w:tcBorders>
              <w:left w:val="nil"/>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Tíha sněhu nebo námrazy</w:t>
            </w:r>
          </w:p>
        </w:tc>
        <w:tc>
          <w:tcPr>
            <w:tcW w:w="2446" w:type="dxa"/>
            <w:tcBorders>
              <w:left w:val="nil"/>
              <w:right w:val="nil"/>
            </w:tcBorders>
            <w:shd w:val="clear" w:color="auto" w:fill="F2F2F2" w:themeFill="background1" w:themeFillShade="F2"/>
            <w:vAlign w:val="center"/>
          </w:tcPr>
          <w:p w:rsidR="00E45C79" w:rsidRPr="006C4844" w:rsidRDefault="00FF42FC" w:rsidP="00930F00">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E45C79" w:rsidRPr="00694EE8" w:rsidTr="002B193A">
        <w:tc>
          <w:tcPr>
            <w:tcW w:w="7193" w:type="dxa"/>
            <w:tcBorders>
              <w:left w:val="nil"/>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Zemětřesení</w:t>
            </w:r>
          </w:p>
        </w:tc>
        <w:tc>
          <w:tcPr>
            <w:tcW w:w="2446" w:type="dxa"/>
            <w:tcBorders>
              <w:left w:val="nil"/>
              <w:right w:val="nil"/>
            </w:tcBorders>
            <w:shd w:val="clear" w:color="auto" w:fill="F2F2F2" w:themeFill="background1" w:themeFillShade="F2"/>
            <w:vAlign w:val="center"/>
          </w:tcPr>
          <w:p w:rsidR="00E45C79" w:rsidRPr="006C4844" w:rsidRDefault="00FF42FC" w:rsidP="00FF42FC">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E45C79" w:rsidRPr="00694EE8" w:rsidTr="002B193A">
        <w:tc>
          <w:tcPr>
            <w:tcW w:w="7193" w:type="dxa"/>
            <w:tcBorders>
              <w:left w:val="nil"/>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Náraz dopravního prostředku; aerodynamický třesk; působení kouře</w:t>
            </w:r>
          </w:p>
        </w:tc>
        <w:tc>
          <w:tcPr>
            <w:tcW w:w="2446" w:type="dxa"/>
            <w:tcBorders>
              <w:left w:val="nil"/>
              <w:right w:val="nil"/>
            </w:tcBorders>
            <w:shd w:val="clear" w:color="auto" w:fill="F2F2F2" w:themeFill="background1" w:themeFillShade="F2"/>
            <w:vAlign w:val="center"/>
          </w:tcPr>
          <w:p w:rsidR="00E45C79" w:rsidRPr="006C4844" w:rsidRDefault="00FF42FC" w:rsidP="006C4844">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E45C79" w:rsidRPr="00694EE8" w:rsidTr="002B193A">
        <w:tc>
          <w:tcPr>
            <w:tcW w:w="7193" w:type="dxa"/>
            <w:tcBorders>
              <w:top w:val="single" w:sz="4" w:space="0" w:color="auto"/>
              <w:left w:val="nil"/>
              <w:bottom w:val="single" w:sz="4" w:space="0" w:color="auto"/>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Voda vytékající z vodovodního zařízení vč. zpětného vystoupení vody; Zamrzání vody ve vodovodním potrubí</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rsidR="00E45C79" w:rsidRPr="006C4844" w:rsidRDefault="00FF42FC" w:rsidP="00930F00">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5A6F7B" w:rsidRPr="00694EE8" w:rsidTr="00EE0DBB">
        <w:tc>
          <w:tcPr>
            <w:tcW w:w="7193" w:type="dxa"/>
            <w:tcBorders>
              <w:top w:val="single" w:sz="4" w:space="0" w:color="auto"/>
              <w:left w:val="nil"/>
              <w:bottom w:val="single" w:sz="4" w:space="0" w:color="auto"/>
              <w:right w:val="nil"/>
            </w:tcBorders>
            <w:vAlign w:val="center"/>
          </w:tcPr>
          <w:p w:rsidR="005A6F7B" w:rsidRPr="00694EE8" w:rsidRDefault="005A6F7B" w:rsidP="00EE0DBB">
            <w:pPr>
              <w:pStyle w:val="Zkladntext"/>
              <w:keepNext/>
              <w:rPr>
                <w:rFonts w:ascii="Arial" w:hAnsi="Arial" w:cs="Arial"/>
                <w:sz w:val="16"/>
                <w:szCs w:val="16"/>
              </w:rPr>
            </w:pPr>
            <w:r>
              <w:rPr>
                <w:rFonts w:ascii="Arial" w:hAnsi="Arial" w:cs="Arial"/>
                <w:sz w:val="16"/>
                <w:szCs w:val="16"/>
              </w:rPr>
              <w:t>Kouř</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rsidR="005A6F7B" w:rsidRPr="006C4844" w:rsidRDefault="00FF42FC" w:rsidP="00EE0DBB">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AD21D9" w:rsidRPr="00694EE8" w:rsidTr="00EE0DBB">
        <w:tc>
          <w:tcPr>
            <w:tcW w:w="7193" w:type="dxa"/>
            <w:tcBorders>
              <w:top w:val="single" w:sz="4" w:space="0" w:color="auto"/>
              <w:left w:val="nil"/>
              <w:bottom w:val="single" w:sz="4" w:space="0" w:color="auto"/>
              <w:right w:val="nil"/>
            </w:tcBorders>
            <w:vAlign w:val="center"/>
          </w:tcPr>
          <w:p w:rsidR="00AD21D9" w:rsidRDefault="00AD21D9" w:rsidP="00EE0DBB">
            <w:pPr>
              <w:pStyle w:val="Zkladntext"/>
              <w:keepNext/>
              <w:rPr>
                <w:rFonts w:ascii="Arial" w:hAnsi="Arial" w:cs="Arial"/>
                <w:sz w:val="16"/>
                <w:szCs w:val="16"/>
              </w:rPr>
            </w:pPr>
            <w:r>
              <w:rPr>
                <w:rFonts w:ascii="Arial" w:hAnsi="Arial" w:cs="Arial"/>
                <w:sz w:val="16"/>
                <w:szCs w:val="16"/>
              </w:rPr>
              <w:t>Příval vody způsobený atmosférickými srážkami</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rsidR="00AD21D9" w:rsidRDefault="00FF42FC" w:rsidP="00EE0DBB">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E45C79" w:rsidRPr="00694EE8" w:rsidTr="002B193A">
        <w:tc>
          <w:tcPr>
            <w:tcW w:w="7193" w:type="dxa"/>
            <w:tcBorders>
              <w:top w:val="single" w:sz="4" w:space="0" w:color="auto"/>
              <w:left w:val="nil"/>
              <w:bottom w:val="single" w:sz="4" w:space="0" w:color="auto"/>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Přepětí (nepřímý úder blesku)</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rsidR="00E45C79" w:rsidRPr="006C4844" w:rsidRDefault="00FF42FC" w:rsidP="006C4844">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r w:rsidR="00E45C79" w:rsidRPr="00694EE8" w:rsidTr="002B193A">
        <w:tc>
          <w:tcPr>
            <w:tcW w:w="7193" w:type="dxa"/>
            <w:tcBorders>
              <w:top w:val="single" w:sz="4" w:space="0" w:color="auto"/>
              <w:left w:val="nil"/>
              <w:bottom w:val="single" w:sz="4" w:space="0" w:color="auto"/>
              <w:right w:val="nil"/>
            </w:tcBorders>
            <w:vAlign w:val="center"/>
          </w:tcPr>
          <w:p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Úmyslné znečištění, které je pojištěno v rámci pojistného nebezpečí</w:t>
            </w:r>
            <w:r w:rsidR="006C4844">
              <w:rPr>
                <w:rFonts w:ascii="Arial" w:hAnsi="Arial" w:cs="Arial"/>
                <w:sz w:val="16"/>
                <w:szCs w:val="16"/>
              </w:rPr>
              <w:t>.</w:t>
            </w:r>
            <w:r w:rsidRPr="00694EE8">
              <w:rPr>
                <w:rFonts w:ascii="Arial" w:hAnsi="Arial" w:cs="Arial"/>
                <w:sz w:val="16"/>
                <w:szCs w:val="16"/>
              </w:rPr>
              <w:t xml:space="preserve"> Úmyslné poškození nebo úmyslné zničení</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rsidR="00E45C79" w:rsidRPr="006C4844" w:rsidRDefault="00FF42FC" w:rsidP="006C4844">
            <w:pPr>
              <w:pStyle w:val="Zkladntext"/>
              <w:keepNext/>
              <w:jc w:val="right"/>
              <w:rPr>
                <w:rFonts w:ascii="Arial" w:hAnsi="Arial" w:cs="Arial"/>
                <w:sz w:val="16"/>
                <w:szCs w:val="16"/>
              </w:rPr>
            </w:pPr>
            <w:proofErr w:type="spellStart"/>
            <w:r>
              <w:rPr>
                <w:rFonts w:ascii="Arial" w:hAnsi="Arial" w:cs="Arial"/>
                <w:sz w:val="16"/>
                <w:szCs w:val="16"/>
              </w:rPr>
              <w:t>xxx</w:t>
            </w:r>
            <w:proofErr w:type="spellEnd"/>
          </w:p>
        </w:tc>
      </w:tr>
    </w:tbl>
    <w:p w:rsidR="00137D1E" w:rsidRDefault="00137D1E" w:rsidP="00137D1E">
      <w:pPr>
        <w:pStyle w:val="Zkladntext"/>
      </w:pPr>
    </w:p>
    <w:p w:rsidR="00E45C79" w:rsidRPr="002563E4" w:rsidRDefault="00E45C79" w:rsidP="002563E4">
      <w:pPr>
        <w:pStyle w:val="Nadpis11"/>
        <w:keepLines/>
        <w:numPr>
          <w:ilvl w:val="0"/>
          <w:numId w:val="3"/>
        </w:numPr>
        <w:tabs>
          <w:tab w:val="num" w:pos="567"/>
        </w:tabs>
        <w:spacing w:before="240" w:after="120"/>
        <w:ind w:left="851" w:hanging="851"/>
        <w:rPr>
          <w:rFonts w:cs="Arial"/>
          <w:color w:val="auto"/>
          <w:sz w:val="22"/>
          <w:szCs w:val="22"/>
        </w:rPr>
      </w:pPr>
      <w:r w:rsidRPr="002563E4">
        <w:rPr>
          <w:rFonts w:cs="Arial"/>
          <w:color w:val="auto"/>
          <w:sz w:val="22"/>
          <w:szCs w:val="22"/>
        </w:rPr>
        <w:t xml:space="preserve">Pojistná doba </w:t>
      </w:r>
    </w:p>
    <w:p w:rsidR="003C4960" w:rsidRDefault="003C4960" w:rsidP="00A96943">
      <w:pPr>
        <w:pStyle w:val="Text11"/>
        <w:keepNext/>
        <w:numPr>
          <w:ilvl w:val="1"/>
          <w:numId w:val="3"/>
        </w:numPr>
        <w:tabs>
          <w:tab w:val="clear" w:pos="907"/>
          <w:tab w:val="num" w:pos="567"/>
        </w:tabs>
        <w:ind w:left="567" w:hanging="567"/>
        <w:jc w:val="left"/>
        <w:rPr>
          <w:rFonts w:cs="Arial"/>
          <w:sz w:val="20"/>
        </w:rPr>
      </w:pPr>
      <w:r w:rsidRPr="003C4960">
        <w:rPr>
          <w:rFonts w:cs="Arial"/>
          <w:sz w:val="20"/>
        </w:rPr>
        <w:t xml:space="preserve">Pojištění se sjednává na </w:t>
      </w:r>
      <w:r w:rsidR="006C4844" w:rsidRPr="006C4844">
        <w:rPr>
          <w:rFonts w:cs="Arial"/>
          <w:sz w:val="20"/>
        </w:rPr>
        <w:t>5</w:t>
      </w:r>
      <w:r w:rsidRPr="006C4844">
        <w:rPr>
          <w:rFonts w:cs="Arial"/>
          <w:sz w:val="20"/>
        </w:rPr>
        <w:t xml:space="preserve"> pojistn</w:t>
      </w:r>
      <w:r w:rsidR="006C4844" w:rsidRPr="006C4844">
        <w:rPr>
          <w:rFonts w:cs="Arial"/>
          <w:sz w:val="20"/>
        </w:rPr>
        <w:t>ých</w:t>
      </w:r>
      <w:r w:rsidRPr="003C4960">
        <w:rPr>
          <w:rFonts w:cs="Arial"/>
          <w:sz w:val="20"/>
        </w:rPr>
        <w:t xml:space="preserve"> </w:t>
      </w:r>
      <w:r w:rsidR="006C4844">
        <w:rPr>
          <w:rFonts w:cs="Arial"/>
          <w:sz w:val="20"/>
        </w:rPr>
        <w:t>let</w:t>
      </w:r>
      <w:r w:rsidRPr="003C4960">
        <w:rPr>
          <w:rFonts w:cs="Arial"/>
          <w:sz w:val="20"/>
        </w:rPr>
        <w:t xml:space="preserve"> na  dobu </w:t>
      </w:r>
      <w:proofErr w:type="gramStart"/>
      <w:r w:rsidR="006C4844" w:rsidRPr="006C4844">
        <w:rPr>
          <w:rFonts w:cs="Arial"/>
          <w:b/>
          <w:color w:val="auto"/>
          <w:sz w:val="20"/>
        </w:rPr>
        <w:t>1.4.2020</w:t>
      </w:r>
      <w:proofErr w:type="gramEnd"/>
      <w:r w:rsidR="006C4844" w:rsidRPr="006C4844">
        <w:rPr>
          <w:rFonts w:cs="Arial"/>
          <w:b/>
          <w:color w:val="auto"/>
          <w:sz w:val="20"/>
        </w:rPr>
        <w:t xml:space="preserve"> do 31.3.2025</w:t>
      </w:r>
      <w:r w:rsidR="006C4844">
        <w:rPr>
          <w:rFonts w:cs="Arial"/>
          <w:sz w:val="20"/>
        </w:rPr>
        <w:t>.</w:t>
      </w:r>
      <w:r w:rsidRPr="003C4960">
        <w:rPr>
          <w:rFonts w:cs="Arial"/>
          <w:sz w:val="20"/>
        </w:rPr>
        <w:br/>
        <w:t>Pojišťovna i pojištěný mají právo pojistnou smlouvu vypovědět ke konci každého pojistného roku s tím, že výpověď musí být druhé straně doručena nejméně šest týdnů před jeho uplynutím.</w:t>
      </w:r>
    </w:p>
    <w:p w:rsidR="00A96943" w:rsidRPr="00A96943" w:rsidRDefault="00A96943" w:rsidP="00A96943">
      <w:pPr>
        <w:pStyle w:val="Zkladntext"/>
      </w:pPr>
    </w:p>
    <w:p w:rsidR="00E45C79" w:rsidRDefault="00E45C79" w:rsidP="00A96943">
      <w:pPr>
        <w:pStyle w:val="Text11"/>
        <w:keepNext/>
        <w:numPr>
          <w:ilvl w:val="1"/>
          <w:numId w:val="3"/>
        </w:numPr>
        <w:tabs>
          <w:tab w:val="clear" w:pos="907"/>
          <w:tab w:val="num" w:pos="567"/>
        </w:tabs>
        <w:rPr>
          <w:rFonts w:cs="Arial"/>
          <w:b/>
          <w:color w:val="auto"/>
          <w:sz w:val="20"/>
        </w:rPr>
      </w:pPr>
      <w:r w:rsidRPr="007B1FD7">
        <w:rPr>
          <w:rFonts w:cs="Arial"/>
          <w:b/>
          <w:color w:val="auto"/>
          <w:sz w:val="20"/>
        </w:rPr>
        <w:t>Pojistné a jeho splatnost</w:t>
      </w:r>
    </w:p>
    <w:p w:rsidR="00E45C79" w:rsidRDefault="00E45C79" w:rsidP="00161E9E">
      <w:pPr>
        <w:pStyle w:val="Text11"/>
        <w:keepNext/>
        <w:tabs>
          <w:tab w:val="clear" w:pos="907"/>
        </w:tabs>
        <w:spacing w:before="0" w:after="0"/>
        <w:ind w:left="567" w:firstLine="0"/>
        <w:rPr>
          <w:rFonts w:cs="Arial"/>
          <w:sz w:val="20"/>
        </w:rPr>
      </w:pPr>
      <w:r w:rsidRPr="007B1FD7">
        <w:rPr>
          <w:rFonts w:cs="Arial"/>
          <w:sz w:val="20"/>
        </w:rPr>
        <w:t xml:space="preserve">Přehled pojistného k datu </w:t>
      </w:r>
      <w:proofErr w:type="gramStart"/>
      <w:r w:rsidR="006C4844" w:rsidRPr="00A96943">
        <w:rPr>
          <w:rFonts w:cs="Arial"/>
          <w:color w:val="auto"/>
          <w:sz w:val="20"/>
        </w:rPr>
        <w:t>1.4.2020</w:t>
      </w:r>
      <w:proofErr w:type="gramEnd"/>
      <w:r w:rsidRPr="00A96943">
        <w:rPr>
          <w:rFonts w:cs="Arial"/>
          <w:color w:val="auto"/>
          <w:sz w:val="20"/>
        </w:rPr>
        <w:t xml:space="preserve"> </w:t>
      </w:r>
      <w:r w:rsidRPr="007B1FD7">
        <w:rPr>
          <w:rFonts w:cs="Arial"/>
          <w:sz w:val="20"/>
        </w:rPr>
        <w:t>za pojištění sjednaná v pojistné smlouvě:</w:t>
      </w:r>
    </w:p>
    <w:p w:rsidR="007B1FD7"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2397"/>
      </w:tblGrid>
      <w:tr w:rsidR="00BA1E64" w:rsidRPr="00596606" w:rsidTr="00A96943">
        <w:trPr>
          <w:trHeight w:val="334"/>
        </w:trPr>
        <w:tc>
          <w:tcPr>
            <w:tcW w:w="7371" w:type="dxa"/>
            <w:tcBorders>
              <w:top w:val="single" w:sz="8" w:space="0" w:color="C00000"/>
              <w:bottom w:val="single" w:sz="2" w:space="0" w:color="auto"/>
            </w:tcBorders>
            <w:vAlign w:val="center"/>
          </w:tcPr>
          <w:p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Roční pojistné v Kč</w:t>
            </w:r>
          </w:p>
        </w:tc>
      </w:tr>
      <w:tr w:rsidR="00EA76EB" w:rsidRPr="004C38CF" w:rsidTr="00596606">
        <w:tc>
          <w:tcPr>
            <w:tcW w:w="7371" w:type="dxa"/>
            <w:tcBorders>
              <w:top w:val="single" w:sz="2" w:space="0" w:color="auto"/>
              <w:bottom w:val="single" w:sz="2" w:space="0" w:color="auto"/>
            </w:tcBorders>
          </w:tcPr>
          <w:p w:rsidR="00EA76EB" w:rsidRPr="00A96943" w:rsidRDefault="00EA76EB" w:rsidP="00EA76EB">
            <w:pPr>
              <w:pStyle w:val="Zkladntext"/>
              <w:rPr>
                <w:rFonts w:ascii="Arial" w:hAnsi="Arial" w:cs="Arial"/>
                <w:b/>
                <w:sz w:val="16"/>
                <w:szCs w:val="16"/>
              </w:rPr>
            </w:pPr>
            <w:r w:rsidRPr="00A96943">
              <w:rPr>
                <w:rFonts w:ascii="Arial" w:hAnsi="Arial" w:cs="Arial"/>
                <w:snapToGrid w:val="0"/>
                <w:sz w:val="16"/>
                <w:szCs w:val="16"/>
              </w:rPr>
              <w:t>Pojištění živelní</w:t>
            </w:r>
          </w:p>
        </w:tc>
        <w:tc>
          <w:tcPr>
            <w:tcW w:w="2397" w:type="dxa"/>
            <w:tcBorders>
              <w:top w:val="single" w:sz="2" w:space="0" w:color="auto"/>
              <w:bottom w:val="single" w:sz="2" w:space="0" w:color="auto"/>
            </w:tcBorders>
            <w:shd w:val="clear" w:color="auto" w:fill="F2F2F2" w:themeFill="background1" w:themeFillShade="F2"/>
            <w:vAlign w:val="center"/>
          </w:tcPr>
          <w:p w:rsidR="00EA76EB" w:rsidRPr="00A96943" w:rsidRDefault="0074173E" w:rsidP="00AD21D9">
            <w:pPr>
              <w:pStyle w:val="Zkladntext"/>
              <w:jc w:val="right"/>
              <w:rPr>
                <w:rFonts w:ascii="Arial" w:hAnsi="Arial" w:cs="Arial"/>
                <w:b/>
                <w:sz w:val="16"/>
                <w:szCs w:val="16"/>
              </w:rPr>
            </w:pPr>
            <w:proofErr w:type="spellStart"/>
            <w:r>
              <w:rPr>
                <w:rFonts w:ascii="Arial" w:hAnsi="Arial" w:cs="Arial"/>
                <w:snapToGrid w:val="0"/>
                <w:sz w:val="16"/>
                <w:szCs w:val="16"/>
              </w:rPr>
              <w:t>xxx</w:t>
            </w:r>
            <w:proofErr w:type="spellEnd"/>
          </w:p>
        </w:tc>
      </w:tr>
      <w:tr w:rsidR="0043732D" w:rsidRPr="0043732D" w:rsidTr="00596606">
        <w:tc>
          <w:tcPr>
            <w:tcW w:w="7371" w:type="dxa"/>
            <w:tcBorders>
              <w:top w:val="single" w:sz="8" w:space="0" w:color="auto"/>
              <w:bottom w:val="single" w:sz="8" w:space="0" w:color="C00000"/>
            </w:tcBorders>
          </w:tcPr>
          <w:p w:rsidR="0043732D" w:rsidRPr="0043732D" w:rsidRDefault="0043732D" w:rsidP="0043732D">
            <w:pPr>
              <w:pStyle w:val="Zkladntext"/>
              <w:rPr>
                <w:rFonts w:ascii="Arial" w:hAnsi="Arial" w:cs="Arial"/>
                <w:sz w:val="16"/>
                <w:szCs w:val="16"/>
              </w:rPr>
            </w:pPr>
            <w:r w:rsidRPr="0043732D">
              <w:rPr>
                <w:rFonts w:ascii="Arial" w:hAnsi="Arial" w:cs="Arial"/>
                <w:sz w:val="16"/>
                <w:szCs w:val="16"/>
              </w:rPr>
              <w:t>Roční pojistné celkem</w:t>
            </w:r>
          </w:p>
        </w:tc>
        <w:tc>
          <w:tcPr>
            <w:tcW w:w="2397" w:type="dxa"/>
            <w:tcBorders>
              <w:top w:val="single" w:sz="8" w:space="0" w:color="auto"/>
              <w:bottom w:val="single" w:sz="8" w:space="0" w:color="C00000"/>
            </w:tcBorders>
            <w:shd w:val="clear" w:color="auto" w:fill="F2F2F2" w:themeFill="background1" w:themeFillShade="F2"/>
          </w:tcPr>
          <w:p w:rsidR="0043732D" w:rsidRPr="00A96943" w:rsidRDefault="0074173E" w:rsidP="00AD21D9">
            <w:pPr>
              <w:pStyle w:val="Zkladntext"/>
              <w:jc w:val="right"/>
              <w:rPr>
                <w:rFonts w:ascii="Arial" w:hAnsi="Arial" w:cs="Arial"/>
                <w:sz w:val="16"/>
                <w:szCs w:val="16"/>
              </w:rPr>
            </w:pPr>
            <w:proofErr w:type="spellStart"/>
            <w:r>
              <w:rPr>
                <w:rFonts w:ascii="Arial" w:hAnsi="Arial" w:cs="Arial"/>
                <w:snapToGrid w:val="0"/>
                <w:sz w:val="16"/>
                <w:szCs w:val="16"/>
              </w:rPr>
              <w:t>xxx</w:t>
            </w:r>
            <w:proofErr w:type="spellEnd"/>
          </w:p>
        </w:tc>
      </w:tr>
    </w:tbl>
    <w:p w:rsidR="007B1FD7" w:rsidRDefault="007B1FD7" w:rsidP="007B1FD7">
      <w:pPr>
        <w:pStyle w:val="Text11"/>
        <w:keepNext/>
        <w:tabs>
          <w:tab w:val="clear" w:pos="907"/>
        </w:tabs>
        <w:spacing w:before="0"/>
        <w:rPr>
          <w:rFonts w:cs="Arial"/>
          <w:color w:val="FF0000"/>
          <w:sz w:val="20"/>
          <w:highlight w:val="yellow"/>
        </w:rPr>
      </w:pPr>
    </w:p>
    <w:p w:rsidR="00705C94" w:rsidRDefault="00705C94" w:rsidP="00A96943">
      <w:pPr>
        <w:pStyle w:val="Text11"/>
        <w:keepNext/>
        <w:tabs>
          <w:tab w:val="clear" w:pos="907"/>
        </w:tabs>
        <w:ind w:left="709" w:hanging="709"/>
        <w:rPr>
          <w:sz w:val="20"/>
        </w:rPr>
      </w:pPr>
    </w:p>
    <w:p w:rsidR="00705C94" w:rsidRDefault="00705C94" w:rsidP="00A96943">
      <w:pPr>
        <w:pStyle w:val="Text11"/>
        <w:keepNext/>
        <w:tabs>
          <w:tab w:val="clear" w:pos="907"/>
        </w:tabs>
        <w:ind w:left="709" w:hanging="709"/>
        <w:rPr>
          <w:sz w:val="20"/>
        </w:rPr>
      </w:pPr>
    </w:p>
    <w:p w:rsidR="00705C94" w:rsidRDefault="00705C94" w:rsidP="00A96943">
      <w:pPr>
        <w:pStyle w:val="Text11"/>
        <w:keepNext/>
        <w:tabs>
          <w:tab w:val="clear" w:pos="907"/>
        </w:tabs>
        <w:ind w:left="709" w:hanging="709"/>
        <w:rPr>
          <w:sz w:val="20"/>
        </w:rPr>
      </w:pPr>
    </w:p>
    <w:p w:rsidR="00A96943" w:rsidRDefault="00A96943" w:rsidP="00A96943">
      <w:pPr>
        <w:pStyle w:val="Text11"/>
        <w:keepNext/>
        <w:tabs>
          <w:tab w:val="clear" w:pos="907"/>
        </w:tabs>
        <w:ind w:left="709" w:hanging="709"/>
        <w:rPr>
          <w:rFonts w:cs="Arial"/>
          <w:sz w:val="20"/>
        </w:rPr>
      </w:pPr>
      <w:r w:rsidRPr="000F57A2">
        <w:rPr>
          <w:sz w:val="20"/>
        </w:rPr>
        <w:t xml:space="preserve">4.2.1. Ujednává se, že pojistné bude hrazeno na účet pojišťovny č. 19-2766110237/0100 u KB v Praze variabilní symbol </w:t>
      </w:r>
      <w:r w:rsidR="00705C94">
        <w:rPr>
          <w:sz w:val="20"/>
        </w:rPr>
        <w:t>1672896411</w:t>
      </w:r>
      <w:r w:rsidRPr="000F57A2">
        <w:rPr>
          <w:sz w:val="20"/>
        </w:rPr>
        <w:t>, konstantní symbol 3558, v následujících termínech a částkách</w:t>
      </w:r>
      <w:r w:rsidRPr="000F57A2">
        <w:rPr>
          <w:rFonts w:cs="Arial"/>
          <w:sz w:val="20"/>
        </w:rPr>
        <w:t xml:space="preserve"> </w:t>
      </w:r>
    </w:p>
    <w:p w:rsidR="000F57A2" w:rsidRPr="000F57A2" w:rsidRDefault="000F57A2" w:rsidP="000F57A2">
      <w:pPr>
        <w:pStyle w:val="Zkladntext"/>
      </w:pPr>
    </w:p>
    <w:p w:rsidR="007B1FD7" w:rsidRPr="000F57A2" w:rsidRDefault="007B1FD7" w:rsidP="00161E9E">
      <w:pPr>
        <w:pStyle w:val="Text11"/>
        <w:keepNext/>
        <w:numPr>
          <w:ilvl w:val="0"/>
          <w:numId w:val="9"/>
        </w:numPr>
        <w:rPr>
          <w:rFonts w:cs="Arial"/>
          <w:color w:val="auto"/>
          <w:sz w:val="20"/>
        </w:rPr>
      </w:pPr>
      <w:r w:rsidRPr="005A0069">
        <w:rPr>
          <w:rFonts w:cs="Arial"/>
          <w:sz w:val="20"/>
        </w:rPr>
        <w:t xml:space="preserve">splátka ve výši </w:t>
      </w:r>
      <w:proofErr w:type="spellStart"/>
      <w:r w:rsidR="0074173E">
        <w:rPr>
          <w:rFonts w:cs="Arial"/>
          <w:color w:val="auto"/>
          <w:sz w:val="20"/>
        </w:rPr>
        <w:t>xxx</w:t>
      </w:r>
      <w:proofErr w:type="spellEnd"/>
      <w:r w:rsidRPr="000F57A2">
        <w:rPr>
          <w:rFonts w:cs="Arial"/>
          <w:color w:val="auto"/>
          <w:sz w:val="20"/>
        </w:rPr>
        <w:t xml:space="preserve">,- Kč do </w:t>
      </w:r>
      <w:proofErr w:type="gramStart"/>
      <w:r w:rsidR="00A96943" w:rsidRPr="000F57A2">
        <w:rPr>
          <w:rFonts w:cs="Arial"/>
          <w:color w:val="auto"/>
          <w:sz w:val="20"/>
        </w:rPr>
        <w:t>30.4.2020</w:t>
      </w:r>
      <w:proofErr w:type="gramEnd"/>
      <w:r w:rsidRPr="000F57A2">
        <w:rPr>
          <w:rFonts w:cs="Arial"/>
          <w:color w:val="auto"/>
          <w:sz w:val="20"/>
        </w:rPr>
        <w:t>,</w:t>
      </w:r>
    </w:p>
    <w:p w:rsidR="007B1FD7" w:rsidRPr="000F57A2" w:rsidRDefault="007B1FD7" w:rsidP="00161E9E">
      <w:pPr>
        <w:pStyle w:val="Text11"/>
        <w:keepNext/>
        <w:numPr>
          <w:ilvl w:val="0"/>
          <w:numId w:val="9"/>
        </w:numPr>
        <w:rPr>
          <w:rFonts w:cs="Arial"/>
          <w:color w:val="auto"/>
          <w:sz w:val="20"/>
        </w:rPr>
      </w:pPr>
      <w:r w:rsidRPr="000F57A2">
        <w:rPr>
          <w:rFonts w:cs="Arial"/>
          <w:color w:val="auto"/>
          <w:sz w:val="20"/>
        </w:rPr>
        <w:t xml:space="preserve">splátka ve výši </w:t>
      </w:r>
      <w:proofErr w:type="spellStart"/>
      <w:r w:rsidR="0074173E">
        <w:rPr>
          <w:rFonts w:cs="Arial"/>
          <w:color w:val="auto"/>
          <w:sz w:val="20"/>
        </w:rPr>
        <w:t>xxx</w:t>
      </w:r>
      <w:proofErr w:type="spellEnd"/>
      <w:r w:rsidR="00A96943" w:rsidRPr="000F57A2">
        <w:rPr>
          <w:rFonts w:cs="Arial"/>
          <w:color w:val="auto"/>
          <w:sz w:val="20"/>
        </w:rPr>
        <w:t xml:space="preserve">,- Kč do </w:t>
      </w:r>
      <w:proofErr w:type="gramStart"/>
      <w:r w:rsidR="000F57A2">
        <w:rPr>
          <w:rFonts w:cs="Arial"/>
          <w:color w:val="auto"/>
          <w:sz w:val="20"/>
        </w:rPr>
        <w:t>1</w:t>
      </w:r>
      <w:r w:rsidR="00A96943" w:rsidRPr="000F57A2">
        <w:rPr>
          <w:rFonts w:cs="Arial"/>
          <w:color w:val="auto"/>
          <w:sz w:val="20"/>
        </w:rPr>
        <w:t>.</w:t>
      </w:r>
      <w:r w:rsidR="000F57A2">
        <w:rPr>
          <w:rFonts w:cs="Arial"/>
          <w:color w:val="auto"/>
          <w:sz w:val="20"/>
        </w:rPr>
        <w:t>7</w:t>
      </w:r>
      <w:r w:rsidR="00A96943" w:rsidRPr="000F57A2">
        <w:rPr>
          <w:rFonts w:cs="Arial"/>
          <w:color w:val="auto"/>
          <w:sz w:val="20"/>
        </w:rPr>
        <w:t>.2020</w:t>
      </w:r>
      <w:proofErr w:type="gramEnd"/>
      <w:r w:rsidRPr="000F57A2">
        <w:rPr>
          <w:rFonts w:cs="Arial"/>
          <w:color w:val="auto"/>
          <w:sz w:val="20"/>
        </w:rPr>
        <w:t>,</w:t>
      </w:r>
    </w:p>
    <w:p w:rsidR="007B1FD7" w:rsidRPr="000F57A2" w:rsidRDefault="007B1FD7" w:rsidP="00161E9E">
      <w:pPr>
        <w:pStyle w:val="Text11"/>
        <w:keepNext/>
        <w:numPr>
          <w:ilvl w:val="0"/>
          <w:numId w:val="9"/>
        </w:numPr>
        <w:rPr>
          <w:rFonts w:cs="Arial"/>
          <w:color w:val="auto"/>
          <w:sz w:val="20"/>
        </w:rPr>
      </w:pPr>
      <w:r w:rsidRPr="000F57A2">
        <w:rPr>
          <w:rFonts w:cs="Arial"/>
          <w:color w:val="auto"/>
          <w:sz w:val="20"/>
        </w:rPr>
        <w:t xml:space="preserve">splátka ve výši </w:t>
      </w:r>
      <w:proofErr w:type="spellStart"/>
      <w:r w:rsidR="0074173E">
        <w:rPr>
          <w:rFonts w:cs="Arial"/>
          <w:color w:val="auto"/>
          <w:sz w:val="20"/>
        </w:rPr>
        <w:t>xxx</w:t>
      </w:r>
      <w:proofErr w:type="spellEnd"/>
      <w:r w:rsidR="00A96943" w:rsidRPr="000F57A2">
        <w:rPr>
          <w:rFonts w:cs="Arial"/>
          <w:color w:val="auto"/>
          <w:sz w:val="20"/>
        </w:rPr>
        <w:t xml:space="preserve">,- Kč do </w:t>
      </w:r>
      <w:proofErr w:type="gramStart"/>
      <w:r w:rsidR="000F57A2">
        <w:rPr>
          <w:rFonts w:cs="Arial"/>
          <w:color w:val="auto"/>
          <w:sz w:val="20"/>
        </w:rPr>
        <w:t>1.10.</w:t>
      </w:r>
      <w:r w:rsidR="00A96943" w:rsidRPr="000F57A2">
        <w:rPr>
          <w:rFonts w:cs="Arial"/>
          <w:color w:val="auto"/>
          <w:sz w:val="20"/>
        </w:rPr>
        <w:t>2020</w:t>
      </w:r>
      <w:proofErr w:type="gramEnd"/>
      <w:r w:rsidRPr="000F57A2">
        <w:rPr>
          <w:rFonts w:cs="Arial"/>
          <w:color w:val="auto"/>
          <w:sz w:val="20"/>
        </w:rPr>
        <w:t>,</w:t>
      </w:r>
    </w:p>
    <w:p w:rsidR="000C08A7" w:rsidRPr="000F57A2" w:rsidRDefault="007B1FD7" w:rsidP="00161E9E">
      <w:pPr>
        <w:pStyle w:val="Text11"/>
        <w:keepNext/>
        <w:numPr>
          <w:ilvl w:val="0"/>
          <w:numId w:val="9"/>
        </w:numPr>
        <w:rPr>
          <w:rFonts w:cs="Arial"/>
          <w:color w:val="auto"/>
          <w:sz w:val="20"/>
        </w:rPr>
      </w:pPr>
      <w:r w:rsidRPr="000F57A2">
        <w:rPr>
          <w:rFonts w:cs="Arial"/>
          <w:color w:val="auto"/>
          <w:sz w:val="20"/>
        </w:rPr>
        <w:t xml:space="preserve">splátka ve výši </w:t>
      </w:r>
      <w:proofErr w:type="spellStart"/>
      <w:r w:rsidR="0074173E">
        <w:rPr>
          <w:rFonts w:cs="Arial"/>
          <w:color w:val="auto"/>
          <w:sz w:val="20"/>
        </w:rPr>
        <w:t>xxx</w:t>
      </w:r>
      <w:proofErr w:type="spellEnd"/>
      <w:r w:rsidR="00A96943" w:rsidRPr="000F57A2">
        <w:rPr>
          <w:rFonts w:cs="Arial"/>
          <w:color w:val="auto"/>
          <w:sz w:val="20"/>
        </w:rPr>
        <w:t xml:space="preserve">,- Kč do </w:t>
      </w:r>
      <w:proofErr w:type="gramStart"/>
      <w:r w:rsidR="000F57A2">
        <w:rPr>
          <w:rFonts w:cs="Arial"/>
          <w:color w:val="auto"/>
          <w:sz w:val="20"/>
        </w:rPr>
        <w:t>1</w:t>
      </w:r>
      <w:r w:rsidR="00A96943" w:rsidRPr="000F57A2">
        <w:rPr>
          <w:rFonts w:cs="Arial"/>
          <w:color w:val="auto"/>
          <w:sz w:val="20"/>
        </w:rPr>
        <w:t>.</w:t>
      </w:r>
      <w:r w:rsidR="000F57A2">
        <w:rPr>
          <w:rFonts w:cs="Arial"/>
          <w:color w:val="auto"/>
          <w:sz w:val="20"/>
        </w:rPr>
        <w:t>1.2021</w:t>
      </w:r>
      <w:proofErr w:type="gramEnd"/>
    </w:p>
    <w:p w:rsidR="00C95E6F" w:rsidRPr="00DD60AC" w:rsidRDefault="00C95E6F" w:rsidP="00C95E6F">
      <w:pPr>
        <w:autoSpaceDE w:val="0"/>
        <w:autoSpaceDN w:val="0"/>
        <w:adjustRightInd w:val="0"/>
        <w:spacing w:before="120"/>
        <w:ind w:firstLine="567"/>
        <w:rPr>
          <w:rFonts w:cs="Arial"/>
        </w:rPr>
      </w:pPr>
      <w:r w:rsidRPr="008640B4">
        <w:rPr>
          <w:sz w:val="16"/>
          <w:szCs w:val="16"/>
        </w:rPr>
        <w:t>Pro další pojistné roky je pojistné splatné vždy k 30.04., 01.07., 01.10. a 01.01. příslušného kalendářního roku.</w:t>
      </w:r>
    </w:p>
    <w:p w:rsidR="003C4960" w:rsidRPr="003C4960" w:rsidRDefault="003C4960" w:rsidP="000F57A2">
      <w:pPr>
        <w:pStyle w:val="Text11"/>
        <w:keepNext/>
        <w:numPr>
          <w:ilvl w:val="2"/>
          <w:numId w:val="9"/>
        </w:numPr>
        <w:spacing w:after="0"/>
        <w:ind w:left="567" w:hanging="567"/>
        <w:rPr>
          <w:rFonts w:cs="Arial"/>
          <w:sz w:val="20"/>
        </w:rPr>
      </w:pPr>
      <w:r w:rsidRPr="003C4960">
        <w:rPr>
          <w:rFonts w:cs="Arial"/>
          <w:sz w:val="20"/>
        </w:rPr>
        <w:t>Nebude-li některá splátka pojistného uhrazena řádně a včas, stává se bez dalšího prvním dnem prodlení s její úhradou splatným celé jednorázové pojistné.</w:t>
      </w:r>
    </w:p>
    <w:p w:rsidR="003C4960" w:rsidRPr="003C4960" w:rsidRDefault="003C4960" w:rsidP="00755BD9">
      <w:pPr>
        <w:pStyle w:val="Text11"/>
        <w:keepNext/>
        <w:numPr>
          <w:ilvl w:val="2"/>
          <w:numId w:val="9"/>
        </w:numPr>
        <w:spacing w:after="0"/>
        <w:ind w:left="567" w:hanging="567"/>
        <w:rPr>
          <w:rFonts w:cs="Arial"/>
          <w:sz w:val="20"/>
        </w:rPr>
      </w:pPr>
      <w:r w:rsidRPr="003C4960">
        <w:rPr>
          <w:rFonts w:cs="Arial"/>
          <w:sz w:val="20"/>
        </w:rPr>
        <w:t>Dlužné pojistné má pojistník povinnost hradit na účet pojišťovny uvedený v upomínce.</w:t>
      </w:r>
    </w:p>
    <w:p w:rsidR="003C4960" w:rsidRPr="003C4960" w:rsidRDefault="003C4960" w:rsidP="00755BD9">
      <w:pPr>
        <w:pStyle w:val="Text11"/>
        <w:keepNext/>
        <w:numPr>
          <w:ilvl w:val="2"/>
          <w:numId w:val="9"/>
        </w:numPr>
        <w:spacing w:after="0"/>
        <w:ind w:left="567" w:hanging="567"/>
        <w:rPr>
          <w:rFonts w:cs="Arial"/>
          <w:sz w:val="20"/>
        </w:rPr>
      </w:pPr>
      <w:r w:rsidRPr="003C4960">
        <w:rPr>
          <w:rFonts w:cs="Arial"/>
          <w:sz w:val="20"/>
        </w:rPr>
        <w:t>Ujednává se, že nad rámec sjednaného pojistného nebudou účtovány poplatky za služby související</w:t>
      </w:r>
      <w:r w:rsidRPr="003C4960">
        <w:rPr>
          <w:rFonts w:cs="Arial"/>
          <w:sz w:val="20"/>
        </w:rPr>
        <w:br/>
        <w:t>se sjednaným pojištěním.</w:t>
      </w:r>
    </w:p>
    <w:p w:rsidR="003C4960" w:rsidRPr="003C4960" w:rsidRDefault="003C4960" w:rsidP="00755BD9">
      <w:pPr>
        <w:pStyle w:val="Text11"/>
        <w:keepNext/>
        <w:numPr>
          <w:ilvl w:val="2"/>
          <w:numId w:val="9"/>
        </w:numPr>
        <w:spacing w:after="0"/>
        <w:ind w:left="567" w:hanging="567"/>
        <w:rPr>
          <w:rFonts w:cs="Arial"/>
          <w:sz w:val="20"/>
        </w:rPr>
      </w:pPr>
      <w:r w:rsidRPr="003C4960">
        <w:rPr>
          <w:rFonts w:cs="Arial"/>
          <w:sz w:val="20"/>
        </w:rPr>
        <w:t xml:space="preserve">Ujednává se, že článek 4 bod </w:t>
      </w:r>
      <w:r w:rsidRPr="003C4960">
        <w:rPr>
          <w:rFonts w:cs="Arial"/>
          <w:b/>
          <w:sz w:val="20"/>
        </w:rPr>
        <w:t>4</w:t>
      </w:r>
      <w:r w:rsidRPr="003C4960">
        <w:rPr>
          <w:rFonts w:cs="Arial"/>
          <w:sz w:val="20"/>
        </w:rPr>
        <w:t xml:space="preserve"> </w:t>
      </w:r>
      <w:proofErr w:type="spellStart"/>
      <w:proofErr w:type="gramStart"/>
      <w:r w:rsidRPr="003C4960">
        <w:rPr>
          <w:rFonts w:cs="Arial"/>
          <w:sz w:val="20"/>
        </w:rPr>
        <w:t>písm.</w:t>
      </w:r>
      <w:r w:rsidRPr="003C4960">
        <w:rPr>
          <w:rFonts w:cs="Arial"/>
          <w:b/>
          <w:sz w:val="20"/>
        </w:rPr>
        <w:t>b</w:t>
      </w:r>
      <w:proofErr w:type="spellEnd"/>
      <w:r w:rsidRPr="003C4960">
        <w:rPr>
          <w:rFonts w:cs="Arial"/>
          <w:sz w:val="20"/>
        </w:rPr>
        <w:t xml:space="preserve"> VPPMO-P</w:t>
      </w:r>
      <w:proofErr w:type="gramEnd"/>
      <w:r w:rsidRPr="003C4960">
        <w:rPr>
          <w:rFonts w:cs="Arial"/>
          <w:sz w:val="20"/>
        </w:rPr>
        <w:t xml:space="preserve"> neplatí. </w:t>
      </w:r>
    </w:p>
    <w:p w:rsidR="00E45C79" w:rsidRPr="003C4960" w:rsidRDefault="00E45C79" w:rsidP="00E45C79">
      <w:pPr>
        <w:pStyle w:val="Zkladntext"/>
        <w:rPr>
          <w:sz w:val="16"/>
          <w:szCs w:val="16"/>
          <w:lang w:val="it-IT"/>
        </w:rPr>
      </w:pPr>
    </w:p>
    <w:p w:rsidR="00E45C79" w:rsidRPr="000F57A2" w:rsidRDefault="00E45C79" w:rsidP="000F57A2">
      <w:pPr>
        <w:pStyle w:val="Text11"/>
        <w:keepNext/>
        <w:numPr>
          <w:ilvl w:val="1"/>
          <w:numId w:val="3"/>
        </w:numPr>
        <w:tabs>
          <w:tab w:val="clear" w:pos="907"/>
        </w:tabs>
        <w:ind w:left="567" w:hanging="567"/>
        <w:rPr>
          <w:rFonts w:cs="Arial"/>
          <w:b/>
          <w:color w:val="auto"/>
          <w:sz w:val="20"/>
        </w:rPr>
      </w:pPr>
      <w:r w:rsidRPr="000F57A2">
        <w:rPr>
          <w:rFonts w:cs="Arial"/>
          <w:b/>
          <w:color w:val="auto"/>
          <w:sz w:val="20"/>
        </w:rPr>
        <w:t>Ujednání o bonifikaci</w:t>
      </w:r>
    </w:p>
    <w:p w:rsidR="000F57A2" w:rsidRPr="004B3E9C" w:rsidRDefault="000F57A2" w:rsidP="00755BD9">
      <w:pPr>
        <w:pStyle w:val="Nadpis2"/>
        <w:keepNext w:val="0"/>
        <w:keepLines/>
        <w:numPr>
          <w:ilvl w:val="0"/>
          <w:numId w:val="0"/>
        </w:numPr>
        <w:tabs>
          <w:tab w:val="left" w:pos="567"/>
        </w:tabs>
        <w:autoSpaceDE w:val="0"/>
        <w:autoSpaceDN w:val="0"/>
        <w:adjustRightInd w:val="0"/>
        <w:ind w:left="567" w:hanging="567"/>
        <w:rPr>
          <w:rFonts w:cs="Arial"/>
          <w:b w:val="0"/>
          <w:sz w:val="20"/>
        </w:rPr>
      </w:pPr>
      <w:proofErr w:type="gramStart"/>
      <w:r>
        <w:rPr>
          <w:rFonts w:cs="Arial"/>
          <w:b w:val="0"/>
          <w:sz w:val="20"/>
        </w:rPr>
        <w:t>4.3.1.</w:t>
      </w:r>
      <w:r w:rsidRPr="004B3E9C">
        <w:rPr>
          <w:rFonts w:cs="Arial"/>
          <w:b w:val="0"/>
          <w:sz w:val="20"/>
        </w:rPr>
        <w:t>Poji</w:t>
      </w:r>
      <w:r>
        <w:rPr>
          <w:rFonts w:cs="Arial"/>
          <w:b w:val="0"/>
          <w:sz w:val="20"/>
        </w:rPr>
        <w:t>šťovna</w:t>
      </w:r>
      <w:proofErr w:type="gramEnd"/>
      <w:r w:rsidRPr="004B3E9C">
        <w:rPr>
          <w:rFonts w:cs="Arial"/>
          <w:b w:val="0"/>
          <w:sz w:val="20"/>
        </w:rPr>
        <w:t xml:space="preserve"> na základě písemné žádosti </w:t>
      </w:r>
      <w:proofErr w:type="spellStart"/>
      <w:r w:rsidRPr="004B3E9C">
        <w:rPr>
          <w:rFonts w:cs="Arial"/>
          <w:b w:val="0"/>
          <w:sz w:val="20"/>
        </w:rPr>
        <w:t>pojistníka</w:t>
      </w:r>
      <w:proofErr w:type="spellEnd"/>
      <w:r w:rsidRPr="004B3E9C">
        <w:rPr>
          <w:rFonts w:cs="Arial"/>
          <w:b w:val="0"/>
          <w:sz w:val="20"/>
        </w:rPr>
        <w:t xml:space="preserve"> provede vyhodnocení </w:t>
      </w:r>
      <w:proofErr w:type="spellStart"/>
      <w:r w:rsidRPr="004B3E9C">
        <w:rPr>
          <w:rFonts w:cs="Arial"/>
          <w:b w:val="0"/>
          <w:sz w:val="20"/>
        </w:rPr>
        <w:t>škodního</w:t>
      </w:r>
      <w:proofErr w:type="spellEnd"/>
      <w:r w:rsidRPr="004B3E9C">
        <w:rPr>
          <w:rFonts w:cs="Arial"/>
          <w:b w:val="0"/>
          <w:sz w:val="20"/>
        </w:rPr>
        <w:t xml:space="preserve"> průběhu </w:t>
      </w:r>
      <w:r w:rsidRPr="004B3E9C">
        <w:rPr>
          <w:rFonts w:cs="Arial"/>
          <w:b w:val="0"/>
          <w:sz w:val="20"/>
        </w:rPr>
        <w:br/>
        <w:t xml:space="preserve">pojistné smlouvy. Bude-li skutečné škodní procento pojistné smlouvy za uplynulý pojistný rok </w:t>
      </w:r>
      <w:r w:rsidRPr="004B3E9C">
        <w:rPr>
          <w:rFonts w:cs="Arial"/>
          <w:b w:val="0"/>
          <w:sz w:val="20"/>
        </w:rPr>
        <w:br/>
        <w:t>nižší než procento smluvně stanovené, přizná poji</w:t>
      </w:r>
      <w:r>
        <w:rPr>
          <w:rFonts w:cs="Arial"/>
          <w:b w:val="0"/>
          <w:sz w:val="20"/>
        </w:rPr>
        <w:t>šťovna</w:t>
      </w:r>
      <w:r w:rsidRPr="004B3E9C">
        <w:rPr>
          <w:rFonts w:cs="Arial"/>
          <w:b w:val="0"/>
          <w:sz w:val="20"/>
        </w:rPr>
        <w:t xml:space="preserve"> bonifikaci následovně:</w:t>
      </w:r>
    </w:p>
    <w:p w:rsidR="00E45C79" w:rsidRDefault="00E45C79" w:rsidP="000F57A2">
      <w:pPr>
        <w:pStyle w:val="Text111"/>
        <w:keepNext/>
        <w:tabs>
          <w:tab w:val="clear" w:pos="907"/>
        </w:tabs>
        <w:rPr>
          <w:rFonts w:cs="Arial"/>
          <w:sz w:val="20"/>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1"/>
        <w:gridCol w:w="4882"/>
      </w:tblGrid>
      <w:tr w:rsidR="00436AFA" w:rsidRPr="00BA1E64" w:rsidTr="00596606">
        <w:trPr>
          <w:jc w:val="center"/>
        </w:trPr>
        <w:tc>
          <w:tcPr>
            <w:tcW w:w="4881" w:type="dxa"/>
            <w:tcBorders>
              <w:top w:val="single" w:sz="8" w:space="0" w:color="C00000"/>
              <w:bottom w:val="single" w:sz="2" w:space="0" w:color="auto"/>
            </w:tcBorders>
          </w:tcPr>
          <w:p w:rsidR="00436AFA" w:rsidRPr="00BA1E64" w:rsidRDefault="00436AFA" w:rsidP="00596606">
            <w:pPr>
              <w:pStyle w:val="Zkladntext"/>
              <w:jc w:val="center"/>
              <w:rPr>
                <w:rFonts w:ascii="Arial" w:hAnsi="Arial" w:cs="Arial"/>
                <w:b/>
                <w:color w:val="C00000"/>
                <w:sz w:val="20"/>
              </w:rPr>
            </w:pPr>
            <w:r w:rsidRPr="00BA1E64">
              <w:rPr>
                <w:rFonts w:ascii="Arial" w:hAnsi="Arial" w:cs="Arial"/>
                <w:b/>
                <w:color w:val="C00000"/>
                <w:sz w:val="20"/>
              </w:rPr>
              <w:t>Škodn</w:t>
            </w:r>
            <w:r w:rsidR="00596606">
              <w:rPr>
                <w:rFonts w:ascii="Arial" w:hAnsi="Arial" w:cs="Arial"/>
                <w:b/>
                <w:color w:val="C00000"/>
                <w:sz w:val="20"/>
              </w:rPr>
              <w:t>í</w:t>
            </w:r>
            <w:r w:rsidRPr="00BA1E64">
              <w:rPr>
                <w:rFonts w:ascii="Arial" w:hAnsi="Arial" w:cs="Arial"/>
                <w:b/>
                <w:color w:val="C00000"/>
                <w:sz w:val="20"/>
              </w:rPr>
              <w:t xml:space="preserve"> průběh</w:t>
            </w:r>
          </w:p>
        </w:tc>
        <w:tc>
          <w:tcPr>
            <w:tcW w:w="4882" w:type="dxa"/>
            <w:tcBorders>
              <w:top w:val="single" w:sz="8" w:space="0" w:color="C00000"/>
              <w:bottom w:val="single" w:sz="2" w:space="0" w:color="auto"/>
            </w:tcBorders>
            <w:shd w:val="clear" w:color="auto" w:fill="F2F2F2" w:themeFill="background1" w:themeFillShade="F2"/>
          </w:tcPr>
          <w:p w:rsidR="00436AFA" w:rsidRPr="00BA1E64" w:rsidRDefault="00436AFA" w:rsidP="00436AFA">
            <w:pPr>
              <w:pStyle w:val="Zkladntext"/>
              <w:jc w:val="center"/>
              <w:rPr>
                <w:rFonts w:ascii="Arial" w:hAnsi="Arial" w:cs="Arial"/>
                <w:b/>
                <w:color w:val="C00000"/>
                <w:sz w:val="20"/>
              </w:rPr>
            </w:pPr>
            <w:r w:rsidRPr="00BA1E64">
              <w:rPr>
                <w:rFonts w:ascii="Arial" w:hAnsi="Arial" w:cs="Arial"/>
                <w:b/>
                <w:color w:val="C00000"/>
                <w:sz w:val="20"/>
              </w:rPr>
              <w:t>Výše bonifikace</w:t>
            </w:r>
          </w:p>
        </w:tc>
      </w:tr>
      <w:tr w:rsidR="000F57A2" w:rsidRPr="00AC39D4" w:rsidTr="00C37F18">
        <w:trPr>
          <w:jc w:val="center"/>
        </w:trPr>
        <w:tc>
          <w:tcPr>
            <w:tcW w:w="4881" w:type="dxa"/>
            <w:tcBorders>
              <w:top w:val="single" w:sz="2" w:space="0" w:color="auto"/>
              <w:bottom w:val="single" w:sz="2" w:space="0" w:color="auto"/>
            </w:tcBorders>
          </w:tcPr>
          <w:p w:rsidR="000F57A2" w:rsidRPr="009B05FE" w:rsidRDefault="000F57A2" w:rsidP="000F57A2">
            <w:pPr>
              <w:pStyle w:val="Zkladntext"/>
              <w:jc w:val="center"/>
              <w:rPr>
                <w:rFonts w:ascii="Arial" w:hAnsi="Arial" w:cs="Arial"/>
                <w:sz w:val="16"/>
                <w:szCs w:val="16"/>
              </w:rPr>
            </w:pPr>
            <w:r w:rsidRPr="009B05FE">
              <w:rPr>
                <w:rFonts w:ascii="Arial" w:hAnsi="Arial" w:cs="Arial"/>
                <w:sz w:val="20"/>
              </w:rPr>
              <w:t>0%</w:t>
            </w:r>
          </w:p>
        </w:tc>
        <w:tc>
          <w:tcPr>
            <w:tcW w:w="4882" w:type="dxa"/>
            <w:tcBorders>
              <w:top w:val="single" w:sz="2" w:space="0" w:color="auto"/>
              <w:bottom w:val="single" w:sz="2" w:space="0" w:color="auto"/>
            </w:tcBorders>
            <w:shd w:val="clear" w:color="auto" w:fill="F2F2F2" w:themeFill="background1" w:themeFillShade="F2"/>
          </w:tcPr>
          <w:p w:rsidR="000F57A2" w:rsidRPr="009B05FE" w:rsidRDefault="00FF42FC" w:rsidP="000F57A2">
            <w:pPr>
              <w:pStyle w:val="Zkladntext"/>
              <w:jc w:val="center"/>
              <w:rPr>
                <w:rFonts w:ascii="Arial" w:hAnsi="Arial" w:cs="Arial"/>
                <w:sz w:val="16"/>
                <w:szCs w:val="16"/>
              </w:rPr>
            </w:pPr>
            <w:proofErr w:type="spellStart"/>
            <w:r>
              <w:rPr>
                <w:rFonts w:ascii="Arial" w:hAnsi="Arial" w:cs="Arial"/>
                <w:sz w:val="16"/>
                <w:szCs w:val="16"/>
              </w:rPr>
              <w:t>xxx</w:t>
            </w:r>
            <w:proofErr w:type="spellEnd"/>
          </w:p>
        </w:tc>
      </w:tr>
      <w:tr w:rsidR="000F57A2" w:rsidRPr="00AC39D4" w:rsidTr="00C37F18">
        <w:trPr>
          <w:jc w:val="center"/>
        </w:trPr>
        <w:tc>
          <w:tcPr>
            <w:tcW w:w="4881" w:type="dxa"/>
            <w:tcBorders>
              <w:top w:val="single" w:sz="2" w:space="0" w:color="auto"/>
              <w:bottom w:val="single" w:sz="2" w:space="0" w:color="auto"/>
            </w:tcBorders>
          </w:tcPr>
          <w:p w:rsidR="000F57A2" w:rsidRPr="009B05FE" w:rsidRDefault="000F57A2" w:rsidP="000F57A2">
            <w:pPr>
              <w:pStyle w:val="Zkladntext"/>
              <w:jc w:val="center"/>
              <w:rPr>
                <w:rFonts w:ascii="Arial" w:hAnsi="Arial" w:cs="Arial"/>
                <w:sz w:val="16"/>
                <w:szCs w:val="16"/>
              </w:rPr>
            </w:pPr>
            <w:r w:rsidRPr="009B05FE">
              <w:rPr>
                <w:rFonts w:ascii="Arial" w:hAnsi="Arial" w:cs="Arial"/>
                <w:sz w:val="20"/>
              </w:rPr>
              <w:t>do 10%</w:t>
            </w:r>
          </w:p>
        </w:tc>
        <w:tc>
          <w:tcPr>
            <w:tcW w:w="4882" w:type="dxa"/>
            <w:tcBorders>
              <w:top w:val="single" w:sz="2" w:space="0" w:color="auto"/>
              <w:bottom w:val="single" w:sz="2" w:space="0" w:color="auto"/>
            </w:tcBorders>
            <w:shd w:val="clear" w:color="auto" w:fill="F2F2F2" w:themeFill="background1" w:themeFillShade="F2"/>
          </w:tcPr>
          <w:p w:rsidR="000F57A2" w:rsidRPr="009B05FE" w:rsidRDefault="00FF42FC" w:rsidP="000F57A2">
            <w:pPr>
              <w:pStyle w:val="Zkladntext"/>
              <w:jc w:val="center"/>
              <w:rPr>
                <w:rFonts w:ascii="Arial" w:hAnsi="Arial" w:cs="Arial"/>
                <w:sz w:val="16"/>
                <w:szCs w:val="16"/>
              </w:rPr>
            </w:pPr>
            <w:proofErr w:type="spellStart"/>
            <w:r>
              <w:rPr>
                <w:rFonts w:ascii="Arial" w:hAnsi="Arial" w:cs="Arial"/>
                <w:sz w:val="16"/>
                <w:szCs w:val="16"/>
              </w:rPr>
              <w:t>xxx</w:t>
            </w:r>
            <w:proofErr w:type="spellEnd"/>
          </w:p>
        </w:tc>
      </w:tr>
      <w:tr w:rsidR="000F57A2" w:rsidRPr="00AC39D4" w:rsidTr="00C37F18">
        <w:trPr>
          <w:jc w:val="center"/>
        </w:trPr>
        <w:tc>
          <w:tcPr>
            <w:tcW w:w="4881" w:type="dxa"/>
            <w:tcBorders>
              <w:top w:val="single" w:sz="2" w:space="0" w:color="auto"/>
              <w:bottom w:val="single" w:sz="2" w:space="0" w:color="auto"/>
            </w:tcBorders>
          </w:tcPr>
          <w:p w:rsidR="000F57A2" w:rsidRPr="009B05FE" w:rsidRDefault="000F57A2" w:rsidP="000F57A2">
            <w:pPr>
              <w:pStyle w:val="Zkladntext"/>
              <w:jc w:val="center"/>
              <w:rPr>
                <w:rFonts w:ascii="Arial" w:hAnsi="Arial" w:cs="Arial"/>
                <w:sz w:val="16"/>
                <w:szCs w:val="16"/>
              </w:rPr>
            </w:pPr>
            <w:r w:rsidRPr="009B05FE">
              <w:rPr>
                <w:rFonts w:ascii="Arial" w:hAnsi="Arial" w:cs="Arial"/>
                <w:sz w:val="20"/>
              </w:rPr>
              <w:t>do 20%</w:t>
            </w:r>
          </w:p>
        </w:tc>
        <w:tc>
          <w:tcPr>
            <w:tcW w:w="4882" w:type="dxa"/>
            <w:tcBorders>
              <w:top w:val="single" w:sz="2" w:space="0" w:color="auto"/>
              <w:bottom w:val="single" w:sz="2" w:space="0" w:color="auto"/>
            </w:tcBorders>
            <w:shd w:val="clear" w:color="auto" w:fill="F2F2F2" w:themeFill="background1" w:themeFillShade="F2"/>
          </w:tcPr>
          <w:p w:rsidR="000F57A2" w:rsidRPr="009B05FE" w:rsidRDefault="00FF42FC" w:rsidP="000F57A2">
            <w:pPr>
              <w:pStyle w:val="Zkladntext"/>
              <w:jc w:val="center"/>
              <w:rPr>
                <w:rFonts w:ascii="Arial" w:hAnsi="Arial" w:cs="Arial"/>
                <w:sz w:val="16"/>
                <w:szCs w:val="16"/>
              </w:rPr>
            </w:pPr>
            <w:proofErr w:type="spellStart"/>
            <w:r>
              <w:rPr>
                <w:rFonts w:ascii="Arial" w:hAnsi="Arial" w:cs="Arial"/>
                <w:sz w:val="16"/>
                <w:szCs w:val="16"/>
              </w:rPr>
              <w:t>xxx</w:t>
            </w:r>
            <w:proofErr w:type="spellEnd"/>
          </w:p>
        </w:tc>
      </w:tr>
      <w:tr w:rsidR="000F57A2" w:rsidRPr="00AC39D4" w:rsidTr="00C37F18">
        <w:trPr>
          <w:jc w:val="center"/>
        </w:trPr>
        <w:tc>
          <w:tcPr>
            <w:tcW w:w="4881" w:type="dxa"/>
            <w:tcBorders>
              <w:top w:val="single" w:sz="2" w:space="0" w:color="auto"/>
              <w:bottom w:val="single" w:sz="8" w:space="0" w:color="C00000"/>
            </w:tcBorders>
          </w:tcPr>
          <w:p w:rsidR="000F57A2" w:rsidRPr="009B05FE" w:rsidRDefault="000F57A2" w:rsidP="000F57A2">
            <w:pPr>
              <w:pStyle w:val="Zkladntext"/>
              <w:jc w:val="center"/>
              <w:rPr>
                <w:rFonts w:ascii="Arial" w:hAnsi="Arial" w:cs="Arial"/>
                <w:sz w:val="16"/>
                <w:szCs w:val="16"/>
              </w:rPr>
            </w:pPr>
            <w:r w:rsidRPr="009B05FE">
              <w:rPr>
                <w:rFonts w:ascii="Arial" w:hAnsi="Arial" w:cs="Arial"/>
                <w:sz w:val="20"/>
              </w:rPr>
              <w:t>do 30%</w:t>
            </w:r>
          </w:p>
        </w:tc>
        <w:tc>
          <w:tcPr>
            <w:tcW w:w="4882" w:type="dxa"/>
            <w:tcBorders>
              <w:top w:val="single" w:sz="2" w:space="0" w:color="auto"/>
              <w:bottom w:val="single" w:sz="8" w:space="0" w:color="C00000"/>
            </w:tcBorders>
            <w:shd w:val="clear" w:color="auto" w:fill="F2F2F2" w:themeFill="background1" w:themeFillShade="F2"/>
          </w:tcPr>
          <w:p w:rsidR="000F57A2" w:rsidRPr="009B05FE" w:rsidRDefault="00FF42FC" w:rsidP="000F57A2">
            <w:pPr>
              <w:pStyle w:val="Zkladntext"/>
              <w:jc w:val="center"/>
              <w:rPr>
                <w:rFonts w:ascii="Arial" w:hAnsi="Arial" w:cs="Arial"/>
                <w:sz w:val="16"/>
                <w:szCs w:val="16"/>
              </w:rPr>
            </w:pPr>
            <w:proofErr w:type="spellStart"/>
            <w:r>
              <w:rPr>
                <w:rFonts w:ascii="Arial" w:hAnsi="Arial" w:cs="Arial"/>
                <w:sz w:val="16"/>
                <w:szCs w:val="16"/>
              </w:rPr>
              <w:t>xxx</w:t>
            </w:r>
            <w:proofErr w:type="spellEnd"/>
          </w:p>
        </w:tc>
      </w:tr>
    </w:tbl>
    <w:p w:rsidR="00C95E6F" w:rsidRDefault="00C95E6F" w:rsidP="009B05FE">
      <w:pPr>
        <w:pStyle w:val="Text111"/>
        <w:keepNext/>
        <w:tabs>
          <w:tab w:val="clear" w:pos="907"/>
        </w:tabs>
        <w:spacing w:after="0"/>
        <w:ind w:left="567" w:firstLine="0"/>
        <w:rPr>
          <w:rFonts w:cs="Arial"/>
          <w:sz w:val="20"/>
        </w:rPr>
      </w:pPr>
    </w:p>
    <w:p w:rsidR="009B05FE" w:rsidRDefault="009B05FE" w:rsidP="009B05FE">
      <w:pPr>
        <w:pStyle w:val="Text111"/>
        <w:keepNext/>
        <w:tabs>
          <w:tab w:val="clear" w:pos="907"/>
        </w:tabs>
        <w:spacing w:after="0"/>
        <w:ind w:left="567" w:firstLine="0"/>
        <w:rPr>
          <w:rFonts w:cs="Arial"/>
          <w:sz w:val="20"/>
        </w:rPr>
      </w:pPr>
      <w:r w:rsidRPr="004B3E9C">
        <w:rPr>
          <w:rFonts w:cs="Arial"/>
          <w:sz w:val="20"/>
        </w:rPr>
        <w:t>Překročí-li však škodní průběh v pojistném roce 50%, nevznikne nárok na vyplacení bonifikace ani v letech následujících, i kdyby pro ni jinak byly splněny předpoklady</w:t>
      </w:r>
    </w:p>
    <w:p w:rsidR="009B05FE" w:rsidRPr="009B05FE" w:rsidRDefault="00755BD9" w:rsidP="00755BD9">
      <w:pPr>
        <w:pStyle w:val="Text111"/>
        <w:keepNext/>
        <w:tabs>
          <w:tab w:val="clear" w:pos="907"/>
        </w:tabs>
        <w:spacing w:after="0"/>
        <w:ind w:left="567" w:hanging="567"/>
        <w:rPr>
          <w:rFonts w:cs="Arial"/>
          <w:sz w:val="20"/>
        </w:rPr>
      </w:pPr>
      <w:r>
        <w:rPr>
          <w:rFonts w:cs="Arial"/>
          <w:sz w:val="20"/>
        </w:rPr>
        <w:t xml:space="preserve">4.3.2. </w:t>
      </w:r>
      <w:r w:rsidR="00E45C79" w:rsidRPr="005A0069">
        <w:rPr>
          <w:rFonts w:cs="Arial"/>
          <w:sz w:val="20"/>
        </w:rPr>
        <w:t xml:space="preserve">Pojišťovna vyhodnotí předchozí škodní průběh této pojistné smlouvy za uplynulý pojistný rok nejpozději do 3 měsíců od ukončení tohoto pojistného roku a bonifikaci poukáže pojistníkovi jednorázově do 1 měsíce po jejím přiznání. </w:t>
      </w:r>
      <w:r w:rsidR="009B05FE">
        <w:rPr>
          <w:rFonts w:cs="Arial"/>
          <w:sz w:val="20"/>
        </w:rPr>
        <w:t>P</w:t>
      </w:r>
      <w:r w:rsidR="009B05FE" w:rsidRPr="009B05FE">
        <w:rPr>
          <w:rFonts w:cs="Arial"/>
          <w:sz w:val="20"/>
        </w:rPr>
        <w:t>odmínkou pro vyplacení bonifikace je uhrazení předepsaného pojistného v daném pojistném roce. Nárok nevznikne při ukončení platnosti pojistné smlouvy před uplynutím celého pojistného roku.</w:t>
      </w:r>
    </w:p>
    <w:p w:rsidR="009B05FE" w:rsidRPr="00755BD9" w:rsidRDefault="009B05FE" w:rsidP="00755BD9">
      <w:pPr>
        <w:pStyle w:val="Odstavecseseznamem"/>
        <w:numPr>
          <w:ilvl w:val="2"/>
          <w:numId w:val="61"/>
        </w:numPr>
        <w:tabs>
          <w:tab w:val="left" w:pos="567"/>
        </w:tabs>
        <w:autoSpaceDE w:val="0"/>
        <w:autoSpaceDN w:val="0"/>
        <w:adjustRightInd w:val="0"/>
        <w:spacing w:before="60" w:after="0"/>
        <w:ind w:left="567" w:hanging="567"/>
        <w:contextualSpacing w:val="0"/>
        <w:jc w:val="both"/>
        <w:rPr>
          <w:rFonts w:cs="Arial"/>
          <w:sz w:val="20"/>
          <w:szCs w:val="20"/>
        </w:rPr>
      </w:pPr>
      <w:r w:rsidRPr="00755BD9">
        <w:rPr>
          <w:rFonts w:cs="Arial"/>
          <w:sz w:val="20"/>
          <w:szCs w:val="20"/>
        </w:rPr>
        <w:t>Škodním průběhem se rozumí v procentech vyjádřený poměr mezi vyplaceným pojistným plněním (vč. rezervy na škody vzniklé, nahlášené, ale v době poskytnutí bonifikace nevyplacené) a přijatým pojistným, přičemž vyplacené pojistné plnění i přijaté pojistné jsou vztahovány k témuž pojistnému roku. Pro výpočet škodního průběhu se do vyplaceného pojistného plnění započítávají přijaté regresy. Vyplacené pojistné plnění i přijaté pojistné se započítává postupně do příslušných dalších let, přičemž hranicí mezi jednotlivými roky je datum výročí účinnosti pojistné smlouvy. Rozhodující pro přiřazení vyplaceného plnění do jednotlivých pojistných let je datum vzniku pojistné události (resp. datum  prvního písemného uplatnění práva poškozeného na náhradu škody či újmy).</w:t>
      </w:r>
    </w:p>
    <w:p w:rsidR="009B05FE" w:rsidRPr="00755BD9" w:rsidRDefault="009B05FE" w:rsidP="00755BD9">
      <w:pPr>
        <w:pStyle w:val="Odstavecseseznamem"/>
        <w:numPr>
          <w:ilvl w:val="2"/>
          <w:numId w:val="61"/>
        </w:numPr>
        <w:tabs>
          <w:tab w:val="left" w:pos="567"/>
        </w:tabs>
        <w:autoSpaceDE w:val="0"/>
        <w:autoSpaceDN w:val="0"/>
        <w:adjustRightInd w:val="0"/>
        <w:spacing w:before="60" w:after="0"/>
        <w:ind w:left="567" w:hanging="567"/>
        <w:contextualSpacing w:val="0"/>
        <w:jc w:val="both"/>
        <w:rPr>
          <w:sz w:val="20"/>
          <w:szCs w:val="20"/>
        </w:rPr>
      </w:pPr>
      <w:r w:rsidRPr="00755BD9">
        <w:rPr>
          <w:sz w:val="20"/>
          <w:szCs w:val="20"/>
        </w:rPr>
        <w:t xml:space="preserve">Dále se ujednává, že je-li pojišťovně po výplatě bonifikace oznámena pojistná událost, jejímž důsledkem by bylo takové zvýšení předmětného škodního průběhu, které by nárok na bonifikaci rušilo, je pojistník povinen poskytnutou bonifikaci vrátit na účet pojišťovny. </w:t>
      </w:r>
    </w:p>
    <w:p w:rsidR="009B05FE" w:rsidRDefault="009B05FE" w:rsidP="00B7517E">
      <w:pPr>
        <w:pStyle w:val="Zkladntext"/>
      </w:pPr>
    </w:p>
    <w:p w:rsidR="00CC40F3" w:rsidRDefault="00CC40F3" w:rsidP="00CC40F3">
      <w:pPr>
        <w:pStyle w:val="Nadpis11"/>
        <w:keepLines/>
        <w:tabs>
          <w:tab w:val="clear" w:pos="907"/>
        </w:tabs>
        <w:spacing w:before="0" w:after="120"/>
        <w:ind w:left="851" w:firstLine="0"/>
        <w:rPr>
          <w:rFonts w:cs="Arial"/>
          <w:sz w:val="22"/>
          <w:szCs w:val="22"/>
        </w:rPr>
      </w:pPr>
    </w:p>
    <w:p w:rsidR="00C95E6F" w:rsidRDefault="00C95E6F" w:rsidP="00C95E6F">
      <w:pPr>
        <w:pStyle w:val="Zkladntext"/>
      </w:pPr>
    </w:p>
    <w:p w:rsidR="00E45C79" w:rsidRDefault="00E45C79" w:rsidP="00853BB9">
      <w:pPr>
        <w:pStyle w:val="Nadpis11"/>
        <w:keepLines/>
        <w:numPr>
          <w:ilvl w:val="0"/>
          <w:numId w:val="3"/>
        </w:numPr>
        <w:tabs>
          <w:tab w:val="num" w:pos="567"/>
        </w:tabs>
        <w:spacing w:before="0" w:after="120"/>
        <w:ind w:left="851" w:hanging="851"/>
        <w:rPr>
          <w:rFonts w:cs="Arial"/>
          <w:sz w:val="22"/>
          <w:szCs w:val="22"/>
        </w:rPr>
      </w:pPr>
      <w:r w:rsidRPr="002B193A">
        <w:rPr>
          <w:rFonts w:cs="Arial"/>
          <w:sz w:val="22"/>
          <w:szCs w:val="22"/>
        </w:rPr>
        <w:lastRenderedPageBreak/>
        <w:t xml:space="preserve">Závěrečná ustanovení </w:t>
      </w:r>
    </w:p>
    <w:p w:rsidR="00137D1E"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 xml:space="preserve">Pojistník dále prohlašuje, že je seznámen a souhlasí se zmocněním a zproštěním mlčenlivosti </w:t>
      </w:r>
      <w:r w:rsidRPr="00DD60AC">
        <w:rPr>
          <w:rFonts w:cs="Arial"/>
          <w:sz w:val="20"/>
        </w:rPr>
        <w:br/>
        <w:t xml:space="preserve">dle článku </w:t>
      </w:r>
      <w:r w:rsidRPr="00091D43">
        <w:rPr>
          <w:rFonts w:cs="Arial"/>
          <w:b/>
          <w:sz w:val="20"/>
        </w:rPr>
        <w:t>9</w:t>
      </w:r>
      <w:r w:rsidRPr="00DD60AC">
        <w:rPr>
          <w:rFonts w:cs="Arial"/>
          <w:sz w:val="20"/>
        </w:rPr>
        <w:t xml:space="preserve"> VPPMO-P</w:t>
      </w:r>
    </w:p>
    <w:p w:rsidR="00137D1E" w:rsidRPr="00DD60AC"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Pojistník prohlašuje, že byl informován o zpracování jím sdělených osobních údajů a že podrobnosti týkající se osobních údajů jsou dostupné na www.generaliceska.cz v sekci Osobní údaje</w:t>
      </w:r>
      <w:r w:rsidRPr="00DD60AC">
        <w:rPr>
          <w:rFonts w:cs="Arial"/>
          <w:sz w:val="20"/>
        </w:rPr>
        <w:br/>
        <w:t>a dále v obchodních místech pojišťovny. Pojistník se zavazuje, že v tomto rozsahu informuje</w:t>
      </w:r>
      <w:r>
        <w:rPr>
          <w:rFonts w:cs="Arial"/>
          <w:sz w:val="20"/>
        </w:rPr>
        <w:br/>
      </w:r>
      <w:r w:rsidRPr="00DD60AC">
        <w:rPr>
          <w:rFonts w:cs="Arial"/>
          <w:sz w:val="20"/>
        </w:rPr>
        <w:t>i po</w:t>
      </w:r>
      <w:r>
        <w:rPr>
          <w:rFonts w:cs="Arial"/>
          <w:sz w:val="20"/>
        </w:rPr>
        <w:t xml:space="preserve"> </w:t>
      </w:r>
      <w:r w:rsidRPr="00DD60AC">
        <w:rPr>
          <w:rFonts w:cs="Arial"/>
          <w:sz w:val="20"/>
        </w:rPr>
        <w:t>jištěné osoby. Dále se zavazuje, že pojišťovně bezodkladně oznámí případné změny osobních údajů.</w:t>
      </w:r>
    </w:p>
    <w:p w:rsidR="00137D1E" w:rsidRPr="00DD60AC"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Odpovědi pojistníka na dotazy pojišťovny a údaje jím uvedené u tohoto pojištění, se považují</w:t>
      </w:r>
      <w:r w:rsidRPr="00DD60AC">
        <w:rPr>
          <w:rFonts w:cs="Arial"/>
          <w:sz w:val="20"/>
        </w:rPr>
        <w:br/>
        <w:t>za odpovědi na otázky týkající se podstatných skutečností rozhodných pro ohodnocení pojistného rizika. Pojistník svým podpisem potvrzuje jejich úplnost a pravdivost.</w:t>
      </w:r>
    </w:p>
    <w:p w:rsidR="00137D1E"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Pojistník tímto prohlašuje, že se s uvedenými pojistnými podmínkami seznámil a podpisem této smlouvy je přijímá.</w:t>
      </w:r>
    </w:p>
    <w:p w:rsidR="00137D1E" w:rsidRDefault="00137D1E" w:rsidP="00B64D80">
      <w:pPr>
        <w:pStyle w:val="Text11"/>
        <w:keepNext/>
        <w:numPr>
          <w:ilvl w:val="1"/>
          <w:numId w:val="3"/>
        </w:numPr>
        <w:tabs>
          <w:tab w:val="clear" w:pos="907"/>
          <w:tab w:val="num" w:pos="567"/>
        </w:tabs>
        <w:ind w:left="567" w:hanging="567"/>
        <w:rPr>
          <w:rFonts w:cs="Arial"/>
          <w:sz w:val="20"/>
        </w:rPr>
      </w:pPr>
      <w:r w:rsidRPr="00DD60AC">
        <w:rPr>
          <w:rFonts w:cs="Arial"/>
          <w:sz w:val="20"/>
        </w:rPr>
        <w:t xml:space="preserve">Stížnosti pojistníků, pojištěných a oprávněných osob se doručují na adresu pojišťovny </w:t>
      </w:r>
      <w:proofErr w:type="spellStart"/>
      <w:r w:rsidRPr="00DD60AC">
        <w:rPr>
          <w:rFonts w:cs="Arial"/>
          <w:sz w:val="20"/>
        </w:rPr>
        <w:t>Generali</w:t>
      </w:r>
      <w:proofErr w:type="spellEnd"/>
      <w:r w:rsidRPr="00DD60AC">
        <w:rPr>
          <w:rFonts w:cs="Arial"/>
          <w:sz w:val="20"/>
        </w:rPr>
        <w:t xml:space="preserve"> Česká pojišťovna a.s., P. O. BOX 305, 601 00 Brno a vyřizují se písemnou formou, pokud se pojistník, pojištěný, oprávněné osoby a pojišťovna nedohodnou jinak. Se stížností se uvedené osoby mohou obrátit i na Českou národní banku, Na Příkopě 28, 115 03 Praha 1, která je orgánem dohledu</w:t>
      </w:r>
      <w:r w:rsidRPr="00DD60AC">
        <w:rPr>
          <w:rFonts w:cs="Arial"/>
          <w:sz w:val="20"/>
        </w:rPr>
        <w:br/>
        <w:t>nad pojišťovnictvím.</w:t>
      </w:r>
    </w:p>
    <w:p w:rsidR="0084044D" w:rsidRDefault="0084044D" w:rsidP="0084044D">
      <w:pPr>
        <w:pStyle w:val="GPodstavec"/>
        <w:numPr>
          <w:ilvl w:val="1"/>
          <w:numId w:val="3"/>
        </w:numPr>
        <w:tabs>
          <w:tab w:val="clear" w:pos="907"/>
          <w:tab w:val="num" w:pos="567"/>
        </w:tabs>
        <w:ind w:left="567" w:hanging="567"/>
        <w:jc w:val="both"/>
        <w:rPr>
          <w:color w:val="auto"/>
          <w:lang w:val="cs-CZ" w:eastAsia="en-US"/>
        </w:rPr>
      </w:pPr>
      <w:r>
        <w:t>Pojistník má právo odstoupit od uzavřené pojistné smlouvy v případě, že pojišťovna uvedla v nabídce resp. v pojistné smlouvě informace nebo doklady, které neodpovídají skutečnosti a (zároveň) měly nebo mohly mít vliv na výsledek zadávacího řízení.</w:t>
      </w:r>
    </w:p>
    <w:p w:rsidR="0084044D" w:rsidRPr="006F6A2B" w:rsidRDefault="0084044D" w:rsidP="0084044D">
      <w:pPr>
        <w:pStyle w:val="GPlnek"/>
        <w:numPr>
          <w:ilvl w:val="0"/>
          <w:numId w:val="0"/>
        </w:numPr>
        <w:spacing w:before="120"/>
        <w:ind w:left="567" w:hanging="142"/>
        <w:jc w:val="both"/>
        <w:rPr>
          <w:b w:val="0"/>
          <w:sz w:val="20"/>
          <w:szCs w:val="20"/>
        </w:rPr>
      </w:pPr>
      <w:r>
        <w:rPr>
          <w:b w:val="0"/>
          <w:sz w:val="20"/>
          <w:szCs w:val="20"/>
        </w:rPr>
        <w:t xml:space="preserve">  </w:t>
      </w:r>
      <w:r w:rsidRPr="006F6A2B">
        <w:rPr>
          <w:b w:val="0"/>
          <w:sz w:val="20"/>
          <w:szCs w:val="20"/>
        </w:rPr>
        <w:t>Pojišťovna je oprávněna po dobu platnosti uzavřené pojistné smlouvy tuto pojistnou smlouvu vypovědět/odstoupit od ní pouze ze zákonných důvodů a pokud pojistné podmínky přiložené k této pojistné smlouvě sjednávají možnosti výpovědi/odstoupení ze strany pojišťovny šířeji, tak se v tomto rozsahu nepoužijí.</w:t>
      </w:r>
    </w:p>
    <w:p w:rsidR="00137D1E" w:rsidRDefault="00137D1E" w:rsidP="00B64D80">
      <w:pPr>
        <w:pStyle w:val="Text11"/>
        <w:keepNext/>
        <w:numPr>
          <w:ilvl w:val="1"/>
          <w:numId w:val="3"/>
        </w:numPr>
        <w:tabs>
          <w:tab w:val="clear" w:pos="907"/>
          <w:tab w:val="num" w:pos="567"/>
        </w:tabs>
        <w:spacing w:before="0" w:after="0"/>
        <w:ind w:left="567" w:hanging="567"/>
        <w:rPr>
          <w:rFonts w:cs="Arial"/>
          <w:sz w:val="20"/>
        </w:rPr>
      </w:pPr>
      <w:r w:rsidRPr="00DD60AC">
        <w:rPr>
          <w:rFonts w:cs="Arial"/>
          <w:sz w:val="20"/>
        </w:rPr>
        <w:t>Smluvní strany se dohodly, že pokud tato smlouva podléhá povinnosti uveřejnění podle zákona</w:t>
      </w:r>
      <w:r>
        <w:rPr>
          <w:rFonts w:cs="Arial"/>
          <w:sz w:val="20"/>
        </w:rPr>
        <w:br/>
      </w:r>
      <w:r w:rsidRPr="00DD60AC">
        <w:rPr>
          <w:rFonts w:cs="Arial"/>
          <w:sz w:val="20"/>
        </w:rPr>
        <w:t>č. 340/2015 Sb., o zvláštních podmínkách účinnosti některých smluv, uveřejňování těchto smluv</w:t>
      </w:r>
      <w:r w:rsidRPr="00DD60AC">
        <w:rPr>
          <w:rFonts w:cs="Arial"/>
          <w:sz w:val="20"/>
        </w:rPr>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w:t>
      </w:r>
      <w:r>
        <w:rPr>
          <w:rFonts w:cs="Arial"/>
          <w:sz w:val="20"/>
        </w:rPr>
        <w:t xml:space="preserve"> </w:t>
      </w:r>
      <w:r w:rsidRPr="00DD60AC">
        <w:rPr>
          <w:rFonts w:cs="Arial"/>
          <w:sz w:val="20"/>
        </w:rPr>
        <w:t>je povinen zajistit, aby byly ve zveřejňovaném znění smlouvy skryty veškeré informace, které se dle zákona č. 106/1999 Sb., o svobodném přístupu k informacím nezveřejňují (především se jedná</w:t>
      </w:r>
      <w:r>
        <w:rPr>
          <w:rFonts w:cs="Arial"/>
          <w:sz w:val="20"/>
        </w:rPr>
        <w:t xml:space="preserve"> </w:t>
      </w:r>
      <w:r w:rsidRPr="00DD60AC">
        <w:rPr>
          <w:rFonts w:cs="Arial"/>
          <w:sz w:val="20"/>
        </w:rPr>
        <w:t>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w:t>
      </w:r>
      <w:proofErr w:type="spellStart"/>
      <w:r w:rsidRPr="00DD60AC">
        <w:rPr>
          <w:rFonts w:cs="Arial"/>
          <w:sz w:val="20"/>
        </w:rPr>
        <w:t>sublimitech</w:t>
      </w:r>
      <w:proofErr w:type="spellEnd"/>
      <w:r w:rsidRPr="00DD60AC">
        <w:rPr>
          <w:rFonts w:cs="Arial"/>
          <w:sz w:val="20"/>
        </w:rPr>
        <w:t xml:space="preserve"> plnění a výši spoluúčasti; o sazbách pojistného; o malusu/ bonusu. Nezajistí-li pojistník uveřejnění této smlouvy</w:t>
      </w:r>
    </w:p>
    <w:p w:rsidR="00137D1E" w:rsidRPr="00DD60AC" w:rsidRDefault="00BF6EAC" w:rsidP="00B64D80">
      <w:pPr>
        <w:pStyle w:val="Text11"/>
        <w:keepNext/>
        <w:tabs>
          <w:tab w:val="clear" w:pos="907"/>
          <w:tab w:val="num" w:pos="567"/>
        </w:tabs>
        <w:spacing w:before="0" w:after="0"/>
        <w:ind w:left="567" w:hanging="567"/>
        <w:rPr>
          <w:rFonts w:cs="Arial"/>
          <w:sz w:val="20"/>
        </w:rPr>
      </w:pPr>
      <w:r>
        <w:rPr>
          <w:rFonts w:cs="Arial"/>
          <w:sz w:val="20"/>
        </w:rPr>
        <w:tab/>
      </w:r>
      <w:r w:rsidR="00137D1E" w:rsidRPr="00DD60AC">
        <w:rPr>
          <w:rFonts w:cs="Arial"/>
          <w:sz w:val="20"/>
        </w:rPr>
        <w:t>(vč. všech jejich dodatků) podle předchozího odstavce ani ve lhůtě 30 dní ode dne jejího uzavření,</w:t>
      </w:r>
      <w:r w:rsidR="00137D1E">
        <w:rPr>
          <w:rFonts w:cs="Arial"/>
          <w:sz w:val="20"/>
        </w:rPr>
        <w:t xml:space="preserve"> </w:t>
      </w:r>
      <w:r w:rsidR="00137D1E" w:rsidRPr="00DD60AC">
        <w:rPr>
          <w:rFonts w:cs="Arial"/>
          <w:sz w:val="20"/>
        </w:rPr>
        <w:t>je oprávněna tuto smlouvu (vč. všech jejich dodatků) uveřejnit pojišťovna. V takovém případě pojistník výslovně souhlasí s uveřejněním této smlouvy (vč. všech jejich dodatků) v registru smluv.</w:t>
      </w:r>
      <w:r w:rsidR="00137D1E">
        <w:rPr>
          <w:rFonts w:cs="Arial"/>
          <w:sz w:val="20"/>
        </w:rPr>
        <w:br/>
      </w:r>
      <w:r w:rsidR="00137D1E" w:rsidRPr="00DD60AC">
        <w:rPr>
          <w:rFonts w:cs="Arial"/>
          <w:sz w:val="20"/>
        </w:rPr>
        <w:t>Je-li pojistník osobou odlišnou od pojištěného, pojistník potvrzuje, že pojištěný dal výslovný souhlas</w:t>
      </w:r>
      <w:r w:rsidR="00137D1E">
        <w:rPr>
          <w:rFonts w:cs="Arial"/>
          <w:sz w:val="20"/>
        </w:rPr>
        <w:br/>
      </w:r>
      <w:r w:rsidR="00137D1E" w:rsidRPr="00DD60AC">
        <w:rPr>
          <w:rFonts w:cs="Arial"/>
          <w:sz w:val="20"/>
        </w:rPr>
        <w:t>s uveřejněním této smlouvy (vč. všech jejich dodatků) v registru smluv. Uveřejnění nepředstavuje porušení povinnosti mlčenlivosti pojišťovny.</w:t>
      </w:r>
    </w:p>
    <w:p w:rsidR="00137D1E"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 xml:space="preserve">Pojistník prohlašuje a svým podpisem stvrzuje, že se seznámil s informacemi o pojištění a převzal tyto dokumenty: </w:t>
      </w:r>
    </w:p>
    <w:p w:rsidR="00137D1E" w:rsidRDefault="00137D1E" w:rsidP="00BF6EAC">
      <w:pPr>
        <w:pStyle w:val="GPseznambody"/>
        <w:tabs>
          <w:tab w:val="num" w:pos="851"/>
        </w:tabs>
        <w:ind w:left="567" w:firstLine="0"/>
      </w:pPr>
      <w:r w:rsidRPr="00D1248D">
        <w:t>pojistné podmínky dle bodu 1.1.</w:t>
      </w:r>
      <w:r w:rsidR="00302A67">
        <w:t xml:space="preserve"> </w:t>
      </w:r>
      <w:r w:rsidRPr="00D1248D">
        <w:t>pojistné smlouvy,</w:t>
      </w:r>
    </w:p>
    <w:p w:rsidR="006A4DB1" w:rsidRDefault="00BF6EAC" w:rsidP="00BF6EAC">
      <w:pPr>
        <w:pStyle w:val="GPseznambody"/>
        <w:tabs>
          <w:tab w:val="num" w:pos="567"/>
        </w:tabs>
        <w:ind w:left="567" w:firstLine="0"/>
      </w:pPr>
      <w:r>
        <w:t xml:space="preserve">   </w:t>
      </w:r>
      <w:r w:rsidR="006A4DB1">
        <w:t>informační dokument o pojistném produktu</w:t>
      </w:r>
    </w:p>
    <w:p w:rsidR="00137D1E" w:rsidRPr="00D1248D" w:rsidRDefault="00137D1E" w:rsidP="00BF6EAC">
      <w:pPr>
        <w:pStyle w:val="Odstavecseseznamem"/>
        <w:widowControl/>
        <w:tabs>
          <w:tab w:val="num" w:pos="567"/>
        </w:tabs>
        <w:autoSpaceDE w:val="0"/>
        <w:autoSpaceDN w:val="0"/>
        <w:adjustRightInd w:val="0"/>
        <w:spacing w:before="0" w:after="0" w:line="240" w:lineRule="auto"/>
        <w:ind w:left="567" w:hanging="567"/>
        <w:contextualSpacing w:val="0"/>
        <w:rPr>
          <w:rFonts w:cs="Arial"/>
          <w:sz w:val="20"/>
          <w:szCs w:val="20"/>
        </w:rPr>
      </w:pPr>
    </w:p>
    <w:p w:rsidR="00137D1E" w:rsidRPr="00DD60AC"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 xml:space="preserve">Tato pojistná smlouva je vyhotovena </w:t>
      </w:r>
      <w:r w:rsidRPr="009B05FE">
        <w:rPr>
          <w:rFonts w:cs="Arial"/>
          <w:sz w:val="20"/>
        </w:rPr>
        <w:t>ve 4 stejnopisech</w:t>
      </w:r>
      <w:r w:rsidRPr="00DD60AC">
        <w:rPr>
          <w:rFonts w:cs="Arial"/>
          <w:sz w:val="20"/>
        </w:rPr>
        <w:t>, z nichž jeden obdrží pojistník, jeden pojišťovací zprostředkovatel a dva pojišťovna.</w:t>
      </w:r>
    </w:p>
    <w:p w:rsidR="00137D1E" w:rsidRPr="00DD60AC"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Pojistník souhlasí s tím, aby poji</w:t>
      </w:r>
      <w:r w:rsidR="006A4DB1">
        <w:rPr>
          <w:rFonts w:cs="Arial"/>
          <w:sz w:val="20"/>
        </w:rPr>
        <w:t xml:space="preserve">šťovna </w:t>
      </w:r>
      <w:r w:rsidRPr="00DD60AC">
        <w:rPr>
          <w:rFonts w:cs="Arial"/>
          <w:sz w:val="20"/>
        </w:rPr>
        <w:t>použil</w:t>
      </w:r>
      <w:r w:rsidR="006A4DB1">
        <w:rPr>
          <w:rFonts w:cs="Arial"/>
          <w:sz w:val="20"/>
        </w:rPr>
        <w:t>a</w:t>
      </w:r>
      <w:r w:rsidRPr="00DD60AC">
        <w:rPr>
          <w:rFonts w:cs="Arial"/>
          <w:sz w:val="20"/>
        </w:rPr>
        <w:t xml:space="preserve"> informace uvedené v této pojistné smlouvě pro svou referenční listinu. </w:t>
      </w:r>
    </w:p>
    <w:p w:rsidR="00137D1E" w:rsidRPr="00DD60AC"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Tato pojistná smlouva může být měněna, doplňována nebo upřesňována pouze oboustranně odsouhlasenými, písemnými a očíslovanými dodatky.</w:t>
      </w:r>
    </w:p>
    <w:p w:rsidR="00137D1E" w:rsidRPr="00DD60AC" w:rsidRDefault="00137D1E" w:rsidP="00BF6EAC">
      <w:pPr>
        <w:pStyle w:val="Text11"/>
        <w:keepNext/>
        <w:numPr>
          <w:ilvl w:val="1"/>
          <w:numId w:val="3"/>
        </w:numPr>
        <w:tabs>
          <w:tab w:val="clear" w:pos="907"/>
          <w:tab w:val="num" w:pos="567"/>
        </w:tabs>
        <w:ind w:left="567" w:hanging="567"/>
        <w:rPr>
          <w:rFonts w:cs="Arial"/>
          <w:sz w:val="20"/>
        </w:rPr>
      </w:pPr>
      <w:r w:rsidRPr="00DD60AC">
        <w:rPr>
          <w:rFonts w:cs="Arial"/>
          <w:sz w:val="20"/>
        </w:rPr>
        <w:t xml:space="preserve">Všechny smluvní strany prohlašují, že si pojistnou smlouvu před jejím podpisem přečetly, že byla </w:t>
      </w:r>
      <w:r w:rsidRPr="00DD60AC">
        <w:rPr>
          <w:rFonts w:cs="Arial"/>
          <w:sz w:val="20"/>
        </w:rPr>
        <w:lastRenderedPageBreak/>
        <w:t>uzavřena po vzájemném projednání podle jejich vůle, určitě a srozumitelně, že nebyla uza</w:t>
      </w:r>
      <w:r>
        <w:rPr>
          <w:rFonts w:cs="Arial"/>
          <w:sz w:val="20"/>
        </w:rPr>
        <w:t>vřena v tísni</w:t>
      </w:r>
      <w:r>
        <w:rPr>
          <w:rFonts w:cs="Arial"/>
          <w:sz w:val="20"/>
        </w:rPr>
        <w:br/>
      </w:r>
      <w:r w:rsidRPr="00DD60AC">
        <w:rPr>
          <w:rFonts w:cs="Arial"/>
          <w:sz w:val="20"/>
        </w:rPr>
        <w:t xml:space="preserve">ani za jinak jednostranně nevýhodných podmínek. </w:t>
      </w:r>
    </w:p>
    <w:p w:rsidR="00E45C79" w:rsidRDefault="002B193A" w:rsidP="002563E4">
      <w:pPr>
        <w:pStyle w:val="Nadpis11"/>
        <w:keepLines/>
        <w:numPr>
          <w:ilvl w:val="0"/>
          <w:numId w:val="3"/>
        </w:numPr>
        <w:tabs>
          <w:tab w:val="num" w:pos="567"/>
        </w:tabs>
        <w:spacing w:before="240" w:after="120"/>
        <w:ind w:left="851" w:hanging="851"/>
        <w:rPr>
          <w:rFonts w:cs="Arial"/>
          <w:sz w:val="22"/>
          <w:szCs w:val="22"/>
        </w:rPr>
      </w:pPr>
      <w:r w:rsidRPr="002B193A">
        <w:rPr>
          <w:rFonts w:cs="Arial"/>
          <w:sz w:val="22"/>
          <w:szCs w:val="22"/>
        </w:rPr>
        <w:t>Přílohy</w:t>
      </w:r>
    </w:p>
    <w:p w:rsidR="00DC7876" w:rsidRPr="007428AA" w:rsidRDefault="00DC7876" w:rsidP="00BF6EAC">
      <w:pPr>
        <w:pStyle w:val="P111"/>
        <w:ind w:left="851" w:hanging="284"/>
        <w:rPr>
          <w:rFonts w:ascii="Arial" w:hAnsi="Arial" w:cs="Arial"/>
          <w:sz w:val="20"/>
          <w:szCs w:val="20"/>
        </w:rPr>
      </w:pPr>
      <w:r w:rsidRPr="007428AA">
        <w:rPr>
          <w:rFonts w:ascii="Arial" w:hAnsi="Arial" w:cs="Arial"/>
          <w:sz w:val="20"/>
          <w:szCs w:val="20"/>
        </w:rPr>
        <w:t>Informační dokument o pojistném produktu (pouze v originál</w:t>
      </w:r>
      <w:r w:rsidR="000E09BC" w:rsidRPr="007428AA">
        <w:rPr>
          <w:rFonts w:ascii="Arial" w:hAnsi="Arial" w:cs="Arial"/>
          <w:sz w:val="20"/>
          <w:szCs w:val="20"/>
          <w:lang w:val="cs-CZ"/>
        </w:rPr>
        <w:t>u</w:t>
      </w:r>
      <w:r w:rsidRPr="007428AA">
        <w:rPr>
          <w:rFonts w:ascii="Arial" w:hAnsi="Arial" w:cs="Arial"/>
          <w:sz w:val="20"/>
          <w:szCs w:val="20"/>
        </w:rPr>
        <w:t xml:space="preserve"> pro pojistníka)</w:t>
      </w:r>
    </w:p>
    <w:p w:rsidR="00DC7876" w:rsidRPr="007428AA" w:rsidRDefault="00DC7876" w:rsidP="00BF6EAC">
      <w:pPr>
        <w:pStyle w:val="P111"/>
        <w:ind w:left="851" w:hanging="284"/>
        <w:rPr>
          <w:rFonts w:ascii="Arial" w:hAnsi="Arial" w:cs="Arial"/>
          <w:sz w:val="20"/>
          <w:szCs w:val="20"/>
        </w:rPr>
      </w:pPr>
      <w:r w:rsidRPr="007428AA">
        <w:rPr>
          <w:rFonts w:ascii="Arial" w:hAnsi="Arial" w:cs="Arial"/>
          <w:sz w:val="20"/>
          <w:szCs w:val="20"/>
        </w:rPr>
        <w:t>Předsmluvní informace (pouze v originál</w:t>
      </w:r>
      <w:r w:rsidR="000E09BC" w:rsidRPr="007428AA">
        <w:rPr>
          <w:rFonts w:ascii="Arial" w:hAnsi="Arial" w:cs="Arial"/>
          <w:sz w:val="20"/>
          <w:szCs w:val="20"/>
          <w:lang w:val="cs-CZ"/>
        </w:rPr>
        <w:t>u</w:t>
      </w:r>
      <w:r w:rsidRPr="007428AA">
        <w:rPr>
          <w:rFonts w:ascii="Arial" w:hAnsi="Arial" w:cs="Arial"/>
          <w:sz w:val="20"/>
          <w:szCs w:val="20"/>
        </w:rPr>
        <w:t xml:space="preserve"> pro pojistníka)</w:t>
      </w:r>
    </w:p>
    <w:p w:rsidR="00AC39D4" w:rsidRPr="007428AA" w:rsidRDefault="00E45C79" w:rsidP="00BF6EAC">
      <w:pPr>
        <w:pStyle w:val="P111"/>
        <w:ind w:left="851" w:hanging="284"/>
        <w:rPr>
          <w:rFonts w:ascii="Arial" w:hAnsi="Arial" w:cs="Arial"/>
          <w:sz w:val="20"/>
          <w:szCs w:val="20"/>
        </w:rPr>
      </w:pPr>
      <w:r w:rsidRPr="007428AA">
        <w:rPr>
          <w:rFonts w:ascii="Arial" w:hAnsi="Arial" w:cs="Arial"/>
          <w:sz w:val="20"/>
          <w:szCs w:val="20"/>
        </w:rPr>
        <w:t>Pojistné podmínky uvedené v bodu 1.2. této pojistné smlouvy</w:t>
      </w:r>
      <w:r w:rsidR="00DC7876" w:rsidRPr="007428AA">
        <w:rPr>
          <w:rFonts w:ascii="Arial" w:hAnsi="Arial" w:cs="Arial"/>
          <w:sz w:val="20"/>
          <w:szCs w:val="20"/>
        </w:rPr>
        <w:t xml:space="preserve"> (VPPMO-P, DPPSP-P</w:t>
      </w:r>
      <w:r w:rsidR="00D36CA6" w:rsidRPr="007428AA">
        <w:rPr>
          <w:rFonts w:ascii="Arial" w:hAnsi="Arial" w:cs="Arial"/>
          <w:sz w:val="20"/>
          <w:szCs w:val="20"/>
        </w:rPr>
        <w:t>,    DPPMP-</w:t>
      </w:r>
      <w:r w:rsidR="00BF6EAC" w:rsidRPr="007428AA">
        <w:rPr>
          <w:rFonts w:ascii="Arial" w:hAnsi="Arial" w:cs="Arial"/>
          <w:sz w:val="20"/>
          <w:szCs w:val="20"/>
        </w:rPr>
        <w:t xml:space="preserve">   </w:t>
      </w:r>
      <w:r w:rsidR="00D36CA6" w:rsidRPr="007428AA">
        <w:rPr>
          <w:rFonts w:ascii="Arial" w:hAnsi="Arial" w:cs="Arial"/>
          <w:sz w:val="20"/>
          <w:szCs w:val="20"/>
        </w:rPr>
        <w:t>P, DPPPP-P, DPPST-P, DPPEZ-P)</w:t>
      </w:r>
      <w:r w:rsidR="00B64D80">
        <w:rPr>
          <w:rFonts w:ascii="Arial" w:hAnsi="Arial" w:cs="Arial"/>
          <w:sz w:val="20"/>
          <w:szCs w:val="20"/>
          <w:lang w:val="cs-CZ"/>
        </w:rPr>
        <w:t xml:space="preserve"> </w:t>
      </w:r>
      <w:r w:rsidR="00B64D80" w:rsidRPr="007428AA">
        <w:rPr>
          <w:rFonts w:ascii="Arial" w:hAnsi="Arial" w:cs="Arial"/>
          <w:sz w:val="20"/>
          <w:szCs w:val="20"/>
        </w:rPr>
        <w:t>(pouze v originál</w:t>
      </w:r>
      <w:r w:rsidR="00B64D80" w:rsidRPr="007428AA">
        <w:rPr>
          <w:rFonts w:ascii="Arial" w:hAnsi="Arial" w:cs="Arial"/>
          <w:sz w:val="20"/>
          <w:szCs w:val="20"/>
          <w:lang w:val="cs-CZ"/>
        </w:rPr>
        <w:t>u</w:t>
      </w:r>
      <w:r w:rsidR="00B64D80" w:rsidRPr="007428AA">
        <w:rPr>
          <w:rFonts w:ascii="Arial" w:hAnsi="Arial" w:cs="Arial"/>
          <w:sz w:val="20"/>
          <w:szCs w:val="20"/>
        </w:rPr>
        <w:t xml:space="preserve"> pro pojistníka)</w:t>
      </w:r>
    </w:p>
    <w:p w:rsidR="009B05FE" w:rsidRPr="007428AA" w:rsidRDefault="009B05FE" w:rsidP="00BF6EAC">
      <w:pPr>
        <w:pStyle w:val="P111"/>
        <w:ind w:left="851" w:hanging="284"/>
        <w:rPr>
          <w:rFonts w:ascii="Arial" w:hAnsi="Arial" w:cs="Arial"/>
          <w:sz w:val="20"/>
          <w:szCs w:val="20"/>
        </w:rPr>
      </w:pPr>
      <w:r w:rsidRPr="007428AA">
        <w:rPr>
          <w:rFonts w:ascii="Arial" w:hAnsi="Arial" w:cs="Arial"/>
          <w:sz w:val="20"/>
          <w:szCs w:val="20"/>
        </w:rPr>
        <w:t>Přílohy 4a), 4b), 4c), 4d)</w:t>
      </w:r>
    </w:p>
    <w:p w:rsidR="00BF6EAC" w:rsidRPr="007428AA" w:rsidRDefault="00BF6EAC" w:rsidP="00BF6EAC">
      <w:pPr>
        <w:pStyle w:val="P111"/>
        <w:ind w:left="851" w:hanging="284"/>
        <w:rPr>
          <w:rFonts w:ascii="Arial" w:hAnsi="Arial" w:cs="Arial"/>
          <w:sz w:val="20"/>
          <w:szCs w:val="20"/>
        </w:rPr>
      </w:pPr>
      <w:r w:rsidRPr="007428AA">
        <w:rPr>
          <w:rFonts w:ascii="Arial" w:hAnsi="Arial" w:cs="Arial"/>
          <w:sz w:val="20"/>
          <w:szCs w:val="20"/>
        </w:rPr>
        <w:t xml:space="preserve">Přílohou a nedílnou součástí této smlouvy je příslušná příloha zadávací dokumentace vztahující se k této smlouvě (příloha č. 4 ZD) a nabídka dodavatele služby v rozsahu vyplněného dokumentu Tabulka k vyplnění v rámci zadávacího řízení na zadání zakázky Pojištění majetku, odpovědnosti za újmu a pojištění vozidel na období 2020 - 2025. V případě rozporu mezi tělem smlouvy a těmito přílohami mají přednost tyto přílohy. </w:t>
      </w:r>
    </w:p>
    <w:p w:rsidR="00BF6EAC" w:rsidRDefault="00BF6EAC" w:rsidP="00BF6EAC">
      <w:pPr>
        <w:pStyle w:val="Odstavecseseznamem"/>
        <w:widowControl/>
        <w:autoSpaceDE w:val="0"/>
        <w:autoSpaceDN w:val="0"/>
        <w:adjustRightInd w:val="0"/>
        <w:spacing w:before="0" w:after="0" w:line="240" w:lineRule="auto"/>
        <w:ind w:left="1134"/>
        <w:contextualSpacing w:val="0"/>
        <w:rPr>
          <w:rFonts w:cs="Arial"/>
          <w:color w:val="auto"/>
          <w:sz w:val="20"/>
          <w:szCs w:val="20"/>
        </w:rPr>
      </w:pPr>
    </w:p>
    <w:p w:rsidR="00AD21D9" w:rsidRDefault="00AD21D9" w:rsidP="00BF6EAC">
      <w:pPr>
        <w:pStyle w:val="Odstavecseseznamem"/>
        <w:widowControl/>
        <w:autoSpaceDE w:val="0"/>
        <w:autoSpaceDN w:val="0"/>
        <w:adjustRightInd w:val="0"/>
        <w:spacing w:before="0" w:after="0" w:line="240" w:lineRule="auto"/>
        <w:ind w:left="1134"/>
        <w:contextualSpacing w:val="0"/>
        <w:rPr>
          <w:rFonts w:cs="Arial"/>
          <w:color w:val="auto"/>
          <w:sz w:val="20"/>
          <w:szCs w:val="20"/>
        </w:rPr>
      </w:pPr>
    </w:p>
    <w:p w:rsidR="00AD21D9" w:rsidRPr="007428AA" w:rsidRDefault="00AD21D9" w:rsidP="00BF6EAC">
      <w:pPr>
        <w:pStyle w:val="Odstavecseseznamem"/>
        <w:widowControl/>
        <w:autoSpaceDE w:val="0"/>
        <w:autoSpaceDN w:val="0"/>
        <w:adjustRightInd w:val="0"/>
        <w:spacing w:before="0" w:after="0" w:line="240" w:lineRule="auto"/>
        <w:ind w:left="1134"/>
        <w:contextualSpacing w:val="0"/>
        <w:rPr>
          <w:rFonts w:cs="Arial"/>
          <w:color w:val="auto"/>
          <w:sz w:val="20"/>
          <w:szCs w:val="20"/>
        </w:rPr>
      </w:pPr>
    </w:p>
    <w:p w:rsidR="009B05FE" w:rsidRDefault="009B05FE" w:rsidP="00BF6EAC">
      <w:pPr>
        <w:pStyle w:val="P111"/>
        <w:numPr>
          <w:ilvl w:val="0"/>
          <w:numId w:val="0"/>
        </w:numPr>
        <w:ind w:left="907"/>
      </w:pPr>
    </w:p>
    <w:p w:rsidR="009B05FE" w:rsidRPr="00D36CA6" w:rsidRDefault="009B05FE" w:rsidP="00BF6EAC">
      <w:pPr>
        <w:pStyle w:val="P111"/>
        <w:numPr>
          <w:ilvl w:val="0"/>
          <w:numId w:val="0"/>
        </w:numPr>
        <w:ind w:left="907"/>
      </w:pPr>
    </w:p>
    <w:tbl>
      <w:tblPr>
        <w:tblW w:w="9355" w:type="dxa"/>
        <w:tblInd w:w="675" w:type="dxa"/>
        <w:tblLayout w:type="fixed"/>
        <w:tblLook w:val="0000"/>
      </w:tblPr>
      <w:tblGrid>
        <w:gridCol w:w="4962"/>
        <w:gridCol w:w="4393"/>
      </w:tblGrid>
      <w:tr w:rsidR="00E45C79" w:rsidRPr="00690EE3" w:rsidTr="00137D1E">
        <w:tc>
          <w:tcPr>
            <w:tcW w:w="4962" w:type="dxa"/>
          </w:tcPr>
          <w:p w:rsidR="00E45C79" w:rsidRPr="00A265EE" w:rsidRDefault="00E45C79" w:rsidP="00930F00">
            <w:pPr>
              <w:jc w:val="both"/>
              <w:rPr>
                <w:bCs/>
                <w:sz w:val="20"/>
                <w:szCs w:val="20"/>
              </w:rPr>
            </w:pPr>
            <w:r w:rsidRPr="00A265EE">
              <w:rPr>
                <w:bCs/>
                <w:sz w:val="20"/>
                <w:szCs w:val="20"/>
              </w:rPr>
              <w:t xml:space="preserve">V </w:t>
            </w:r>
            <w:r w:rsidR="009B05FE">
              <w:rPr>
                <w:bCs/>
                <w:sz w:val="20"/>
                <w:szCs w:val="20"/>
              </w:rPr>
              <w:t>Ostravě</w:t>
            </w:r>
            <w:r w:rsidRPr="00A265EE">
              <w:rPr>
                <w:bCs/>
                <w:sz w:val="20"/>
                <w:szCs w:val="20"/>
              </w:rPr>
              <w:t xml:space="preserve"> dne </w:t>
            </w:r>
            <w:r w:rsidR="00483BC0">
              <w:rPr>
                <w:bCs/>
                <w:sz w:val="20"/>
                <w:szCs w:val="20"/>
              </w:rPr>
              <w:t>19.3.2020</w:t>
            </w:r>
          </w:p>
          <w:p w:rsidR="00E45C79" w:rsidRPr="00E92037" w:rsidRDefault="00E45C79" w:rsidP="00930F00">
            <w:pPr>
              <w:jc w:val="both"/>
              <w:rPr>
                <w:bCs/>
                <w:sz w:val="20"/>
                <w:szCs w:val="20"/>
                <w:lang w:val="pl-PL"/>
              </w:rPr>
            </w:pPr>
            <w:r>
              <w:rPr>
                <w:bCs/>
                <w:sz w:val="20"/>
                <w:szCs w:val="20"/>
                <w:lang w:val="pl-PL"/>
              </w:rPr>
              <w:t xml:space="preserve">za </w:t>
            </w:r>
            <w:r>
              <w:rPr>
                <w:rFonts w:cs="Arial"/>
                <w:color w:val="auto"/>
                <w:sz w:val="20"/>
                <w:szCs w:val="20"/>
                <w:lang w:val="cs-CZ" w:eastAsia="cs-CZ"/>
              </w:rPr>
              <w:t>pojišťovnu</w:t>
            </w:r>
            <w:r w:rsidRPr="00E92037">
              <w:rPr>
                <w:bCs/>
                <w:sz w:val="20"/>
                <w:szCs w:val="20"/>
                <w:lang w:val="pl-PL"/>
              </w:rPr>
              <w:t xml:space="preserve"> </w:t>
            </w:r>
          </w:p>
          <w:p w:rsidR="00E45C79" w:rsidRPr="00E92037" w:rsidRDefault="00E45C79" w:rsidP="00930F00">
            <w:pPr>
              <w:jc w:val="both"/>
              <w:rPr>
                <w:bCs/>
                <w:i/>
                <w:sz w:val="20"/>
                <w:szCs w:val="20"/>
                <w:lang w:val="pl-PL"/>
              </w:rPr>
            </w:pPr>
            <w:r w:rsidRPr="00137D1E">
              <w:rPr>
                <w:bCs/>
                <w:color w:val="auto"/>
                <w:sz w:val="20"/>
                <w:szCs w:val="20"/>
                <w:lang w:val="pl-PL"/>
              </w:rPr>
              <w:t xml:space="preserve">Generali Česká pojišťovna a.s. </w:t>
            </w:r>
            <w:r w:rsidRPr="0091451D">
              <w:rPr>
                <w:bCs/>
                <w:color w:val="FF0000"/>
                <w:sz w:val="20"/>
                <w:szCs w:val="20"/>
                <w:lang w:val="pl-PL"/>
              </w:rPr>
              <w:t xml:space="preserve">                                                                                               </w:t>
            </w:r>
          </w:p>
        </w:tc>
        <w:tc>
          <w:tcPr>
            <w:tcW w:w="4393" w:type="dxa"/>
          </w:tcPr>
          <w:p w:rsidR="009B05FE" w:rsidRDefault="009B05FE" w:rsidP="00930F00">
            <w:pPr>
              <w:jc w:val="both"/>
              <w:rPr>
                <w:bCs/>
                <w:sz w:val="20"/>
                <w:szCs w:val="20"/>
                <w:lang w:val="pl-PL"/>
              </w:rPr>
            </w:pPr>
          </w:p>
          <w:p w:rsidR="00E45C79" w:rsidRPr="004B4C63" w:rsidRDefault="00E45C79" w:rsidP="00930F00">
            <w:pPr>
              <w:jc w:val="both"/>
              <w:rPr>
                <w:bCs/>
                <w:sz w:val="20"/>
                <w:szCs w:val="20"/>
                <w:lang w:val="pl-PL"/>
              </w:rPr>
            </w:pPr>
            <w:r w:rsidRPr="004B4C63">
              <w:rPr>
                <w:bCs/>
                <w:sz w:val="20"/>
                <w:szCs w:val="20"/>
                <w:lang w:val="pl-PL"/>
              </w:rPr>
              <w:t xml:space="preserve">V </w:t>
            </w:r>
            <w:r w:rsidR="009B05FE">
              <w:rPr>
                <w:bCs/>
                <w:sz w:val="20"/>
                <w:szCs w:val="20"/>
                <w:lang w:val="pl-PL"/>
              </w:rPr>
              <w:t>Ostravě</w:t>
            </w:r>
            <w:r w:rsidRPr="004B4C63">
              <w:rPr>
                <w:bCs/>
                <w:sz w:val="20"/>
                <w:szCs w:val="20"/>
                <w:lang w:val="pl-PL"/>
              </w:rPr>
              <w:t xml:space="preserve"> dne</w:t>
            </w:r>
            <w:r w:rsidR="009B05FE">
              <w:rPr>
                <w:bCs/>
                <w:sz w:val="20"/>
                <w:szCs w:val="20"/>
                <w:lang w:val="pl-PL"/>
              </w:rPr>
              <w:t xml:space="preserve"> </w:t>
            </w:r>
            <w:r w:rsidR="0074173E">
              <w:rPr>
                <w:bCs/>
                <w:sz w:val="20"/>
                <w:szCs w:val="20"/>
                <w:lang w:val="pl-PL"/>
              </w:rPr>
              <w:t>31.3.2020</w:t>
            </w:r>
          </w:p>
          <w:p w:rsidR="00E45C79" w:rsidRPr="004B4C63" w:rsidRDefault="00E45C79" w:rsidP="00930F00">
            <w:pPr>
              <w:jc w:val="both"/>
              <w:rPr>
                <w:bCs/>
                <w:sz w:val="20"/>
                <w:szCs w:val="20"/>
                <w:lang w:val="pl-PL"/>
              </w:rPr>
            </w:pPr>
            <w:r w:rsidRPr="004B4C63">
              <w:rPr>
                <w:bCs/>
                <w:sz w:val="20"/>
                <w:szCs w:val="20"/>
                <w:lang w:val="pl-PL"/>
              </w:rPr>
              <w:t xml:space="preserve">za pojistníka </w:t>
            </w:r>
          </w:p>
          <w:p w:rsidR="00E45C79" w:rsidRPr="00D11A25" w:rsidRDefault="009B05FE" w:rsidP="00930F00">
            <w:pPr>
              <w:jc w:val="both"/>
              <w:rPr>
                <w:bCs/>
                <w:sz w:val="20"/>
                <w:szCs w:val="20"/>
                <w:lang w:val="pl-PL"/>
              </w:rPr>
            </w:pPr>
            <w:r>
              <w:rPr>
                <w:bCs/>
                <w:sz w:val="20"/>
                <w:szCs w:val="20"/>
                <w:lang w:val="pl-PL"/>
              </w:rPr>
              <w:t>Povodí Odry, státní podník</w:t>
            </w:r>
          </w:p>
        </w:tc>
      </w:tr>
    </w:tbl>
    <w:p w:rsidR="00E45C79" w:rsidRDefault="00E45C79" w:rsidP="00E45C79">
      <w:pPr>
        <w:jc w:val="both"/>
        <w:rPr>
          <w:rFonts w:cs="Arial"/>
          <w:sz w:val="20"/>
          <w:lang w:val="pl-PL"/>
        </w:rPr>
      </w:pPr>
    </w:p>
    <w:p w:rsidR="00853BB9" w:rsidRDefault="00853BB9" w:rsidP="00E45C79">
      <w:pPr>
        <w:jc w:val="both"/>
        <w:rPr>
          <w:rFonts w:cs="Arial"/>
          <w:sz w:val="20"/>
          <w:lang w:val="pl-PL"/>
        </w:rPr>
      </w:pPr>
    </w:p>
    <w:tbl>
      <w:tblPr>
        <w:tblW w:w="9355" w:type="dxa"/>
        <w:tblInd w:w="675" w:type="dxa"/>
        <w:tblLayout w:type="fixed"/>
        <w:tblLook w:val="0000"/>
      </w:tblPr>
      <w:tblGrid>
        <w:gridCol w:w="2268"/>
        <w:gridCol w:w="2727"/>
        <w:gridCol w:w="4111"/>
        <w:gridCol w:w="249"/>
      </w:tblGrid>
      <w:tr w:rsidR="00E45C79" w:rsidRPr="00D741C5" w:rsidTr="00483BC0">
        <w:tc>
          <w:tcPr>
            <w:tcW w:w="2268" w:type="dxa"/>
          </w:tcPr>
          <w:p w:rsidR="00E45C79" w:rsidRPr="00E134C7" w:rsidRDefault="00E45C79" w:rsidP="00930F00">
            <w:pPr>
              <w:jc w:val="both"/>
              <w:rPr>
                <w:bCs/>
                <w:sz w:val="22"/>
                <w:lang w:val="pl-PL"/>
              </w:rPr>
            </w:pPr>
          </w:p>
          <w:p w:rsidR="00E45C79" w:rsidRPr="00E134C7" w:rsidRDefault="00E45C79" w:rsidP="00930F00">
            <w:pPr>
              <w:jc w:val="both"/>
              <w:rPr>
                <w:bCs/>
                <w:sz w:val="22"/>
                <w:lang w:val="pl-PL"/>
              </w:rPr>
            </w:pPr>
          </w:p>
          <w:p w:rsidR="00E45C79" w:rsidRPr="009B05FE" w:rsidRDefault="00E45C79" w:rsidP="00930F00">
            <w:pPr>
              <w:jc w:val="both"/>
              <w:rPr>
                <w:bCs/>
                <w:sz w:val="22"/>
              </w:rPr>
            </w:pPr>
            <w:r w:rsidRPr="009B05FE">
              <w:rPr>
                <w:bCs/>
                <w:sz w:val="22"/>
              </w:rPr>
              <w:t>. . . . . . . . . . . . . . . .</w:t>
            </w:r>
          </w:p>
          <w:p w:rsidR="00E45C79" w:rsidRPr="009B05FE" w:rsidRDefault="00FF42FC" w:rsidP="00FF42FC">
            <w:pPr>
              <w:jc w:val="both"/>
              <w:rPr>
                <w:bCs/>
                <w:sz w:val="16"/>
                <w:szCs w:val="16"/>
                <w:lang w:val="pl-PL"/>
              </w:rPr>
            </w:pPr>
            <w:r>
              <w:rPr>
                <w:rFonts w:cs="Arial"/>
                <w:sz w:val="16"/>
                <w:szCs w:val="16"/>
              </w:rPr>
              <w:t>xxx</w:t>
            </w:r>
            <w:r w:rsidRPr="009B05FE">
              <w:rPr>
                <w:bCs/>
                <w:sz w:val="16"/>
                <w:szCs w:val="16"/>
                <w:lang w:val="pl-PL"/>
              </w:rPr>
              <w:t xml:space="preserve"> </w:t>
            </w:r>
          </w:p>
        </w:tc>
        <w:tc>
          <w:tcPr>
            <w:tcW w:w="2727" w:type="dxa"/>
          </w:tcPr>
          <w:p w:rsidR="00E45C79" w:rsidRPr="009B05FE" w:rsidRDefault="00E45C79" w:rsidP="00930F00">
            <w:pPr>
              <w:jc w:val="both"/>
              <w:rPr>
                <w:bCs/>
                <w:sz w:val="22"/>
              </w:rPr>
            </w:pPr>
          </w:p>
          <w:p w:rsidR="00E45C79" w:rsidRPr="009B05FE" w:rsidRDefault="00E45C79" w:rsidP="00930F00">
            <w:pPr>
              <w:jc w:val="both"/>
              <w:rPr>
                <w:bCs/>
                <w:sz w:val="22"/>
              </w:rPr>
            </w:pPr>
          </w:p>
          <w:p w:rsidR="00E45C79" w:rsidRPr="009B05FE" w:rsidRDefault="00E45C79" w:rsidP="00930F00">
            <w:pPr>
              <w:jc w:val="both"/>
              <w:rPr>
                <w:bCs/>
                <w:sz w:val="22"/>
              </w:rPr>
            </w:pPr>
            <w:r w:rsidRPr="009B05FE">
              <w:rPr>
                <w:bCs/>
                <w:sz w:val="22"/>
              </w:rPr>
              <w:t>. . . . . . . . . . . . . . . .</w:t>
            </w:r>
          </w:p>
          <w:p w:rsidR="00E45C79" w:rsidRPr="009B05FE" w:rsidRDefault="00FF42FC" w:rsidP="00FF42FC">
            <w:pPr>
              <w:jc w:val="both"/>
              <w:rPr>
                <w:bCs/>
                <w:sz w:val="16"/>
                <w:szCs w:val="16"/>
                <w:lang w:val="pl-PL"/>
              </w:rPr>
            </w:pPr>
            <w:r>
              <w:rPr>
                <w:rFonts w:cs="Arial"/>
                <w:sz w:val="16"/>
                <w:szCs w:val="16"/>
              </w:rPr>
              <w:t>xxx</w:t>
            </w:r>
            <w:r w:rsidRPr="009B05FE">
              <w:rPr>
                <w:bCs/>
                <w:sz w:val="16"/>
                <w:szCs w:val="16"/>
                <w:lang w:val="pl-PL"/>
              </w:rPr>
              <w:t xml:space="preserve"> </w:t>
            </w:r>
          </w:p>
        </w:tc>
        <w:tc>
          <w:tcPr>
            <w:tcW w:w="4111" w:type="dxa"/>
          </w:tcPr>
          <w:p w:rsidR="00E45C79" w:rsidRPr="009B05FE" w:rsidRDefault="00E45C79" w:rsidP="00930F00">
            <w:pPr>
              <w:jc w:val="both"/>
              <w:rPr>
                <w:bCs/>
                <w:sz w:val="22"/>
              </w:rPr>
            </w:pPr>
          </w:p>
          <w:p w:rsidR="00483BC0" w:rsidRPr="009B05FE" w:rsidRDefault="00483BC0" w:rsidP="00483BC0">
            <w:pPr>
              <w:jc w:val="both"/>
              <w:rPr>
                <w:bCs/>
                <w:sz w:val="22"/>
              </w:rPr>
            </w:pPr>
          </w:p>
          <w:p w:rsidR="00483BC0" w:rsidRPr="009B05FE" w:rsidRDefault="00483BC0" w:rsidP="00483BC0">
            <w:pPr>
              <w:jc w:val="both"/>
              <w:rPr>
                <w:bCs/>
                <w:sz w:val="22"/>
              </w:rPr>
            </w:pPr>
            <w:r w:rsidRPr="009B05FE">
              <w:rPr>
                <w:bCs/>
                <w:sz w:val="22"/>
              </w:rPr>
              <w:t>. . . . . . . . . . . . . . . .</w:t>
            </w:r>
          </w:p>
          <w:p w:rsidR="00483BC0" w:rsidRDefault="00483BC0" w:rsidP="00483BC0">
            <w:pPr>
              <w:jc w:val="both"/>
              <w:rPr>
                <w:bCs/>
                <w:szCs w:val="18"/>
              </w:rPr>
            </w:pPr>
            <w:r>
              <w:rPr>
                <w:bCs/>
                <w:szCs w:val="18"/>
              </w:rPr>
              <w:t xml:space="preserve">Ing. Jiří Tkáč </w:t>
            </w:r>
          </w:p>
          <w:p w:rsidR="00483BC0" w:rsidRDefault="00483BC0" w:rsidP="00483BC0">
            <w:pPr>
              <w:jc w:val="both"/>
              <w:rPr>
                <w:bCs/>
                <w:szCs w:val="18"/>
              </w:rPr>
            </w:pPr>
            <w:r w:rsidRPr="009B05FE">
              <w:rPr>
                <w:bCs/>
                <w:szCs w:val="18"/>
              </w:rPr>
              <w:t>generální ředitel</w:t>
            </w:r>
          </w:p>
          <w:p w:rsidR="00483BC0" w:rsidRPr="00A362AC" w:rsidRDefault="00483BC0" w:rsidP="00483BC0">
            <w:pPr>
              <w:jc w:val="both"/>
              <w:rPr>
                <w:bCs/>
                <w:szCs w:val="18"/>
              </w:rPr>
            </w:pPr>
            <w:r w:rsidRPr="00A362AC">
              <w:rPr>
                <w:sz w:val="16"/>
                <w:szCs w:val="16"/>
              </w:rPr>
              <w:t>v zastoupení Ing. Břetislav Tureček, 1. zástupce generálního ředitele Povodí Odry, státní podnik</w:t>
            </w:r>
          </w:p>
          <w:p w:rsidR="00E45C79" w:rsidRPr="00D11A25" w:rsidRDefault="00E45C79" w:rsidP="00930F00">
            <w:pPr>
              <w:jc w:val="both"/>
              <w:rPr>
                <w:bCs/>
                <w:sz w:val="20"/>
                <w:szCs w:val="20"/>
                <w:lang w:val="pl-PL"/>
              </w:rPr>
            </w:pPr>
          </w:p>
        </w:tc>
        <w:tc>
          <w:tcPr>
            <w:tcW w:w="249" w:type="dxa"/>
          </w:tcPr>
          <w:p w:rsidR="00E45C79" w:rsidRDefault="00E45C79" w:rsidP="00930F00">
            <w:pPr>
              <w:jc w:val="both"/>
              <w:rPr>
                <w:bCs/>
                <w:sz w:val="22"/>
              </w:rPr>
            </w:pPr>
          </w:p>
          <w:p w:rsidR="00E45C79" w:rsidRDefault="00E45C79" w:rsidP="00930F00">
            <w:pPr>
              <w:jc w:val="both"/>
              <w:rPr>
                <w:bCs/>
                <w:sz w:val="22"/>
              </w:rPr>
            </w:pPr>
          </w:p>
          <w:p w:rsidR="00E45C79" w:rsidRPr="00D11A25" w:rsidRDefault="00E45C79" w:rsidP="009B05FE">
            <w:pPr>
              <w:jc w:val="both"/>
              <w:rPr>
                <w:bCs/>
                <w:sz w:val="20"/>
                <w:szCs w:val="20"/>
                <w:lang w:val="pl-PL"/>
              </w:rPr>
            </w:pPr>
          </w:p>
        </w:tc>
      </w:tr>
    </w:tbl>
    <w:p w:rsidR="00E45C79" w:rsidRDefault="00E45C79" w:rsidP="00853BB9">
      <w:pPr>
        <w:jc w:val="both"/>
        <w:rPr>
          <w:rFonts w:cs="Arial"/>
          <w:sz w:val="20"/>
          <w:lang w:val="pl-PL"/>
        </w:rPr>
      </w:pPr>
    </w:p>
    <w:sectPr w:rsidR="00E45C79" w:rsidSect="00752538">
      <w:headerReference w:type="default" r:id="rId12"/>
      <w:footerReference w:type="default" r:id="rId13"/>
      <w:headerReference w:type="first" r:id="rId14"/>
      <w:footerReference w:type="first" r:id="rId15"/>
      <w:type w:val="continuous"/>
      <w:pgSz w:w="11900" w:h="16840" w:code="9"/>
      <w:pgMar w:top="1701" w:right="851" w:bottom="1418" w:left="1276" w:header="0" w:footer="24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0BF" w:rsidRDefault="00AA30BF" w:rsidP="000F4E95">
      <w:pPr>
        <w:spacing w:before="0" w:after="0" w:line="240" w:lineRule="auto"/>
      </w:pPr>
      <w:r>
        <w:separator/>
      </w:r>
    </w:p>
  </w:endnote>
  <w:endnote w:type="continuationSeparator" w:id="0">
    <w:p w:rsidR="00AA30BF" w:rsidRDefault="00AA30BF" w:rsidP="000F4E9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Generali"/>
    <w:panose1 w:val="00000000000000000000"/>
    <w:charset w:val="00"/>
    <w:family w:val="roman"/>
    <w:notTrueType/>
    <w:pitch w:val="default"/>
    <w:sig w:usb0="00000003" w:usb1="00000000" w:usb2="00000000" w:usb3="00000000" w:csb0="00000001" w:csb1="00000000"/>
  </w:font>
  <w:font w:name="Times New Roman (Nadpisy CS)">
    <w:altName w:val="Times New Roman"/>
    <w:panose1 w:val="00000000000000000000"/>
    <w:charset w:val="00"/>
    <w:family w:val="roman"/>
    <w:notTrueType/>
    <w:pitch w:val="default"/>
    <w:sig w:usb0="00000000" w:usb1="00000000" w:usb2="00000000" w:usb3="00000000" w:csb0="00000000" w:csb1="00000000"/>
  </w:font>
  <w:font w:name="Arial_CE">
    <w:altName w:val="Arial"/>
    <w:charset w:val="EE"/>
    <w:family w:val="swiss"/>
    <w:pitch w:val="variable"/>
    <w:sig w:usb0="00000005" w:usb1="00000000" w:usb2="00000000" w:usb3="00000000" w:csb0="00000002" w:csb1="00000000"/>
  </w:font>
  <w:font w:name="HelveticaNeueLTPro-Lt">
    <w:altName w:val="MS Gothic"/>
    <w:panose1 w:val="00000000000000000000"/>
    <w:charset w:val="80"/>
    <w:family w:val="swiss"/>
    <w:notTrueType/>
    <w:pitch w:val="default"/>
    <w:sig w:usb0="00000001" w:usb1="08070000" w:usb2="00000010" w:usb3="00000000" w:csb0="00020000"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D9" w:rsidRPr="006D5B1E" w:rsidRDefault="00AD21D9"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rsidR="00AD21D9" w:rsidRPr="008B130C" w:rsidRDefault="00AD21D9"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rsidR="00AD21D9" w:rsidRPr="003D187D" w:rsidRDefault="00CC00F3" w:rsidP="003D187D">
    <w:pPr>
      <w:pStyle w:val="Zpat"/>
    </w:pPr>
    <w:r w:rsidRPr="003D187D">
      <w:rPr>
        <w:rStyle w:val="slostrnky"/>
      </w:rPr>
      <w:fldChar w:fldCharType="begin"/>
    </w:r>
    <w:r w:rsidR="00AD21D9" w:rsidRPr="003D187D">
      <w:rPr>
        <w:rStyle w:val="slostrnky"/>
      </w:rPr>
      <w:instrText xml:space="preserve"> PAGE </w:instrText>
    </w:r>
    <w:r w:rsidRPr="003D187D">
      <w:rPr>
        <w:rStyle w:val="slostrnky"/>
      </w:rPr>
      <w:fldChar w:fldCharType="separate"/>
    </w:r>
    <w:r w:rsidR="0074173E">
      <w:rPr>
        <w:rStyle w:val="slostrnky"/>
      </w:rPr>
      <w:t>5</w:t>
    </w:r>
    <w:r w:rsidRPr="003D187D">
      <w:rPr>
        <w:rStyle w:val="slostrnky"/>
      </w:rPr>
      <w:fldChar w:fldCharType="end"/>
    </w:r>
    <w:r w:rsidR="00AD21D9" w:rsidRPr="003D187D">
      <w:rPr>
        <w:rStyle w:val="slostrnky"/>
      </w:rPr>
      <w:t>/</w:t>
    </w:r>
    <w:r w:rsidRPr="003D187D">
      <w:rPr>
        <w:rStyle w:val="slostrnky"/>
      </w:rPr>
      <w:fldChar w:fldCharType="begin"/>
    </w:r>
    <w:r w:rsidR="00AD21D9" w:rsidRPr="003D187D">
      <w:rPr>
        <w:rStyle w:val="slostrnky"/>
      </w:rPr>
      <w:instrText xml:space="preserve"> NUMPAGES </w:instrText>
    </w:r>
    <w:r w:rsidRPr="003D187D">
      <w:rPr>
        <w:rStyle w:val="slostrnky"/>
      </w:rPr>
      <w:fldChar w:fldCharType="separate"/>
    </w:r>
    <w:r w:rsidR="0074173E">
      <w:rPr>
        <w:rStyle w:val="slostrnky"/>
      </w:rPr>
      <w:t>8</w:t>
    </w:r>
    <w:r w:rsidRPr="003D187D">
      <w:rPr>
        <w:rStyle w:val="slostrnky"/>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D9" w:rsidRPr="00F632FC" w:rsidRDefault="00CC00F3" w:rsidP="003D187D">
    <w:pPr>
      <w:pStyle w:val="Zpat"/>
    </w:pPr>
    <w:r>
      <w:rPr>
        <w:lang w:val="cs-CZ" w:eastAsia="cs-CZ"/>
      </w:rPr>
      <w:pict>
        <v:shapetype id="_x0000_t202" coordsize="21600,21600" o:spt="202" path="m,l,21600r21600,l21600,xe">
          <v:stroke joinstyle="miter"/>
          <v:path gradientshapeok="t" o:connecttype="rect"/>
        </v:shapetype>
        <v:shape id="Textové pole 5" o:spid="_x0000_s52226" type="#_x0000_t202" style="position:absolute;left:0;text-align:left;margin-left:0;margin-top:-51.65pt;width:476.4pt;height:60pt;z-index:251662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ZbNwIAAE4EAAAOAAAAZHJzL2Uyb0RvYy54bWysVEFu2zAQvBfoHwjeG8mpnbRC5MBNkKJA&#10;kASwi5xpiooFUFyWpC2lP+o7+rEOKckp0p6KXqjl7nKXOzPUxWXfanZQzjdkSj47yTlTRlLVmKeS&#10;f93cvPvAmQ/CVEKTUSV/Vp5fLt++uehsoU5pR7pSjqGI8UVnS74LwRZZ5uVOtcKfkFUGwZpcKwK2&#10;7imrnOhQvdXZaZ6fZR25yjqSynt4r4cgX6b6da1kuK9rrwLTJcfdQlpdWrdxzZYXonhywu4aOV5D&#10;/MMtWtEYND2WuhZBsL1r/ijVNtKRpzqcSGozqutGqjQDppnlr6ZZ74RVaRaA4+0RJv//ysq7w4Nj&#10;TVXyBWdGtKBoo/pAh58/mCWt2CJC1FlfIHNtkRv6T9SD6snv4YyT97Vr4xczMcQB9vMRYFRkEs6z&#10;fJHPzyEJidj5GQhMDGQvp63z4bOilkWj5A4EJlzF4dYH3ASpU0psZuim0TqRqA3r0OH9Ik8HjhGc&#10;0AYH4wzDXaMV+m0/Dral6hlzORrE4a28adD8VvjwIBzUgFGg8HCPpdaEJjRanO3Iff+bP+aDJEQ5&#10;66Cukvtve+EUZ/qLAX1RipPhkvFxNp/Du02b+eL8FBuzb68Iwp3hDVmZTHhd0JNZO2of8QBWsRtC&#10;wkj0LHmYzKswaB0PSKrVKiVBeFaEW7O2MpaOMEZIN/2jcHbEPYCxO5r0J4pX8A+5AwGrfaC6SdxE&#10;YAc0R7wh2kTZ+MDiq/h9n7JefgPLXwAAAP//AwBQSwMEFAAGAAgAAAAhANJIL93fAAAACAEAAA8A&#10;AABkcnMvZG93bnJldi54bWxMj01Lw0AQhu+C/2EZwVu76RajxmxKERQPBWkUwds0u/mw2dmQ3abx&#10;3zue9Di8L+88T76ZXS8mO4bOk4bVMgFhqfKmo0bD+9vT4g5EiEgGe09Ww7cNsCkuL3LMjD/T3k5l&#10;bASPUMhQQxvjkEkZqtY6DEs/WOKs9qPDyOfYSDPimcddL1WSpNJhR/yhxcE+trY6lienIUX1WT/X&#10;/vXjZVfuVHuctl9q0vr6at4+gIh2jn9l+MVndCiY6eBPZILoNbBI1LBYJes1CM7vbxSrHLiY3oIs&#10;cvlfoPgBAAD//wMAUEsBAi0AFAAGAAgAAAAhALaDOJL+AAAA4QEAABMAAAAAAAAAAAAAAAAAAAAA&#10;AFtDb250ZW50X1R5cGVzXS54bWxQSwECLQAUAAYACAAAACEAOP0h/9YAAACUAQAACwAAAAAAAAAA&#10;AAAAAAAvAQAAX3JlbHMvLnJlbHNQSwECLQAUAAYACAAAACEAHiHGWzcCAABOBAAADgAAAAAAAAAA&#10;AAAAAAAuAgAAZHJzL2Uyb0RvYy54bWxQSwECLQAUAAYACAAAACEA0kgv3d8AAAAIAQAADwAAAAAA&#10;AAAAAAAAAACRBAAAZHJzL2Rvd25yZXYueG1sUEsFBgAAAAAEAAQA8wAAAJ0FAAAAAA==&#10;" filled="f" stroked="f" strokeweight=".5pt">
          <v:textbox inset="0,0">
            <w:txbxContent>
              <w:p w:rsidR="00AD21D9" w:rsidRDefault="00AD21D9" w:rsidP="003B4955">
                <w:pPr>
                  <w:pBdr>
                    <w:top w:val="single" w:sz="8" w:space="1" w:color="C4090B"/>
                  </w:pBdr>
                  <w:autoSpaceDE w:val="0"/>
                  <w:autoSpaceDN w:val="0"/>
                  <w:adjustRightInd w:val="0"/>
                  <w:spacing w:line="100" w:lineRule="exact"/>
                  <w:rPr>
                    <w:rFonts w:ascii="ø}Ã˛" w:hAnsi="ø}Ã˛" w:cs="ø}Ã˛"/>
                    <w:sz w:val="12"/>
                    <w:szCs w:val="12"/>
                  </w:rPr>
                </w:pPr>
              </w:p>
              <w:p w:rsidR="00AD21D9" w:rsidRPr="006D5B1E" w:rsidRDefault="00AD21D9"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rsidR="00AD21D9" w:rsidRPr="008B130C" w:rsidRDefault="00AD21D9"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w:r>
    <w:r w:rsidRPr="006D5AA3">
      <w:rPr>
        <w:rStyle w:val="slostrnky"/>
      </w:rPr>
      <w:fldChar w:fldCharType="begin"/>
    </w:r>
    <w:r w:rsidR="00AD21D9" w:rsidRPr="006D5AA3">
      <w:rPr>
        <w:rStyle w:val="slostrnky"/>
      </w:rPr>
      <w:instrText xml:space="preserve"> PAGE </w:instrText>
    </w:r>
    <w:r w:rsidRPr="006D5AA3">
      <w:rPr>
        <w:rStyle w:val="slostrnky"/>
      </w:rPr>
      <w:fldChar w:fldCharType="separate"/>
    </w:r>
    <w:r w:rsidR="0074173E">
      <w:rPr>
        <w:rStyle w:val="slostrnky"/>
      </w:rPr>
      <w:t>1</w:t>
    </w:r>
    <w:r w:rsidRPr="006D5AA3">
      <w:rPr>
        <w:rStyle w:val="slostrnky"/>
      </w:rPr>
      <w:fldChar w:fldCharType="end"/>
    </w:r>
    <w:r w:rsidR="00AD21D9" w:rsidRPr="006D5AA3">
      <w:rPr>
        <w:rStyle w:val="slostrnky"/>
      </w:rPr>
      <w:t>/</w:t>
    </w:r>
    <w:r w:rsidRPr="006D5AA3">
      <w:rPr>
        <w:rStyle w:val="slostrnky"/>
      </w:rPr>
      <w:fldChar w:fldCharType="begin"/>
    </w:r>
    <w:r w:rsidR="00AD21D9" w:rsidRPr="006D5AA3">
      <w:rPr>
        <w:rStyle w:val="slostrnky"/>
      </w:rPr>
      <w:instrText xml:space="preserve"> NUMPAGES </w:instrText>
    </w:r>
    <w:r w:rsidRPr="006D5AA3">
      <w:rPr>
        <w:rStyle w:val="slostrnky"/>
      </w:rPr>
      <w:fldChar w:fldCharType="separate"/>
    </w:r>
    <w:r w:rsidR="0074173E">
      <w:rPr>
        <w:rStyle w:val="slostrnky"/>
      </w:rPr>
      <w:t>1</w:t>
    </w:r>
    <w:r w:rsidRPr="006D5AA3">
      <w:rPr>
        <w:rStyle w:val="slostrnky"/>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B6B" w:rsidRPr="006D5B1E" w:rsidRDefault="00225B6B"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rsidR="00225B6B" w:rsidRPr="008B130C" w:rsidRDefault="00225B6B"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rsidR="00225B6B" w:rsidRPr="003D187D" w:rsidRDefault="00CC00F3" w:rsidP="003D187D">
    <w:pPr>
      <w:pStyle w:val="Zpat"/>
    </w:pPr>
    <w:r w:rsidRPr="003D187D">
      <w:rPr>
        <w:rStyle w:val="slostrnky"/>
      </w:rPr>
      <w:fldChar w:fldCharType="begin"/>
    </w:r>
    <w:r w:rsidR="00225B6B" w:rsidRPr="003D187D">
      <w:rPr>
        <w:rStyle w:val="slostrnky"/>
      </w:rPr>
      <w:instrText xml:space="preserve"> PAGE </w:instrText>
    </w:r>
    <w:r w:rsidRPr="003D187D">
      <w:rPr>
        <w:rStyle w:val="slostrnky"/>
      </w:rPr>
      <w:fldChar w:fldCharType="separate"/>
    </w:r>
    <w:r w:rsidR="0074173E">
      <w:rPr>
        <w:rStyle w:val="slostrnky"/>
      </w:rPr>
      <w:t>8</w:t>
    </w:r>
    <w:r w:rsidRPr="003D187D">
      <w:rPr>
        <w:rStyle w:val="slostrnky"/>
      </w:rPr>
      <w:fldChar w:fldCharType="end"/>
    </w:r>
    <w:r w:rsidR="00225B6B" w:rsidRPr="003D187D">
      <w:rPr>
        <w:rStyle w:val="slostrnky"/>
      </w:rPr>
      <w:t>/</w:t>
    </w:r>
    <w:r w:rsidRPr="003D187D">
      <w:rPr>
        <w:rStyle w:val="slostrnky"/>
      </w:rPr>
      <w:fldChar w:fldCharType="begin"/>
    </w:r>
    <w:r w:rsidR="00225B6B" w:rsidRPr="003D187D">
      <w:rPr>
        <w:rStyle w:val="slostrnky"/>
      </w:rPr>
      <w:instrText xml:space="preserve"> NUMPAGES </w:instrText>
    </w:r>
    <w:r w:rsidRPr="003D187D">
      <w:rPr>
        <w:rStyle w:val="slostrnky"/>
      </w:rPr>
      <w:fldChar w:fldCharType="separate"/>
    </w:r>
    <w:r w:rsidR="0074173E">
      <w:rPr>
        <w:rStyle w:val="slostrnky"/>
      </w:rPr>
      <w:t>8</w:t>
    </w:r>
    <w:r w:rsidRPr="003D187D">
      <w:rPr>
        <w:rStyle w:val="slostrnky"/>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B6B" w:rsidRPr="00F632FC" w:rsidRDefault="00CC00F3" w:rsidP="003D187D">
    <w:pPr>
      <w:pStyle w:val="Zpat"/>
    </w:pPr>
    <w:r>
      <w:rPr>
        <w:lang w:val="cs-CZ" w:eastAsia="cs-CZ"/>
      </w:rPr>
      <w:pict>
        <v:shapetype id="_x0000_t202" coordsize="21600,21600" o:spt="202" path="m,l,21600r21600,l21600,xe">
          <v:stroke joinstyle="miter"/>
          <v:path gradientshapeok="t" o:connecttype="rect"/>
        </v:shapetype>
        <v:shape id="Textové pole 1" o:spid="_x0000_s52225" type="#_x0000_t202" style="position:absolute;left:0;text-align:left;margin-left:0;margin-top:-51.65pt;width:476.4pt;height:60pt;z-index:251657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5/NwIAAFUEAAAOAAAAZHJzL2Uyb0RvYy54bWysVEFu2zAQvBfoHwjeG8mu47RG5MBN4KKA&#10;kQRwipxpirIFUFyWpC25P+o7+rEOKdkp0p6KXqjl7nKXOzPU9U3XaHZQztdkCj66yDlTRlJZm23B&#10;vz4t333gzAdhSqHJqIIflec387dvrls7U2PakS6VYyhi/Ky1Bd+FYGdZ5uVONcJfkFUGwYpcIwK2&#10;bpuVTrSo3uhsnOfTrCVXWkdSeQ/vXR/k81S/qpQMD1XlVWC64LhbSKtL6yau2fxazLZO2F0th2uI&#10;f7hFI2qDpudSdyIItnf1H6WaWjryVIULSU1GVVVLlWbANKP81TTrnbAqzQJwvD3D5P9fWXl/eHSs&#10;LsEdZ0Y0oOhJdYEOP38wS1qxUYSotX6GzLVFbug+URfTB7+HM07eVa6JX8zEEAfYxzPAqMgknNP8&#10;Mp9cQRISsaspCEwMZC+nrfPhs6KGRaPgDgQmXMVh5QM6IvWUEpsZWtZaJxK1YS06vL/M04FzBCe0&#10;wcE4Q3/XaIVu0w1jD3NsqDxiPEe9RryVyxp3WAkfHoWDKDARhB4esFSa0IsGi7Mdue9/88d8cIUo&#10;Zy1EVnD/bS+c4kx/MWAxKvJkuGR8HE0m8G7SZnJ5NcbG7Jtbgn7BEG6VTHhd0CezctQ84x0sYjeE&#10;hJHoWfBwMm9DL3m8I6kWi5QE/VkRVmZtZSwd0YzIPnXPwtkB/gDi7ukkQzF7xUKf2/Ow2Aeq6kRR&#10;xLdHc4Ad2k3MDe8sPo7f9ynr5W8w/wUAAP//AwBQSwMEFAAGAAgAAAAhANJIL93fAAAACAEAAA8A&#10;AABkcnMvZG93bnJldi54bWxMj01Lw0AQhu+C/2EZwVu76RajxmxKERQPBWkUwds0u/mw2dmQ3abx&#10;3zue9Di8L+88T76ZXS8mO4bOk4bVMgFhqfKmo0bD+9vT4g5EiEgGe09Ww7cNsCkuL3LMjD/T3k5l&#10;bASPUMhQQxvjkEkZqtY6DEs/WOKs9qPDyOfYSDPimcddL1WSpNJhR/yhxcE+trY6lienIUX1WT/X&#10;/vXjZVfuVHuctl9q0vr6at4+gIh2jn9l+MVndCiY6eBPZILoNbBI1LBYJes1CM7vbxSrHLiY3oIs&#10;cvlfoPgBAAD//wMAUEsBAi0AFAAGAAgAAAAhALaDOJL+AAAA4QEAABMAAAAAAAAAAAAAAAAAAAAA&#10;AFtDb250ZW50X1R5cGVzXS54bWxQSwECLQAUAAYACAAAACEAOP0h/9YAAACUAQAACwAAAAAAAAAA&#10;AAAAAAAvAQAAX3JlbHMvLnJlbHNQSwECLQAUAAYACAAAACEAcuwOfzcCAABVBAAADgAAAAAAAAAA&#10;AAAAAAAuAgAAZHJzL2Uyb0RvYy54bWxQSwECLQAUAAYACAAAACEA0kgv3d8AAAAIAQAADwAAAAAA&#10;AAAAAAAAAACRBAAAZHJzL2Rvd25yZXYueG1sUEsFBgAAAAAEAAQA8wAAAJ0FAAAAAA==&#10;" filled="f" stroked="f" strokeweight=".5pt">
          <v:textbox inset="0,0">
            <w:txbxContent>
              <w:p w:rsidR="00225B6B" w:rsidRDefault="00225B6B" w:rsidP="003B4955">
                <w:pPr>
                  <w:pBdr>
                    <w:top w:val="single" w:sz="8" w:space="1" w:color="C4090B"/>
                  </w:pBdr>
                  <w:autoSpaceDE w:val="0"/>
                  <w:autoSpaceDN w:val="0"/>
                  <w:adjustRightInd w:val="0"/>
                  <w:spacing w:line="100" w:lineRule="exact"/>
                  <w:rPr>
                    <w:rFonts w:ascii="ø}Ã˛" w:hAnsi="ø}Ã˛" w:cs="ø}Ã˛"/>
                    <w:sz w:val="12"/>
                    <w:szCs w:val="12"/>
                  </w:rPr>
                </w:pPr>
              </w:p>
              <w:p w:rsidR="00225B6B" w:rsidRPr="006D5B1E" w:rsidRDefault="00225B6B"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rsidR="00225B6B" w:rsidRPr="008B130C" w:rsidRDefault="00225B6B"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w:r>
    <w:r w:rsidRPr="006D5AA3">
      <w:rPr>
        <w:rStyle w:val="slostrnky"/>
      </w:rPr>
      <w:fldChar w:fldCharType="begin"/>
    </w:r>
    <w:r w:rsidR="00225B6B" w:rsidRPr="006D5AA3">
      <w:rPr>
        <w:rStyle w:val="slostrnky"/>
      </w:rPr>
      <w:instrText xml:space="preserve"> PAGE </w:instrText>
    </w:r>
    <w:r w:rsidRPr="006D5AA3">
      <w:rPr>
        <w:rStyle w:val="slostrnky"/>
      </w:rPr>
      <w:fldChar w:fldCharType="separate"/>
    </w:r>
    <w:r w:rsidR="00AD21D9">
      <w:rPr>
        <w:rStyle w:val="slostrnky"/>
      </w:rPr>
      <w:t>1</w:t>
    </w:r>
    <w:r w:rsidRPr="006D5AA3">
      <w:rPr>
        <w:rStyle w:val="slostrnky"/>
      </w:rPr>
      <w:fldChar w:fldCharType="end"/>
    </w:r>
    <w:r w:rsidR="00225B6B" w:rsidRPr="006D5AA3">
      <w:rPr>
        <w:rStyle w:val="slostrnky"/>
      </w:rPr>
      <w:t>/</w:t>
    </w:r>
    <w:r w:rsidRPr="006D5AA3">
      <w:rPr>
        <w:rStyle w:val="slostrnky"/>
      </w:rPr>
      <w:fldChar w:fldCharType="begin"/>
    </w:r>
    <w:r w:rsidR="00225B6B" w:rsidRPr="006D5AA3">
      <w:rPr>
        <w:rStyle w:val="slostrnky"/>
      </w:rPr>
      <w:instrText xml:space="preserve"> NUMPAGES </w:instrText>
    </w:r>
    <w:r w:rsidRPr="006D5AA3">
      <w:rPr>
        <w:rStyle w:val="slostrnky"/>
      </w:rPr>
      <w:fldChar w:fldCharType="separate"/>
    </w:r>
    <w:r w:rsidR="00483BC0">
      <w:rPr>
        <w:rStyle w:val="slostrnky"/>
      </w:rPr>
      <w:t>8</w:t>
    </w:r>
    <w:r w:rsidRPr="006D5AA3">
      <w:rPr>
        <w:rStyle w:val="slostrnk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0BF" w:rsidRDefault="00AA30BF" w:rsidP="000F4E95">
      <w:pPr>
        <w:spacing w:before="0" w:after="0" w:line="240" w:lineRule="auto"/>
      </w:pPr>
      <w:r>
        <w:separator/>
      </w:r>
    </w:p>
  </w:footnote>
  <w:footnote w:type="continuationSeparator" w:id="0">
    <w:p w:rsidR="00AA30BF" w:rsidRDefault="00AA30BF" w:rsidP="000F4E95">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D9" w:rsidRPr="0044203B" w:rsidRDefault="00AD21D9" w:rsidP="00742609">
    <w:pPr>
      <w:pStyle w:val="Zhlav"/>
      <w:framePr w:hSpace="0" w:vSpace="0" w:wrap="auto" w:vAnchor="margin" w:yAlign="inline"/>
    </w:pPr>
    <w:r>
      <w:rPr>
        <w:noProof/>
        <w:lang w:val="cs-CZ" w:eastAsia="cs-CZ"/>
      </w:rPr>
      <w:drawing>
        <wp:anchor distT="0" distB="0" distL="114300" distR="114300" simplePos="0" relativeHeight="251664384" behindDoc="1" locked="1" layoutInCell="1" allowOverlap="1">
          <wp:simplePos x="0" y="0"/>
          <wp:positionH relativeFrom="column">
            <wp:posOffset>-2520315</wp:posOffset>
          </wp:positionH>
          <wp:positionV relativeFrom="page">
            <wp:posOffset>0</wp:posOffset>
          </wp:positionV>
          <wp:extent cx="1800860" cy="1440180"/>
          <wp:effectExtent l="0" t="0" r="2540" b="7620"/>
          <wp:wrapNone/>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860" cy="144018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D9" w:rsidRPr="008D16C8" w:rsidRDefault="00AD21D9"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63360" behindDoc="1" locked="0" layoutInCell="1" allowOverlap="1">
          <wp:simplePos x="0" y="0"/>
          <wp:positionH relativeFrom="page">
            <wp:posOffset>294005</wp:posOffset>
          </wp:positionH>
          <wp:positionV relativeFrom="page">
            <wp:posOffset>-95250</wp:posOffset>
          </wp:positionV>
          <wp:extent cx="8649581" cy="116205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cs-CZ" w:eastAsia="cs-CZ"/>
      </w:rPr>
      <w:drawing>
        <wp:anchor distT="0" distB="0" distL="114300" distR="114300" simplePos="0" relativeHeight="251661312" behindDoc="1" locked="1" layoutInCell="1" allowOverlap="1">
          <wp:simplePos x="0" y="0"/>
          <wp:positionH relativeFrom="column">
            <wp:posOffset>-2520315</wp:posOffset>
          </wp:positionH>
          <wp:positionV relativeFrom="page">
            <wp:posOffset>0</wp:posOffset>
          </wp:positionV>
          <wp:extent cx="1800860" cy="1440180"/>
          <wp:effectExtent l="0" t="0" r="2540" b="762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860" cy="144018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B6B" w:rsidRPr="0044203B" w:rsidRDefault="00225B6B"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simplePos x="0" y="0"/>
          <wp:positionH relativeFrom="column">
            <wp:posOffset>-2520315</wp:posOffset>
          </wp:positionH>
          <wp:positionV relativeFrom="page">
            <wp:posOffset>0</wp:posOffset>
          </wp:positionV>
          <wp:extent cx="1800860" cy="1440180"/>
          <wp:effectExtent l="0" t="0" r="2540"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860" cy="144018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B6B" w:rsidRPr="008D16C8" w:rsidRDefault="00225B6B"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simplePos x="0" y="0"/>
          <wp:positionH relativeFrom="page">
            <wp:posOffset>294005</wp:posOffset>
          </wp:positionH>
          <wp:positionV relativeFrom="page">
            <wp:posOffset>-95250</wp:posOffset>
          </wp:positionV>
          <wp:extent cx="8649581" cy="11620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cs-CZ" w:eastAsia="cs-CZ"/>
      </w:rPr>
      <w:drawing>
        <wp:anchor distT="0" distB="0" distL="114300" distR="114300" simplePos="0" relativeHeight="251656192" behindDoc="1" locked="1" layoutInCell="1" allowOverlap="1">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860" cy="14401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nsid w:val="034A6280"/>
    <w:multiLevelType w:val="multilevel"/>
    <w:tmpl w:val="3358361C"/>
    <w:lvl w:ilvl="0">
      <w:start w:val="2"/>
      <w:numFmt w:val="decimal"/>
      <w:lvlText w:val="%1."/>
      <w:lvlJc w:val="left"/>
      <w:pPr>
        <w:ind w:left="660" w:hanging="660"/>
      </w:pPr>
      <w:rPr>
        <w:rFonts w:hint="default"/>
      </w:rPr>
    </w:lvl>
    <w:lvl w:ilvl="1">
      <w:start w:val="3"/>
      <w:numFmt w:val="decimal"/>
      <w:lvlText w:val="%1.%2."/>
      <w:lvlJc w:val="left"/>
      <w:pPr>
        <w:ind w:left="830" w:hanging="660"/>
      </w:pPr>
      <w:rPr>
        <w:rFonts w:hint="default"/>
      </w:rPr>
    </w:lvl>
    <w:lvl w:ilvl="2">
      <w:start w:val="7"/>
      <w:numFmt w:val="decimal"/>
      <w:lvlText w:val="%1.%2.%3."/>
      <w:lvlJc w:val="left"/>
      <w:pPr>
        <w:ind w:left="1060" w:hanging="720"/>
      </w:pPr>
      <w:rPr>
        <w:rFonts w:hint="default"/>
      </w:rPr>
    </w:lvl>
    <w:lvl w:ilvl="3">
      <w:start w:val="1"/>
      <w:numFmt w:val="decimal"/>
      <w:lvlText w:val="%1.%2.%3.%4."/>
      <w:lvlJc w:val="left"/>
      <w:pPr>
        <w:ind w:left="1230" w:hanging="720"/>
      </w:pPr>
      <w:rPr>
        <w:rFonts w:hint="default"/>
        <w:b w:val="0"/>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2">
    <w:nsid w:val="075610E1"/>
    <w:multiLevelType w:val="multilevel"/>
    <w:tmpl w:val="CDF01460"/>
    <w:lvl w:ilvl="0">
      <w:start w:val="1"/>
      <w:numFmt w:val="decimal"/>
      <w:lvlText w:val="%1."/>
      <w:lvlJc w:val="left"/>
      <w:pPr>
        <w:tabs>
          <w:tab w:val="num" w:pos="1190"/>
        </w:tabs>
        <w:ind w:left="1190" w:hanging="907"/>
      </w:pPr>
    </w:lvl>
    <w:lvl w:ilvl="1">
      <w:start w:val="1"/>
      <w:numFmt w:val="decimal"/>
      <w:lvlText w:val="%1.%2."/>
      <w:lvlJc w:val="left"/>
      <w:pPr>
        <w:tabs>
          <w:tab w:val="num" w:pos="907"/>
        </w:tabs>
        <w:ind w:left="907" w:hanging="907"/>
      </w:pPr>
      <w:rPr>
        <w:b w:val="0"/>
      </w:rPr>
    </w:lvl>
    <w:lvl w:ilvl="2">
      <w:start w:val="1"/>
      <w:numFmt w:val="decimal"/>
      <w:lvlText w:val="4.5.%3."/>
      <w:lvlJc w:val="left"/>
      <w:pPr>
        <w:tabs>
          <w:tab w:val="num" w:pos="1190"/>
        </w:tabs>
        <w:ind w:left="1190" w:hanging="907"/>
      </w:pPr>
      <w:rPr>
        <w:rFonts w:hint="default"/>
        <w:b/>
      </w:r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BDD419C"/>
    <w:multiLevelType w:val="multilevel"/>
    <w:tmpl w:val="CAC44948"/>
    <w:lvl w:ilvl="0">
      <w:start w:val="1"/>
      <w:numFmt w:val="decimal"/>
      <w:lvlText w:val="%1."/>
      <w:lvlJc w:val="left"/>
      <w:pPr>
        <w:tabs>
          <w:tab w:val="num" w:pos="907"/>
        </w:tabs>
        <w:ind w:left="907" w:hanging="907"/>
      </w:pPr>
      <w:rPr>
        <w:rFonts w:hint="default"/>
      </w:rPr>
    </w:lvl>
    <w:lvl w:ilvl="1">
      <w:start w:val="1"/>
      <w:numFmt w:val="decimal"/>
      <w:lvlText w:val="4.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971EB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nsid w:val="10BE73C9"/>
    <w:multiLevelType w:val="multilevel"/>
    <w:tmpl w:val="226E41A8"/>
    <w:lvl w:ilvl="0">
      <w:start w:val="1"/>
      <w:numFmt w:val="decimal"/>
      <w:lvlText w:val="%1."/>
      <w:lvlJc w:val="left"/>
      <w:pPr>
        <w:tabs>
          <w:tab w:val="num" w:pos="907"/>
        </w:tabs>
        <w:ind w:left="907" w:hanging="907"/>
      </w:pPr>
      <w:rPr>
        <w:rFonts w:hint="default"/>
      </w:rPr>
    </w:lvl>
    <w:lvl w:ilvl="1">
      <w:start w:val="1"/>
      <w:numFmt w:val="decimal"/>
      <w:lvlText w:val="2.4.%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19A75E7"/>
    <w:multiLevelType w:val="multilevel"/>
    <w:tmpl w:val="D4D8110E"/>
    <w:lvl w:ilvl="0">
      <w:start w:val="1"/>
      <w:numFmt w:val="decimal"/>
      <w:lvlText w:val="%1."/>
      <w:lvlJc w:val="left"/>
      <w:pPr>
        <w:tabs>
          <w:tab w:val="num" w:pos="907"/>
        </w:tabs>
        <w:ind w:left="907" w:hanging="907"/>
      </w:pPr>
      <w:rPr>
        <w:rFonts w:hint="default"/>
      </w:rPr>
    </w:lvl>
    <w:lvl w:ilvl="1">
      <w:start w:val="1"/>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62F422B"/>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nsid w:val="18A40DB2"/>
    <w:multiLevelType w:val="multilevel"/>
    <w:tmpl w:val="FDD2EA00"/>
    <w:lvl w:ilvl="0">
      <w:start w:val="1"/>
      <w:numFmt w:val="decimal"/>
      <w:lvlText w:val="%1."/>
      <w:lvlJc w:val="left"/>
      <w:pPr>
        <w:tabs>
          <w:tab w:val="num" w:pos="907"/>
        </w:tabs>
        <w:ind w:left="907" w:hanging="907"/>
      </w:pPr>
      <w:rPr>
        <w:rFonts w:hint="default"/>
      </w:rPr>
    </w:lvl>
    <w:lvl w:ilvl="1">
      <w:start w:val="1"/>
      <w:numFmt w:val="decimal"/>
      <w:lvlText w:val="2.%2."/>
      <w:lvlJc w:val="left"/>
      <w:pPr>
        <w:tabs>
          <w:tab w:val="num" w:pos="907"/>
        </w:tabs>
        <w:ind w:left="567" w:hanging="567"/>
      </w:pPr>
      <w:rPr>
        <w:rFonts w:hint="default"/>
        <w:b/>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ACA5CE9"/>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nsid w:val="1B2E7A2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nsid w:val="21237160"/>
    <w:multiLevelType w:val="multilevel"/>
    <w:tmpl w:val="ED58DCB2"/>
    <w:lvl w:ilvl="0">
      <w:start w:val="1"/>
      <w:numFmt w:val="decimal"/>
      <w:lvlText w:val="%1."/>
      <w:lvlJc w:val="left"/>
      <w:pPr>
        <w:tabs>
          <w:tab w:val="num" w:pos="907"/>
        </w:tabs>
        <w:ind w:left="907" w:hanging="907"/>
      </w:pPr>
      <w:rPr>
        <w:rFonts w:hint="default"/>
      </w:rPr>
    </w:lvl>
    <w:lvl w:ilvl="1">
      <w:start w:val="1"/>
      <w:numFmt w:val="decimal"/>
      <w:lvlText w:val="3.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1562A9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nsid w:val="22763CA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nsid w:val="2672262E"/>
    <w:multiLevelType w:val="multilevel"/>
    <w:tmpl w:val="30CA08AE"/>
    <w:lvl w:ilvl="0">
      <w:start w:val="3"/>
      <w:numFmt w:val="decimal"/>
      <w:lvlText w:val="%1."/>
      <w:lvlJc w:val="left"/>
      <w:pPr>
        <w:tabs>
          <w:tab w:val="num" w:pos="907"/>
        </w:tabs>
        <w:ind w:left="907" w:hanging="907"/>
      </w:pPr>
      <w:rPr>
        <w:rFonts w:hint="default"/>
      </w:rPr>
    </w:lvl>
    <w:lvl w:ilvl="1">
      <w:start w:val="1"/>
      <w:numFmt w:val="decimal"/>
      <w:lvlText w:val="10.%2."/>
      <w:lvlJc w:val="left"/>
      <w:pPr>
        <w:tabs>
          <w:tab w:val="num" w:pos="907"/>
        </w:tabs>
        <w:ind w:left="567" w:hanging="567"/>
      </w:pPr>
      <w:rPr>
        <w:rFonts w:hint="default"/>
        <w:b w:val="0"/>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B657C26"/>
    <w:multiLevelType w:val="multilevel"/>
    <w:tmpl w:val="25D6E5FA"/>
    <w:lvl w:ilvl="0">
      <w:start w:val="6"/>
      <w:numFmt w:val="decimal"/>
      <w:lvlText w:val="%1."/>
      <w:lvlJc w:val="left"/>
      <w:pPr>
        <w:tabs>
          <w:tab w:val="num" w:pos="907"/>
        </w:tabs>
        <w:ind w:left="907" w:hanging="907"/>
      </w:pPr>
      <w:rPr>
        <w:rFonts w:hint="default"/>
      </w:rPr>
    </w:lvl>
    <w:lvl w:ilvl="1">
      <w:start w:val="3"/>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CCB1EAD"/>
    <w:multiLevelType w:val="multilevel"/>
    <w:tmpl w:val="E3CCB874"/>
    <w:lvl w:ilvl="0">
      <w:start w:val="2"/>
      <w:numFmt w:val="decimal"/>
      <w:lvlText w:val="%1."/>
      <w:lvlJc w:val="left"/>
      <w:pPr>
        <w:tabs>
          <w:tab w:val="num" w:pos="907"/>
        </w:tabs>
        <w:ind w:left="907" w:hanging="907"/>
      </w:pPr>
      <w:rPr>
        <w:rFonts w:hint="default"/>
        <w:color w:val="auto"/>
      </w:rPr>
    </w:lvl>
    <w:lvl w:ilvl="1">
      <w:start w:val="2"/>
      <w:numFmt w:val="decimal"/>
      <w:lvlText w:val="%1.%2."/>
      <w:lvlJc w:val="left"/>
      <w:pPr>
        <w:tabs>
          <w:tab w:val="num" w:pos="907"/>
        </w:tabs>
        <w:ind w:left="907" w:hanging="907"/>
      </w:pPr>
      <w:rPr>
        <w:rFonts w:hint="default"/>
        <w:b/>
      </w:rPr>
    </w:lvl>
    <w:lvl w:ilvl="2">
      <w:start w:val="9"/>
      <w:numFmt w:val="decimal"/>
      <w:lvlText w:val="3.2.%3."/>
      <w:lvlJc w:val="left"/>
      <w:pPr>
        <w:ind w:left="311" w:hanging="170"/>
      </w:pPr>
      <w:rPr>
        <w:rFonts w:hint="default"/>
        <w:b w:val="0"/>
        <w:color w:val="auto"/>
      </w:rPr>
    </w:lvl>
    <w:lvl w:ilvl="3">
      <w:start w:val="1"/>
      <w:numFmt w:val="decimal"/>
      <w:lvlText w:val="2.3.10.%4."/>
      <w:lvlJc w:val="left"/>
      <w:pPr>
        <w:tabs>
          <w:tab w:val="num" w:pos="510"/>
        </w:tabs>
        <w:ind w:left="0" w:firstLine="510"/>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0543F0A"/>
    <w:multiLevelType w:val="multilevel"/>
    <w:tmpl w:val="3FA624D8"/>
    <w:lvl w:ilvl="0">
      <w:start w:val="1"/>
      <w:numFmt w:val="decimal"/>
      <w:lvlText w:val="%1."/>
      <w:lvlJc w:val="left"/>
      <w:pPr>
        <w:ind w:left="927" w:hanging="360"/>
      </w:pPr>
      <w:rPr>
        <w:rFonts w:hint="default"/>
      </w:rPr>
    </w:lvl>
    <w:lvl w:ilvl="1">
      <w:start w:val="2"/>
      <w:numFmt w:val="decimal"/>
      <w:isLgl/>
      <w:lvlText w:val="%1.%2."/>
      <w:lvlJc w:val="left"/>
      <w:pPr>
        <w:ind w:left="1062" w:hanging="49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nsid w:val="36325226"/>
    <w:multiLevelType w:val="multilevel"/>
    <w:tmpl w:val="AF9A5280"/>
    <w:lvl w:ilvl="0">
      <w:start w:val="3"/>
      <w:numFmt w:val="decimal"/>
      <w:lvlText w:val="%1."/>
      <w:lvlJc w:val="left"/>
      <w:pPr>
        <w:tabs>
          <w:tab w:val="num" w:pos="907"/>
        </w:tabs>
        <w:ind w:left="907" w:hanging="907"/>
      </w:pPr>
      <w:rPr>
        <w:rFonts w:hint="default"/>
      </w:rPr>
    </w:lvl>
    <w:lvl w:ilvl="1">
      <w:start w:val="1"/>
      <w:numFmt w:val="decimal"/>
      <w:lvlText w:val="4.%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7377603"/>
    <w:multiLevelType w:val="multilevel"/>
    <w:tmpl w:val="9B4A0246"/>
    <w:lvl w:ilvl="0">
      <w:start w:val="3"/>
      <w:numFmt w:val="decimal"/>
      <w:lvlText w:val="%1."/>
      <w:lvlJc w:val="left"/>
      <w:pPr>
        <w:tabs>
          <w:tab w:val="num" w:pos="907"/>
        </w:tabs>
        <w:ind w:left="907" w:hanging="907"/>
      </w:pPr>
      <w:rPr>
        <w:rFonts w:hint="default"/>
      </w:rPr>
    </w:lvl>
    <w:lvl w:ilvl="1">
      <w:start w:val="1"/>
      <w:numFmt w:val="decimal"/>
      <w:lvlText w:val="9.%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7777CB1"/>
    <w:multiLevelType w:val="multilevel"/>
    <w:tmpl w:val="E7BE07C0"/>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78E7879"/>
    <w:multiLevelType w:val="multilevel"/>
    <w:tmpl w:val="F9AE31C0"/>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9C86228"/>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5">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26">
    <w:nsid w:val="3DC02A4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nsid w:val="3F002561"/>
    <w:multiLevelType w:val="multilevel"/>
    <w:tmpl w:val="7B0E6DFE"/>
    <w:lvl w:ilvl="0">
      <w:start w:val="6"/>
      <w:numFmt w:val="decimal"/>
      <w:lvlText w:val="%1."/>
      <w:lvlJc w:val="left"/>
      <w:pPr>
        <w:tabs>
          <w:tab w:val="num" w:pos="907"/>
        </w:tabs>
        <w:ind w:left="907" w:hanging="907"/>
      </w:pPr>
      <w:rPr>
        <w:rFonts w:hint="default"/>
      </w:rPr>
    </w:lvl>
    <w:lvl w:ilvl="1">
      <w:start w:val="2"/>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suff w:val="nothing"/>
      <w:lvlText w:val="%1.%2.%3.%4."/>
      <w:lvlJc w:val="left"/>
      <w:pPr>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10B0B9F"/>
    <w:multiLevelType w:val="multilevel"/>
    <w:tmpl w:val="4B92B750"/>
    <w:lvl w:ilvl="0">
      <w:start w:val="3"/>
      <w:numFmt w:val="decimal"/>
      <w:lvlText w:val="%1."/>
      <w:lvlJc w:val="left"/>
      <w:pPr>
        <w:tabs>
          <w:tab w:val="num" w:pos="907"/>
        </w:tabs>
        <w:ind w:left="907" w:hanging="907"/>
      </w:pPr>
      <w:rPr>
        <w:rFonts w:hint="default"/>
      </w:rPr>
    </w:lvl>
    <w:lvl w:ilvl="1">
      <w:start w:val="1"/>
      <w:numFmt w:val="decimal"/>
      <w:lvlText w:val="3.%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sz w:val="2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30">
    <w:nsid w:val="423D4E7A"/>
    <w:multiLevelType w:val="multilevel"/>
    <w:tmpl w:val="CB3EAD34"/>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4D90BB7"/>
    <w:multiLevelType w:val="multilevel"/>
    <w:tmpl w:val="BABC5212"/>
    <w:lvl w:ilvl="0">
      <w:start w:val="1"/>
      <w:numFmt w:val="decimal"/>
      <w:lvlText w:val="%1."/>
      <w:lvlJc w:val="left"/>
      <w:pPr>
        <w:tabs>
          <w:tab w:val="num" w:pos="907"/>
        </w:tabs>
        <w:ind w:left="907" w:hanging="907"/>
      </w:pPr>
      <w:rPr>
        <w:rFonts w:hint="default"/>
      </w:rPr>
    </w:lvl>
    <w:lvl w:ilvl="1">
      <w:start w:val="1"/>
      <w:numFmt w:val="decimal"/>
      <w:suff w:val="nothing"/>
      <w:lvlText w:val="2.3.%2."/>
      <w:lvlJc w:val="left"/>
      <w:pPr>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44EE166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3">
    <w:nsid w:val="45F930BB"/>
    <w:multiLevelType w:val="multilevel"/>
    <w:tmpl w:val="BF9EC06C"/>
    <w:lvl w:ilvl="0">
      <w:start w:val="3"/>
      <w:numFmt w:val="decimal"/>
      <w:lvlText w:val="%1."/>
      <w:lvlJc w:val="left"/>
      <w:pPr>
        <w:tabs>
          <w:tab w:val="num" w:pos="907"/>
        </w:tabs>
        <w:ind w:left="907" w:hanging="907"/>
      </w:pPr>
      <w:rPr>
        <w:rFonts w:hint="default"/>
      </w:rPr>
    </w:lvl>
    <w:lvl w:ilvl="1">
      <w:start w:val="3"/>
      <w:numFmt w:val="decimal"/>
      <w:lvlText w:val="9.%2."/>
      <w:lvlJc w:val="left"/>
      <w:pPr>
        <w:tabs>
          <w:tab w:val="num" w:pos="907"/>
        </w:tabs>
        <w:ind w:left="0" w:firstLine="227"/>
      </w:pPr>
      <w:rPr>
        <w:rFonts w:hint="default"/>
        <w:b/>
      </w:rPr>
    </w:lvl>
    <w:lvl w:ilvl="2">
      <w:start w:val="1"/>
      <w:numFmt w:val="decimal"/>
      <w:lvlText w:val="9.8.%3."/>
      <w:lvlJc w:val="left"/>
      <w:pPr>
        <w:ind w:left="1190" w:hanging="623"/>
      </w:pPr>
      <w:rPr>
        <w:rFonts w:hint="default"/>
        <w:b w:val="0"/>
        <w:color w:val="auto"/>
      </w:rPr>
    </w:lvl>
    <w:lvl w:ilvl="3">
      <w:start w:val="1"/>
      <w:numFmt w:val="decimal"/>
      <w:lvlText w:val="5.3.1.%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48E52C6B"/>
    <w:multiLevelType w:val="multilevel"/>
    <w:tmpl w:val="9F2A8C16"/>
    <w:lvl w:ilvl="0">
      <w:start w:val="1"/>
      <w:numFmt w:val="decimal"/>
      <w:lvlText w:val="%1."/>
      <w:lvlJc w:val="left"/>
      <w:pPr>
        <w:tabs>
          <w:tab w:val="num" w:pos="907"/>
        </w:tabs>
        <w:ind w:left="907" w:hanging="907"/>
      </w:pPr>
      <w:rPr>
        <w:rFonts w:hint="default"/>
      </w:rPr>
    </w:lvl>
    <w:lvl w:ilvl="1">
      <w:start w:val="1"/>
      <w:numFmt w:val="decimal"/>
      <w:lvlText w:val="6.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4A141CC4"/>
    <w:multiLevelType w:val="multilevel"/>
    <w:tmpl w:val="2EA2720E"/>
    <w:lvl w:ilvl="0">
      <w:start w:val="1"/>
      <w:numFmt w:val="decimal"/>
      <w:lvlText w:val="%1."/>
      <w:lvlJc w:val="left"/>
      <w:pPr>
        <w:tabs>
          <w:tab w:val="num" w:pos="907"/>
        </w:tabs>
        <w:ind w:left="907" w:hanging="907"/>
      </w:pPr>
      <w:rPr>
        <w:rFonts w:hint="default"/>
      </w:rPr>
    </w:lvl>
    <w:lvl w:ilvl="1">
      <w:start w:val="1"/>
      <w:numFmt w:val="decimal"/>
      <w:lvlText w:val="8.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4F105EBC"/>
    <w:multiLevelType w:val="multilevel"/>
    <w:tmpl w:val="F99EDB74"/>
    <w:lvl w:ilvl="0">
      <w:start w:val="3"/>
      <w:numFmt w:val="decimal"/>
      <w:lvlText w:val="%1."/>
      <w:lvlJc w:val="left"/>
      <w:pPr>
        <w:tabs>
          <w:tab w:val="num" w:pos="907"/>
        </w:tabs>
        <w:ind w:left="907" w:hanging="907"/>
      </w:pPr>
      <w:rPr>
        <w:rFonts w:hint="default"/>
      </w:rPr>
    </w:lvl>
    <w:lvl w:ilvl="1">
      <w:start w:val="1"/>
      <w:numFmt w:val="decimal"/>
      <w:lvlText w:val="6.%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5534738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8">
    <w:nsid w:val="57423C74"/>
    <w:multiLevelType w:val="multilevel"/>
    <w:tmpl w:val="98300B26"/>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58B96825"/>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0">
    <w:nsid w:val="58CB3D0C"/>
    <w:multiLevelType w:val="multilevel"/>
    <w:tmpl w:val="7DE640C2"/>
    <w:lvl w:ilvl="0">
      <w:start w:val="3"/>
      <w:numFmt w:val="decimal"/>
      <w:lvlText w:val="%1."/>
      <w:lvlJc w:val="left"/>
      <w:pPr>
        <w:tabs>
          <w:tab w:val="num" w:pos="907"/>
        </w:tabs>
        <w:ind w:left="907" w:hanging="907"/>
      </w:pPr>
      <w:rPr>
        <w:rFonts w:hint="default"/>
      </w:rPr>
    </w:lvl>
    <w:lvl w:ilvl="1">
      <w:start w:val="1"/>
      <w:numFmt w:val="decimal"/>
      <w:lvlText w:val="7.%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59916AE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2">
    <w:nsid w:val="5D554581"/>
    <w:multiLevelType w:val="hybridMultilevel"/>
    <w:tmpl w:val="BDBC47CC"/>
    <w:lvl w:ilvl="0" w:tplc="B03A167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3">
    <w:nsid w:val="5D803D2C"/>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4">
    <w:nsid w:val="60A318AB"/>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5">
    <w:nsid w:val="60D64E98"/>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6">
    <w:nsid w:val="6108434A"/>
    <w:multiLevelType w:val="multilevel"/>
    <w:tmpl w:val="05B41AF0"/>
    <w:lvl w:ilvl="0">
      <w:start w:val="3"/>
      <w:numFmt w:val="decimal"/>
      <w:lvlText w:val="%1."/>
      <w:lvlJc w:val="left"/>
      <w:pPr>
        <w:tabs>
          <w:tab w:val="num" w:pos="907"/>
        </w:tabs>
        <w:ind w:left="907" w:hanging="907"/>
      </w:pPr>
      <w:rPr>
        <w:rFonts w:hint="default"/>
      </w:rPr>
    </w:lvl>
    <w:lvl w:ilvl="1">
      <w:start w:val="1"/>
      <w:numFmt w:val="decimal"/>
      <w:lvlText w:val="8.%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62CD203F"/>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8">
    <w:nsid w:val="63BB59BE"/>
    <w:multiLevelType w:val="multilevel"/>
    <w:tmpl w:val="4DA63622"/>
    <w:lvl w:ilvl="0">
      <w:start w:val="6"/>
      <w:numFmt w:val="decimal"/>
      <w:lvlText w:val="%1."/>
      <w:lvlJc w:val="left"/>
      <w:pPr>
        <w:tabs>
          <w:tab w:val="num" w:pos="907"/>
        </w:tabs>
        <w:ind w:left="907" w:hanging="907"/>
      </w:pPr>
      <w:rPr>
        <w:rFonts w:hint="default"/>
      </w:rPr>
    </w:lvl>
    <w:lvl w:ilvl="1">
      <w:start w:val="4"/>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64DA388F"/>
    <w:multiLevelType w:val="multilevel"/>
    <w:tmpl w:val="BA723330"/>
    <w:lvl w:ilvl="0">
      <w:start w:val="2"/>
      <w:numFmt w:val="decimal"/>
      <w:lvlText w:val="%1."/>
      <w:lvlJc w:val="left"/>
      <w:pPr>
        <w:tabs>
          <w:tab w:val="num" w:pos="907"/>
        </w:tabs>
        <w:ind w:left="907" w:hanging="907"/>
      </w:pPr>
      <w:rPr>
        <w:rFonts w:hint="default"/>
        <w:color w:val="auto"/>
      </w:rPr>
    </w:lvl>
    <w:lvl w:ilvl="1">
      <w:start w:val="2"/>
      <w:numFmt w:val="decimal"/>
      <w:lvlText w:val="%1.%2."/>
      <w:lvlJc w:val="left"/>
      <w:pPr>
        <w:tabs>
          <w:tab w:val="num" w:pos="907"/>
        </w:tabs>
        <w:ind w:left="907" w:hanging="907"/>
      </w:pPr>
      <w:rPr>
        <w:rFonts w:hint="default"/>
        <w:b/>
      </w:rPr>
    </w:lvl>
    <w:lvl w:ilvl="2">
      <w:start w:val="9"/>
      <w:numFmt w:val="decimal"/>
      <w:lvlText w:val="3.2.%3."/>
      <w:lvlJc w:val="left"/>
      <w:pPr>
        <w:ind w:left="311" w:hanging="170"/>
      </w:pPr>
      <w:rPr>
        <w:rFonts w:hint="default"/>
        <w:b w:val="0"/>
        <w:color w:val="auto"/>
      </w:rPr>
    </w:lvl>
    <w:lvl w:ilvl="3">
      <w:start w:val="1"/>
      <w:numFmt w:val="decimal"/>
      <w:lvlText w:val="2.3.11.%4."/>
      <w:lvlJc w:val="left"/>
      <w:pPr>
        <w:ind w:left="0" w:firstLine="510"/>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51">
    <w:nsid w:val="678948A1"/>
    <w:multiLevelType w:val="multilevel"/>
    <w:tmpl w:val="F0A0D396"/>
    <w:lvl w:ilvl="0">
      <w:start w:val="1"/>
      <w:numFmt w:val="decimal"/>
      <w:lvlText w:val="%1."/>
      <w:lvlJc w:val="left"/>
      <w:pPr>
        <w:tabs>
          <w:tab w:val="num" w:pos="907"/>
        </w:tabs>
        <w:ind w:left="907" w:hanging="907"/>
      </w:pPr>
      <w:rPr>
        <w:rFonts w:hint="default"/>
      </w:rPr>
    </w:lvl>
    <w:lvl w:ilvl="1">
      <w:start w:val="1"/>
      <w:numFmt w:val="decimal"/>
      <w:lvlText w:val="9.7.%2."/>
      <w:lvlJc w:val="left"/>
      <w:pPr>
        <w:tabs>
          <w:tab w:val="num" w:pos="907"/>
        </w:tabs>
        <w:ind w:left="567" w:hanging="567"/>
      </w:pPr>
      <w:rPr>
        <w:rFonts w:hint="default"/>
        <w:b w:val="0"/>
        <w:color w:val="auto"/>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8846B75"/>
    <w:multiLevelType w:val="multilevel"/>
    <w:tmpl w:val="13A637BC"/>
    <w:lvl w:ilvl="0">
      <w:start w:val="1"/>
      <w:numFmt w:val="decimal"/>
      <w:lvlText w:val="%1."/>
      <w:lvlJc w:val="left"/>
      <w:pPr>
        <w:tabs>
          <w:tab w:val="num" w:pos="907"/>
        </w:tabs>
        <w:ind w:left="907" w:hanging="907"/>
      </w:pPr>
      <w:rPr>
        <w:rFonts w:hint="default"/>
      </w:rPr>
    </w:lvl>
    <w:lvl w:ilvl="1">
      <w:start w:val="2"/>
      <w:numFmt w:val="decimal"/>
      <w:lvlText w:val="5.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suff w:val="nothing"/>
      <w:lvlText w:val="5.3.2.%4."/>
      <w:lvlJc w:val="left"/>
      <w:pPr>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8D61949"/>
    <w:multiLevelType w:val="multilevel"/>
    <w:tmpl w:val="E564B576"/>
    <w:lvl w:ilvl="0">
      <w:start w:val="1"/>
      <w:numFmt w:val="decimal"/>
      <w:lvlText w:val="%1."/>
      <w:lvlJc w:val="left"/>
      <w:pPr>
        <w:tabs>
          <w:tab w:val="num" w:pos="907"/>
        </w:tabs>
        <w:ind w:left="907" w:hanging="907"/>
      </w:pPr>
      <w:rPr>
        <w:rFonts w:hint="default"/>
      </w:rPr>
    </w:lvl>
    <w:lvl w:ilvl="1">
      <w:start w:val="1"/>
      <w:numFmt w:val="decimal"/>
      <w:lvlText w:val="2.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AB90BE7"/>
    <w:multiLevelType w:val="multilevel"/>
    <w:tmpl w:val="8160C5D2"/>
    <w:lvl w:ilvl="0">
      <w:start w:val="3"/>
      <w:numFmt w:val="decimal"/>
      <w:lvlText w:val="%1."/>
      <w:lvlJc w:val="left"/>
      <w:pPr>
        <w:tabs>
          <w:tab w:val="num" w:pos="907"/>
        </w:tabs>
        <w:ind w:left="907" w:hanging="907"/>
      </w:pPr>
      <w:rPr>
        <w:rFonts w:hint="default"/>
      </w:rPr>
    </w:lvl>
    <w:lvl w:ilvl="1">
      <w:start w:val="1"/>
      <w:numFmt w:val="decimal"/>
      <w:lvlText w:val="5.%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6F9A2DFF"/>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6">
    <w:nsid w:val="715F1CA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7">
    <w:nsid w:val="72975157"/>
    <w:multiLevelType w:val="hybridMultilevel"/>
    <w:tmpl w:val="4D7E59A8"/>
    <w:lvl w:ilvl="0" w:tplc="CB2CE9C2">
      <w:start w:val="2"/>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8">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7C0A63DE"/>
    <w:multiLevelType w:val="multilevel"/>
    <w:tmpl w:val="9E56B9E0"/>
    <w:lvl w:ilvl="0">
      <w:start w:val="1"/>
      <w:numFmt w:val="decimal"/>
      <w:lvlText w:val="%1."/>
      <w:lvlJc w:val="left"/>
      <w:pPr>
        <w:tabs>
          <w:tab w:val="num" w:pos="907"/>
        </w:tabs>
        <w:ind w:left="907" w:hanging="907"/>
      </w:pPr>
      <w:rPr>
        <w:rFonts w:hint="default"/>
      </w:rPr>
    </w:lvl>
    <w:lvl w:ilvl="1">
      <w:start w:val="4"/>
      <w:numFmt w:val="decimal"/>
      <w:lvlText w:val="2.%2."/>
      <w:lvlJc w:val="left"/>
      <w:pPr>
        <w:tabs>
          <w:tab w:val="num" w:pos="907"/>
        </w:tabs>
        <w:ind w:left="567" w:hanging="567"/>
      </w:pPr>
      <w:rPr>
        <w:rFonts w:hint="default"/>
        <w:b/>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7C325BCD"/>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58"/>
  </w:num>
  <w:num w:numId="2">
    <w:abstractNumId w:val="29"/>
  </w:num>
  <w:num w:numId="3">
    <w:abstractNumId w:val="2"/>
  </w:num>
  <w:num w:numId="4">
    <w:abstractNumId w:val="25"/>
  </w:num>
  <w:num w:numId="5">
    <w:abstractNumId w:val="0"/>
  </w:num>
  <w:num w:numId="6">
    <w:abstractNumId w:val="50"/>
  </w:num>
  <w:num w:numId="7">
    <w:abstractNumId w:val="9"/>
  </w:num>
  <w:num w:numId="8">
    <w:abstractNumId w:val="38"/>
  </w:num>
  <w:num w:numId="9">
    <w:abstractNumId w:val="18"/>
  </w:num>
  <w:num w:numId="10">
    <w:abstractNumId w:val="28"/>
  </w:num>
  <w:num w:numId="11">
    <w:abstractNumId w:val="8"/>
  </w:num>
  <w:num w:numId="12">
    <w:abstractNumId w:val="44"/>
  </w:num>
  <w:num w:numId="13">
    <w:abstractNumId w:val="17"/>
  </w:num>
  <w:num w:numId="14">
    <w:abstractNumId w:val="49"/>
  </w:num>
  <w:num w:numId="15">
    <w:abstractNumId w:val="33"/>
  </w:num>
  <w:num w:numId="16">
    <w:abstractNumId w:val="19"/>
  </w:num>
  <w:num w:numId="17">
    <w:abstractNumId w:val="20"/>
  </w:num>
  <w:num w:numId="18">
    <w:abstractNumId w:val="54"/>
  </w:num>
  <w:num w:numId="19">
    <w:abstractNumId w:val="36"/>
  </w:num>
  <w:num w:numId="20">
    <w:abstractNumId w:val="40"/>
  </w:num>
  <w:num w:numId="21">
    <w:abstractNumId w:val="46"/>
  </w:num>
  <w:num w:numId="22">
    <w:abstractNumId w:val="21"/>
  </w:num>
  <w:num w:numId="23">
    <w:abstractNumId w:val="23"/>
  </w:num>
  <w:num w:numId="24">
    <w:abstractNumId w:val="15"/>
  </w:num>
  <w:num w:numId="25">
    <w:abstractNumId w:val="60"/>
  </w:num>
  <w:num w:numId="26">
    <w:abstractNumId w:val="53"/>
  </w:num>
  <w:num w:numId="27">
    <w:abstractNumId w:val="59"/>
  </w:num>
  <w:num w:numId="28">
    <w:abstractNumId w:val="12"/>
  </w:num>
  <w:num w:numId="29">
    <w:abstractNumId w:val="3"/>
  </w:num>
  <w:num w:numId="30">
    <w:abstractNumId w:val="52"/>
  </w:num>
  <w:num w:numId="31">
    <w:abstractNumId w:val="34"/>
  </w:num>
  <w:num w:numId="32">
    <w:abstractNumId w:val="6"/>
  </w:num>
  <w:num w:numId="33">
    <w:abstractNumId w:val="35"/>
  </w:num>
  <w:num w:numId="34">
    <w:abstractNumId w:val="51"/>
  </w:num>
  <w:num w:numId="35">
    <w:abstractNumId w:val="31"/>
  </w:num>
  <w:num w:numId="36">
    <w:abstractNumId w:val="5"/>
  </w:num>
  <w:num w:numId="37">
    <w:abstractNumId w:val="48"/>
  </w:num>
  <w:num w:numId="38">
    <w:abstractNumId w:val="27"/>
  </w:num>
  <w:num w:numId="39">
    <w:abstractNumId w:val="16"/>
  </w:num>
  <w:num w:numId="40">
    <w:abstractNumId w:val="37"/>
  </w:num>
  <w:num w:numId="41">
    <w:abstractNumId w:val="43"/>
  </w:num>
  <w:num w:numId="42">
    <w:abstractNumId w:val="41"/>
  </w:num>
  <w:num w:numId="43">
    <w:abstractNumId w:val="55"/>
  </w:num>
  <w:num w:numId="44">
    <w:abstractNumId w:val="4"/>
  </w:num>
  <w:num w:numId="45">
    <w:abstractNumId w:val="14"/>
  </w:num>
  <w:num w:numId="46">
    <w:abstractNumId w:val="10"/>
  </w:num>
  <w:num w:numId="47">
    <w:abstractNumId w:val="39"/>
  </w:num>
  <w:num w:numId="48">
    <w:abstractNumId w:val="11"/>
  </w:num>
  <w:num w:numId="49">
    <w:abstractNumId w:val="24"/>
  </w:num>
  <w:num w:numId="50">
    <w:abstractNumId w:val="45"/>
  </w:num>
  <w:num w:numId="51">
    <w:abstractNumId w:val="26"/>
  </w:num>
  <w:num w:numId="52">
    <w:abstractNumId w:val="32"/>
  </w:num>
  <w:num w:numId="53">
    <w:abstractNumId w:val="56"/>
  </w:num>
  <w:num w:numId="54">
    <w:abstractNumId w:val="42"/>
  </w:num>
  <w:num w:numId="55">
    <w:abstractNumId w:val="13"/>
  </w:num>
  <w:num w:numId="56">
    <w:abstractNumId w:val="7"/>
  </w:num>
  <w:num w:numId="57">
    <w:abstractNumId w:val="57"/>
  </w:num>
  <w:num w:numId="58">
    <w:abstractNumId w:val="47"/>
  </w:num>
  <w:num w:numId="59">
    <w:abstractNumId w:val="1"/>
  </w:num>
  <w:num w:numId="60">
    <w:abstractNumId w:val="22"/>
  </w:num>
  <w:num w:numId="61">
    <w:abstractNumId w:val="3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59394"/>
    <o:shapelayout v:ext="edit">
      <o:idmap v:ext="edit" data="51"/>
    </o:shapelayout>
  </w:hdrShapeDefaults>
  <w:footnotePr>
    <w:footnote w:id="-1"/>
    <w:footnote w:id="0"/>
  </w:footnotePr>
  <w:endnotePr>
    <w:endnote w:id="-1"/>
    <w:endnote w:id="0"/>
  </w:endnotePr>
  <w:compat/>
  <w:rsids>
    <w:rsidRoot w:val="007346C1"/>
    <w:rsid w:val="00001C8F"/>
    <w:rsid w:val="00004D52"/>
    <w:rsid w:val="00010116"/>
    <w:rsid w:val="00010F19"/>
    <w:rsid w:val="00013797"/>
    <w:rsid w:val="00014276"/>
    <w:rsid w:val="0001499B"/>
    <w:rsid w:val="0001557F"/>
    <w:rsid w:val="00032DBD"/>
    <w:rsid w:val="000506A5"/>
    <w:rsid w:val="00050B7B"/>
    <w:rsid w:val="000514A8"/>
    <w:rsid w:val="000522B8"/>
    <w:rsid w:val="00054AF9"/>
    <w:rsid w:val="00056A4E"/>
    <w:rsid w:val="000606BD"/>
    <w:rsid w:val="00062062"/>
    <w:rsid w:val="0006506E"/>
    <w:rsid w:val="0007441A"/>
    <w:rsid w:val="00074C52"/>
    <w:rsid w:val="00077EBC"/>
    <w:rsid w:val="00081AE1"/>
    <w:rsid w:val="0008280B"/>
    <w:rsid w:val="00083E3D"/>
    <w:rsid w:val="000935E1"/>
    <w:rsid w:val="000979D9"/>
    <w:rsid w:val="000A0284"/>
    <w:rsid w:val="000A2C63"/>
    <w:rsid w:val="000A4C0A"/>
    <w:rsid w:val="000B1DE5"/>
    <w:rsid w:val="000B4B1D"/>
    <w:rsid w:val="000B52E3"/>
    <w:rsid w:val="000C08A7"/>
    <w:rsid w:val="000C781C"/>
    <w:rsid w:val="000D27AB"/>
    <w:rsid w:val="000E08D7"/>
    <w:rsid w:val="000E09BC"/>
    <w:rsid w:val="000E4343"/>
    <w:rsid w:val="000F4E95"/>
    <w:rsid w:val="000F57A2"/>
    <w:rsid w:val="0010547A"/>
    <w:rsid w:val="001076C6"/>
    <w:rsid w:val="00110A37"/>
    <w:rsid w:val="00111C59"/>
    <w:rsid w:val="00113879"/>
    <w:rsid w:val="001159A2"/>
    <w:rsid w:val="00130E03"/>
    <w:rsid w:val="00132C22"/>
    <w:rsid w:val="001335EA"/>
    <w:rsid w:val="00136E91"/>
    <w:rsid w:val="00137D1E"/>
    <w:rsid w:val="0014466B"/>
    <w:rsid w:val="001508C1"/>
    <w:rsid w:val="001514AD"/>
    <w:rsid w:val="001552FC"/>
    <w:rsid w:val="00156940"/>
    <w:rsid w:val="001610C1"/>
    <w:rsid w:val="00161662"/>
    <w:rsid w:val="00161E9E"/>
    <w:rsid w:val="00162DB4"/>
    <w:rsid w:val="001754EE"/>
    <w:rsid w:val="001777A4"/>
    <w:rsid w:val="0018028F"/>
    <w:rsid w:val="0018058C"/>
    <w:rsid w:val="00181C59"/>
    <w:rsid w:val="00182B34"/>
    <w:rsid w:val="00185744"/>
    <w:rsid w:val="00192A6C"/>
    <w:rsid w:val="001A1A0D"/>
    <w:rsid w:val="001B1397"/>
    <w:rsid w:val="001C1A2F"/>
    <w:rsid w:val="001D1774"/>
    <w:rsid w:val="001D59D1"/>
    <w:rsid w:val="001E16C8"/>
    <w:rsid w:val="001E197D"/>
    <w:rsid w:val="001E4BB3"/>
    <w:rsid w:val="001F39D3"/>
    <w:rsid w:val="001F50D1"/>
    <w:rsid w:val="00201A65"/>
    <w:rsid w:val="00203AEC"/>
    <w:rsid w:val="002112C4"/>
    <w:rsid w:val="00215A58"/>
    <w:rsid w:val="0022185F"/>
    <w:rsid w:val="00224356"/>
    <w:rsid w:val="00225B6B"/>
    <w:rsid w:val="00227822"/>
    <w:rsid w:val="00250DED"/>
    <w:rsid w:val="0025605E"/>
    <w:rsid w:val="002563E4"/>
    <w:rsid w:val="0027784A"/>
    <w:rsid w:val="002816C4"/>
    <w:rsid w:val="00281C7E"/>
    <w:rsid w:val="002841B3"/>
    <w:rsid w:val="002845CB"/>
    <w:rsid w:val="00286087"/>
    <w:rsid w:val="00286954"/>
    <w:rsid w:val="002912D8"/>
    <w:rsid w:val="0029438C"/>
    <w:rsid w:val="002A4013"/>
    <w:rsid w:val="002A7DB7"/>
    <w:rsid w:val="002B0E29"/>
    <w:rsid w:val="002B0E5A"/>
    <w:rsid w:val="002B193A"/>
    <w:rsid w:val="002B2A47"/>
    <w:rsid w:val="002D0603"/>
    <w:rsid w:val="002D4921"/>
    <w:rsid w:val="002E2DDA"/>
    <w:rsid w:val="002E6791"/>
    <w:rsid w:val="00302A67"/>
    <w:rsid w:val="0030327F"/>
    <w:rsid w:val="00303332"/>
    <w:rsid w:val="00304EF0"/>
    <w:rsid w:val="003058EB"/>
    <w:rsid w:val="00323CA8"/>
    <w:rsid w:val="00324FA0"/>
    <w:rsid w:val="003270A7"/>
    <w:rsid w:val="003317D1"/>
    <w:rsid w:val="003364D1"/>
    <w:rsid w:val="00337B94"/>
    <w:rsid w:val="003550DE"/>
    <w:rsid w:val="003552E9"/>
    <w:rsid w:val="00356523"/>
    <w:rsid w:val="003642B8"/>
    <w:rsid w:val="00364AFB"/>
    <w:rsid w:val="003668C7"/>
    <w:rsid w:val="00373B82"/>
    <w:rsid w:val="00387835"/>
    <w:rsid w:val="0039638E"/>
    <w:rsid w:val="003A1EC0"/>
    <w:rsid w:val="003A6E9A"/>
    <w:rsid w:val="003A72AD"/>
    <w:rsid w:val="003B2A2D"/>
    <w:rsid w:val="003B4955"/>
    <w:rsid w:val="003B4BB0"/>
    <w:rsid w:val="003B55D2"/>
    <w:rsid w:val="003B78FC"/>
    <w:rsid w:val="003C2E02"/>
    <w:rsid w:val="003C4960"/>
    <w:rsid w:val="003D074D"/>
    <w:rsid w:val="003D187D"/>
    <w:rsid w:val="003D1C92"/>
    <w:rsid w:val="003E1E42"/>
    <w:rsid w:val="003E22CF"/>
    <w:rsid w:val="003E33C3"/>
    <w:rsid w:val="003F6C0F"/>
    <w:rsid w:val="003F6DC6"/>
    <w:rsid w:val="00401A79"/>
    <w:rsid w:val="0040243A"/>
    <w:rsid w:val="00404387"/>
    <w:rsid w:val="0040487C"/>
    <w:rsid w:val="00411543"/>
    <w:rsid w:val="0041444D"/>
    <w:rsid w:val="00415313"/>
    <w:rsid w:val="00423EB6"/>
    <w:rsid w:val="004261BF"/>
    <w:rsid w:val="00434264"/>
    <w:rsid w:val="00434596"/>
    <w:rsid w:val="00436AFA"/>
    <w:rsid w:val="0043732D"/>
    <w:rsid w:val="00437694"/>
    <w:rsid w:val="00443969"/>
    <w:rsid w:val="004457A8"/>
    <w:rsid w:val="004459F8"/>
    <w:rsid w:val="00446090"/>
    <w:rsid w:val="004465CE"/>
    <w:rsid w:val="00467B45"/>
    <w:rsid w:val="00467E7F"/>
    <w:rsid w:val="004711F7"/>
    <w:rsid w:val="00474164"/>
    <w:rsid w:val="004751B9"/>
    <w:rsid w:val="00476D75"/>
    <w:rsid w:val="00481B07"/>
    <w:rsid w:val="00483BC0"/>
    <w:rsid w:val="0048429C"/>
    <w:rsid w:val="004869E6"/>
    <w:rsid w:val="00497A16"/>
    <w:rsid w:val="004A2072"/>
    <w:rsid w:val="004A378D"/>
    <w:rsid w:val="004B4478"/>
    <w:rsid w:val="004B563A"/>
    <w:rsid w:val="004B6E6A"/>
    <w:rsid w:val="004C2A49"/>
    <w:rsid w:val="004C38CF"/>
    <w:rsid w:val="004C507F"/>
    <w:rsid w:val="004C5FC4"/>
    <w:rsid w:val="004D1D55"/>
    <w:rsid w:val="004D2AB6"/>
    <w:rsid w:val="004D4835"/>
    <w:rsid w:val="004D5689"/>
    <w:rsid w:val="004D7B6A"/>
    <w:rsid w:val="004E18CC"/>
    <w:rsid w:val="004E2363"/>
    <w:rsid w:val="004E3F98"/>
    <w:rsid w:val="004F1D12"/>
    <w:rsid w:val="004F5AC4"/>
    <w:rsid w:val="0050234B"/>
    <w:rsid w:val="00504946"/>
    <w:rsid w:val="00505554"/>
    <w:rsid w:val="005078C0"/>
    <w:rsid w:val="00507DC1"/>
    <w:rsid w:val="00511A99"/>
    <w:rsid w:val="0052660F"/>
    <w:rsid w:val="0052733C"/>
    <w:rsid w:val="00527B69"/>
    <w:rsid w:val="0053216B"/>
    <w:rsid w:val="00537554"/>
    <w:rsid w:val="00537A76"/>
    <w:rsid w:val="005424ED"/>
    <w:rsid w:val="0054286E"/>
    <w:rsid w:val="0054357C"/>
    <w:rsid w:val="00543CDB"/>
    <w:rsid w:val="00556BDD"/>
    <w:rsid w:val="00557DB8"/>
    <w:rsid w:val="005600B0"/>
    <w:rsid w:val="005615CE"/>
    <w:rsid w:val="0056485C"/>
    <w:rsid w:val="00566242"/>
    <w:rsid w:val="00567D0E"/>
    <w:rsid w:val="00575F6A"/>
    <w:rsid w:val="00581FE9"/>
    <w:rsid w:val="0058736D"/>
    <w:rsid w:val="005917AD"/>
    <w:rsid w:val="00596606"/>
    <w:rsid w:val="00596CD4"/>
    <w:rsid w:val="00597B83"/>
    <w:rsid w:val="005A07A1"/>
    <w:rsid w:val="005A39F3"/>
    <w:rsid w:val="005A5F81"/>
    <w:rsid w:val="005A6F7B"/>
    <w:rsid w:val="005B0028"/>
    <w:rsid w:val="005B108E"/>
    <w:rsid w:val="005B274D"/>
    <w:rsid w:val="005B5434"/>
    <w:rsid w:val="005C656C"/>
    <w:rsid w:val="005C769E"/>
    <w:rsid w:val="005D167C"/>
    <w:rsid w:val="005D328F"/>
    <w:rsid w:val="005D792D"/>
    <w:rsid w:val="005E03D5"/>
    <w:rsid w:val="005E1C07"/>
    <w:rsid w:val="005E4DDA"/>
    <w:rsid w:val="005E591D"/>
    <w:rsid w:val="005F38A6"/>
    <w:rsid w:val="005F5ED2"/>
    <w:rsid w:val="0060066F"/>
    <w:rsid w:val="006015BA"/>
    <w:rsid w:val="006019A2"/>
    <w:rsid w:val="00601BC3"/>
    <w:rsid w:val="006036E9"/>
    <w:rsid w:val="00605D0A"/>
    <w:rsid w:val="00610E0B"/>
    <w:rsid w:val="00612AFA"/>
    <w:rsid w:val="00617630"/>
    <w:rsid w:val="00626045"/>
    <w:rsid w:val="00627BBD"/>
    <w:rsid w:val="00633288"/>
    <w:rsid w:val="00636561"/>
    <w:rsid w:val="00637790"/>
    <w:rsid w:val="00640EA4"/>
    <w:rsid w:val="006415BC"/>
    <w:rsid w:val="00644761"/>
    <w:rsid w:val="00650823"/>
    <w:rsid w:val="0065180F"/>
    <w:rsid w:val="0065716C"/>
    <w:rsid w:val="00664DF8"/>
    <w:rsid w:val="00666264"/>
    <w:rsid w:val="006667AB"/>
    <w:rsid w:val="00670EE8"/>
    <w:rsid w:val="00674121"/>
    <w:rsid w:val="006750A4"/>
    <w:rsid w:val="006774B3"/>
    <w:rsid w:val="00680E7A"/>
    <w:rsid w:val="006840FB"/>
    <w:rsid w:val="00685E43"/>
    <w:rsid w:val="006932BE"/>
    <w:rsid w:val="00694EE8"/>
    <w:rsid w:val="00695C1C"/>
    <w:rsid w:val="006971E5"/>
    <w:rsid w:val="006A4DB1"/>
    <w:rsid w:val="006A536D"/>
    <w:rsid w:val="006B1AFC"/>
    <w:rsid w:val="006B2354"/>
    <w:rsid w:val="006B70E7"/>
    <w:rsid w:val="006C1C7E"/>
    <w:rsid w:val="006C371A"/>
    <w:rsid w:val="006C4844"/>
    <w:rsid w:val="006D4D74"/>
    <w:rsid w:val="006D5B1E"/>
    <w:rsid w:val="006E3327"/>
    <w:rsid w:val="006E3C89"/>
    <w:rsid w:val="006E4226"/>
    <w:rsid w:val="006F1C50"/>
    <w:rsid w:val="006F1FCA"/>
    <w:rsid w:val="006F775D"/>
    <w:rsid w:val="00702582"/>
    <w:rsid w:val="007025F5"/>
    <w:rsid w:val="007048F1"/>
    <w:rsid w:val="00705C94"/>
    <w:rsid w:val="00717BA9"/>
    <w:rsid w:val="00721A2D"/>
    <w:rsid w:val="007252E1"/>
    <w:rsid w:val="00732B69"/>
    <w:rsid w:val="007346C1"/>
    <w:rsid w:val="007360E5"/>
    <w:rsid w:val="0074062D"/>
    <w:rsid w:val="0074173E"/>
    <w:rsid w:val="00742609"/>
    <w:rsid w:val="007428AA"/>
    <w:rsid w:val="00747360"/>
    <w:rsid w:val="0075190D"/>
    <w:rsid w:val="00751AA2"/>
    <w:rsid w:val="00752538"/>
    <w:rsid w:val="00755BD9"/>
    <w:rsid w:val="00764726"/>
    <w:rsid w:val="00765159"/>
    <w:rsid w:val="00765279"/>
    <w:rsid w:val="0076628B"/>
    <w:rsid w:val="00772E5A"/>
    <w:rsid w:val="00773DAE"/>
    <w:rsid w:val="00775650"/>
    <w:rsid w:val="007771F5"/>
    <w:rsid w:val="007853B9"/>
    <w:rsid w:val="00785FB3"/>
    <w:rsid w:val="0079297C"/>
    <w:rsid w:val="00793090"/>
    <w:rsid w:val="007A313D"/>
    <w:rsid w:val="007B16AE"/>
    <w:rsid w:val="007B1FD7"/>
    <w:rsid w:val="007C2D2F"/>
    <w:rsid w:val="007C31B5"/>
    <w:rsid w:val="007D0966"/>
    <w:rsid w:val="007D1FBA"/>
    <w:rsid w:val="007D42F9"/>
    <w:rsid w:val="007E0F37"/>
    <w:rsid w:val="007E20AF"/>
    <w:rsid w:val="007E6C68"/>
    <w:rsid w:val="007F36EC"/>
    <w:rsid w:val="007F4223"/>
    <w:rsid w:val="007F42F3"/>
    <w:rsid w:val="008016F3"/>
    <w:rsid w:val="00805B14"/>
    <w:rsid w:val="00825D47"/>
    <w:rsid w:val="008314DC"/>
    <w:rsid w:val="008333E1"/>
    <w:rsid w:val="0084044D"/>
    <w:rsid w:val="008442D0"/>
    <w:rsid w:val="0084446F"/>
    <w:rsid w:val="0084525D"/>
    <w:rsid w:val="008524D7"/>
    <w:rsid w:val="00853BB9"/>
    <w:rsid w:val="00875F32"/>
    <w:rsid w:val="008778E6"/>
    <w:rsid w:val="008809D7"/>
    <w:rsid w:val="00885AAC"/>
    <w:rsid w:val="008946EF"/>
    <w:rsid w:val="008979CC"/>
    <w:rsid w:val="00897F48"/>
    <w:rsid w:val="008A31D0"/>
    <w:rsid w:val="008A4BBA"/>
    <w:rsid w:val="008B11C0"/>
    <w:rsid w:val="008B1FC8"/>
    <w:rsid w:val="008C2691"/>
    <w:rsid w:val="008C2D4E"/>
    <w:rsid w:val="008C34AB"/>
    <w:rsid w:val="008C5A38"/>
    <w:rsid w:val="008D6B18"/>
    <w:rsid w:val="008E193E"/>
    <w:rsid w:val="008E1F0F"/>
    <w:rsid w:val="008F2580"/>
    <w:rsid w:val="008F2E85"/>
    <w:rsid w:val="008F4136"/>
    <w:rsid w:val="009000CC"/>
    <w:rsid w:val="009208BA"/>
    <w:rsid w:val="00925443"/>
    <w:rsid w:val="00925A0C"/>
    <w:rsid w:val="00926BC6"/>
    <w:rsid w:val="00930F00"/>
    <w:rsid w:val="009337A4"/>
    <w:rsid w:val="009350AD"/>
    <w:rsid w:val="0093599E"/>
    <w:rsid w:val="009402F3"/>
    <w:rsid w:val="00940FF4"/>
    <w:rsid w:val="00943257"/>
    <w:rsid w:val="009455F4"/>
    <w:rsid w:val="00946177"/>
    <w:rsid w:val="0094629E"/>
    <w:rsid w:val="00953854"/>
    <w:rsid w:val="00955090"/>
    <w:rsid w:val="009565EE"/>
    <w:rsid w:val="00962FD0"/>
    <w:rsid w:val="009644F1"/>
    <w:rsid w:val="009774B3"/>
    <w:rsid w:val="0098014D"/>
    <w:rsid w:val="00981F8F"/>
    <w:rsid w:val="0098275E"/>
    <w:rsid w:val="009867AA"/>
    <w:rsid w:val="0099214D"/>
    <w:rsid w:val="009962D6"/>
    <w:rsid w:val="00997F70"/>
    <w:rsid w:val="009A08F9"/>
    <w:rsid w:val="009A19A1"/>
    <w:rsid w:val="009A2FDE"/>
    <w:rsid w:val="009A4E94"/>
    <w:rsid w:val="009A7A74"/>
    <w:rsid w:val="009A7F51"/>
    <w:rsid w:val="009B05FE"/>
    <w:rsid w:val="009B281F"/>
    <w:rsid w:val="009C086F"/>
    <w:rsid w:val="009C4FAB"/>
    <w:rsid w:val="009C5A15"/>
    <w:rsid w:val="009C64A5"/>
    <w:rsid w:val="009C7EF4"/>
    <w:rsid w:val="009D076B"/>
    <w:rsid w:val="009D1FDE"/>
    <w:rsid w:val="009D4D9B"/>
    <w:rsid w:val="009D6083"/>
    <w:rsid w:val="009E0001"/>
    <w:rsid w:val="009E1DCA"/>
    <w:rsid w:val="009F1893"/>
    <w:rsid w:val="00A007EE"/>
    <w:rsid w:val="00A0786B"/>
    <w:rsid w:val="00A11669"/>
    <w:rsid w:val="00A11A9C"/>
    <w:rsid w:val="00A204A7"/>
    <w:rsid w:val="00A221B3"/>
    <w:rsid w:val="00A3176A"/>
    <w:rsid w:val="00A333DC"/>
    <w:rsid w:val="00A42E38"/>
    <w:rsid w:val="00A4518A"/>
    <w:rsid w:val="00A52149"/>
    <w:rsid w:val="00A5685D"/>
    <w:rsid w:val="00A57C65"/>
    <w:rsid w:val="00A626A6"/>
    <w:rsid w:val="00A65770"/>
    <w:rsid w:val="00A67FB1"/>
    <w:rsid w:val="00A71542"/>
    <w:rsid w:val="00A750E1"/>
    <w:rsid w:val="00A8254F"/>
    <w:rsid w:val="00A8427B"/>
    <w:rsid w:val="00A90EDB"/>
    <w:rsid w:val="00A9461E"/>
    <w:rsid w:val="00A95ED0"/>
    <w:rsid w:val="00A96943"/>
    <w:rsid w:val="00AA2CA1"/>
    <w:rsid w:val="00AA2EF7"/>
    <w:rsid w:val="00AA30BF"/>
    <w:rsid w:val="00AA3910"/>
    <w:rsid w:val="00AA4972"/>
    <w:rsid w:val="00AA53BA"/>
    <w:rsid w:val="00AA6FAD"/>
    <w:rsid w:val="00AB0250"/>
    <w:rsid w:val="00AB262A"/>
    <w:rsid w:val="00AB4F1F"/>
    <w:rsid w:val="00AC143B"/>
    <w:rsid w:val="00AC1463"/>
    <w:rsid w:val="00AC39D4"/>
    <w:rsid w:val="00AC7648"/>
    <w:rsid w:val="00AD0982"/>
    <w:rsid w:val="00AD21D9"/>
    <w:rsid w:val="00AD50D8"/>
    <w:rsid w:val="00AD6B91"/>
    <w:rsid w:val="00AD77AA"/>
    <w:rsid w:val="00AE37F2"/>
    <w:rsid w:val="00AF27E7"/>
    <w:rsid w:val="00AF4043"/>
    <w:rsid w:val="00B00172"/>
    <w:rsid w:val="00B01FAF"/>
    <w:rsid w:val="00B07A82"/>
    <w:rsid w:val="00B10435"/>
    <w:rsid w:val="00B11B85"/>
    <w:rsid w:val="00B124E3"/>
    <w:rsid w:val="00B21A37"/>
    <w:rsid w:val="00B22573"/>
    <w:rsid w:val="00B23052"/>
    <w:rsid w:val="00B23F4D"/>
    <w:rsid w:val="00B326D2"/>
    <w:rsid w:val="00B33C38"/>
    <w:rsid w:val="00B33EA0"/>
    <w:rsid w:val="00B34CAA"/>
    <w:rsid w:val="00B36C8C"/>
    <w:rsid w:val="00B37DE5"/>
    <w:rsid w:val="00B406D0"/>
    <w:rsid w:val="00B40D24"/>
    <w:rsid w:val="00B41021"/>
    <w:rsid w:val="00B41EEE"/>
    <w:rsid w:val="00B44073"/>
    <w:rsid w:val="00B46C71"/>
    <w:rsid w:val="00B54817"/>
    <w:rsid w:val="00B5503C"/>
    <w:rsid w:val="00B62D6A"/>
    <w:rsid w:val="00B64D80"/>
    <w:rsid w:val="00B64FD4"/>
    <w:rsid w:val="00B676AB"/>
    <w:rsid w:val="00B71816"/>
    <w:rsid w:val="00B7479F"/>
    <w:rsid w:val="00B74EAA"/>
    <w:rsid w:val="00B7517E"/>
    <w:rsid w:val="00B82388"/>
    <w:rsid w:val="00B845ED"/>
    <w:rsid w:val="00B9013C"/>
    <w:rsid w:val="00BA1E64"/>
    <w:rsid w:val="00BA3CAD"/>
    <w:rsid w:val="00BA670B"/>
    <w:rsid w:val="00BB4754"/>
    <w:rsid w:val="00BB4F36"/>
    <w:rsid w:val="00BC0037"/>
    <w:rsid w:val="00BD32F8"/>
    <w:rsid w:val="00BD4BE5"/>
    <w:rsid w:val="00BE3854"/>
    <w:rsid w:val="00BE6FEF"/>
    <w:rsid w:val="00BE70AE"/>
    <w:rsid w:val="00BF05ED"/>
    <w:rsid w:val="00BF2988"/>
    <w:rsid w:val="00BF35F6"/>
    <w:rsid w:val="00BF3A43"/>
    <w:rsid w:val="00BF6EAC"/>
    <w:rsid w:val="00C018C2"/>
    <w:rsid w:val="00C01DFB"/>
    <w:rsid w:val="00C07352"/>
    <w:rsid w:val="00C16C57"/>
    <w:rsid w:val="00C23B96"/>
    <w:rsid w:val="00C360F4"/>
    <w:rsid w:val="00C36233"/>
    <w:rsid w:val="00C42C73"/>
    <w:rsid w:val="00C53D71"/>
    <w:rsid w:val="00C54DFA"/>
    <w:rsid w:val="00C56227"/>
    <w:rsid w:val="00C64DFF"/>
    <w:rsid w:val="00C64F8E"/>
    <w:rsid w:val="00C67254"/>
    <w:rsid w:val="00C71CDD"/>
    <w:rsid w:val="00C80A98"/>
    <w:rsid w:val="00C92F15"/>
    <w:rsid w:val="00C92F4B"/>
    <w:rsid w:val="00C95E6F"/>
    <w:rsid w:val="00C9776E"/>
    <w:rsid w:val="00CA0FE4"/>
    <w:rsid w:val="00CA1386"/>
    <w:rsid w:val="00CB5939"/>
    <w:rsid w:val="00CB7B98"/>
    <w:rsid w:val="00CC00F3"/>
    <w:rsid w:val="00CC293D"/>
    <w:rsid w:val="00CC34D0"/>
    <w:rsid w:val="00CC40F3"/>
    <w:rsid w:val="00CC7845"/>
    <w:rsid w:val="00CD3B6D"/>
    <w:rsid w:val="00CD45D2"/>
    <w:rsid w:val="00CF0930"/>
    <w:rsid w:val="00CF108E"/>
    <w:rsid w:val="00CF14D6"/>
    <w:rsid w:val="00CF243D"/>
    <w:rsid w:val="00D02620"/>
    <w:rsid w:val="00D11987"/>
    <w:rsid w:val="00D14F61"/>
    <w:rsid w:val="00D16D1B"/>
    <w:rsid w:val="00D253DB"/>
    <w:rsid w:val="00D35201"/>
    <w:rsid w:val="00D36CA6"/>
    <w:rsid w:val="00D41DE8"/>
    <w:rsid w:val="00D549D2"/>
    <w:rsid w:val="00D56827"/>
    <w:rsid w:val="00D577F9"/>
    <w:rsid w:val="00D60AFF"/>
    <w:rsid w:val="00D62804"/>
    <w:rsid w:val="00D67689"/>
    <w:rsid w:val="00D73DB5"/>
    <w:rsid w:val="00D75A43"/>
    <w:rsid w:val="00D81A4D"/>
    <w:rsid w:val="00D853F6"/>
    <w:rsid w:val="00D874ED"/>
    <w:rsid w:val="00D87B33"/>
    <w:rsid w:val="00D9297F"/>
    <w:rsid w:val="00D92FAB"/>
    <w:rsid w:val="00D93508"/>
    <w:rsid w:val="00D94EC5"/>
    <w:rsid w:val="00DA6CB7"/>
    <w:rsid w:val="00DA7464"/>
    <w:rsid w:val="00DB0610"/>
    <w:rsid w:val="00DB1328"/>
    <w:rsid w:val="00DB36AD"/>
    <w:rsid w:val="00DC0A97"/>
    <w:rsid w:val="00DC52EE"/>
    <w:rsid w:val="00DC70AB"/>
    <w:rsid w:val="00DC7876"/>
    <w:rsid w:val="00DD2ED0"/>
    <w:rsid w:val="00DD5AE6"/>
    <w:rsid w:val="00DD60AC"/>
    <w:rsid w:val="00DE0E57"/>
    <w:rsid w:val="00DF3429"/>
    <w:rsid w:val="00E024BA"/>
    <w:rsid w:val="00E027A1"/>
    <w:rsid w:val="00E213A5"/>
    <w:rsid w:val="00E21F45"/>
    <w:rsid w:val="00E244C3"/>
    <w:rsid w:val="00E27605"/>
    <w:rsid w:val="00E32C50"/>
    <w:rsid w:val="00E37F31"/>
    <w:rsid w:val="00E37F5B"/>
    <w:rsid w:val="00E41604"/>
    <w:rsid w:val="00E45C79"/>
    <w:rsid w:val="00E47674"/>
    <w:rsid w:val="00E53532"/>
    <w:rsid w:val="00E55198"/>
    <w:rsid w:val="00E5545F"/>
    <w:rsid w:val="00E7574A"/>
    <w:rsid w:val="00E90F12"/>
    <w:rsid w:val="00E90F7F"/>
    <w:rsid w:val="00E92058"/>
    <w:rsid w:val="00E97C12"/>
    <w:rsid w:val="00EA76EB"/>
    <w:rsid w:val="00EB2D95"/>
    <w:rsid w:val="00EB403E"/>
    <w:rsid w:val="00EB5BD7"/>
    <w:rsid w:val="00EB6311"/>
    <w:rsid w:val="00EB6397"/>
    <w:rsid w:val="00EC15FD"/>
    <w:rsid w:val="00EC78B7"/>
    <w:rsid w:val="00ED0823"/>
    <w:rsid w:val="00ED302C"/>
    <w:rsid w:val="00ED4210"/>
    <w:rsid w:val="00ED520E"/>
    <w:rsid w:val="00EE09A5"/>
    <w:rsid w:val="00EE0DBB"/>
    <w:rsid w:val="00EE7CE2"/>
    <w:rsid w:val="00EF0034"/>
    <w:rsid w:val="00EF0A04"/>
    <w:rsid w:val="00EF170A"/>
    <w:rsid w:val="00EF44C8"/>
    <w:rsid w:val="00EF5CA4"/>
    <w:rsid w:val="00F00C43"/>
    <w:rsid w:val="00F0506E"/>
    <w:rsid w:val="00F10D42"/>
    <w:rsid w:val="00F11052"/>
    <w:rsid w:val="00F17EEB"/>
    <w:rsid w:val="00F20285"/>
    <w:rsid w:val="00F24353"/>
    <w:rsid w:val="00F30709"/>
    <w:rsid w:val="00F44A53"/>
    <w:rsid w:val="00F46AAC"/>
    <w:rsid w:val="00F5106F"/>
    <w:rsid w:val="00F55EEA"/>
    <w:rsid w:val="00F578E5"/>
    <w:rsid w:val="00F632FC"/>
    <w:rsid w:val="00F72174"/>
    <w:rsid w:val="00F76689"/>
    <w:rsid w:val="00F76FE6"/>
    <w:rsid w:val="00F803AD"/>
    <w:rsid w:val="00F912F5"/>
    <w:rsid w:val="00F92047"/>
    <w:rsid w:val="00F93457"/>
    <w:rsid w:val="00F96049"/>
    <w:rsid w:val="00FA0798"/>
    <w:rsid w:val="00FA12BF"/>
    <w:rsid w:val="00FA574F"/>
    <w:rsid w:val="00FB19E0"/>
    <w:rsid w:val="00FB4925"/>
    <w:rsid w:val="00FC37B1"/>
    <w:rsid w:val="00FE0CE0"/>
    <w:rsid w:val="00FE21CD"/>
    <w:rsid w:val="00FE2DC2"/>
    <w:rsid w:val="00FE33E2"/>
    <w:rsid w:val="00FF0EB4"/>
    <w:rsid w:val="00FF2C93"/>
    <w:rsid w:val="00FF42F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vrendokumentu">
    <w:name w:val="Document Map"/>
    <w:basedOn w:val="Normln"/>
    <w:link w:val="Rozvr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vrendokumentuChar">
    <w:name w:val="Rozvržení dokumentu Char"/>
    <w:basedOn w:val="Standardnpsmoodstavce"/>
    <w:link w:val="Rozvr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BF6EAC"/>
    <w:pPr>
      <w:widowControl/>
      <w:numPr>
        <w:numId w:val="8"/>
      </w:numPr>
      <w:tabs>
        <w:tab w:val="clear" w:pos="907"/>
      </w:tabs>
      <w:spacing w:before="120" w:after="60" w:line="240" w:lineRule="auto"/>
      <w:ind w:left="1418" w:hanging="851"/>
      <w:jc w:val="both"/>
    </w:pPr>
    <w:rPr>
      <w:rFonts w:ascii="Times New Roman" w:eastAsia="Calibri" w:hAnsi="Times New Roman"/>
      <w:color w:val="auto"/>
      <w:sz w:val="22"/>
      <w:szCs w:val="22"/>
      <w:lang w:eastAsia="en-US"/>
    </w:rPr>
  </w:style>
  <w:style w:type="character" w:customStyle="1" w:styleId="P111Char">
    <w:name w:val="ČP 1.1.1. Char"/>
    <w:link w:val="P111"/>
    <w:rsid w:val="00BF6EAC"/>
    <w:rPr>
      <w:rFonts w:ascii="Times New Roman" w:eastAsia="Calibri" w:hAnsi="Times New Roman" w:cs="Times New Roman"/>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6"/>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numPr>
        <w:numId w:val="23"/>
      </w:numPr>
      <w:tabs>
        <w:tab w:val="clear" w:pos="1080"/>
      </w:tabs>
      <w:spacing w:before="0" w:after="240" w:line="240" w:lineRule="auto"/>
      <w:ind w:left="709" w:hanging="709"/>
      <w:contextualSpacing w:val="0"/>
    </w:pPr>
    <w:rPr>
      <w:rFonts w:cs="Arial"/>
      <w:b/>
      <w:sz w:val="22"/>
      <w:szCs w:val="22"/>
    </w:rPr>
  </w:style>
  <w:style w:type="paragraph" w:customStyle="1" w:styleId="GPodstavec">
    <w:name w:val="GPČ_odstavec"/>
    <w:basedOn w:val="Normln"/>
    <w:link w:val="GPodstavecChar"/>
    <w:qFormat/>
    <w:rsid w:val="00137D1E"/>
    <w:pPr>
      <w:widowControl/>
      <w:numPr>
        <w:ilvl w:val="1"/>
        <w:numId w:val="23"/>
      </w:numPr>
      <w:autoSpaceDE w:val="0"/>
      <w:autoSpaceDN w:val="0"/>
      <w:adjustRightInd w:val="0"/>
      <w:spacing w:before="120" w:after="0" w:line="240" w:lineRule="auto"/>
      <w:ind w:left="709" w:hanging="709"/>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paragraph" w:customStyle="1" w:styleId="P1111">
    <w:name w:val="ČP 1.1.1.1."/>
    <w:basedOn w:val="P111"/>
    <w:link w:val="P1111Char"/>
    <w:autoRedefine/>
    <w:qFormat/>
    <w:rsid w:val="00C53D71"/>
    <w:pPr>
      <w:numPr>
        <w:numId w:val="0"/>
      </w:numPr>
      <w:tabs>
        <w:tab w:val="num" w:pos="0"/>
      </w:tabs>
      <w:spacing w:before="60"/>
      <w:ind w:hanging="567"/>
      <w:contextualSpacing w:val="0"/>
    </w:pPr>
    <w:rPr>
      <w:b/>
      <w:lang w:val="cs-CZ"/>
    </w:rPr>
  </w:style>
  <w:style w:type="character" w:customStyle="1" w:styleId="P1111Char">
    <w:name w:val="ČP 1.1.1.1. Char"/>
    <w:link w:val="P1111"/>
    <w:rsid w:val="00C53D71"/>
    <w:rPr>
      <w:rFonts w:ascii="Times New Roman" w:eastAsia="Calibri" w:hAnsi="Times New Roman" w:cs="Times New Roman"/>
      <w:b/>
    </w:rPr>
  </w:style>
  <w:style w:type="character" w:customStyle="1" w:styleId="GPlnekChar">
    <w:name w:val="GPČ_článek Char"/>
    <w:basedOn w:val="Standardnpsmoodstavce"/>
    <w:link w:val="GPlnek"/>
    <w:rsid w:val="0084044D"/>
    <w:rPr>
      <w:rFonts w:ascii="Arial" w:eastAsia="Times New Roman" w:hAnsi="Arial" w:cs="Arial"/>
      <w:b/>
      <w:color w:val="000000" w:themeColor="text1"/>
      <w:lang w:val="it-IT" w:eastAsia="it-IT"/>
    </w:rPr>
  </w:style>
  <w:style w:type="paragraph" w:customStyle="1" w:styleId="Nadpis111">
    <w:name w:val="Nadpis 1.1.1."/>
    <w:basedOn w:val="Odstavecseseznamem"/>
    <w:qFormat/>
    <w:rsid w:val="0084044D"/>
    <w:pPr>
      <w:widowControl/>
      <w:spacing w:before="0" w:after="0" w:line="240" w:lineRule="auto"/>
      <w:ind w:left="1080" w:hanging="720"/>
      <w:contextualSpacing w:val="0"/>
      <w:jc w:val="both"/>
    </w:pPr>
    <w:rPr>
      <w:rFonts w:cs="Arial"/>
      <w:sz w:val="20"/>
      <w:szCs w:val="20"/>
    </w:rPr>
  </w:style>
</w:styles>
</file>

<file path=word/webSettings.xml><?xml version="1.0" encoding="utf-8"?>
<w:webSettings xmlns:r="http://schemas.openxmlformats.org/officeDocument/2006/relationships" xmlns:w="http://schemas.openxmlformats.org/wordprocessingml/2006/main">
  <w:divs>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12784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5BB64-873D-4790-B4D8-4E033EA1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3120</Words>
  <Characters>18414</Characters>
  <Application>Microsoft Office Word</Application>
  <DocSecurity>0</DocSecurity>
  <Lines>153</Lines>
  <Paragraphs>42</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Kmoch Ladislav</dc:creator>
  <cp:lastModifiedBy>Groholova</cp:lastModifiedBy>
  <cp:revision>5</cp:revision>
  <cp:lastPrinted>2020-03-19T10:01:00Z</cp:lastPrinted>
  <dcterms:created xsi:type="dcterms:W3CDTF">2020-03-31T08:16:00Z</dcterms:created>
  <dcterms:modified xsi:type="dcterms:W3CDTF">2020-03-31T12:00:00Z</dcterms:modified>
</cp:coreProperties>
</file>