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0985" w14:textId="77777777" w:rsidR="003A4746" w:rsidRPr="003A4746" w:rsidRDefault="003A4746" w:rsidP="003A4746">
      <w:pPr>
        <w:pStyle w:val="Nadpis1"/>
        <w:spacing w:before="80" w:after="80"/>
        <w:jc w:val="center"/>
        <w:rPr>
          <w:rFonts w:cs="Arial"/>
          <w:b/>
          <w:sz w:val="22"/>
          <w:szCs w:val="22"/>
        </w:rPr>
      </w:pPr>
      <w:r w:rsidRPr="003A4746">
        <w:rPr>
          <w:rFonts w:cs="Arial"/>
          <w:b/>
          <w:sz w:val="22"/>
          <w:szCs w:val="22"/>
        </w:rPr>
        <w:t>SMLOUVA O DÍLO</w:t>
      </w:r>
    </w:p>
    <w:p w14:paraId="66E8141F" w14:textId="77777777" w:rsidR="003A4746" w:rsidRPr="00495CE2" w:rsidRDefault="003A4746" w:rsidP="003A4746">
      <w:pPr>
        <w:spacing w:before="80" w:after="80"/>
        <w:jc w:val="center"/>
        <w:rPr>
          <w:rFonts w:cs="Arial"/>
        </w:rPr>
      </w:pPr>
    </w:p>
    <w:p w14:paraId="7058DD2C" w14:textId="05B49B9E" w:rsidR="003A4746" w:rsidRPr="00495CE2" w:rsidRDefault="003A4746" w:rsidP="003A4746">
      <w:pPr>
        <w:pStyle w:val="Zkladntext3"/>
        <w:spacing w:before="80" w:after="80"/>
        <w:rPr>
          <w:rFonts w:ascii="Franklin Gothic Book" w:hAnsi="Franklin Gothic Book"/>
          <w:sz w:val="22"/>
          <w:szCs w:val="22"/>
        </w:rPr>
      </w:pPr>
      <w:r w:rsidRPr="00495CE2">
        <w:rPr>
          <w:rFonts w:ascii="Franklin Gothic Book" w:hAnsi="Franklin Gothic Book"/>
          <w:sz w:val="22"/>
          <w:szCs w:val="22"/>
        </w:rPr>
        <w:t xml:space="preserve">uzavřená dle § 2586 a násl. </w:t>
      </w:r>
      <w:r w:rsidR="00495CE2" w:rsidRPr="00495CE2">
        <w:rPr>
          <w:rFonts w:ascii="Franklin Gothic Book" w:hAnsi="Franklin Gothic Book"/>
          <w:sz w:val="22"/>
          <w:szCs w:val="22"/>
        </w:rPr>
        <w:t>zákona č. 89/2012</w:t>
      </w:r>
      <w:r w:rsidR="001E0E03">
        <w:rPr>
          <w:rFonts w:ascii="Franklin Gothic Book" w:hAnsi="Franklin Gothic Book"/>
          <w:sz w:val="22"/>
          <w:szCs w:val="22"/>
        </w:rPr>
        <w:t xml:space="preserve"> </w:t>
      </w:r>
      <w:r w:rsidR="00495CE2" w:rsidRPr="00495CE2">
        <w:rPr>
          <w:rFonts w:ascii="Franklin Gothic Book" w:hAnsi="Franklin Gothic Book"/>
          <w:sz w:val="22"/>
          <w:szCs w:val="22"/>
        </w:rPr>
        <w:t>Sb., občanský zák</w:t>
      </w:r>
      <w:r w:rsidR="00AC07A9">
        <w:rPr>
          <w:rFonts w:ascii="Franklin Gothic Book" w:hAnsi="Franklin Gothic Book"/>
          <w:sz w:val="22"/>
          <w:szCs w:val="22"/>
        </w:rPr>
        <w:t>oník, ve znění pozdějších předpisů</w:t>
      </w:r>
      <w:r w:rsidR="001E0E03">
        <w:rPr>
          <w:rFonts w:ascii="Franklin Gothic Book" w:hAnsi="Franklin Gothic Book"/>
          <w:sz w:val="22"/>
          <w:szCs w:val="22"/>
        </w:rPr>
        <w:t xml:space="preserve"> (dále „Občanský zákoník</w:t>
      </w:r>
      <w:r w:rsidR="00AC07A9">
        <w:rPr>
          <w:rFonts w:ascii="Franklin Gothic Book" w:hAnsi="Franklin Gothic Book"/>
          <w:sz w:val="22"/>
          <w:szCs w:val="22"/>
        </w:rPr>
        <w:t>“)</w:t>
      </w:r>
      <w:r w:rsidR="001E0E03">
        <w:rPr>
          <w:rFonts w:ascii="Franklin Gothic Book" w:hAnsi="Franklin Gothic Book"/>
          <w:sz w:val="22"/>
          <w:szCs w:val="22"/>
        </w:rPr>
        <w:t xml:space="preserve">, </w:t>
      </w:r>
      <w:r w:rsidR="00495CE2" w:rsidRPr="00495CE2">
        <w:rPr>
          <w:rFonts w:ascii="Franklin Gothic Book" w:hAnsi="Franklin Gothic Book"/>
          <w:sz w:val="22"/>
          <w:szCs w:val="22"/>
        </w:rPr>
        <w:t>mezi níže uvedenými smluvními stranami:</w:t>
      </w:r>
    </w:p>
    <w:p w14:paraId="0DADE064" w14:textId="61BB77BD" w:rsidR="003A4746" w:rsidRDefault="003A4746" w:rsidP="00495CE2">
      <w:pPr>
        <w:spacing w:before="80" w:after="80"/>
        <w:rPr>
          <w:rFonts w:cs="Arial"/>
          <w:b/>
          <w:bCs/>
        </w:rPr>
      </w:pPr>
    </w:p>
    <w:p w14:paraId="292C9127" w14:textId="0C1C313A" w:rsidR="00177640" w:rsidRPr="00177640" w:rsidRDefault="00177640" w:rsidP="00177640">
      <w:pPr>
        <w:pStyle w:val="Odstavecseseznamem"/>
        <w:numPr>
          <w:ilvl w:val="0"/>
          <w:numId w:val="13"/>
        </w:numPr>
        <w:spacing w:before="80" w:after="80"/>
        <w:rPr>
          <w:rFonts w:cs="Arial"/>
          <w:b/>
          <w:bCs/>
        </w:rPr>
      </w:pPr>
      <w:r>
        <w:rPr>
          <w:rFonts w:cs="Arial"/>
          <w:b/>
          <w:bCs/>
        </w:rPr>
        <w:t xml:space="preserve">Smluvní strany </w:t>
      </w:r>
    </w:p>
    <w:p w14:paraId="62862169" w14:textId="26C07DE0" w:rsidR="003A4746" w:rsidRPr="00492CD7" w:rsidRDefault="003A4746" w:rsidP="00177640">
      <w:pPr>
        <w:tabs>
          <w:tab w:val="left" w:pos="2340"/>
        </w:tabs>
        <w:ind w:left="2700" w:hanging="2340"/>
        <w:jc w:val="both"/>
        <w:rPr>
          <w:rFonts w:cs="Arial"/>
        </w:rPr>
      </w:pPr>
      <w:r w:rsidRPr="00492CD7">
        <w:rPr>
          <w:rFonts w:cs="Arial"/>
          <w:b/>
        </w:rPr>
        <w:t>Objednatel:</w:t>
      </w:r>
      <w:r w:rsidRPr="00492CD7">
        <w:rPr>
          <w:rFonts w:cs="Arial"/>
        </w:rPr>
        <w:tab/>
      </w:r>
      <w:r w:rsidR="00A77AA5">
        <w:rPr>
          <w:rFonts w:cs="Arial"/>
        </w:rPr>
        <w:tab/>
      </w:r>
      <w:r w:rsidR="00177640">
        <w:rPr>
          <w:rFonts w:cs="Arial"/>
        </w:rPr>
        <w:tab/>
      </w:r>
      <w:r w:rsidR="00177640">
        <w:rPr>
          <w:rFonts w:cs="Arial"/>
        </w:rPr>
        <w:tab/>
      </w:r>
      <w:r w:rsidRPr="00492CD7">
        <w:rPr>
          <w:rFonts w:cs="Arial"/>
          <w:b/>
        </w:rPr>
        <w:t>Střední škola automobilní a informatiky</w:t>
      </w:r>
    </w:p>
    <w:p w14:paraId="4EBCA51E" w14:textId="41A9B8F1" w:rsidR="003A4746" w:rsidRPr="00492CD7" w:rsidRDefault="003A4746" w:rsidP="00177640">
      <w:pPr>
        <w:tabs>
          <w:tab w:val="left" w:pos="2340"/>
        </w:tabs>
        <w:spacing w:line="240" w:lineRule="auto"/>
        <w:ind w:left="360"/>
        <w:contextualSpacing/>
        <w:jc w:val="both"/>
        <w:rPr>
          <w:rFonts w:cs="Arial"/>
        </w:rPr>
      </w:pPr>
      <w:r w:rsidRPr="00492CD7">
        <w:rPr>
          <w:rFonts w:cs="Arial"/>
        </w:rPr>
        <w:t xml:space="preserve">zastoupený: </w:t>
      </w:r>
      <w:r w:rsidRPr="00492CD7">
        <w:rPr>
          <w:rFonts w:cs="Arial"/>
        </w:rPr>
        <w:tab/>
      </w:r>
      <w:r w:rsidR="00A77AA5">
        <w:rPr>
          <w:rFonts w:cs="Arial"/>
        </w:rPr>
        <w:tab/>
      </w:r>
      <w:r w:rsidR="00177640">
        <w:rPr>
          <w:rFonts w:cs="Arial"/>
        </w:rPr>
        <w:tab/>
      </w:r>
      <w:r w:rsidRPr="00492CD7">
        <w:rPr>
          <w:rFonts w:cs="Arial"/>
        </w:rPr>
        <w:t>Ing. Milanem Vorlem, ředitelem</w:t>
      </w:r>
    </w:p>
    <w:p w14:paraId="36173FEC" w14:textId="2728C2BB" w:rsidR="003A4746" w:rsidRPr="00492CD7" w:rsidRDefault="003A4746" w:rsidP="00177640">
      <w:pPr>
        <w:tabs>
          <w:tab w:val="left" w:pos="2340"/>
        </w:tabs>
        <w:spacing w:line="240" w:lineRule="auto"/>
        <w:ind w:left="360"/>
        <w:contextualSpacing/>
        <w:jc w:val="both"/>
        <w:rPr>
          <w:rFonts w:cs="Arial"/>
        </w:rPr>
      </w:pPr>
      <w:r w:rsidRPr="00492CD7">
        <w:rPr>
          <w:rFonts w:cs="Arial"/>
        </w:rPr>
        <w:t>se sídlem:</w:t>
      </w:r>
      <w:r w:rsidRPr="00492CD7">
        <w:rPr>
          <w:rFonts w:cs="Arial"/>
        </w:rPr>
        <w:tab/>
      </w:r>
      <w:r w:rsidR="00A77AA5">
        <w:rPr>
          <w:rFonts w:cs="Arial"/>
        </w:rPr>
        <w:tab/>
      </w:r>
      <w:r w:rsidR="00177640">
        <w:rPr>
          <w:rFonts w:cs="Arial"/>
        </w:rPr>
        <w:tab/>
      </w:r>
      <w:r w:rsidRPr="00492CD7">
        <w:rPr>
          <w:rFonts w:cs="Arial"/>
        </w:rPr>
        <w:t>Weilova 1270/4, 102 00 Praha 15 – Hostivař</w:t>
      </w:r>
    </w:p>
    <w:p w14:paraId="34FC1A46" w14:textId="61C336DB" w:rsidR="003A4746" w:rsidRPr="00492CD7" w:rsidRDefault="003A4746" w:rsidP="00177640">
      <w:pPr>
        <w:tabs>
          <w:tab w:val="left" w:pos="2340"/>
        </w:tabs>
        <w:spacing w:line="240" w:lineRule="auto"/>
        <w:ind w:left="2700" w:hanging="2340"/>
        <w:contextualSpacing/>
        <w:jc w:val="both"/>
        <w:rPr>
          <w:rFonts w:cs="Arial"/>
        </w:rPr>
      </w:pPr>
      <w:r w:rsidRPr="00492CD7">
        <w:rPr>
          <w:rFonts w:cs="Arial"/>
        </w:rPr>
        <w:t xml:space="preserve">IČ: </w:t>
      </w:r>
      <w:r w:rsidRPr="00492CD7">
        <w:rPr>
          <w:rFonts w:cs="Arial"/>
        </w:rPr>
        <w:tab/>
      </w:r>
      <w:r w:rsidR="00A77AA5">
        <w:rPr>
          <w:rFonts w:cs="Arial"/>
        </w:rPr>
        <w:tab/>
      </w:r>
      <w:r w:rsidR="00177640">
        <w:rPr>
          <w:rFonts w:cs="Arial"/>
        </w:rPr>
        <w:tab/>
      </w:r>
      <w:r w:rsidR="00177640">
        <w:rPr>
          <w:rFonts w:cs="Arial"/>
        </w:rPr>
        <w:tab/>
      </w:r>
      <w:r w:rsidRPr="00492CD7">
        <w:rPr>
          <w:rFonts w:cs="Arial"/>
        </w:rPr>
        <w:t>00497070</w:t>
      </w:r>
    </w:p>
    <w:p w14:paraId="4688CB97" w14:textId="191C4EDF" w:rsidR="003A4746" w:rsidRPr="00492CD7" w:rsidRDefault="003A4746" w:rsidP="00177640">
      <w:pPr>
        <w:tabs>
          <w:tab w:val="left" w:pos="2340"/>
        </w:tabs>
        <w:spacing w:line="240" w:lineRule="auto"/>
        <w:ind w:left="2700" w:hanging="2340"/>
        <w:contextualSpacing/>
        <w:jc w:val="both"/>
        <w:rPr>
          <w:rFonts w:cs="Arial"/>
        </w:rPr>
      </w:pPr>
      <w:r w:rsidRPr="00492CD7">
        <w:rPr>
          <w:rFonts w:cs="Arial"/>
        </w:rPr>
        <w:t>DIČ:</w:t>
      </w:r>
      <w:r w:rsidRPr="00492CD7">
        <w:rPr>
          <w:rFonts w:cs="Arial"/>
        </w:rPr>
        <w:tab/>
      </w:r>
      <w:r w:rsidR="00A77AA5">
        <w:rPr>
          <w:rFonts w:cs="Arial"/>
        </w:rPr>
        <w:tab/>
      </w:r>
      <w:r w:rsidR="00177640">
        <w:rPr>
          <w:rFonts w:cs="Arial"/>
        </w:rPr>
        <w:tab/>
      </w:r>
      <w:r w:rsidR="00177640">
        <w:rPr>
          <w:rFonts w:cs="Arial"/>
        </w:rPr>
        <w:tab/>
      </w:r>
      <w:r w:rsidRPr="00492CD7">
        <w:rPr>
          <w:rFonts w:cs="Arial"/>
        </w:rPr>
        <w:t>CZ00497070</w:t>
      </w:r>
    </w:p>
    <w:p w14:paraId="08F749BC" w14:textId="77777777" w:rsidR="003A4746" w:rsidRPr="00492CD7" w:rsidRDefault="003A4746" w:rsidP="00177640">
      <w:pPr>
        <w:tabs>
          <w:tab w:val="left" w:pos="2340"/>
        </w:tabs>
        <w:spacing w:line="240" w:lineRule="auto"/>
        <w:ind w:left="360"/>
        <w:contextualSpacing/>
        <w:jc w:val="both"/>
        <w:rPr>
          <w:rFonts w:cs="Arial"/>
        </w:rPr>
      </w:pPr>
      <w:r w:rsidRPr="00492CD7">
        <w:rPr>
          <w:rFonts w:cs="Arial"/>
        </w:rPr>
        <w:t xml:space="preserve">Osoba oprávněná k jednání </w:t>
      </w:r>
    </w:p>
    <w:p w14:paraId="11D457AA" w14:textId="13BFD4FB" w:rsidR="003A4746" w:rsidRDefault="003A4746" w:rsidP="00177640">
      <w:pPr>
        <w:tabs>
          <w:tab w:val="left" w:pos="2340"/>
        </w:tabs>
        <w:spacing w:line="240" w:lineRule="auto"/>
        <w:ind w:left="360"/>
        <w:contextualSpacing/>
        <w:jc w:val="both"/>
        <w:rPr>
          <w:rFonts w:cs="Arial"/>
        </w:rPr>
      </w:pPr>
      <w:r w:rsidRPr="00492CD7">
        <w:rPr>
          <w:rFonts w:cs="Arial"/>
        </w:rPr>
        <w:t>ve věcech technický</w:t>
      </w:r>
      <w:r w:rsidR="00D966F3">
        <w:rPr>
          <w:rFonts w:cs="Arial"/>
        </w:rPr>
        <w:t xml:space="preserve">ch: </w:t>
      </w:r>
      <w:r w:rsidR="00D966F3">
        <w:rPr>
          <w:rFonts w:cs="Arial"/>
        </w:rPr>
        <w:tab/>
      </w:r>
      <w:r w:rsidR="00A77AA5">
        <w:rPr>
          <w:rFonts w:cs="Arial"/>
        </w:rPr>
        <w:tab/>
      </w:r>
      <w:r w:rsidR="00D966F3">
        <w:rPr>
          <w:rFonts w:cs="Arial"/>
        </w:rPr>
        <w:t xml:space="preserve">Ing. Zdeněk Kočárek, vedoucí technické správy </w:t>
      </w:r>
    </w:p>
    <w:p w14:paraId="1A33C83C" w14:textId="77777777" w:rsidR="003A4746" w:rsidRPr="00492CD7" w:rsidRDefault="003A4746" w:rsidP="00177640">
      <w:pPr>
        <w:tabs>
          <w:tab w:val="left" w:pos="2340"/>
        </w:tabs>
        <w:ind w:left="360"/>
        <w:jc w:val="both"/>
        <w:rPr>
          <w:rFonts w:cs="Arial"/>
        </w:rPr>
      </w:pPr>
    </w:p>
    <w:p w14:paraId="4F957778" w14:textId="77777777" w:rsidR="003A4746" w:rsidRPr="00492CD7" w:rsidRDefault="003A4746" w:rsidP="00177640">
      <w:pPr>
        <w:tabs>
          <w:tab w:val="left" w:pos="1843"/>
        </w:tabs>
        <w:spacing w:line="240" w:lineRule="atLeast"/>
        <w:ind w:left="360"/>
        <w:rPr>
          <w:rFonts w:cs="Arial"/>
        </w:rPr>
      </w:pPr>
      <w:r w:rsidRPr="00492CD7">
        <w:rPr>
          <w:rFonts w:cs="Arial"/>
          <w:i/>
        </w:rPr>
        <w:t>dále jen „objednatel“</w:t>
      </w:r>
    </w:p>
    <w:p w14:paraId="34150FFC" w14:textId="77777777" w:rsidR="003A4746" w:rsidRPr="00492CD7" w:rsidRDefault="003A4746" w:rsidP="00177640">
      <w:pPr>
        <w:tabs>
          <w:tab w:val="left" w:pos="2340"/>
        </w:tabs>
        <w:spacing w:line="240" w:lineRule="auto"/>
        <w:ind w:left="360"/>
        <w:contextualSpacing/>
        <w:jc w:val="both"/>
        <w:rPr>
          <w:rFonts w:cs="Arial"/>
        </w:rPr>
      </w:pPr>
    </w:p>
    <w:p w14:paraId="271304C6" w14:textId="24E7398C" w:rsidR="003A4746" w:rsidRPr="00492CD7" w:rsidRDefault="003A4746" w:rsidP="00177640">
      <w:pPr>
        <w:tabs>
          <w:tab w:val="left" w:pos="2340"/>
        </w:tabs>
        <w:spacing w:line="240" w:lineRule="auto"/>
        <w:ind w:left="360"/>
        <w:contextualSpacing/>
        <w:jc w:val="both"/>
        <w:rPr>
          <w:rFonts w:cs="Arial"/>
          <w:b/>
          <w:bCs/>
        </w:rPr>
      </w:pPr>
      <w:r w:rsidRPr="00492CD7">
        <w:rPr>
          <w:rFonts w:cs="Arial"/>
          <w:b/>
        </w:rPr>
        <w:t>Zhotovitel:</w:t>
      </w:r>
      <w:r w:rsidR="00AC07A9">
        <w:rPr>
          <w:rFonts w:cs="Arial"/>
          <w:b/>
        </w:rPr>
        <w:tab/>
      </w:r>
      <w:r w:rsidR="00AC07A9">
        <w:rPr>
          <w:rFonts w:cs="Arial"/>
          <w:b/>
        </w:rPr>
        <w:tab/>
      </w:r>
      <w:r w:rsidR="00177640">
        <w:rPr>
          <w:rFonts w:cs="Arial"/>
          <w:b/>
        </w:rPr>
        <w:tab/>
      </w:r>
      <w:r w:rsidR="00AC07A9">
        <w:rPr>
          <w:rFonts w:cs="Arial"/>
          <w:b/>
        </w:rPr>
        <w:t xml:space="preserve">MOZAIK, spol. s </w:t>
      </w:r>
      <w:r w:rsidR="00A77AA5">
        <w:rPr>
          <w:rFonts w:cs="Arial"/>
          <w:b/>
        </w:rPr>
        <w:t>r.o.</w:t>
      </w:r>
    </w:p>
    <w:p w14:paraId="1FAAEBAF" w14:textId="55976EA6" w:rsidR="003A4746" w:rsidRPr="00492CD7" w:rsidRDefault="001C39D7" w:rsidP="00177640">
      <w:pPr>
        <w:tabs>
          <w:tab w:val="left" w:pos="2340"/>
        </w:tabs>
        <w:spacing w:line="240" w:lineRule="auto"/>
        <w:ind w:left="360"/>
        <w:contextualSpacing/>
        <w:jc w:val="both"/>
        <w:rPr>
          <w:rFonts w:cs="Arial"/>
        </w:rPr>
      </w:pPr>
      <w:r>
        <w:rPr>
          <w:rFonts w:cs="Arial"/>
        </w:rPr>
        <w:t>se sídlem:</w:t>
      </w:r>
      <w:r w:rsidR="00AC07A9">
        <w:rPr>
          <w:rFonts w:cs="Arial"/>
        </w:rPr>
        <w:tab/>
      </w:r>
      <w:r w:rsidR="00AC07A9">
        <w:rPr>
          <w:rFonts w:cs="Arial"/>
        </w:rPr>
        <w:tab/>
      </w:r>
      <w:r w:rsidR="00177640">
        <w:rPr>
          <w:rFonts w:cs="Arial"/>
        </w:rPr>
        <w:tab/>
      </w:r>
      <w:r w:rsidR="00AC07A9">
        <w:rPr>
          <w:rFonts w:cs="Arial"/>
        </w:rPr>
        <w:t>Za Strahovem 277/14, 169 00 Praha 6 - Břevnov</w:t>
      </w:r>
      <w:r>
        <w:rPr>
          <w:rFonts w:cs="Arial"/>
        </w:rPr>
        <w:tab/>
      </w:r>
    </w:p>
    <w:p w14:paraId="7B20648C" w14:textId="2D7CB863" w:rsidR="003A4746" w:rsidRPr="00492CD7" w:rsidRDefault="00D966F3" w:rsidP="00177640">
      <w:pPr>
        <w:tabs>
          <w:tab w:val="left" w:pos="2340"/>
        </w:tabs>
        <w:spacing w:line="240" w:lineRule="auto"/>
        <w:ind w:left="360"/>
        <w:contextualSpacing/>
        <w:jc w:val="both"/>
        <w:rPr>
          <w:rFonts w:cs="Arial"/>
        </w:rPr>
      </w:pPr>
      <w:r>
        <w:rPr>
          <w:rFonts w:cs="Arial"/>
        </w:rPr>
        <w:t>IČ:</w:t>
      </w:r>
      <w:r w:rsidR="00AC07A9">
        <w:rPr>
          <w:rFonts w:cs="Arial"/>
        </w:rPr>
        <w:tab/>
      </w:r>
      <w:r w:rsidR="00AC07A9">
        <w:rPr>
          <w:rFonts w:cs="Arial"/>
        </w:rPr>
        <w:tab/>
      </w:r>
      <w:r w:rsidR="00177640">
        <w:rPr>
          <w:rFonts w:cs="Arial"/>
        </w:rPr>
        <w:tab/>
      </w:r>
      <w:r w:rsidR="00AC07A9" w:rsidRPr="006229BD">
        <w:rPr>
          <w:rFonts w:cs="Arial"/>
        </w:rPr>
        <w:t>49357999</w:t>
      </w:r>
    </w:p>
    <w:p w14:paraId="24BE561B" w14:textId="24BA7EE4" w:rsidR="003A4746" w:rsidRPr="00492CD7" w:rsidRDefault="00D966F3" w:rsidP="00177640">
      <w:pPr>
        <w:tabs>
          <w:tab w:val="left" w:pos="2340"/>
        </w:tabs>
        <w:spacing w:line="240" w:lineRule="auto"/>
        <w:ind w:left="360"/>
        <w:contextualSpacing/>
        <w:jc w:val="both"/>
        <w:rPr>
          <w:rFonts w:cs="Arial"/>
        </w:rPr>
      </w:pPr>
      <w:r>
        <w:rPr>
          <w:rFonts w:cs="Arial"/>
        </w:rPr>
        <w:t>DIČ:</w:t>
      </w:r>
      <w:r w:rsidR="00AC07A9">
        <w:rPr>
          <w:rFonts w:cs="Arial"/>
        </w:rPr>
        <w:tab/>
      </w:r>
      <w:r w:rsidR="00AC07A9">
        <w:rPr>
          <w:rFonts w:cs="Arial"/>
        </w:rPr>
        <w:tab/>
      </w:r>
      <w:r w:rsidR="00177640">
        <w:rPr>
          <w:rFonts w:cs="Arial"/>
        </w:rPr>
        <w:tab/>
      </w:r>
      <w:r w:rsidR="00AC07A9">
        <w:rPr>
          <w:rFonts w:cs="Arial"/>
        </w:rPr>
        <w:t>CZ</w:t>
      </w:r>
      <w:r w:rsidR="00AC07A9" w:rsidRPr="006229BD">
        <w:rPr>
          <w:rFonts w:cs="Arial"/>
        </w:rPr>
        <w:t>49357999</w:t>
      </w:r>
    </w:p>
    <w:p w14:paraId="34FA1E67" w14:textId="78830AA0" w:rsidR="003A4746" w:rsidRPr="00492CD7" w:rsidRDefault="003A4746" w:rsidP="00177640">
      <w:pPr>
        <w:tabs>
          <w:tab w:val="left" w:pos="2340"/>
        </w:tabs>
        <w:spacing w:line="240" w:lineRule="auto"/>
        <w:ind w:left="2700" w:hanging="2340"/>
        <w:contextualSpacing/>
        <w:jc w:val="both"/>
        <w:rPr>
          <w:rFonts w:cs="Arial"/>
        </w:rPr>
      </w:pPr>
      <w:r w:rsidRPr="00492CD7">
        <w:rPr>
          <w:rFonts w:cs="Arial"/>
        </w:rPr>
        <w:t xml:space="preserve">Bank. spojení: </w:t>
      </w:r>
      <w:r w:rsidR="00177640">
        <w:rPr>
          <w:rFonts w:cs="Arial"/>
        </w:rPr>
        <w:tab/>
      </w:r>
      <w:r w:rsidR="00177640">
        <w:rPr>
          <w:rFonts w:cs="Arial"/>
        </w:rPr>
        <w:tab/>
      </w:r>
      <w:r w:rsidR="00177640">
        <w:rPr>
          <w:rFonts w:cs="Arial"/>
        </w:rPr>
        <w:tab/>
      </w:r>
      <w:r w:rsidR="00177640">
        <w:rPr>
          <w:rFonts w:cs="Arial"/>
        </w:rPr>
        <w:tab/>
        <w:t xml:space="preserve">Komerční banka, č. </w:t>
      </w:r>
      <w:proofErr w:type="spellStart"/>
      <w:r w:rsidR="00177640">
        <w:rPr>
          <w:rFonts w:cs="Arial"/>
        </w:rPr>
        <w:t>ú.</w:t>
      </w:r>
      <w:proofErr w:type="spellEnd"/>
      <w:r w:rsidR="00177640">
        <w:rPr>
          <w:rFonts w:cs="Arial"/>
        </w:rPr>
        <w:t xml:space="preserve"> </w:t>
      </w:r>
      <w:r w:rsidR="00177640" w:rsidRPr="006229BD">
        <w:rPr>
          <w:rFonts w:cs="Arial"/>
        </w:rPr>
        <w:t>34902061/0100</w:t>
      </w:r>
      <w:r w:rsidRPr="00492CD7">
        <w:rPr>
          <w:rFonts w:cs="Arial"/>
        </w:rPr>
        <w:tab/>
      </w:r>
    </w:p>
    <w:p w14:paraId="7A6D3207" w14:textId="681CB960" w:rsidR="003A4746" w:rsidRPr="00492CD7" w:rsidRDefault="003A4746" w:rsidP="00177640">
      <w:pPr>
        <w:tabs>
          <w:tab w:val="left" w:pos="2340"/>
        </w:tabs>
        <w:spacing w:line="240" w:lineRule="auto"/>
        <w:ind w:left="2700" w:hanging="2340"/>
        <w:contextualSpacing/>
        <w:jc w:val="both"/>
        <w:rPr>
          <w:rFonts w:cs="Arial"/>
        </w:rPr>
      </w:pPr>
      <w:r w:rsidRPr="00492CD7">
        <w:rPr>
          <w:rFonts w:cs="Arial"/>
        </w:rPr>
        <w:t>osoba oprávněná k</w:t>
      </w:r>
      <w:r w:rsidR="00A77AA5">
        <w:rPr>
          <w:rFonts w:cs="Arial"/>
        </w:rPr>
        <w:t> </w:t>
      </w:r>
      <w:r w:rsidRPr="00492CD7">
        <w:rPr>
          <w:rFonts w:cs="Arial"/>
        </w:rPr>
        <w:t>jednání</w:t>
      </w:r>
      <w:r w:rsidR="00A77AA5">
        <w:rPr>
          <w:rFonts w:cs="Arial"/>
        </w:rPr>
        <w:t>:</w:t>
      </w:r>
      <w:r w:rsidRPr="00492CD7">
        <w:rPr>
          <w:rFonts w:cs="Arial"/>
        </w:rPr>
        <w:t xml:space="preserve"> </w:t>
      </w:r>
      <w:r w:rsidR="00177640">
        <w:rPr>
          <w:rFonts w:cs="Arial"/>
        </w:rPr>
        <w:tab/>
        <w:t>Mgr. Jan Dvořák, jednatel</w:t>
      </w:r>
    </w:p>
    <w:p w14:paraId="4A2523DD" w14:textId="3100892B" w:rsidR="003A4746" w:rsidRPr="00492CD7" w:rsidRDefault="003A4746" w:rsidP="00177640">
      <w:pPr>
        <w:tabs>
          <w:tab w:val="left" w:pos="2340"/>
        </w:tabs>
        <w:ind w:left="2700" w:hanging="2340"/>
        <w:jc w:val="both"/>
        <w:rPr>
          <w:rFonts w:cs="Arial"/>
          <w:b/>
          <w:bCs/>
        </w:rPr>
      </w:pPr>
      <w:r w:rsidRPr="00492CD7">
        <w:rPr>
          <w:rFonts w:cs="Arial"/>
        </w:rPr>
        <w:tab/>
      </w:r>
    </w:p>
    <w:p w14:paraId="0DDDAFBA" w14:textId="5538C036" w:rsidR="003A4746" w:rsidRDefault="003A4746" w:rsidP="00177640">
      <w:pPr>
        <w:tabs>
          <w:tab w:val="left" w:pos="1843"/>
        </w:tabs>
        <w:spacing w:line="240" w:lineRule="atLeast"/>
        <w:ind w:left="360"/>
        <w:rPr>
          <w:rFonts w:cs="Arial"/>
          <w:i/>
        </w:rPr>
      </w:pPr>
      <w:r w:rsidRPr="00492CD7">
        <w:rPr>
          <w:rFonts w:cs="Arial"/>
          <w:i/>
        </w:rPr>
        <w:t>dále jen „zhotovitel“</w:t>
      </w:r>
      <w:r w:rsidR="00495CE2">
        <w:rPr>
          <w:rFonts w:cs="Arial"/>
          <w:i/>
        </w:rPr>
        <w:t>.</w:t>
      </w:r>
    </w:p>
    <w:p w14:paraId="3654D0A1" w14:textId="30993718" w:rsidR="00495CE2" w:rsidRDefault="00495CE2" w:rsidP="00177640">
      <w:pPr>
        <w:tabs>
          <w:tab w:val="left" w:pos="1843"/>
        </w:tabs>
        <w:spacing w:line="240" w:lineRule="atLeast"/>
        <w:ind w:left="142"/>
        <w:rPr>
          <w:rFonts w:cs="Arial"/>
          <w:i/>
        </w:rPr>
      </w:pPr>
    </w:p>
    <w:p w14:paraId="488FA057" w14:textId="3C681F37" w:rsidR="00177640" w:rsidRPr="00CC103B" w:rsidRDefault="00177640" w:rsidP="00177640">
      <w:pPr>
        <w:pStyle w:val="Odstavecseseznamem"/>
        <w:numPr>
          <w:ilvl w:val="0"/>
          <w:numId w:val="13"/>
        </w:numPr>
        <w:tabs>
          <w:tab w:val="left" w:pos="1843"/>
        </w:tabs>
        <w:spacing w:line="240" w:lineRule="atLeast"/>
        <w:rPr>
          <w:rFonts w:cs="Arial"/>
          <w:b/>
        </w:rPr>
      </w:pPr>
      <w:r>
        <w:rPr>
          <w:rFonts w:cs="Arial"/>
          <w:b/>
        </w:rPr>
        <w:t>Předmět smlouvy</w:t>
      </w:r>
    </w:p>
    <w:p w14:paraId="4A379861" w14:textId="0CEEC331" w:rsidR="00D1309D" w:rsidRDefault="00D1309D" w:rsidP="00D1309D">
      <w:pPr>
        <w:pStyle w:val="Nadpis2"/>
        <w:numPr>
          <w:ilvl w:val="1"/>
          <w:numId w:val="13"/>
        </w:numPr>
        <w:suppressAutoHyphens/>
        <w:spacing w:after="80" w:line="240" w:lineRule="atLeast"/>
        <w:rPr>
          <w:rFonts w:cs="Arial"/>
          <w:sz w:val="22"/>
          <w:szCs w:val="22"/>
        </w:rPr>
      </w:pPr>
      <w:r w:rsidRPr="00D1309D">
        <w:rPr>
          <w:rFonts w:cs="Arial"/>
          <w:sz w:val="22"/>
          <w:szCs w:val="22"/>
        </w:rPr>
        <w:t xml:space="preserve">Předmětem této smlouvy je provedení díla – dodávek, stavebních prací a elektroinstalace ve čtyřech učebnách objednatele </w:t>
      </w:r>
      <w:r w:rsidR="005215C5">
        <w:rPr>
          <w:rFonts w:cs="Arial"/>
          <w:sz w:val="22"/>
          <w:szCs w:val="22"/>
        </w:rPr>
        <w:t xml:space="preserve">(N208, N306, N308 a N312) </w:t>
      </w:r>
      <w:r w:rsidRPr="00D1309D">
        <w:rPr>
          <w:rFonts w:cs="Arial"/>
          <w:sz w:val="22"/>
          <w:szCs w:val="22"/>
        </w:rPr>
        <w:t xml:space="preserve">ve Střední škola automobilní a </w:t>
      </w:r>
      <w:proofErr w:type="gramStart"/>
      <w:r w:rsidRPr="00D1309D">
        <w:rPr>
          <w:rFonts w:cs="Arial"/>
          <w:sz w:val="22"/>
          <w:szCs w:val="22"/>
        </w:rPr>
        <w:t>informatiky,  rekonstruovaných</w:t>
      </w:r>
      <w:proofErr w:type="gramEnd"/>
      <w:r w:rsidRPr="00D1309D">
        <w:rPr>
          <w:rFonts w:cs="Arial"/>
          <w:sz w:val="22"/>
          <w:szCs w:val="22"/>
        </w:rPr>
        <w:t xml:space="preserve"> v rámci projektu „Centra interaktivní výuky</w:t>
      </w:r>
      <w:r>
        <w:rPr>
          <w:rFonts w:cs="Arial"/>
          <w:sz w:val="22"/>
          <w:szCs w:val="22"/>
        </w:rPr>
        <w:t>.</w:t>
      </w:r>
    </w:p>
    <w:p w14:paraId="018C7958" w14:textId="547B766C" w:rsidR="00AE7908" w:rsidRDefault="00AE7908" w:rsidP="00AE7908">
      <w:pPr>
        <w:ind w:left="420"/>
      </w:pPr>
      <w:r>
        <w:t>Předmět a rozsah plnění zhotovitele dle této smlouvy je specifikován v P</w:t>
      </w:r>
      <w:r w:rsidR="00ED4D21">
        <w:t xml:space="preserve">říloze č. 1. </w:t>
      </w:r>
      <w:r w:rsidR="00A3220D">
        <w:t>V</w:t>
      </w:r>
      <w:r>
        <w:t>ícep</w:t>
      </w:r>
      <w:r w:rsidR="00ED4D21">
        <w:t xml:space="preserve">ráce </w:t>
      </w:r>
      <w:proofErr w:type="gramStart"/>
      <w:r w:rsidR="00ED4D21">
        <w:t xml:space="preserve">CIV </w:t>
      </w:r>
      <w:r w:rsidR="00A3220D">
        <w:t xml:space="preserve"> (</w:t>
      </w:r>
      <w:proofErr w:type="gramEnd"/>
      <w:r w:rsidR="00A3220D">
        <w:t>položkový rozpočet).</w:t>
      </w:r>
    </w:p>
    <w:p w14:paraId="559D8D65" w14:textId="33739999" w:rsidR="005215C5" w:rsidRDefault="005215C5" w:rsidP="005215C5">
      <w:pPr>
        <w:ind w:left="426" w:hanging="426"/>
      </w:pPr>
      <w:proofErr w:type="gramStart"/>
      <w:r>
        <w:t>2.2</w:t>
      </w:r>
      <w:r w:rsidR="00DC7D83">
        <w:t xml:space="preserve"> </w:t>
      </w:r>
      <w:r>
        <w:t xml:space="preserve"> Stavební</w:t>
      </w:r>
      <w:proofErr w:type="gramEnd"/>
      <w:r>
        <w:t xml:space="preserve"> a elektroinstalační práce budou provedeny v souladu s projektovou dokumentací, zpracovanou generálním projektantem firmou </w:t>
      </w:r>
      <w:proofErr w:type="spellStart"/>
      <w:r>
        <w:t>B</w:t>
      </w:r>
      <w:r w:rsidR="007760FE">
        <w:t>lackback</w:t>
      </w:r>
      <w:proofErr w:type="spellEnd"/>
      <w:r w:rsidR="007760FE">
        <w:t xml:space="preserve"> s.r.o., </w:t>
      </w:r>
      <w:r>
        <w:t xml:space="preserve">generálním dodavatelem firmou </w:t>
      </w:r>
      <w:r w:rsidR="008716F7">
        <w:t xml:space="preserve">         </w:t>
      </w:r>
      <w:r>
        <w:t xml:space="preserve">C - </w:t>
      </w:r>
      <w:proofErr w:type="spellStart"/>
      <w:r>
        <w:t>System</w:t>
      </w:r>
      <w:proofErr w:type="spellEnd"/>
      <w:r>
        <w:t xml:space="preserve"> s.r.o.</w:t>
      </w:r>
      <w:r w:rsidR="007760FE">
        <w:t xml:space="preserve"> a s přihlédnutím k požadavkům objednatele. </w:t>
      </w:r>
    </w:p>
    <w:p w14:paraId="3CB7E888" w14:textId="51A3E0A3" w:rsidR="007760FE" w:rsidRPr="007760FE" w:rsidRDefault="007760FE" w:rsidP="007760FE">
      <w:pPr>
        <w:pStyle w:val="Prosttext"/>
        <w:ind w:left="426" w:hanging="426"/>
        <w:rPr>
          <w:rFonts w:ascii="Franklin Gothic Book" w:hAnsi="Franklin Gothic Book"/>
        </w:rPr>
      </w:pPr>
      <w:proofErr w:type="gramStart"/>
      <w:r w:rsidRPr="007760FE">
        <w:rPr>
          <w:rFonts w:ascii="Franklin Gothic Book" w:hAnsi="Franklin Gothic Book"/>
        </w:rPr>
        <w:t>2.3</w:t>
      </w:r>
      <w:r>
        <w:t xml:space="preserve">  </w:t>
      </w:r>
      <w:r w:rsidRPr="007760FE">
        <w:rPr>
          <w:rFonts w:ascii="Franklin Gothic Book" w:hAnsi="Franklin Gothic Book"/>
        </w:rPr>
        <w:t>Specifická</w:t>
      </w:r>
      <w:proofErr w:type="gramEnd"/>
      <w:r w:rsidRPr="007760FE">
        <w:rPr>
          <w:rFonts w:ascii="Franklin Gothic Book" w:hAnsi="Franklin Gothic Book"/>
        </w:rPr>
        <w:t xml:space="preserve"> pozornost bude věnována úpravě podlah v učebnách N306 a N308 (případně i N208), ke kterým stanovil generální projektant následující postup</w:t>
      </w:r>
      <w:r>
        <w:rPr>
          <w:rFonts w:ascii="Franklin Gothic Book" w:hAnsi="Franklin Gothic Book"/>
        </w:rPr>
        <w:t>:</w:t>
      </w:r>
    </w:p>
    <w:p w14:paraId="381BB4D0" w14:textId="77777777" w:rsidR="007760FE" w:rsidRPr="007760FE" w:rsidRDefault="007760FE" w:rsidP="007760FE">
      <w:pPr>
        <w:pStyle w:val="Prosttext"/>
        <w:numPr>
          <w:ilvl w:val="0"/>
          <w:numId w:val="14"/>
        </w:numPr>
        <w:rPr>
          <w:rFonts w:ascii="Franklin Gothic Book" w:hAnsi="Franklin Gothic Book"/>
        </w:rPr>
      </w:pPr>
      <w:r w:rsidRPr="007760FE">
        <w:rPr>
          <w:rFonts w:ascii="Franklin Gothic Book" w:hAnsi="Franklin Gothic Book"/>
        </w:rPr>
        <w:t xml:space="preserve">Vyčistit kompletně </w:t>
      </w:r>
      <w:proofErr w:type="gramStart"/>
      <w:r w:rsidRPr="007760FE">
        <w:rPr>
          <w:rFonts w:ascii="Franklin Gothic Book" w:hAnsi="Franklin Gothic Book"/>
        </w:rPr>
        <w:t>prostor  a</w:t>
      </w:r>
      <w:proofErr w:type="gramEnd"/>
      <w:r w:rsidRPr="007760FE">
        <w:rPr>
          <w:rFonts w:ascii="Franklin Gothic Book" w:hAnsi="Franklin Gothic Book"/>
        </w:rPr>
        <w:t xml:space="preserve"> </w:t>
      </w:r>
      <w:proofErr w:type="spellStart"/>
      <w:r w:rsidRPr="007760FE">
        <w:rPr>
          <w:rFonts w:ascii="Franklin Gothic Book" w:hAnsi="Franklin Gothic Book"/>
        </w:rPr>
        <w:t>napenetrovat</w:t>
      </w:r>
      <w:proofErr w:type="spellEnd"/>
      <w:r w:rsidRPr="007760FE">
        <w:rPr>
          <w:rFonts w:ascii="Franklin Gothic Book" w:hAnsi="Franklin Gothic Book"/>
        </w:rPr>
        <w:t xml:space="preserve"> spravované místa. </w:t>
      </w:r>
    </w:p>
    <w:p w14:paraId="19F46B0D" w14:textId="77777777" w:rsidR="007760FE" w:rsidRPr="007760FE" w:rsidRDefault="007760FE" w:rsidP="007760FE">
      <w:pPr>
        <w:pStyle w:val="Prosttext"/>
        <w:numPr>
          <w:ilvl w:val="0"/>
          <w:numId w:val="14"/>
        </w:numPr>
        <w:rPr>
          <w:rFonts w:ascii="Franklin Gothic Book" w:hAnsi="Franklin Gothic Book"/>
        </w:rPr>
      </w:pPr>
      <w:r w:rsidRPr="007760FE">
        <w:rPr>
          <w:rFonts w:ascii="Franklin Gothic Book" w:hAnsi="Franklin Gothic Book"/>
        </w:rPr>
        <w:t xml:space="preserve">Vyspravit prostory po drážkách pro rozvody a výrazné praskliny </w:t>
      </w:r>
      <w:proofErr w:type="spellStart"/>
      <w:r w:rsidRPr="007760FE">
        <w:rPr>
          <w:rFonts w:ascii="Franklin Gothic Book" w:hAnsi="Franklin Gothic Book"/>
        </w:rPr>
        <w:t>vysponkovat</w:t>
      </w:r>
      <w:proofErr w:type="spellEnd"/>
      <w:r w:rsidRPr="007760FE">
        <w:rPr>
          <w:rFonts w:ascii="Franklin Gothic Book" w:hAnsi="Franklin Gothic Book"/>
        </w:rPr>
        <w:t xml:space="preserve"> pomocí chemických kotev.</w:t>
      </w:r>
    </w:p>
    <w:p w14:paraId="50BBA33E" w14:textId="77777777" w:rsidR="007760FE" w:rsidRPr="007760FE" w:rsidRDefault="007760FE" w:rsidP="007760FE">
      <w:pPr>
        <w:pStyle w:val="Prosttext"/>
        <w:numPr>
          <w:ilvl w:val="0"/>
          <w:numId w:val="14"/>
        </w:numPr>
        <w:rPr>
          <w:rFonts w:ascii="Franklin Gothic Book" w:hAnsi="Franklin Gothic Book"/>
        </w:rPr>
      </w:pPr>
      <w:r w:rsidRPr="007760FE">
        <w:rPr>
          <w:rFonts w:ascii="Franklin Gothic Book" w:hAnsi="Franklin Gothic Book"/>
        </w:rPr>
        <w:t>Vlasové trhliny ponechat.</w:t>
      </w:r>
    </w:p>
    <w:p w14:paraId="49727357" w14:textId="76608710" w:rsidR="007760FE" w:rsidRPr="007760FE" w:rsidRDefault="007760FE" w:rsidP="007760FE">
      <w:pPr>
        <w:pStyle w:val="Prosttext"/>
        <w:numPr>
          <w:ilvl w:val="0"/>
          <w:numId w:val="14"/>
        </w:numPr>
        <w:rPr>
          <w:rFonts w:ascii="Franklin Gothic Book" w:hAnsi="Franklin Gothic Book"/>
        </w:rPr>
      </w:pPr>
      <w:r w:rsidRPr="007760FE">
        <w:rPr>
          <w:rFonts w:ascii="Franklin Gothic Book" w:hAnsi="Franklin Gothic Book"/>
        </w:rPr>
        <w:t xml:space="preserve">Po </w:t>
      </w:r>
      <w:proofErr w:type="spellStart"/>
      <w:r w:rsidRPr="007760FE">
        <w:rPr>
          <w:rFonts w:ascii="Franklin Gothic Book" w:hAnsi="Franklin Gothic Book"/>
        </w:rPr>
        <w:t>vyzrátí</w:t>
      </w:r>
      <w:proofErr w:type="spellEnd"/>
      <w:r w:rsidRPr="007760FE">
        <w:rPr>
          <w:rFonts w:ascii="Franklin Gothic Book" w:hAnsi="Franklin Gothic Book"/>
        </w:rPr>
        <w:t xml:space="preserve"> výsprav </w:t>
      </w:r>
      <w:proofErr w:type="spellStart"/>
      <w:r w:rsidRPr="007760FE">
        <w:rPr>
          <w:rFonts w:ascii="Franklin Gothic Book" w:hAnsi="Franklin Gothic Book"/>
        </w:rPr>
        <w:t>napenetrovat</w:t>
      </w:r>
      <w:proofErr w:type="spellEnd"/>
      <w:r w:rsidRPr="007760FE">
        <w:rPr>
          <w:rFonts w:ascii="Franklin Gothic Book" w:hAnsi="Franklin Gothic Book"/>
        </w:rPr>
        <w:t xml:space="preserve"> celou plochu </w:t>
      </w:r>
      <w:proofErr w:type="spellStart"/>
      <w:proofErr w:type="gramStart"/>
      <w:r w:rsidRPr="007760FE">
        <w:rPr>
          <w:rFonts w:ascii="Franklin Gothic Book" w:hAnsi="Franklin Gothic Book"/>
        </w:rPr>
        <w:t>např.weber</w:t>
      </w:r>
      <w:proofErr w:type="gramEnd"/>
      <w:r w:rsidRPr="007760FE">
        <w:rPr>
          <w:rFonts w:ascii="Franklin Gothic Book" w:hAnsi="Franklin Gothic Book"/>
        </w:rPr>
        <w:t>.podklad</w:t>
      </w:r>
      <w:proofErr w:type="spellEnd"/>
      <w:r w:rsidRPr="007760FE">
        <w:rPr>
          <w:rFonts w:ascii="Franklin Gothic Book" w:hAnsi="Franklin Gothic Book"/>
        </w:rPr>
        <w:t xml:space="preserve"> </w:t>
      </w:r>
      <w:proofErr w:type="spellStart"/>
      <w:r w:rsidRPr="007760FE">
        <w:rPr>
          <w:rFonts w:ascii="Franklin Gothic Book" w:hAnsi="Franklin Gothic Book"/>
        </w:rPr>
        <w:t>floor</w:t>
      </w:r>
      <w:proofErr w:type="spellEnd"/>
      <w:r>
        <w:rPr>
          <w:rFonts w:ascii="Franklin Gothic Book" w:hAnsi="Franklin Gothic Book"/>
        </w:rPr>
        <w:t>.</w:t>
      </w:r>
      <w:r w:rsidRPr="007760FE">
        <w:rPr>
          <w:rFonts w:ascii="Franklin Gothic Book" w:hAnsi="Franklin Gothic Book"/>
        </w:rPr>
        <w:t xml:space="preserve"> Provést nivelační stěrku s výztužnými vlákny např. </w:t>
      </w:r>
      <w:proofErr w:type="spellStart"/>
      <w:r w:rsidRPr="007760FE">
        <w:rPr>
          <w:rFonts w:ascii="Franklin Gothic Book" w:hAnsi="Franklin Gothic Book"/>
        </w:rPr>
        <w:t>weber.niv</w:t>
      </w:r>
      <w:proofErr w:type="spellEnd"/>
      <w:r w:rsidRPr="007760FE">
        <w:rPr>
          <w:rFonts w:ascii="Franklin Gothic Book" w:hAnsi="Franklin Gothic Book"/>
        </w:rPr>
        <w:t xml:space="preserve"> dur v </w:t>
      </w:r>
      <w:proofErr w:type="spellStart"/>
      <w:r w:rsidRPr="007760FE">
        <w:rPr>
          <w:rFonts w:ascii="Franklin Gothic Book" w:hAnsi="Franklin Gothic Book"/>
        </w:rPr>
        <w:t>tl</w:t>
      </w:r>
      <w:proofErr w:type="spellEnd"/>
      <w:r w:rsidRPr="007760FE">
        <w:rPr>
          <w:rFonts w:ascii="Franklin Gothic Book" w:hAnsi="Franklin Gothic Book"/>
        </w:rPr>
        <w:t>. 1 cm.</w:t>
      </w:r>
    </w:p>
    <w:p w14:paraId="403F324C" w14:textId="46BFA713" w:rsidR="007760FE" w:rsidRDefault="007760FE" w:rsidP="007760FE">
      <w:pPr>
        <w:pStyle w:val="Odstavecseseznamem"/>
        <w:numPr>
          <w:ilvl w:val="0"/>
          <w:numId w:val="14"/>
        </w:numPr>
      </w:pPr>
      <w:r w:rsidRPr="007760FE">
        <w:t>Dodržovat technologické předpisy a postupy výrobce materiálů.</w:t>
      </w:r>
    </w:p>
    <w:p w14:paraId="6A60FC08" w14:textId="589ED031" w:rsidR="00DC7D83" w:rsidRDefault="007760FE" w:rsidP="007760FE">
      <w:pPr>
        <w:suppressAutoHyphens/>
        <w:spacing w:after="80" w:line="240" w:lineRule="atLeast"/>
        <w:ind w:left="426" w:hanging="426"/>
        <w:jc w:val="both"/>
        <w:rPr>
          <w:rFonts w:cs="Arial"/>
        </w:rPr>
      </w:pPr>
      <w:r>
        <w:lastRenderedPageBreak/>
        <w:t>2.4</w:t>
      </w:r>
      <w:r w:rsidR="00DC7D83">
        <w:t xml:space="preserve"> S</w:t>
      </w:r>
      <w:r w:rsidRPr="007813DE">
        <w:rPr>
          <w:rFonts w:cs="Arial"/>
          <w:spacing w:val="-2"/>
        </w:rPr>
        <w:t>jednané dílo bude provedeno v souladu s obecně závaznými předpisy. Z hlediska tec</w:t>
      </w:r>
      <w:r w:rsidRPr="007813DE">
        <w:rPr>
          <w:rFonts w:cs="Arial"/>
        </w:rPr>
        <w:t>hnického a technologického sjednávají se jako závazné technické a technologické předpisy a normy týkající se provádění prací a použitých materiálů a aktuální pokyny výrobců dodaných materiálů a zařízení pro instalaci</w:t>
      </w:r>
      <w:r>
        <w:rPr>
          <w:rFonts w:cs="Arial"/>
        </w:rPr>
        <w:t xml:space="preserve"> či aplikaci takových materiálů </w:t>
      </w:r>
      <w:r w:rsidRPr="007813DE">
        <w:rPr>
          <w:rFonts w:cs="Arial"/>
        </w:rPr>
        <w:t xml:space="preserve">a zařízení. Provedení všech potřebných zkoušek zabezpečí zhotovitel na své </w:t>
      </w:r>
      <w:proofErr w:type="gramStart"/>
      <w:r w:rsidRPr="007813DE">
        <w:rPr>
          <w:rFonts w:cs="Arial"/>
        </w:rPr>
        <w:t xml:space="preserve">náklady </w:t>
      </w:r>
      <w:r>
        <w:rPr>
          <w:rFonts w:cs="Arial"/>
        </w:rPr>
        <w:t xml:space="preserve"> </w:t>
      </w:r>
      <w:r w:rsidRPr="007813DE">
        <w:rPr>
          <w:rFonts w:cs="Arial"/>
        </w:rPr>
        <w:t>a</w:t>
      </w:r>
      <w:proofErr w:type="gramEnd"/>
      <w:r w:rsidRPr="007813DE">
        <w:rPr>
          <w:rFonts w:cs="Arial"/>
        </w:rPr>
        <w:t xml:space="preserve"> uvedené doklady předá objednateli ve dvou vyhotoveních nejpozději ke dni odevzdání </w:t>
      </w:r>
      <w:r>
        <w:rPr>
          <w:rFonts w:cs="Arial"/>
        </w:rPr>
        <w:t xml:space="preserve"> </w:t>
      </w:r>
      <w:r w:rsidRPr="007813DE">
        <w:rPr>
          <w:rFonts w:cs="Arial"/>
        </w:rPr>
        <w:t>a převzetí dokončeného díla.</w:t>
      </w:r>
    </w:p>
    <w:p w14:paraId="1880CC5A" w14:textId="389EF5EB" w:rsidR="0039670F" w:rsidRPr="00DC7D83" w:rsidRDefault="0039670F" w:rsidP="00DC7D83">
      <w:pPr>
        <w:pStyle w:val="Odstavecseseznamem"/>
        <w:numPr>
          <w:ilvl w:val="1"/>
          <w:numId w:val="15"/>
        </w:numPr>
        <w:suppressAutoHyphens/>
        <w:spacing w:after="80" w:line="240" w:lineRule="atLeast"/>
        <w:ind w:left="426" w:hanging="426"/>
        <w:jc w:val="both"/>
        <w:rPr>
          <w:rFonts w:cs="Arial"/>
        </w:rPr>
      </w:pPr>
      <w:r w:rsidRPr="00DC7D83">
        <w:rPr>
          <w:rFonts w:eastAsia="Times New Roman" w:cs="Arial"/>
          <w:lang w:eastAsia="cs-CZ"/>
        </w:rPr>
        <w:t>Provedením díla se rozumí úplné, funkční a bezvadné proveden</w:t>
      </w:r>
      <w:r w:rsidR="00A77AA5" w:rsidRPr="00DC7D83">
        <w:rPr>
          <w:rFonts w:eastAsia="Times New Roman" w:cs="Arial"/>
          <w:lang w:eastAsia="cs-CZ"/>
        </w:rPr>
        <w:t xml:space="preserve">í všech stavebních a montážních </w:t>
      </w:r>
      <w:r w:rsidRPr="00DC7D83">
        <w:rPr>
          <w:rFonts w:eastAsia="Times New Roman" w:cs="Arial"/>
          <w:lang w:eastAsia="cs-CZ"/>
        </w:rPr>
        <w:t>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55681276"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všechny nezbytné průzkumy nutné pro řádné provádění a ukončení díla v návaznosti na výsledky průzkumů předložených objednatelem;</w:t>
      </w:r>
    </w:p>
    <w:p w14:paraId="14992DFC"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a provést všechna opatření organizačního a stavebně technologického charakteru k řádnému provedení díla;</w:t>
      </w:r>
    </w:p>
    <w:p w14:paraId="5385CC5A"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provést bezpečnostní opatření na ochranu osob a majetku (zejména chodců a vozidel v místech dotčených stavbou);</w:t>
      </w:r>
    </w:p>
    <w:p w14:paraId="4EFD6E30"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ostrahu stavby a staveniště, materiálů a strojů na staveništi;</w:t>
      </w:r>
    </w:p>
    <w:p w14:paraId="6B790AF1"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bezpečnost práce a ochrany životního prostředí;</w:t>
      </w:r>
    </w:p>
    <w:p w14:paraId="1DA5A1C9"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projednat a zajistit zvláštní užívání komunikací a veřejných ploch včetně úhrady vyměřených poplatků a nájemného, zajistit povolení k uzavírkám;</w:t>
      </w:r>
    </w:p>
    <w:p w14:paraId="763C5496"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dopravní značení k dopravním omezením, jejich údržbu, přemisťování a následné odstranění;</w:t>
      </w:r>
    </w:p>
    <w:p w14:paraId="03860405"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a provést všechny předepsané či dohodnuté zkoušky a revize vztahující se k prováděnému dílu včetně pořízení protokolů, zajistit atesty a doklady o požadovaných vlastnostech výrobků (prohlášení o shodě);</w:t>
      </w:r>
    </w:p>
    <w:p w14:paraId="4754DB4E"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odvoz, uložení a likvidaci odpadů v souladu s právními předpisy;</w:t>
      </w:r>
    </w:p>
    <w:p w14:paraId="1D6E0E9D"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koordinační a kompletační činnost celé stavby;</w:t>
      </w:r>
    </w:p>
    <w:p w14:paraId="22335742"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v případě potřeby zabezpečit veškerá odběrná místa médií potřebných pro realizaci díla a uhradit náklady na odběr těchto médií;</w:t>
      </w:r>
    </w:p>
    <w:p w14:paraId="26A737A0"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provádět denní úklid staveniště a průběžně odstraňovat znečištění komunikací či škod na nich;</w:t>
      </w:r>
    </w:p>
    <w:p w14:paraId="780DB4E3"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vhodně zabezpečit staveniště;</w:t>
      </w:r>
    </w:p>
    <w:p w14:paraId="40E15868"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v průběhu realizace díla plnou součinnost všech svých zástupců se zástupci objednatele</w:t>
      </w:r>
    </w:p>
    <w:p w14:paraId="20097602" w14:textId="77777777" w:rsidR="0039670F" w:rsidRPr="00254CC3" w:rsidRDefault="0039670F" w:rsidP="0039670F">
      <w:pPr>
        <w:numPr>
          <w:ilvl w:val="0"/>
          <w:numId w:val="12"/>
        </w:numPr>
        <w:suppressAutoHyphens/>
        <w:spacing w:after="80" w:line="240" w:lineRule="atLeast"/>
        <w:jc w:val="both"/>
        <w:rPr>
          <w:rFonts w:cs="Arial"/>
          <w:color w:val="000000"/>
        </w:rPr>
      </w:pPr>
      <w:r w:rsidRPr="00254CC3">
        <w:rPr>
          <w:rFonts w:cs="Arial"/>
          <w:color w:val="000000"/>
        </w:rPr>
        <w:t>harmonogram prací plně přizpůsobit požadavkům Objednatele;</w:t>
      </w:r>
    </w:p>
    <w:p w14:paraId="504295B9" w14:textId="16A7B9B2" w:rsidR="00EC63BD" w:rsidRDefault="0039670F" w:rsidP="0039670F">
      <w:pPr>
        <w:numPr>
          <w:ilvl w:val="0"/>
          <w:numId w:val="12"/>
        </w:numPr>
        <w:suppressAutoHyphens/>
        <w:spacing w:after="80" w:line="240" w:lineRule="atLeast"/>
        <w:jc w:val="both"/>
        <w:rPr>
          <w:rFonts w:cs="Arial"/>
          <w:color w:val="000000"/>
        </w:rPr>
      </w:pPr>
      <w:r w:rsidRPr="00254CC3">
        <w:rPr>
          <w:rFonts w:cs="Arial"/>
          <w:color w:val="000000"/>
        </w:rPr>
        <w:t>zajistit realizaci díla tak, aby nebyl ohrožen plynulý provozní chod školy objednatele, nebyla objednateli přímo způsobena škoda na majetku ani nebyla ohrožena bezpečnost jejich zaměstnanců či studentů.</w:t>
      </w:r>
    </w:p>
    <w:p w14:paraId="0F8D4FC6" w14:textId="5F401306" w:rsidR="009C2EDB" w:rsidRDefault="009C2EDB" w:rsidP="008716F7">
      <w:pPr>
        <w:pStyle w:val="Nadpis2"/>
        <w:numPr>
          <w:ilvl w:val="1"/>
          <w:numId w:val="15"/>
        </w:numPr>
        <w:suppressAutoHyphens/>
        <w:spacing w:before="0" w:after="80" w:line="240" w:lineRule="atLeast"/>
        <w:jc w:val="both"/>
        <w:rPr>
          <w:rFonts w:cs="Arial"/>
          <w:sz w:val="22"/>
          <w:szCs w:val="22"/>
        </w:rPr>
      </w:pPr>
      <w:r w:rsidRPr="009C2EDB">
        <w:rPr>
          <w:rFonts w:cs="Arial"/>
          <w:sz w:val="22"/>
          <w:szCs w:val="22"/>
        </w:rPr>
        <w:t>Dojde-li při realizaci díla k jakýmkoliv změnám, doplňkům</w:t>
      </w:r>
      <w:r>
        <w:rPr>
          <w:rFonts w:cs="Arial"/>
          <w:sz w:val="22"/>
          <w:szCs w:val="22"/>
        </w:rPr>
        <w:t xml:space="preserve"> nebo rozšíření předmětu smlouvy odsouhlaseným ve </w:t>
      </w:r>
      <w:r w:rsidRPr="009C2EDB">
        <w:rPr>
          <w:rFonts w:cs="Arial"/>
          <w:sz w:val="22"/>
          <w:szCs w:val="22"/>
        </w:rPr>
        <w:t>stavebním deníku nebo v zápise z kontrolního dne, je zhotovitel povinen tyto změny neprodleně ocenit a ocenění předložit objednateli k odsouhlasení. Po odsouhlasení objednatelem bude uzavřen mezi smluvními stranami písemný dodatek k této smlouvě. Teprve tehdy je změna sjednána a teprve tehdy má zhotovitel právo na realizaci změn a jejich úhradu.</w:t>
      </w:r>
    </w:p>
    <w:p w14:paraId="14C6456A" w14:textId="5A65037F" w:rsidR="009C2EDB" w:rsidRDefault="009C2EDB" w:rsidP="008716F7">
      <w:pPr>
        <w:pStyle w:val="Nadpis2"/>
        <w:numPr>
          <w:ilvl w:val="1"/>
          <w:numId w:val="15"/>
        </w:numPr>
        <w:spacing w:after="80"/>
        <w:jc w:val="both"/>
        <w:rPr>
          <w:rFonts w:cs="Arial"/>
          <w:sz w:val="22"/>
          <w:szCs w:val="22"/>
        </w:rPr>
      </w:pPr>
      <w:r w:rsidRPr="009C2EDB">
        <w:rPr>
          <w:rFonts w:cs="Arial"/>
          <w:sz w:val="22"/>
          <w:szCs w:val="22"/>
        </w:rPr>
        <w:t xml:space="preserve">Objednatel se uzavřenou smlouvou zavazuje za smluvně sjednaných podmínek převzít </w:t>
      </w:r>
      <w:r>
        <w:rPr>
          <w:rFonts w:cs="Arial"/>
          <w:sz w:val="22"/>
          <w:szCs w:val="22"/>
        </w:rPr>
        <w:t xml:space="preserve">předmět díla </w:t>
      </w:r>
      <w:r w:rsidRPr="009C2EDB">
        <w:rPr>
          <w:rFonts w:cs="Arial"/>
          <w:sz w:val="22"/>
          <w:szCs w:val="22"/>
        </w:rPr>
        <w:t xml:space="preserve">ve smluvně sjednané době předání a zaplatit za provedení díla zhotoviteli cenu sjednanou touto smlouvou. </w:t>
      </w:r>
    </w:p>
    <w:p w14:paraId="2D5E8150" w14:textId="4A1A77B5" w:rsidR="00517E28" w:rsidRPr="009C2EDB" w:rsidRDefault="009C2EDB" w:rsidP="008716F7">
      <w:pPr>
        <w:pStyle w:val="Odstavecseseznamem"/>
        <w:numPr>
          <w:ilvl w:val="1"/>
          <w:numId w:val="15"/>
        </w:numPr>
        <w:jc w:val="both"/>
      </w:pPr>
      <w:r w:rsidRPr="009C2EDB">
        <w:rPr>
          <w:rFonts w:cs="Arial"/>
        </w:rPr>
        <w:t xml:space="preserve">Zhotovitel je povinen provést dílo vlastním jménem, na vlastní odpovědnost, na vlastní náklady a na své nebezpečí. </w:t>
      </w:r>
    </w:p>
    <w:p w14:paraId="15701692" w14:textId="578DD583" w:rsidR="009C2EDB" w:rsidRPr="00517E28" w:rsidRDefault="009C2EDB" w:rsidP="00517E28">
      <w:pPr>
        <w:rPr>
          <w:b/>
        </w:rPr>
      </w:pPr>
    </w:p>
    <w:p w14:paraId="712A3983" w14:textId="146145D6" w:rsidR="00EF7579" w:rsidRPr="00CC103B" w:rsidRDefault="00517E28" w:rsidP="00EF7579">
      <w:pPr>
        <w:pStyle w:val="Odstavecseseznamem"/>
        <w:numPr>
          <w:ilvl w:val="0"/>
          <w:numId w:val="13"/>
        </w:numPr>
        <w:rPr>
          <w:b/>
        </w:rPr>
      </w:pPr>
      <w:r w:rsidRPr="00517E28">
        <w:rPr>
          <w:b/>
        </w:rPr>
        <w:t>Vlastnictví díla, nebezpečí škody a pojištění</w:t>
      </w:r>
    </w:p>
    <w:p w14:paraId="19200472" w14:textId="59215B1D" w:rsidR="00EF7579" w:rsidRDefault="00EF7579" w:rsidP="00EF7579">
      <w:pPr>
        <w:suppressAutoHyphens/>
        <w:spacing w:after="80" w:line="240" w:lineRule="atLeast"/>
        <w:ind w:left="426" w:hanging="426"/>
        <w:jc w:val="both"/>
      </w:pPr>
      <w:r>
        <w:t xml:space="preserve">3.1 </w:t>
      </w:r>
      <w:r w:rsidR="00517E28" w:rsidRPr="00EF7579">
        <w:t>Smluvní strany se dohodly, že vlastníkem zhotovovan</w:t>
      </w:r>
      <w:r>
        <w:t>ého předmětu díla je objednatel.</w:t>
      </w:r>
    </w:p>
    <w:p w14:paraId="5EB4F419" w14:textId="14928548" w:rsidR="008716F7" w:rsidRPr="00EF7579" w:rsidRDefault="00EF7579" w:rsidP="00EF7579">
      <w:pPr>
        <w:suppressAutoHyphens/>
        <w:spacing w:after="80" w:line="240" w:lineRule="atLeast"/>
        <w:ind w:left="426" w:hanging="426"/>
        <w:jc w:val="both"/>
      </w:pPr>
      <w:r>
        <w:t xml:space="preserve">3.2 </w:t>
      </w:r>
      <w:r w:rsidR="00517E28" w:rsidRPr="00EF7579">
        <w:t>Vlastníkem zařízení staveniště, včetně používaných strojů a dalších věcí potřebných pro provedení díla, a to i těch upevněných k pozemku, je zhotovitel, který nese nebezpečí škody na těchto věcech.</w:t>
      </w:r>
    </w:p>
    <w:p w14:paraId="78505C99" w14:textId="540FD526" w:rsidR="00222ADF" w:rsidRPr="00EF7579" w:rsidRDefault="00EF7579" w:rsidP="00EF7579">
      <w:pPr>
        <w:suppressAutoHyphens/>
        <w:spacing w:after="80" w:line="240" w:lineRule="atLeast"/>
        <w:ind w:left="426" w:hanging="426"/>
        <w:jc w:val="both"/>
      </w:pPr>
      <w:proofErr w:type="gramStart"/>
      <w:r>
        <w:t xml:space="preserve">3.3  </w:t>
      </w:r>
      <w:r w:rsidR="00517E28" w:rsidRPr="00EF7579">
        <w:t>Nebezpečí</w:t>
      </w:r>
      <w:proofErr w:type="gramEnd"/>
      <w:r w:rsidR="00517E28" w:rsidRPr="00EF7579">
        <w:t xml:space="preserve"> škody nebo zničení stavby nese od počátku zhotovitel až do jejího převzetí objednatelem. </w:t>
      </w:r>
    </w:p>
    <w:p w14:paraId="02826B00" w14:textId="7E710345" w:rsidR="00222ADF" w:rsidRPr="00EF7579" w:rsidRDefault="00517E28" w:rsidP="00EF7579">
      <w:pPr>
        <w:suppressAutoHyphens/>
        <w:spacing w:after="80" w:line="240" w:lineRule="atLeast"/>
        <w:ind w:left="426" w:hanging="426"/>
        <w:jc w:val="both"/>
      </w:pPr>
      <w:r w:rsidRPr="00EF7579">
        <w:t xml:space="preserve"> </w:t>
      </w:r>
      <w:r w:rsidR="00EF7579">
        <w:t xml:space="preserve">3.4 </w:t>
      </w:r>
      <w:r w:rsidRPr="00EF7579">
        <w:t>Veškeré náklady vzniklé v souvislosti s odstraňováním škod nese zhotovitel a tyto náklady nemají vliv na sjednanou cenu díla. Škodou na díle je ztráta, zničení, poškození nebo znehodnocení věci.</w:t>
      </w:r>
    </w:p>
    <w:p w14:paraId="1D23EE5E" w14:textId="5097608E" w:rsidR="00222ADF" w:rsidRPr="00EF7579" w:rsidRDefault="00EF7579" w:rsidP="00EF7579">
      <w:pPr>
        <w:suppressAutoHyphens/>
        <w:spacing w:after="80" w:line="240" w:lineRule="atLeast"/>
        <w:ind w:left="426" w:hanging="426"/>
        <w:jc w:val="both"/>
      </w:pPr>
      <w:r>
        <w:t xml:space="preserve">3.5 </w:t>
      </w:r>
      <w:r w:rsidR="00517E28" w:rsidRPr="00EF7579">
        <w:t>Zhotovitel odpovídá i za škodu na díle způsobenou činností těch, kteří pro něj dílo provádějí.</w:t>
      </w:r>
    </w:p>
    <w:p w14:paraId="4B1B4820" w14:textId="5A601667" w:rsidR="00222ADF" w:rsidRPr="00EF7579" w:rsidRDefault="00EF7579" w:rsidP="00EF7579">
      <w:pPr>
        <w:suppressAutoHyphens/>
        <w:spacing w:after="80" w:line="240" w:lineRule="atLeast"/>
        <w:ind w:left="426" w:hanging="426"/>
        <w:jc w:val="both"/>
      </w:pPr>
      <w:r>
        <w:t xml:space="preserve">3.6 </w:t>
      </w:r>
      <w:r w:rsidR="00517E28" w:rsidRPr="00EF7579">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603FEB7D" w14:textId="3348600F" w:rsidR="00222ADF" w:rsidRPr="00EF7579" w:rsidRDefault="00EF7579" w:rsidP="00EF7579">
      <w:pPr>
        <w:suppressAutoHyphens/>
        <w:spacing w:after="80" w:line="240" w:lineRule="atLeast"/>
        <w:ind w:left="426" w:hanging="426"/>
        <w:jc w:val="both"/>
      </w:pPr>
      <w:r>
        <w:t xml:space="preserve">3.7 </w:t>
      </w:r>
      <w:r w:rsidR="00517E28" w:rsidRPr="00EF7579">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64315D99" w14:textId="7A99F5D7" w:rsidR="00222ADF" w:rsidRPr="00EF7579" w:rsidRDefault="00EF7579" w:rsidP="00EF7579">
      <w:pPr>
        <w:suppressAutoHyphens/>
        <w:spacing w:after="80" w:line="240" w:lineRule="atLeast"/>
        <w:ind w:left="426" w:hanging="426"/>
        <w:jc w:val="both"/>
      </w:pPr>
      <w:proofErr w:type="gramStart"/>
      <w:r>
        <w:t xml:space="preserve">3.8  </w:t>
      </w:r>
      <w:r w:rsidR="00517E28" w:rsidRPr="00EF7579">
        <w:t>Pokud</w:t>
      </w:r>
      <w:proofErr w:type="gramEnd"/>
      <w:r w:rsidR="00517E28" w:rsidRPr="00EF7579">
        <w:t xml:space="preserve">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675B0D6B" w14:textId="125169FF" w:rsidR="00222ADF" w:rsidRPr="00EF7579" w:rsidRDefault="00EF7579" w:rsidP="00EF7579">
      <w:pPr>
        <w:suppressAutoHyphens/>
        <w:spacing w:after="80" w:line="240" w:lineRule="atLeast"/>
        <w:ind w:left="426" w:hanging="426"/>
        <w:jc w:val="both"/>
      </w:pPr>
      <w:r>
        <w:t xml:space="preserve">3.9 </w:t>
      </w:r>
      <w:r w:rsidR="00517E28" w:rsidRPr="00EF7579">
        <w:t xml:space="preserve">Zhotovitel se zavazuje nejpozději při </w:t>
      </w:r>
      <w:proofErr w:type="spellStart"/>
      <w:r w:rsidR="00517E28" w:rsidRPr="00EF7579">
        <w:t>podpiisu</w:t>
      </w:r>
      <w:proofErr w:type="spellEnd"/>
      <w:r w:rsidR="00517E28" w:rsidRPr="00EF7579">
        <w:t xml:space="preserve"> této Smlouvy mít sjednáno pojištění jako pojistník ve formě smlouvy o pojištění odpovědnosti za škodu způsobenou jeho činností včetně možných škod způsobených pracovníky zhotovitele, a dále i pojištění stavebních a montážních rizik, která mohou vzniknout v průběhu provádění díla, a to na majetku nebo újmě na zdraví způsobenou při provádění díla, a to v rozsahu pojistného limitu nejméně ve výši 500.000,- Kč, dále jen „pojistná smlouva“. Zhotovitel je povinen udržovat sjednané pojištění po celou dobu provádění díla, tj. nejméně do dne předání díla bez jakýchkoliv vad a nedodělků, respektive do jejich odstranění. </w:t>
      </w:r>
    </w:p>
    <w:p w14:paraId="776B6383" w14:textId="754F3B61" w:rsidR="00517E28" w:rsidRPr="00EF7579" w:rsidRDefault="00EF7579" w:rsidP="00EF7579">
      <w:pPr>
        <w:suppressAutoHyphens/>
        <w:spacing w:after="80" w:line="240" w:lineRule="atLeast"/>
        <w:ind w:left="567" w:hanging="567"/>
        <w:jc w:val="both"/>
      </w:pPr>
      <w:r>
        <w:t xml:space="preserve">3.10 </w:t>
      </w:r>
      <w:r w:rsidR="00517E28" w:rsidRPr="00EF7579">
        <w:t>Nebezpečí škody na díle a na věcech dotčených zhotovováním díl</w:t>
      </w:r>
      <w:r>
        <w:t xml:space="preserve">a nese zhotovitel až do řádného </w:t>
      </w:r>
      <w:r w:rsidR="00517E28" w:rsidRPr="00EF7579">
        <w:t>ukončení a předání provedeného díla objednateli.</w:t>
      </w:r>
    </w:p>
    <w:p w14:paraId="081EAE04" w14:textId="77777777" w:rsidR="009C2EDB" w:rsidRDefault="009C2EDB" w:rsidP="009C2EDB"/>
    <w:p w14:paraId="440EC4EC" w14:textId="4380AF10" w:rsidR="00CC103B" w:rsidRPr="00CC103B" w:rsidRDefault="00A36948" w:rsidP="00CC103B">
      <w:pPr>
        <w:pStyle w:val="Odstavecseseznamem"/>
        <w:numPr>
          <w:ilvl w:val="0"/>
          <w:numId w:val="13"/>
        </w:numPr>
        <w:spacing w:line="240" w:lineRule="auto"/>
        <w:ind w:left="357" w:hanging="357"/>
        <w:rPr>
          <w:b/>
        </w:rPr>
      </w:pPr>
      <w:r w:rsidRPr="00A36948">
        <w:rPr>
          <w:b/>
        </w:rPr>
        <w:t>Doba a místo plnění</w:t>
      </w:r>
    </w:p>
    <w:p w14:paraId="479E09B0" w14:textId="1C52BF95" w:rsidR="00A36948" w:rsidRDefault="00A36948" w:rsidP="00A36948">
      <w:pPr>
        <w:pStyle w:val="Nadpis2"/>
        <w:keepNext w:val="0"/>
        <w:keepLines w:val="0"/>
        <w:widowControl w:val="0"/>
        <w:numPr>
          <w:ilvl w:val="1"/>
          <w:numId w:val="13"/>
        </w:numPr>
        <w:suppressAutoHyphens/>
        <w:spacing w:before="0" w:after="80" w:line="240" w:lineRule="atLeast"/>
        <w:jc w:val="both"/>
        <w:rPr>
          <w:rFonts w:cs="Arial"/>
          <w:sz w:val="22"/>
          <w:szCs w:val="22"/>
        </w:rPr>
      </w:pPr>
      <w:r w:rsidRPr="00A36948">
        <w:rPr>
          <w:rFonts w:cs="Arial"/>
          <w:sz w:val="22"/>
          <w:szCs w:val="22"/>
        </w:rPr>
        <w:t xml:space="preserve">Zhotovitel je povinen převzít staveniště a zahájit práce na díle bez zbytečného odkladu.  </w:t>
      </w:r>
      <w:r>
        <w:rPr>
          <w:rFonts w:cs="Arial"/>
          <w:sz w:val="22"/>
          <w:szCs w:val="22"/>
        </w:rPr>
        <w:t>O předání a př</w:t>
      </w:r>
      <w:r w:rsidRPr="00A36948">
        <w:rPr>
          <w:rFonts w:cs="Arial"/>
          <w:sz w:val="22"/>
          <w:szCs w:val="22"/>
        </w:rPr>
        <w:t xml:space="preserve">evzetí staveniště bude vyhotoven zápis. </w:t>
      </w:r>
    </w:p>
    <w:p w14:paraId="14E685F9" w14:textId="77777777" w:rsidR="00A36948" w:rsidRPr="00A36948" w:rsidRDefault="00A36948" w:rsidP="00A36948">
      <w:pPr>
        <w:pStyle w:val="Odstavecseseznamem"/>
        <w:numPr>
          <w:ilvl w:val="1"/>
          <w:numId w:val="13"/>
        </w:numPr>
        <w:tabs>
          <w:tab w:val="num" w:pos="567"/>
        </w:tabs>
      </w:pPr>
      <w:r w:rsidRPr="00A36948">
        <w:rPr>
          <w:rFonts w:cs="Arial"/>
        </w:rPr>
        <w:t xml:space="preserve">Zhotovitel je povinen provést dílo </w:t>
      </w:r>
      <w:r w:rsidRPr="00A36948">
        <w:rPr>
          <w:rFonts w:cs="Arial"/>
          <w:color w:val="000000"/>
        </w:rPr>
        <w:t>v následujících termínech:</w:t>
      </w:r>
      <w:r w:rsidRPr="00A36948">
        <w:rPr>
          <w:rFonts w:cs="Arial"/>
        </w:rPr>
        <w:t xml:space="preserve"> </w:t>
      </w:r>
    </w:p>
    <w:p w14:paraId="6AAE5D8C" w14:textId="77777777" w:rsidR="00A36948" w:rsidRPr="00A36948" w:rsidRDefault="00A36948" w:rsidP="00A36948">
      <w:pPr>
        <w:pStyle w:val="Zpat"/>
        <w:tabs>
          <w:tab w:val="clear" w:pos="4536"/>
          <w:tab w:val="clear" w:pos="9072"/>
        </w:tabs>
        <w:spacing w:before="60" w:after="60" w:line="276" w:lineRule="auto"/>
        <w:ind w:left="4956" w:hanging="4389"/>
        <w:rPr>
          <w:rFonts w:cs="Arial"/>
          <w:b/>
          <w:i/>
        </w:rPr>
      </w:pPr>
      <w:r w:rsidRPr="00A36948">
        <w:rPr>
          <w:rFonts w:cs="Arial"/>
        </w:rPr>
        <w:t>Předpokládaný termín zahájení stavby:</w:t>
      </w:r>
      <w:r w:rsidRPr="00A36948">
        <w:rPr>
          <w:rFonts w:cs="Arial"/>
        </w:rPr>
        <w:tab/>
      </w:r>
      <w:r w:rsidRPr="00A36948">
        <w:rPr>
          <w:rFonts w:cs="Arial"/>
          <w:b/>
        </w:rPr>
        <w:t>ode dne účinnosti této smlouvy</w:t>
      </w:r>
    </w:p>
    <w:p w14:paraId="004AB9D3" w14:textId="4DC771D9" w:rsidR="00CC103B" w:rsidRDefault="00A36948" w:rsidP="00CC103B">
      <w:pPr>
        <w:pStyle w:val="Nadpis2"/>
        <w:suppressAutoHyphens/>
        <w:spacing w:before="0" w:line="240" w:lineRule="atLeast"/>
        <w:ind w:left="4956" w:hanging="4389"/>
        <w:rPr>
          <w:rFonts w:cs="Arial"/>
          <w:b/>
          <w:color w:val="000000"/>
          <w:sz w:val="22"/>
          <w:szCs w:val="22"/>
        </w:rPr>
      </w:pPr>
      <w:r w:rsidRPr="00A36948">
        <w:rPr>
          <w:rFonts w:cs="Arial"/>
          <w:sz w:val="22"/>
          <w:szCs w:val="22"/>
        </w:rPr>
        <w:t>Požadovaný termín dokončení stavby:</w:t>
      </w:r>
      <w:r w:rsidRPr="00A36948">
        <w:rPr>
          <w:rFonts w:cs="Arial"/>
          <w:sz w:val="22"/>
          <w:szCs w:val="22"/>
        </w:rPr>
        <w:tab/>
      </w:r>
      <w:r w:rsidRPr="00A36948">
        <w:rPr>
          <w:rFonts w:cs="Arial"/>
          <w:b/>
          <w:color w:val="000000"/>
          <w:sz w:val="22"/>
          <w:szCs w:val="22"/>
        </w:rPr>
        <w:t xml:space="preserve">do </w:t>
      </w:r>
      <w:r>
        <w:rPr>
          <w:rFonts w:cs="Arial"/>
          <w:b/>
          <w:color w:val="000000"/>
          <w:sz w:val="22"/>
          <w:szCs w:val="22"/>
        </w:rPr>
        <w:t>6</w:t>
      </w:r>
      <w:r w:rsidRPr="00A36948">
        <w:rPr>
          <w:rFonts w:cs="Arial"/>
          <w:b/>
          <w:color w:val="000000"/>
          <w:sz w:val="22"/>
          <w:szCs w:val="22"/>
        </w:rPr>
        <w:t xml:space="preserve"> týdnů ode dne účinnosti této smlouvy</w:t>
      </w:r>
    </w:p>
    <w:p w14:paraId="3FCDA748" w14:textId="77777777" w:rsidR="00CC103B" w:rsidRPr="00CC103B" w:rsidRDefault="00CC103B" w:rsidP="00CC103B">
      <w:pPr>
        <w:contextualSpacing/>
      </w:pPr>
    </w:p>
    <w:p w14:paraId="605C40F3" w14:textId="67FDACB7" w:rsidR="00A36948" w:rsidRDefault="00A36948" w:rsidP="00A36948">
      <w:pPr>
        <w:ind w:left="426" w:hanging="426"/>
        <w:rPr>
          <w:rFonts w:cs="Arial"/>
        </w:rPr>
      </w:pPr>
      <w:r>
        <w:t xml:space="preserve">4.3. </w:t>
      </w:r>
      <w:r w:rsidRPr="00A36948">
        <w:rPr>
          <w:rFonts w:cs="Arial"/>
        </w:rPr>
        <w:t xml:space="preserve">Smluvní strany se dohodly, že provedením díla se rozumí jeho dokončení bez vad a nedodělků a jeho </w:t>
      </w:r>
      <w:r w:rsidRPr="00A36948">
        <w:rPr>
          <w:rFonts w:cs="Arial"/>
          <w:b/>
        </w:rPr>
        <w:t>předání objednateli</w:t>
      </w:r>
      <w:r w:rsidRPr="00A36948">
        <w:rPr>
          <w:rFonts w:cs="Arial"/>
        </w:rPr>
        <w:t xml:space="preserve"> spolu se všemi dokumenty. Řádným dokončením díla se rozumí, že dílo splňuje požadavky specifikované touto smlouvou, výkazem výměr a technickým popisem uceleného řešení a je způsobilé sloužit svému účelu. </w:t>
      </w:r>
    </w:p>
    <w:p w14:paraId="4E34A396" w14:textId="2850FEFC" w:rsidR="00A36948" w:rsidRPr="00A36948" w:rsidRDefault="00A36948" w:rsidP="00A36948">
      <w:pPr>
        <w:ind w:left="426" w:hanging="426"/>
        <w:rPr>
          <w:rFonts w:cs="Arial"/>
        </w:rPr>
      </w:pPr>
      <w:proofErr w:type="gramStart"/>
      <w:r>
        <w:rPr>
          <w:rFonts w:cs="Arial"/>
        </w:rPr>
        <w:t xml:space="preserve">4.4  </w:t>
      </w:r>
      <w:r w:rsidRPr="00A36948">
        <w:rPr>
          <w:rFonts w:cs="Arial"/>
        </w:rPr>
        <w:t>Lhůta</w:t>
      </w:r>
      <w:proofErr w:type="gramEnd"/>
      <w:r w:rsidRPr="00A36948">
        <w:rPr>
          <w:rFonts w:cs="Arial"/>
        </w:rPr>
        <w:t xml:space="preserve"> k provedení díla neplyne:</w:t>
      </w:r>
    </w:p>
    <w:p w14:paraId="54748E41" w14:textId="77777777" w:rsidR="00A36948" w:rsidRPr="00A36948" w:rsidRDefault="00A36948" w:rsidP="00A36948">
      <w:pPr>
        <w:numPr>
          <w:ilvl w:val="0"/>
          <w:numId w:val="16"/>
        </w:numPr>
        <w:suppressAutoHyphens/>
        <w:spacing w:after="80" w:line="240" w:lineRule="atLeast"/>
        <w:jc w:val="both"/>
        <w:rPr>
          <w:rFonts w:cs="Arial"/>
        </w:rPr>
      </w:pPr>
      <w:r w:rsidRPr="00A36948">
        <w:rPr>
          <w:rFonts w:cs="Arial"/>
        </w:rPr>
        <w:t>po dobu, o níž byl objednatelem posunut termín zahájení stavby;</w:t>
      </w:r>
    </w:p>
    <w:p w14:paraId="16822883" w14:textId="77777777" w:rsidR="00A36948" w:rsidRPr="00A36948" w:rsidRDefault="00A36948" w:rsidP="00A36948">
      <w:pPr>
        <w:numPr>
          <w:ilvl w:val="0"/>
          <w:numId w:val="16"/>
        </w:numPr>
        <w:suppressAutoHyphens/>
        <w:spacing w:after="80" w:line="240" w:lineRule="atLeast"/>
        <w:jc w:val="both"/>
        <w:rPr>
          <w:rFonts w:cs="Arial"/>
        </w:rPr>
      </w:pPr>
      <w:r w:rsidRPr="00A36948">
        <w:rPr>
          <w:rFonts w:cs="Arial"/>
        </w:rPr>
        <w:t>po dobu, po kterou klimatické podmínky objektivně brání provádění díla;</w:t>
      </w:r>
    </w:p>
    <w:p w14:paraId="431802BB" w14:textId="016EC460" w:rsidR="00A36948" w:rsidRDefault="00A36948" w:rsidP="00A36948">
      <w:pPr>
        <w:numPr>
          <w:ilvl w:val="0"/>
          <w:numId w:val="16"/>
        </w:numPr>
        <w:suppressAutoHyphens/>
        <w:spacing w:after="80" w:line="240" w:lineRule="atLeast"/>
        <w:jc w:val="both"/>
        <w:rPr>
          <w:rFonts w:cs="Arial"/>
        </w:rPr>
      </w:pPr>
      <w:r w:rsidRPr="00A36948">
        <w:rPr>
          <w:rFonts w:cs="Arial"/>
        </w:rPr>
        <w:t>po dobu trvání vyšší moci, která objektivně brání provádění díla;</w:t>
      </w:r>
    </w:p>
    <w:p w14:paraId="5CFD942B" w14:textId="4AF66639" w:rsidR="00A36948" w:rsidRDefault="00A36948" w:rsidP="00A36948">
      <w:pPr>
        <w:suppressAutoHyphens/>
        <w:spacing w:after="80" w:line="240" w:lineRule="atLeast"/>
        <w:ind w:left="426" w:hanging="426"/>
        <w:jc w:val="both"/>
        <w:rPr>
          <w:rFonts w:cs="Arial"/>
          <w:snapToGrid w:val="0"/>
        </w:rPr>
      </w:pPr>
      <w:r>
        <w:rPr>
          <w:rFonts w:cs="Arial"/>
        </w:rPr>
        <w:lastRenderedPageBreak/>
        <w:t xml:space="preserve">4.5 </w:t>
      </w:r>
      <w:r w:rsidRPr="00A36948">
        <w:rPr>
          <w:rFonts w:cs="Arial"/>
          <w:snapToGrid w:val="0"/>
        </w:rPr>
        <w:t xml:space="preserve">Objednatel má právo odmítnout zahájení přejímacího řízení, nebude-li dílo dokončeno bez vad a </w:t>
      </w:r>
      <w:r>
        <w:rPr>
          <w:rFonts w:cs="Arial"/>
          <w:snapToGrid w:val="0"/>
        </w:rPr>
        <w:t xml:space="preserve">   </w:t>
      </w:r>
      <w:r w:rsidRPr="00A36948">
        <w:rPr>
          <w:rFonts w:cs="Arial"/>
          <w:snapToGrid w:val="0"/>
        </w:rPr>
        <w:t xml:space="preserve">nedodělků. V takovém případě je zhotovitel povinen dílo řádně dokončit a poté objednatele opětovně vyzvat k převzetí.   </w:t>
      </w:r>
    </w:p>
    <w:p w14:paraId="68086233" w14:textId="22E6C77B" w:rsidR="00DC7D83" w:rsidRPr="00A36948" w:rsidRDefault="00A36948" w:rsidP="00A36948">
      <w:pPr>
        <w:suppressAutoHyphens/>
        <w:spacing w:after="80" w:line="240" w:lineRule="atLeast"/>
        <w:ind w:left="426" w:hanging="426"/>
        <w:jc w:val="both"/>
        <w:rPr>
          <w:rFonts w:cs="Arial"/>
        </w:rPr>
      </w:pPr>
      <w:proofErr w:type="gramStart"/>
      <w:r>
        <w:rPr>
          <w:rFonts w:cs="Arial"/>
          <w:snapToGrid w:val="0"/>
        </w:rPr>
        <w:t>4.6</w:t>
      </w:r>
      <w:r w:rsidR="00CC103B">
        <w:rPr>
          <w:rFonts w:cs="Arial"/>
        </w:rPr>
        <w:t xml:space="preserve">  </w:t>
      </w:r>
      <w:r w:rsidRPr="00A36948">
        <w:rPr>
          <w:rFonts w:cs="Arial"/>
          <w:snapToGrid w:val="0"/>
        </w:rPr>
        <w:t>Místo</w:t>
      </w:r>
      <w:proofErr w:type="gramEnd"/>
      <w:r w:rsidRPr="00A36948">
        <w:rPr>
          <w:rFonts w:cs="Arial"/>
          <w:snapToGrid w:val="0"/>
        </w:rPr>
        <w:t xml:space="preserve"> plnění – nemovitosti Střední škola automobilní a informatiky,  Weilova 1</w:t>
      </w:r>
      <w:r>
        <w:rPr>
          <w:rFonts w:cs="Arial"/>
          <w:snapToGrid w:val="0"/>
        </w:rPr>
        <w:t>270/4, Praha – Hostivař, 102 00.</w:t>
      </w:r>
    </w:p>
    <w:p w14:paraId="79D93830" w14:textId="77777777" w:rsidR="00DC7D83" w:rsidRDefault="00DC7D83" w:rsidP="00DC7D83">
      <w:pPr>
        <w:suppressAutoHyphens/>
        <w:spacing w:after="80" w:line="240" w:lineRule="atLeast"/>
        <w:jc w:val="both"/>
        <w:rPr>
          <w:rFonts w:cs="Arial"/>
          <w:color w:val="000000"/>
        </w:rPr>
      </w:pPr>
    </w:p>
    <w:p w14:paraId="1D4D7C3B" w14:textId="4C90D991" w:rsidR="00DC7D83" w:rsidRDefault="00A36948" w:rsidP="00A36948">
      <w:pPr>
        <w:pStyle w:val="Odstavecseseznamem"/>
        <w:numPr>
          <w:ilvl w:val="0"/>
          <w:numId w:val="13"/>
        </w:numPr>
        <w:suppressAutoHyphens/>
        <w:spacing w:after="80" w:line="240" w:lineRule="atLeast"/>
        <w:jc w:val="both"/>
        <w:rPr>
          <w:rFonts w:cs="Arial"/>
          <w:b/>
          <w:color w:val="000000"/>
        </w:rPr>
      </w:pPr>
      <w:r w:rsidRPr="00A36948">
        <w:rPr>
          <w:rFonts w:cs="Arial"/>
          <w:b/>
          <w:color w:val="000000"/>
        </w:rPr>
        <w:t xml:space="preserve">Cena díla </w:t>
      </w:r>
    </w:p>
    <w:p w14:paraId="426240C3" w14:textId="77777777" w:rsidR="00A36948" w:rsidRDefault="00A36948" w:rsidP="00A36948">
      <w:pPr>
        <w:pStyle w:val="Odstavecseseznamem"/>
        <w:suppressAutoHyphens/>
        <w:spacing w:after="80" w:line="240" w:lineRule="atLeast"/>
        <w:ind w:left="360"/>
        <w:jc w:val="both"/>
        <w:rPr>
          <w:rFonts w:cs="Arial"/>
          <w:b/>
          <w:color w:val="000000"/>
        </w:rPr>
      </w:pPr>
    </w:p>
    <w:p w14:paraId="73632AF6" w14:textId="38EA29C3" w:rsidR="00462E44" w:rsidRPr="00462E44" w:rsidRDefault="001A7251" w:rsidP="00462E44">
      <w:pPr>
        <w:pStyle w:val="Odstavecseseznamem"/>
        <w:numPr>
          <w:ilvl w:val="1"/>
          <w:numId w:val="13"/>
        </w:numPr>
        <w:suppressAutoHyphens/>
        <w:spacing w:after="80" w:line="240" w:lineRule="atLeast"/>
        <w:contextualSpacing w:val="0"/>
        <w:jc w:val="both"/>
        <w:rPr>
          <w:rFonts w:cs="Arial"/>
          <w:color w:val="000000"/>
        </w:rPr>
      </w:pPr>
      <w:r w:rsidRPr="007813DE">
        <w:rPr>
          <w:rFonts w:cs="Arial"/>
        </w:rPr>
        <w:t>Smluvní strany se dohodly, že cena za dílo provedené v rozsahu dle této smlouvy</w:t>
      </w:r>
      <w:r>
        <w:rPr>
          <w:rFonts w:cs="Arial"/>
        </w:rPr>
        <w:t xml:space="preserve"> </w:t>
      </w:r>
      <w:r w:rsidRPr="007813DE">
        <w:rPr>
          <w:rFonts w:cs="Arial"/>
        </w:rPr>
        <w:t>činí</w:t>
      </w:r>
    </w:p>
    <w:p w14:paraId="51237DE6" w14:textId="42430769" w:rsidR="00462E44" w:rsidRPr="00CC103B" w:rsidRDefault="001A7251" w:rsidP="00462E44">
      <w:pPr>
        <w:pStyle w:val="Odstavecseseznamem"/>
        <w:suppressAutoHyphens/>
        <w:spacing w:after="80" w:line="240" w:lineRule="atLeast"/>
        <w:ind w:left="420"/>
        <w:contextualSpacing w:val="0"/>
        <w:jc w:val="both"/>
        <w:rPr>
          <w:rFonts w:cs="Arial"/>
        </w:rPr>
      </w:pPr>
      <w:r w:rsidRPr="00CC103B">
        <w:rPr>
          <w:rFonts w:cs="Arial"/>
        </w:rPr>
        <w:t>c</w:t>
      </w:r>
      <w:r w:rsidR="00462E44" w:rsidRPr="00CC103B">
        <w:rPr>
          <w:rFonts w:cs="Arial"/>
        </w:rPr>
        <w:t>ena</w:t>
      </w:r>
      <w:r w:rsidRPr="00CC103B">
        <w:rPr>
          <w:rFonts w:cs="Arial"/>
        </w:rPr>
        <w:t xml:space="preserve"> díla</w:t>
      </w:r>
      <w:r w:rsidR="00462E44" w:rsidRPr="00CC103B">
        <w:rPr>
          <w:rFonts w:cs="Arial"/>
        </w:rPr>
        <w:t xml:space="preserve"> bez DPH                           </w:t>
      </w:r>
      <w:r w:rsidR="00CC103B" w:rsidRPr="00CC103B">
        <w:rPr>
          <w:rFonts w:cs="Arial"/>
        </w:rPr>
        <w:t xml:space="preserve">417 800,- </w:t>
      </w:r>
      <w:r w:rsidR="00462E44" w:rsidRPr="00CC103B">
        <w:rPr>
          <w:rFonts w:cs="Arial"/>
        </w:rPr>
        <w:t xml:space="preserve">Kč </w:t>
      </w:r>
    </w:p>
    <w:p w14:paraId="502D89CC" w14:textId="08613FF6" w:rsidR="00462E44" w:rsidRPr="00CC103B" w:rsidRDefault="0039670F" w:rsidP="00462E44">
      <w:pPr>
        <w:pStyle w:val="Odstavecseseznamem"/>
        <w:suppressAutoHyphens/>
        <w:spacing w:after="80" w:line="240" w:lineRule="atLeast"/>
        <w:ind w:left="420"/>
        <w:contextualSpacing w:val="0"/>
        <w:jc w:val="both"/>
        <w:rPr>
          <w:rFonts w:cs="Arial"/>
        </w:rPr>
      </w:pPr>
      <w:r w:rsidRPr="00CC103B">
        <w:rPr>
          <w:rFonts w:cs="Arial"/>
        </w:rPr>
        <w:t xml:space="preserve">DPH </w:t>
      </w:r>
      <w:r w:rsidR="00462E44" w:rsidRPr="00CC103B">
        <w:rPr>
          <w:rFonts w:cs="Arial"/>
        </w:rPr>
        <w:t xml:space="preserve">                                          </w:t>
      </w:r>
      <w:r w:rsidR="00CC103B" w:rsidRPr="00CC103B">
        <w:rPr>
          <w:rFonts w:cs="Arial"/>
        </w:rPr>
        <w:t xml:space="preserve">          87 738,- Kč</w:t>
      </w:r>
    </w:p>
    <w:p w14:paraId="6DDEFBF3" w14:textId="6C2B2FFD" w:rsidR="00462E44" w:rsidRPr="00CC103B" w:rsidRDefault="00462E44" w:rsidP="00462E44">
      <w:pPr>
        <w:pStyle w:val="Odstavecseseznamem"/>
        <w:suppressAutoHyphens/>
        <w:spacing w:after="80" w:line="240" w:lineRule="atLeast"/>
        <w:ind w:left="420"/>
        <w:contextualSpacing w:val="0"/>
        <w:jc w:val="both"/>
        <w:rPr>
          <w:rFonts w:cs="Arial"/>
        </w:rPr>
      </w:pPr>
      <w:r w:rsidRPr="00CC103B">
        <w:rPr>
          <w:rFonts w:cs="Arial"/>
        </w:rPr>
        <w:t xml:space="preserve">cena </w:t>
      </w:r>
      <w:r w:rsidR="001A7251" w:rsidRPr="00CC103B">
        <w:rPr>
          <w:rFonts w:cs="Arial"/>
        </w:rPr>
        <w:t xml:space="preserve">díla </w:t>
      </w:r>
      <w:proofErr w:type="gramStart"/>
      <w:r w:rsidRPr="00CC103B">
        <w:rPr>
          <w:rFonts w:cs="Arial"/>
        </w:rPr>
        <w:t xml:space="preserve">včetně </w:t>
      </w:r>
      <w:r w:rsidR="00EE1859" w:rsidRPr="00CC103B">
        <w:rPr>
          <w:rFonts w:cs="Arial"/>
        </w:rPr>
        <w:t> DPH</w:t>
      </w:r>
      <w:proofErr w:type="gramEnd"/>
      <w:r w:rsidR="00EE1859" w:rsidRPr="00CC103B">
        <w:rPr>
          <w:rFonts w:cs="Arial"/>
        </w:rPr>
        <w:t xml:space="preserve"> </w:t>
      </w:r>
      <w:r w:rsidR="00CC103B" w:rsidRPr="00CC103B">
        <w:rPr>
          <w:rFonts w:cs="Arial"/>
        </w:rPr>
        <w:t xml:space="preserve">                    505 538,- </w:t>
      </w:r>
      <w:r w:rsidR="0039670F" w:rsidRPr="00CC103B">
        <w:rPr>
          <w:rFonts w:cs="Arial"/>
        </w:rPr>
        <w:t>Kč</w:t>
      </w:r>
      <w:r w:rsidR="00EE58CD" w:rsidRPr="00CC103B">
        <w:rPr>
          <w:rFonts w:cs="Arial"/>
        </w:rPr>
        <w:t>.</w:t>
      </w:r>
    </w:p>
    <w:p w14:paraId="521A3C34" w14:textId="67FBFCAC" w:rsidR="001A7251" w:rsidRPr="001A7251" w:rsidRDefault="001A7251" w:rsidP="001A7251">
      <w:pPr>
        <w:pStyle w:val="Odstavecseseznamem"/>
        <w:numPr>
          <w:ilvl w:val="1"/>
          <w:numId w:val="13"/>
        </w:numPr>
        <w:suppressAutoHyphens/>
        <w:spacing w:after="80" w:line="240" w:lineRule="atLeast"/>
        <w:contextualSpacing w:val="0"/>
        <w:jc w:val="both"/>
        <w:rPr>
          <w:rFonts w:cs="Arial"/>
          <w:color w:val="000000"/>
        </w:rPr>
      </w:pPr>
      <w:r w:rsidRPr="001A7251">
        <w:rPr>
          <w:rFonts w:cs="Arial"/>
        </w:rPr>
        <w:t>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w:t>
      </w:r>
    </w:p>
    <w:p w14:paraId="449F2CEA" w14:textId="0F5BF207" w:rsidR="001A7251" w:rsidRPr="001A7251" w:rsidRDefault="001A7251" w:rsidP="001A7251">
      <w:pPr>
        <w:pStyle w:val="Odstavecseseznamem"/>
        <w:numPr>
          <w:ilvl w:val="1"/>
          <w:numId w:val="13"/>
        </w:numPr>
        <w:suppressAutoHyphens/>
        <w:spacing w:after="80" w:line="240" w:lineRule="atLeast"/>
        <w:contextualSpacing w:val="0"/>
        <w:jc w:val="both"/>
        <w:rPr>
          <w:rFonts w:cs="Arial"/>
          <w:color w:val="000000"/>
        </w:rPr>
      </w:pPr>
      <w:r w:rsidRPr="007813DE">
        <w:rPr>
          <w:rFonts w:cs="Arial"/>
          <w:spacing w:val="-2"/>
        </w:rPr>
        <w:t>Cena je ve vztahu k rozsahu prací a činností, které jsou definovány touto smlouvou a po</w:t>
      </w:r>
      <w:r w:rsidRPr="007813DE">
        <w:rPr>
          <w:rFonts w:cs="Arial"/>
        </w:rPr>
        <w:t>ložkovým rozpočtem, stanovena jako cena nejvýše přípustná a platná až do termínu kompletního ukončení a předání díla objednateli. Případné změny cen v souvislosti s vývojem cen nemají vliv na celkovou sjednanou cenu díla.</w:t>
      </w:r>
    </w:p>
    <w:p w14:paraId="42ACE85E" w14:textId="7E8D29C7" w:rsidR="001A7251" w:rsidRPr="00A3220D" w:rsidRDefault="001A7251" w:rsidP="009C6E7A">
      <w:pPr>
        <w:pStyle w:val="Odstavecseseznamem"/>
        <w:numPr>
          <w:ilvl w:val="1"/>
          <w:numId w:val="13"/>
        </w:numPr>
        <w:suppressAutoHyphens/>
        <w:spacing w:after="80" w:line="240" w:lineRule="atLeast"/>
        <w:contextualSpacing w:val="0"/>
        <w:jc w:val="both"/>
        <w:rPr>
          <w:rFonts w:cs="Arial"/>
          <w:color w:val="000000"/>
        </w:rPr>
      </w:pPr>
      <w:r w:rsidRPr="00A3220D">
        <w:rPr>
          <w:rFonts w:cs="Arial"/>
        </w:rPr>
        <w:t>V ceně jsou zahrnuty veškeré náklady zhotovitele nezbytné k pro</w:t>
      </w:r>
      <w:r w:rsidR="00A3220D">
        <w:rPr>
          <w:rFonts w:cs="Arial"/>
        </w:rPr>
        <w:t>vedení díla.</w:t>
      </w:r>
    </w:p>
    <w:p w14:paraId="62A3469B" w14:textId="77777777" w:rsidR="00A3220D" w:rsidRPr="00A3220D" w:rsidRDefault="00A3220D" w:rsidP="00A3220D">
      <w:pPr>
        <w:pStyle w:val="Odstavecseseznamem"/>
        <w:numPr>
          <w:ilvl w:val="1"/>
          <w:numId w:val="13"/>
        </w:numPr>
        <w:tabs>
          <w:tab w:val="num" w:pos="540"/>
        </w:tabs>
        <w:suppressAutoHyphens/>
        <w:spacing w:after="80" w:line="240" w:lineRule="atLeast"/>
        <w:contextualSpacing w:val="0"/>
        <w:jc w:val="both"/>
        <w:rPr>
          <w:rFonts w:cs="Arial"/>
          <w:color w:val="000000"/>
        </w:rPr>
      </w:pPr>
      <w:r w:rsidRPr="00A3220D">
        <w:rPr>
          <w:rFonts w:cs="Arial"/>
        </w:rPr>
        <w:t>Změna ceny:</w:t>
      </w:r>
    </w:p>
    <w:p w14:paraId="2CD88DB0" w14:textId="76EBB0EC"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zhotovitel provede ocenění soupisu stavebních prací, dodávek a služeb, jež mají být provedeny navíc, nebo jež nebudou provedeny,</w:t>
      </w:r>
      <w:r w:rsidR="00ED4D21">
        <w:rPr>
          <w:rFonts w:cs="Arial"/>
        </w:rPr>
        <w:t xml:space="preserve"> jednotkovými cenami položkového rozpočtu</w:t>
      </w:r>
      <w:r w:rsidRPr="007813DE">
        <w:rPr>
          <w:rFonts w:cs="Arial"/>
        </w:rPr>
        <w:t>;</w:t>
      </w:r>
    </w:p>
    <w:p w14:paraId="0AC06990" w14:textId="77777777"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 xml:space="preserve">v ceně </w:t>
      </w:r>
      <w:proofErr w:type="spellStart"/>
      <w:r w:rsidRPr="007813DE">
        <w:rPr>
          <w:rFonts w:cs="Arial"/>
        </w:rPr>
        <w:t>méněprací</w:t>
      </w:r>
      <w:proofErr w:type="spellEnd"/>
      <w:r w:rsidRPr="007813DE">
        <w:rPr>
          <w:rFonts w:cs="Arial"/>
        </w:rPr>
        <w:t xml:space="preserve"> je nutno zohlednit také odpovídající podíl nákladů u položek týkajících se celé stavby;</w:t>
      </w:r>
    </w:p>
    <w:p w14:paraId="129E7DE0" w14:textId="77777777"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pokud práce a dodávky tvořící vícepráce nebudou v položkovém rozpočtu obsaženy, pak zhotovitel použije jednotkové ceny ve výši odpovídající cenám v ceníku RTS nebo ÚRS;</w:t>
      </w:r>
    </w:p>
    <w:p w14:paraId="654FB591" w14:textId="77777777"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v případech, kdy se dané položky v ceníku RTS nebo ÚRS nenacházejí, mohou být ceny stanoveny individuální kalkulací zhotovitele;</w:t>
      </w:r>
    </w:p>
    <w:p w14:paraId="3DF5688C" w14:textId="7D55F77C"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bookmarkStart w:id="0" w:name="OLE_LINK2"/>
      <w:r w:rsidRPr="007813DE">
        <w:rPr>
          <w:rFonts w:cs="Arial"/>
        </w:rPr>
        <w:t>. V takovém případě se</w:t>
      </w:r>
      <w:r w:rsidR="00ED4D21">
        <w:rPr>
          <w:rFonts w:cs="Arial"/>
        </w:rPr>
        <w:t xml:space="preserve"> postupuje podle čl. 5 odst. 5.6</w:t>
      </w:r>
      <w:r w:rsidRPr="007813DE">
        <w:rPr>
          <w:rFonts w:cs="Arial"/>
        </w:rPr>
        <w:t xml:space="preserve"> této smlouvy</w:t>
      </w:r>
      <w:bookmarkEnd w:id="0"/>
      <w:r w:rsidRPr="007813DE">
        <w:rPr>
          <w:rFonts w:cs="Arial"/>
        </w:rPr>
        <w:t>;</w:t>
      </w:r>
    </w:p>
    <w:p w14:paraId="0AB899C8" w14:textId="4CBB8DB0" w:rsidR="00A3220D" w:rsidRPr="007813DE" w:rsidRDefault="00A3220D" w:rsidP="00203CD0">
      <w:pPr>
        <w:numPr>
          <w:ilvl w:val="0"/>
          <w:numId w:val="18"/>
        </w:numPr>
        <w:suppressAutoHyphens/>
        <w:spacing w:after="80" w:line="240" w:lineRule="atLeast"/>
        <w:ind w:left="935" w:hanging="357"/>
        <w:jc w:val="both"/>
        <w:rPr>
          <w:rFonts w:cs="Arial"/>
        </w:rPr>
      </w:pPr>
      <w:r w:rsidRPr="007813DE">
        <w:rPr>
          <w:rFonts w:cs="Arial"/>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 V takovém případě se</w:t>
      </w:r>
      <w:r w:rsidR="00ED4D21">
        <w:rPr>
          <w:rFonts w:cs="Arial"/>
        </w:rPr>
        <w:t xml:space="preserve"> postupuje podle čl. 5 odst. 5.6</w:t>
      </w:r>
      <w:r w:rsidRPr="007813DE">
        <w:rPr>
          <w:rFonts w:cs="Arial"/>
        </w:rPr>
        <w:t xml:space="preserve"> této smlouvy.</w:t>
      </w:r>
    </w:p>
    <w:p w14:paraId="245C38F6" w14:textId="7E572F1C" w:rsidR="00A3220D" w:rsidRPr="00ED4D21" w:rsidRDefault="00ED4D21" w:rsidP="00462E44">
      <w:pPr>
        <w:pStyle w:val="Odstavecseseznamem"/>
        <w:numPr>
          <w:ilvl w:val="1"/>
          <w:numId w:val="13"/>
        </w:numPr>
        <w:suppressAutoHyphens/>
        <w:spacing w:after="80" w:line="240" w:lineRule="atLeast"/>
        <w:contextualSpacing w:val="0"/>
        <w:jc w:val="both"/>
        <w:rPr>
          <w:rFonts w:cs="Arial"/>
          <w:color w:val="000000"/>
        </w:rPr>
      </w:pPr>
      <w:r>
        <w:rPr>
          <w:rFonts w:cs="Arial"/>
          <w:color w:val="000000"/>
        </w:rPr>
        <w:t xml:space="preserve">Ke </w:t>
      </w:r>
      <w:r w:rsidRPr="007813DE">
        <w:rPr>
          <w:rFonts w:cs="Arial"/>
        </w:rPr>
        <w:t xml:space="preserve">zvýšení ceny díla z důvodu víceprací může platně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w:t>
      </w:r>
      <w:proofErr w:type="spellStart"/>
      <w:r w:rsidRPr="007813DE">
        <w:rPr>
          <w:rFonts w:cs="Arial"/>
        </w:rPr>
        <w:t>méněprací</w:t>
      </w:r>
      <w:proofErr w:type="spellEnd"/>
      <w:r w:rsidRPr="007813DE">
        <w:rPr>
          <w:rFonts w:cs="Arial"/>
        </w:rPr>
        <w:t xml:space="preserve"> dochází automaticky, a to v okamžiku předání díla nevykazujícího jakékoliv vady či nedodělky objednateli.</w:t>
      </w:r>
    </w:p>
    <w:p w14:paraId="0101F4E9" w14:textId="77777777" w:rsidR="00A3220D" w:rsidRPr="00ED4D21" w:rsidRDefault="00A3220D" w:rsidP="00462E44">
      <w:pPr>
        <w:suppressAutoHyphens/>
        <w:spacing w:after="80" w:line="240" w:lineRule="atLeast"/>
        <w:jc w:val="both"/>
        <w:rPr>
          <w:rFonts w:cs="Arial"/>
        </w:rPr>
      </w:pPr>
    </w:p>
    <w:p w14:paraId="4CD31CC5" w14:textId="1A4A99F8" w:rsidR="00462E44" w:rsidRPr="00ED4D21" w:rsidRDefault="00462E44" w:rsidP="00462E44">
      <w:pPr>
        <w:pStyle w:val="Odstavecseseznamem"/>
        <w:numPr>
          <w:ilvl w:val="0"/>
          <w:numId w:val="13"/>
        </w:numPr>
        <w:suppressAutoHyphens/>
        <w:spacing w:after="80" w:line="240" w:lineRule="atLeast"/>
        <w:jc w:val="both"/>
        <w:rPr>
          <w:rFonts w:cs="Arial"/>
          <w:b/>
        </w:rPr>
      </w:pPr>
      <w:r w:rsidRPr="00ED4D21">
        <w:rPr>
          <w:rFonts w:cs="Arial"/>
          <w:b/>
        </w:rPr>
        <w:lastRenderedPageBreak/>
        <w:t xml:space="preserve">Platební podmínky </w:t>
      </w:r>
    </w:p>
    <w:p w14:paraId="0201F11D" w14:textId="726650E0" w:rsidR="00ED4D21" w:rsidRPr="00ED4D21" w:rsidRDefault="00ED4D21" w:rsidP="00203CD0">
      <w:pPr>
        <w:pStyle w:val="Nadpis2"/>
        <w:numPr>
          <w:ilvl w:val="1"/>
          <w:numId w:val="13"/>
        </w:numPr>
        <w:spacing w:before="0" w:after="80" w:line="240" w:lineRule="atLeast"/>
        <w:jc w:val="both"/>
        <w:rPr>
          <w:rFonts w:cs="Arial"/>
          <w:sz w:val="22"/>
          <w:szCs w:val="22"/>
        </w:rPr>
      </w:pPr>
      <w:r w:rsidRPr="00ED4D21">
        <w:rPr>
          <w:rFonts w:cs="Arial"/>
          <w:sz w:val="22"/>
          <w:szCs w:val="22"/>
        </w:rPr>
        <w:t xml:space="preserve">Smluvní strany se dohodly, že zálohy nejsou sjednány. </w:t>
      </w:r>
    </w:p>
    <w:p w14:paraId="6336D181" w14:textId="1AE387CF" w:rsidR="00500543" w:rsidRPr="00CC103B" w:rsidRDefault="003A4746" w:rsidP="00203CD0">
      <w:pPr>
        <w:pStyle w:val="Nadpis2"/>
        <w:numPr>
          <w:ilvl w:val="1"/>
          <w:numId w:val="13"/>
        </w:numPr>
        <w:spacing w:before="0" w:after="80" w:line="240" w:lineRule="atLeast"/>
        <w:jc w:val="both"/>
        <w:rPr>
          <w:rFonts w:cs="Arial"/>
          <w:sz w:val="22"/>
          <w:szCs w:val="22"/>
        </w:rPr>
      </w:pPr>
      <w:r w:rsidRPr="00ED4D21">
        <w:rPr>
          <w:rFonts w:cs="Arial"/>
          <w:sz w:val="22"/>
          <w:szCs w:val="22"/>
        </w:rPr>
        <w:t>Podkladem pro zaplacení ceny za dílo je faktura vystavená zhotovitelem po předání díla objednateli.</w:t>
      </w:r>
      <w:r w:rsidR="00500543" w:rsidRPr="00ED4D21">
        <w:rPr>
          <w:rFonts w:cs="Arial"/>
          <w:sz w:val="22"/>
          <w:szCs w:val="22"/>
        </w:rPr>
        <w:t xml:space="preserve"> Lhůta splatnosti je 21 kalendářních dnů od jejího doručení objednateli.</w:t>
      </w:r>
    </w:p>
    <w:p w14:paraId="4341D96D" w14:textId="0D079298" w:rsidR="00CC103B" w:rsidRPr="00CC103B" w:rsidRDefault="003A4746" w:rsidP="00203CD0">
      <w:pPr>
        <w:pStyle w:val="Nadpis2"/>
        <w:numPr>
          <w:ilvl w:val="1"/>
          <w:numId w:val="13"/>
        </w:numPr>
        <w:spacing w:before="0" w:after="80" w:line="240" w:lineRule="atLeast"/>
        <w:jc w:val="both"/>
        <w:rPr>
          <w:rFonts w:cs="Arial"/>
        </w:rPr>
      </w:pPr>
      <w:r w:rsidRPr="00ED4D21">
        <w:rPr>
          <w:rFonts w:cs="Arial"/>
          <w:sz w:val="22"/>
          <w:szCs w:val="22"/>
        </w:rPr>
        <w:t xml:space="preserve">Faktura musí mít veškeré náležitosti daňového dokladu dle zákona č. 235/2004 Sb., o dani z přidané hodnoty, ve znění pozdějších předpisů, zejména označení zhotovitele a objednatele, sídlo, IČ, DIČ, číslo faktury, datum vystavení faktury, den splatnosti, označení peněžního ústavu a číslo účtu, na který se má platit, účel platby – specifikaci díla, fakturovaná částka, razítko a podpis oprávněné osoby. Přílohou bude kopie protokolu s podpisem objednatele potvrzujícím převzetí díla. </w:t>
      </w:r>
    </w:p>
    <w:p w14:paraId="4790F27A" w14:textId="0C726A67" w:rsidR="00CC103B" w:rsidRPr="00CC103B" w:rsidRDefault="003A4746" w:rsidP="00203CD0">
      <w:pPr>
        <w:pStyle w:val="Nadpis2"/>
        <w:numPr>
          <w:ilvl w:val="1"/>
          <w:numId w:val="13"/>
        </w:numPr>
        <w:spacing w:before="0" w:after="80" w:line="240" w:lineRule="atLeast"/>
        <w:jc w:val="both"/>
        <w:rPr>
          <w:rFonts w:cs="Arial"/>
          <w:sz w:val="22"/>
          <w:szCs w:val="22"/>
        </w:rPr>
      </w:pPr>
      <w:r w:rsidRPr="00ED4D21">
        <w:rPr>
          <w:rFonts w:cs="Arial"/>
          <w:sz w:val="22"/>
          <w:szCs w:val="22"/>
        </w:rPr>
        <w:t>Objednatel je oprávněn doručenou fakturu ve lhůtě splatnosti zhotoviteli vrátit, jestliže vyúčtovaná cena není v souladu s cenou za provedení předmětu díla sjednanou v této smlouvě nebo faktura neobsahuje náležitosti dle předchozího odstavce tohoto článku. Vrátí-li objednatel vadnou fakturu zhotoviteli, přestává běžet původní lhůta splatnosti. Nová lhůta splatnosti v délce 14 dnů začne běžet od doručení nové nebo opravené faktury. Do doby doručení nové nebo opravené faktury není objednatel v prodlení s placením ceny za dílo.</w:t>
      </w:r>
    </w:p>
    <w:p w14:paraId="5FFB3F78" w14:textId="62FD9F72" w:rsidR="003A4746" w:rsidRPr="00CC103B" w:rsidRDefault="003A4746" w:rsidP="00203CD0">
      <w:pPr>
        <w:pStyle w:val="Nadpis2"/>
        <w:numPr>
          <w:ilvl w:val="1"/>
          <w:numId w:val="13"/>
        </w:numPr>
        <w:spacing w:before="0" w:after="80" w:line="240" w:lineRule="atLeast"/>
        <w:jc w:val="both"/>
        <w:rPr>
          <w:rFonts w:cs="Arial"/>
          <w:sz w:val="22"/>
          <w:szCs w:val="22"/>
        </w:rPr>
      </w:pPr>
      <w:r w:rsidRPr="00ED4D21">
        <w:rPr>
          <w:rFonts w:cs="Arial"/>
          <w:sz w:val="22"/>
          <w:szCs w:val="22"/>
        </w:rPr>
        <w:t>Povinnost zaplatit je splněna dnem odepsání částky z účtu objednatele.</w:t>
      </w:r>
    </w:p>
    <w:p w14:paraId="1A221038" w14:textId="77777777" w:rsidR="001A3DB3" w:rsidRPr="00ED4D21" w:rsidRDefault="001A3DB3" w:rsidP="001A3DB3">
      <w:pPr>
        <w:pStyle w:val="Odstavecseseznamem"/>
        <w:ind w:left="420"/>
      </w:pPr>
    </w:p>
    <w:p w14:paraId="311D4023" w14:textId="1CC70546" w:rsidR="006F15E9" w:rsidRPr="001A3DB3" w:rsidRDefault="001A3DB3" w:rsidP="001A3DB3">
      <w:pPr>
        <w:pStyle w:val="Zkladntext2"/>
        <w:numPr>
          <w:ilvl w:val="0"/>
          <w:numId w:val="13"/>
        </w:numPr>
        <w:spacing w:before="80" w:after="80"/>
        <w:rPr>
          <w:rFonts w:ascii="Franklin Gothic Book" w:hAnsi="Franklin Gothic Book" w:cs="Arial"/>
          <w:b/>
          <w:sz w:val="22"/>
          <w:szCs w:val="22"/>
        </w:rPr>
      </w:pPr>
      <w:r w:rsidRPr="001A3DB3">
        <w:rPr>
          <w:rFonts w:ascii="Franklin Gothic Book" w:hAnsi="Franklin Gothic Book" w:cs="Arial"/>
          <w:b/>
          <w:sz w:val="22"/>
          <w:szCs w:val="22"/>
        </w:rPr>
        <w:t>Předání a převzetí díla</w:t>
      </w:r>
    </w:p>
    <w:p w14:paraId="598C4564" w14:textId="17AC3ACB" w:rsidR="00974667" w:rsidRPr="001A3DB3" w:rsidRDefault="001A3DB3" w:rsidP="00203CD0">
      <w:pPr>
        <w:pStyle w:val="Zkladntext2"/>
        <w:spacing w:after="80"/>
        <w:rPr>
          <w:rFonts w:ascii="Franklin Gothic Book" w:hAnsi="Franklin Gothic Book" w:cs="Arial"/>
          <w:sz w:val="22"/>
          <w:szCs w:val="22"/>
        </w:rPr>
      </w:pPr>
      <w:r w:rsidRPr="001A3DB3">
        <w:rPr>
          <w:rFonts w:ascii="Franklin Gothic Book" w:hAnsi="Franklin Gothic Book" w:cs="Arial"/>
          <w:sz w:val="22"/>
          <w:szCs w:val="22"/>
        </w:rPr>
        <w:t>7.1 Dílo bude předáno a převzato Protokolem o předání a převzetí díla, který</w:t>
      </w:r>
      <w:r w:rsidRPr="001A3DB3">
        <w:rPr>
          <w:rFonts w:ascii="Franklin Gothic Book" w:hAnsi="Franklin Gothic Book" w:cs="Arial"/>
          <w:color w:val="FF0000"/>
          <w:sz w:val="22"/>
          <w:szCs w:val="22"/>
        </w:rPr>
        <w:t xml:space="preserve"> </w:t>
      </w:r>
      <w:r w:rsidRPr="001A3DB3">
        <w:rPr>
          <w:rFonts w:ascii="Franklin Gothic Book" w:hAnsi="Franklin Gothic Book" w:cs="Arial"/>
          <w:sz w:val="22"/>
          <w:szCs w:val="22"/>
        </w:rPr>
        <w:t>sepíše zhotovitel.</w:t>
      </w:r>
    </w:p>
    <w:p w14:paraId="1AC9C148" w14:textId="359D9ED3" w:rsidR="001A3DB3" w:rsidRDefault="001A3DB3" w:rsidP="00203CD0">
      <w:pPr>
        <w:pStyle w:val="Zkladntext2"/>
        <w:spacing w:after="80"/>
        <w:ind w:left="426" w:hanging="426"/>
        <w:rPr>
          <w:rFonts w:ascii="Franklin Gothic Book" w:hAnsi="Franklin Gothic Book" w:cs="Arial"/>
          <w:sz w:val="22"/>
          <w:szCs w:val="22"/>
        </w:rPr>
      </w:pPr>
      <w:r w:rsidRPr="001A3DB3">
        <w:rPr>
          <w:rFonts w:ascii="Franklin Gothic Book" w:hAnsi="Franklin Gothic Book" w:cs="Arial"/>
          <w:sz w:val="22"/>
          <w:szCs w:val="22"/>
        </w:rPr>
        <w:t>7.2 Při předání díla je zhotovitel povinen předat objednateli doklady o řádném provedení díla dle technických norem a předpisů, provedených zkouškách, atestech a dokumentaci podle této smlouvy, včetně prohlášení o shodě, návodů na užívání apod</w:t>
      </w:r>
      <w:r>
        <w:rPr>
          <w:rFonts w:ascii="Franklin Gothic Book" w:hAnsi="Franklin Gothic Book" w:cs="Arial"/>
          <w:sz w:val="22"/>
          <w:szCs w:val="22"/>
        </w:rPr>
        <w:t>.</w:t>
      </w:r>
    </w:p>
    <w:p w14:paraId="140C7CD6" w14:textId="77777777" w:rsidR="001A3DB3" w:rsidRDefault="001A3DB3" w:rsidP="00203CD0">
      <w:pPr>
        <w:pStyle w:val="Nadpis2"/>
        <w:tabs>
          <w:tab w:val="num" w:pos="284"/>
        </w:tabs>
        <w:suppressAutoHyphens/>
        <w:spacing w:before="0" w:after="80" w:line="240" w:lineRule="atLeast"/>
        <w:ind w:left="426" w:hanging="426"/>
        <w:jc w:val="both"/>
        <w:rPr>
          <w:sz w:val="22"/>
          <w:szCs w:val="22"/>
        </w:rPr>
      </w:pPr>
      <w:r w:rsidRPr="001A3DB3">
        <w:rPr>
          <w:rFonts w:cs="Arial"/>
          <w:sz w:val="22"/>
          <w:szCs w:val="22"/>
        </w:rPr>
        <w:t xml:space="preserve">7.3 </w:t>
      </w:r>
      <w:r w:rsidRPr="001A3DB3">
        <w:rPr>
          <w:sz w:val="22"/>
          <w:szCs w:val="22"/>
        </w:rPr>
        <w:t xml:space="preserve">Smluvní strany se dohodly, že předávané dílo nebude vykazovat vady ani nedodělky, </w:t>
      </w:r>
      <w:r w:rsidRPr="001A3DB3">
        <w:rPr>
          <w:rFonts w:cs="Arial"/>
          <w:sz w:val="22"/>
          <w:szCs w:val="22"/>
        </w:rPr>
        <w:t>případně může vykazovat pouze</w:t>
      </w:r>
      <w:r w:rsidRPr="001A3DB3">
        <w:rPr>
          <w:sz w:val="22"/>
          <w:szCs w:val="22"/>
        </w:rPr>
        <w:t xml:space="preserve"> ojedinělé drobné vady</w:t>
      </w:r>
      <w:r w:rsidRPr="001A3DB3">
        <w:rPr>
          <w:rFonts w:cs="Arial"/>
          <w:sz w:val="22"/>
          <w:szCs w:val="22"/>
        </w:rPr>
        <w:t xml:space="preserve"> ve smyslu § 2628 občanského zákoníku</w:t>
      </w:r>
      <w:r w:rsidRPr="001A3DB3">
        <w:rPr>
          <w:sz w:val="22"/>
          <w:szCs w:val="22"/>
        </w:rPr>
        <w:t>, které samy o sobě ani ve spojení s jinými nebrání užívání stavby funkčně nebo esteticky, ani její užívání podstatným způsobem neomezují.</w:t>
      </w:r>
    </w:p>
    <w:p w14:paraId="6B7373D4" w14:textId="0C30683C" w:rsidR="00203CD0" w:rsidRDefault="001A3DB3" w:rsidP="00203CD0">
      <w:pPr>
        <w:spacing w:after="80" w:line="276" w:lineRule="auto"/>
        <w:ind w:left="426" w:hanging="426"/>
        <w:jc w:val="both"/>
        <w:rPr>
          <w:rFonts w:cs="Arial"/>
          <w:snapToGrid w:val="0"/>
        </w:rPr>
      </w:pPr>
      <w:r>
        <w:t>7.4</w:t>
      </w:r>
      <w:r w:rsidR="00CC103B">
        <w:t xml:space="preserve"> </w:t>
      </w:r>
      <w:r w:rsidRPr="001A3DB3">
        <w:rPr>
          <w:rFonts w:cs="Arial"/>
          <w:snapToGrid w:val="0"/>
        </w:rPr>
        <w:t>Objednatel má právo odmítnout dílo převzít, bude-li dílo vykazovat jakékoliv vady či nedodělky. V takovém případě je zhotovitel povinen odstranit vady díla a dílo dokončit a poté opětovně vyzvat objednatele k převzetí</w:t>
      </w:r>
      <w:r w:rsidRPr="007813DE">
        <w:rPr>
          <w:rFonts w:cs="Arial"/>
          <w:snapToGrid w:val="0"/>
        </w:rPr>
        <w:t>.</w:t>
      </w:r>
    </w:p>
    <w:p w14:paraId="381B8C4E" w14:textId="77777777" w:rsidR="00203CD0" w:rsidRPr="00CC103B" w:rsidRDefault="00203CD0" w:rsidP="00203CD0">
      <w:pPr>
        <w:spacing w:after="0" w:line="240" w:lineRule="auto"/>
        <w:ind w:left="426" w:hanging="426"/>
        <w:jc w:val="both"/>
        <w:rPr>
          <w:rFonts w:cs="Arial"/>
          <w:snapToGrid w:val="0"/>
        </w:rPr>
      </w:pPr>
    </w:p>
    <w:p w14:paraId="586B787C" w14:textId="6DBA67C5" w:rsidR="001A3DB3" w:rsidRPr="00203CD0" w:rsidRDefault="001A3DB3" w:rsidP="00203CD0">
      <w:pPr>
        <w:pStyle w:val="Zkladntext2"/>
        <w:numPr>
          <w:ilvl w:val="0"/>
          <w:numId w:val="13"/>
        </w:numPr>
        <w:spacing w:before="80" w:after="80"/>
        <w:rPr>
          <w:rFonts w:ascii="Franklin Gothic Book" w:hAnsi="Franklin Gothic Book" w:cs="Arial"/>
          <w:b/>
          <w:sz w:val="22"/>
          <w:szCs w:val="22"/>
        </w:rPr>
      </w:pPr>
      <w:r w:rsidRPr="00203CD0">
        <w:rPr>
          <w:rFonts w:ascii="Franklin Gothic Book" w:hAnsi="Franklin Gothic Book" w:cs="Arial"/>
          <w:b/>
          <w:sz w:val="22"/>
          <w:szCs w:val="22"/>
        </w:rPr>
        <w:t>Záruční podmínky a vady díla</w:t>
      </w:r>
    </w:p>
    <w:p w14:paraId="679DC8F0" w14:textId="28B4F3E0" w:rsidR="003A4746" w:rsidRPr="00492CD7" w:rsidRDefault="001A3DB3" w:rsidP="00203CD0">
      <w:pPr>
        <w:autoSpaceDE w:val="0"/>
        <w:autoSpaceDN w:val="0"/>
        <w:adjustRightInd w:val="0"/>
        <w:spacing w:after="80"/>
        <w:ind w:left="425" w:hanging="425"/>
        <w:jc w:val="both"/>
        <w:rPr>
          <w:rFonts w:cs="Arial"/>
        </w:rPr>
      </w:pPr>
      <w:r>
        <w:rPr>
          <w:rFonts w:cs="Arial"/>
          <w:bCs/>
        </w:rPr>
        <w:t>8.1</w:t>
      </w:r>
      <w:r w:rsidR="003A4746" w:rsidRPr="00492CD7">
        <w:rPr>
          <w:rFonts w:cs="Arial"/>
          <w:b/>
          <w:bCs/>
        </w:rPr>
        <w:t xml:space="preserve"> </w:t>
      </w:r>
      <w:r w:rsidR="003A4746" w:rsidRPr="00492CD7">
        <w:rPr>
          <w:rFonts w:cs="Arial"/>
          <w:b/>
          <w:bCs/>
        </w:rPr>
        <w:tab/>
      </w:r>
      <w:r w:rsidR="003A4746" w:rsidRPr="00492CD7">
        <w:rPr>
          <w:rFonts w:cs="Arial"/>
        </w:rPr>
        <w:t xml:space="preserve">Dílo má vady, jestliže jeho provedení neodpovídá předmětu plnění definovanému v této smlouvě </w:t>
      </w:r>
      <w:r w:rsidR="00A044D0">
        <w:rPr>
          <w:rFonts w:cs="Arial"/>
        </w:rPr>
        <w:t xml:space="preserve">               </w:t>
      </w:r>
      <w:r w:rsidR="003A4746" w:rsidRPr="00492CD7">
        <w:rPr>
          <w:rFonts w:cs="Arial"/>
        </w:rPr>
        <w:t>a příslušným právním předpisům.</w:t>
      </w:r>
    </w:p>
    <w:p w14:paraId="2B328983" w14:textId="35803490" w:rsidR="003A4746" w:rsidRPr="00492CD7" w:rsidRDefault="001A3DB3" w:rsidP="00203CD0">
      <w:pPr>
        <w:autoSpaceDE w:val="0"/>
        <w:autoSpaceDN w:val="0"/>
        <w:adjustRightInd w:val="0"/>
        <w:spacing w:after="80"/>
        <w:ind w:left="425" w:hanging="425"/>
        <w:jc w:val="both"/>
        <w:rPr>
          <w:rFonts w:cs="Arial"/>
        </w:rPr>
      </w:pPr>
      <w:r w:rsidRPr="00203CD0">
        <w:rPr>
          <w:rFonts w:cs="Arial"/>
        </w:rPr>
        <w:t>8.2</w:t>
      </w:r>
      <w:r w:rsidR="003A4746" w:rsidRPr="00203CD0">
        <w:rPr>
          <w:rFonts w:cs="Arial"/>
        </w:rPr>
        <w:tab/>
      </w:r>
      <w:r w:rsidR="003A4746" w:rsidRPr="00492CD7">
        <w:rPr>
          <w:rFonts w:cs="Arial"/>
        </w:rPr>
        <w:t>Zhotovitel odpovídá za vady díla, za odborné zpracování, za správnost a úplnost a za soulad zpracovaného řešení s podmínkami této smlouvy, pokyny a podklady předanými zhotoviteli objednatelem a právními předpisy.</w:t>
      </w:r>
    </w:p>
    <w:p w14:paraId="4CD236C3" w14:textId="318BB104" w:rsidR="003A4746" w:rsidRPr="00492CD7" w:rsidRDefault="001A3DB3" w:rsidP="00203CD0">
      <w:pPr>
        <w:autoSpaceDE w:val="0"/>
        <w:autoSpaceDN w:val="0"/>
        <w:adjustRightInd w:val="0"/>
        <w:spacing w:after="80"/>
        <w:ind w:left="425" w:hanging="425"/>
        <w:jc w:val="both"/>
        <w:rPr>
          <w:rFonts w:cs="Arial"/>
          <w:b/>
          <w:bCs/>
        </w:rPr>
      </w:pPr>
      <w:r>
        <w:rPr>
          <w:rFonts w:cs="Arial"/>
          <w:bCs/>
        </w:rPr>
        <w:t>8.3</w:t>
      </w:r>
      <w:r w:rsidR="003A4746" w:rsidRPr="00492CD7">
        <w:rPr>
          <w:rFonts w:cs="Arial"/>
          <w:b/>
          <w:bCs/>
        </w:rPr>
        <w:tab/>
      </w:r>
      <w:r w:rsidR="003A4746" w:rsidRPr="00492CD7">
        <w:rPr>
          <w:rFonts w:cs="Arial"/>
        </w:rPr>
        <w:t>Záruční lhůta díla počíná běžet převzetím díla objednatelem a její délka činí 3</w:t>
      </w:r>
      <w:r w:rsidR="00560EE9">
        <w:rPr>
          <w:rFonts w:cs="Arial"/>
        </w:rPr>
        <w:t>6 měsíců</w:t>
      </w:r>
      <w:r w:rsidR="003A4746" w:rsidRPr="00492CD7">
        <w:rPr>
          <w:rFonts w:cs="Arial"/>
        </w:rPr>
        <w:t>.</w:t>
      </w:r>
    </w:p>
    <w:p w14:paraId="378BBE51" w14:textId="006ED4A9" w:rsidR="003A4746" w:rsidRPr="00492CD7" w:rsidRDefault="001A3DB3" w:rsidP="00203CD0">
      <w:pPr>
        <w:autoSpaceDE w:val="0"/>
        <w:autoSpaceDN w:val="0"/>
        <w:adjustRightInd w:val="0"/>
        <w:spacing w:after="80"/>
        <w:ind w:left="425" w:hanging="425"/>
        <w:jc w:val="both"/>
        <w:rPr>
          <w:rFonts w:cs="Arial"/>
        </w:rPr>
      </w:pPr>
      <w:r>
        <w:rPr>
          <w:rFonts w:cs="Arial"/>
          <w:bCs/>
        </w:rPr>
        <w:t>8.4</w:t>
      </w:r>
      <w:r w:rsidR="003A4746" w:rsidRPr="00492CD7">
        <w:rPr>
          <w:rFonts w:cs="Arial"/>
          <w:b/>
          <w:bCs/>
        </w:rPr>
        <w:tab/>
      </w:r>
      <w:r w:rsidR="003A4746" w:rsidRPr="00492CD7">
        <w:rPr>
          <w:rFonts w:cs="Arial"/>
        </w:rPr>
        <w:t xml:space="preserve">Objednatel je povinen vady díla písemně reklamovat u zhotovitele, a to bez zbytečného odkladu </w:t>
      </w:r>
      <w:proofErr w:type="gramStart"/>
      <w:r w:rsidR="003A4746" w:rsidRPr="00492CD7">
        <w:rPr>
          <w:rFonts w:cs="Arial"/>
        </w:rPr>
        <w:t>po té</w:t>
      </w:r>
      <w:proofErr w:type="gramEnd"/>
      <w:r w:rsidR="003A4746" w:rsidRPr="00492CD7">
        <w:rPr>
          <w:rFonts w:cs="Arial"/>
        </w:rPr>
        <w:t>, co se o nich dozvěděl.</w:t>
      </w:r>
    </w:p>
    <w:p w14:paraId="6DFFA4FD" w14:textId="18820FF5" w:rsidR="000E23CF" w:rsidRDefault="001A3DB3" w:rsidP="00203CD0">
      <w:pPr>
        <w:autoSpaceDE w:val="0"/>
        <w:autoSpaceDN w:val="0"/>
        <w:adjustRightInd w:val="0"/>
        <w:spacing w:after="80"/>
        <w:ind w:left="425" w:hanging="425"/>
        <w:jc w:val="both"/>
        <w:rPr>
          <w:rFonts w:cs="Arial"/>
        </w:rPr>
      </w:pPr>
      <w:r>
        <w:rPr>
          <w:rFonts w:cs="Arial"/>
          <w:bCs/>
        </w:rPr>
        <w:t>8.5</w:t>
      </w:r>
      <w:r w:rsidR="003A4746" w:rsidRPr="00492CD7">
        <w:rPr>
          <w:rFonts w:cs="Arial"/>
          <w:b/>
          <w:bCs/>
        </w:rPr>
        <w:tab/>
      </w:r>
      <w:r w:rsidR="003A4746" w:rsidRPr="00492CD7">
        <w:rPr>
          <w:rFonts w:cs="Arial"/>
        </w:rPr>
        <w:t>Právo na odstranění vady předmětu díla objednatel u zhotovitele uplatní písemnou formou. Zhotovitel bez zbytečné</w:t>
      </w:r>
      <w:r w:rsidR="000E23CF">
        <w:rPr>
          <w:rFonts w:cs="Arial"/>
        </w:rPr>
        <w:t>ho odkladu, nejpozději do pěti</w:t>
      </w:r>
      <w:r w:rsidR="003A4746" w:rsidRPr="00492CD7">
        <w:rPr>
          <w:rFonts w:cs="Arial"/>
        </w:rPr>
        <w:t xml:space="preserve"> pracovních dnů od doručení reklamace, projedná s objednatelem reklamovanou vadu a navrhne způsob jejího odstranění. Dohoda o odstranění vady bude uzavřena písemným protokolem.</w:t>
      </w:r>
      <w:r w:rsidR="00DD24C2">
        <w:rPr>
          <w:rFonts w:cs="Arial"/>
        </w:rPr>
        <w:t xml:space="preserve"> </w:t>
      </w:r>
      <w:r w:rsidR="00DD24C2" w:rsidRPr="007813DE">
        <w:rPr>
          <w:rFonts w:cs="Arial"/>
        </w:rPr>
        <w:t xml:space="preserve">V případě havarijní vady (tj. vady bránící plnohodnotnému užívání stavby nebo její ucelené části) je zhotovitel povinen započít s odstraněním vady ihned, nejpozději však do </w:t>
      </w:r>
      <w:r w:rsidR="00DD24C2" w:rsidRPr="007813DE">
        <w:rPr>
          <w:rFonts w:cs="Arial"/>
          <w:b/>
        </w:rPr>
        <w:t>12 hodin</w:t>
      </w:r>
      <w:r w:rsidR="00DD24C2" w:rsidRPr="007813DE">
        <w:rPr>
          <w:rFonts w:cs="Arial"/>
        </w:rPr>
        <w:t xml:space="preserve"> od oznámení objednatelem, pokud se smluvní strany nedohodnou jinak.</w:t>
      </w:r>
    </w:p>
    <w:p w14:paraId="2AE3476C" w14:textId="6AB1116F" w:rsidR="00DD24C2" w:rsidRDefault="006F04C3" w:rsidP="00203CD0">
      <w:pPr>
        <w:autoSpaceDE w:val="0"/>
        <w:autoSpaceDN w:val="0"/>
        <w:adjustRightInd w:val="0"/>
        <w:spacing w:after="80"/>
        <w:ind w:left="425" w:hanging="425"/>
        <w:jc w:val="both"/>
        <w:rPr>
          <w:rFonts w:cs="Arial"/>
          <w:b/>
          <w:bCs/>
        </w:rPr>
      </w:pPr>
      <w:r>
        <w:rPr>
          <w:rFonts w:cs="Arial"/>
          <w:bCs/>
        </w:rPr>
        <w:lastRenderedPageBreak/>
        <w:t>8.6</w:t>
      </w:r>
      <w:r w:rsidR="003A4746" w:rsidRPr="00492CD7">
        <w:rPr>
          <w:rFonts w:cs="Arial"/>
          <w:b/>
          <w:bCs/>
        </w:rPr>
        <w:tab/>
      </w:r>
      <w:r w:rsidR="00DD24C2" w:rsidRPr="007813DE">
        <w:rPr>
          <w:rFonts w:cs="Arial"/>
        </w:rPr>
        <w:t xml:space="preserve">Vadu je zhotovitel povinen odstranit nejpozději do </w:t>
      </w:r>
      <w:r w:rsidR="00DD24C2" w:rsidRPr="007813DE">
        <w:rPr>
          <w:rFonts w:cs="Arial"/>
          <w:b/>
        </w:rPr>
        <w:t>10 pracovních dnů</w:t>
      </w:r>
      <w:r w:rsidR="00DD24C2" w:rsidRPr="007813DE">
        <w:rPr>
          <w:rFonts w:cs="Arial"/>
        </w:rPr>
        <w:t xml:space="preserve"> od započetí prací, pokud se smluvní strany nedohodnou jinak a je-li to technologicky možné</w:t>
      </w:r>
    </w:p>
    <w:p w14:paraId="2D9AA3E7" w14:textId="25397005" w:rsidR="003A4746" w:rsidRPr="006F04C3" w:rsidRDefault="006F04C3" w:rsidP="00203CD0">
      <w:pPr>
        <w:autoSpaceDE w:val="0"/>
        <w:autoSpaceDN w:val="0"/>
        <w:adjustRightInd w:val="0"/>
        <w:spacing w:after="0"/>
        <w:ind w:left="426" w:hanging="426"/>
        <w:jc w:val="both"/>
        <w:rPr>
          <w:rFonts w:cs="Arial"/>
        </w:rPr>
      </w:pPr>
      <w:r>
        <w:rPr>
          <w:rFonts w:cs="Arial"/>
          <w:bCs/>
        </w:rPr>
        <w:t xml:space="preserve">8.7 </w:t>
      </w:r>
      <w:r w:rsidR="003A4746" w:rsidRPr="00492CD7">
        <w:rPr>
          <w:rFonts w:cs="Arial"/>
        </w:rPr>
        <w:t>Zhotovitel neodpovídá za vady díla, jestliže tyto vady byly způsobeny použitím chybných podkladů a pokynů předaných objednatelem nebo třetími osobami, pokud na jejich chybnost objednatele neupozornil, ač ji mohl zjistit. Dále neodpovídá za vady způsobené narušením původní koncepce následnými změn</w:t>
      </w:r>
      <w:r>
        <w:rPr>
          <w:rFonts w:cs="Arial"/>
        </w:rPr>
        <w:t>ami provedenými třetími osobami.</w:t>
      </w:r>
    </w:p>
    <w:p w14:paraId="3992603B" w14:textId="77777777" w:rsidR="002B714B" w:rsidRDefault="002B714B" w:rsidP="003A4746">
      <w:pPr>
        <w:spacing w:before="80" w:after="80"/>
        <w:jc w:val="center"/>
        <w:rPr>
          <w:rFonts w:cs="Arial"/>
          <w:b/>
          <w:bCs/>
        </w:rPr>
      </w:pPr>
    </w:p>
    <w:p w14:paraId="208EABE9" w14:textId="6B37D3D6" w:rsidR="003A4746" w:rsidRPr="00203CD0" w:rsidRDefault="006F04C3" w:rsidP="006F04C3">
      <w:pPr>
        <w:pStyle w:val="Odstavecseseznamem"/>
        <w:numPr>
          <w:ilvl w:val="0"/>
          <w:numId w:val="13"/>
        </w:numPr>
        <w:spacing w:before="80" w:after="80"/>
        <w:rPr>
          <w:rFonts w:cs="Arial"/>
          <w:b/>
          <w:bCs/>
        </w:rPr>
      </w:pPr>
      <w:r>
        <w:rPr>
          <w:rFonts w:cs="Arial"/>
          <w:b/>
          <w:bCs/>
        </w:rPr>
        <w:t>Sankce</w:t>
      </w:r>
      <w:r w:rsidR="003A4746" w:rsidRPr="00203CD0">
        <w:rPr>
          <w:rFonts w:cs="Arial"/>
          <w:b/>
        </w:rPr>
        <w:t xml:space="preserve"> </w:t>
      </w:r>
    </w:p>
    <w:p w14:paraId="5C2A76FE" w14:textId="05C495E9" w:rsidR="00105506" w:rsidRPr="00203CD0" w:rsidRDefault="003A4746" w:rsidP="00203CD0">
      <w:pPr>
        <w:pStyle w:val="Odstavecseseznamem"/>
        <w:numPr>
          <w:ilvl w:val="1"/>
          <w:numId w:val="13"/>
        </w:numPr>
        <w:spacing w:after="80" w:line="240" w:lineRule="auto"/>
        <w:contextualSpacing w:val="0"/>
        <w:jc w:val="both"/>
        <w:rPr>
          <w:rFonts w:cs="Arial"/>
        </w:rPr>
      </w:pPr>
      <w:r w:rsidRPr="006F04C3">
        <w:rPr>
          <w:rFonts w:cs="Arial"/>
        </w:rPr>
        <w:t>Pro případ prodlení zhotovitele s předáním díla se sjedn</w:t>
      </w:r>
      <w:r w:rsidR="00DD24C2" w:rsidRPr="006F04C3">
        <w:rPr>
          <w:rFonts w:cs="Arial"/>
        </w:rPr>
        <w:t xml:space="preserve">ává smluvní pokuta ve výši 0,5% ze sjednané ceny </w:t>
      </w:r>
      <w:proofErr w:type="gramStart"/>
      <w:r w:rsidR="00DD24C2" w:rsidRPr="006F04C3">
        <w:rPr>
          <w:rFonts w:cs="Arial"/>
        </w:rPr>
        <w:t xml:space="preserve">díla </w:t>
      </w:r>
      <w:r w:rsidRPr="006F04C3">
        <w:rPr>
          <w:rFonts w:cs="Arial"/>
        </w:rPr>
        <w:t xml:space="preserve"> za</w:t>
      </w:r>
      <w:proofErr w:type="gramEnd"/>
      <w:r w:rsidRPr="006F04C3">
        <w:rPr>
          <w:rFonts w:cs="Arial"/>
        </w:rPr>
        <w:t xml:space="preserve"> každý započatý den prodlení.</w:t>
      </w:r>
    </w:p>
    <w:p w14:paraId="6423C749" w14:textId="6EF3E8FE" w:rsidR="00105506" w:rsidRPr="00203CD0" w:rsidRDefault="003A4746" w:rsidP="00203CD0">
      <w:pPr>
        <w:pStyle w:val="Odstavecseseznamem"/>
        <w:numPr>
          <w:ilvl w:val="1"/>
          <w:numId w:val="13"/>
        </w:numPr>
        <w:spacing w:after="80" w:line="240" w:lineRule="auto"/>
        <w:contextualSpacing w:val="0"/>
        <w:jc w:val="both"/>
        <w:rPr>
          <w:rFonts w:cs="Arial"/>
        </w:rPr>
      </w:pPr>
      <w:r w:rsidRPr="006F04C3">
        <w:rPr>
          <w:rFonts w:cs="Arial"/>
        </w:rPr>
        <w:t>Pro případ prodlení objednatele s úhradou faktury se sjednávají smluvní úroky z prodlení ve výši 0,05 % z dlužné částky za každý den prodlení.</w:t>
      </w:r>
    </w:p>
    <w:p w14:paraId="53E51910" w14:textId="2341364D" w:rsidR="00105506" w:rsidRPr="00203CD0" w:rsidRDefault="003A4746" w:rsidP="00203CD0">
      <w:pPr>
        <w:pStyle w:val="Odstavecseseznamem"/>
        <w:numPr>
          <w:ilvl w:val="1"/>
          <w:numId w:val="13"/>
        </w:numPr>
        <w:spacing w:after="80" w:line="240" w:lineRule="auto"/>
        <w:contextualSpacing w:val="0"/>
        <w:jc w:val="both"/>
        <w:rPr>
          <w:rFonts w:cs="Arial"/>
        </w:rPr>
      </w:pPr>
      <w:r w:rsidRPr="006F04C3">
        <w:rPr>
          <w:rFonts w:cs="Arial"/>
        </w:rPr>
        <w:t>Zhotovitel je povinen uhradit smluvní pokutu na účet objednatele ve lhůtě uvedené ve vyúčtování smluvní pokuty.</w:t>
      </w:r>
    </w:p>
    <w:p w14:paraId="34221E89" w14:textId="0E77E5AF" w:rsidR="00105506" w:rsidRPr="00203CD0" w:rsidRDefault="003A4746" w:rsidP="00203CD0">
      <w:pPr>
        <w:pStyle w:val="Odstavecseseznamem"/>
        <w:numPr>
          <w:ilvl w:val="1"/>
          <w:numId w:val="13"/>
        </w:numPr>
        <w:spacing w:after="80" w:line="240" w:lineRule="auto"/>
        <w:contextualSpacing w:val="0"/>
        <w:jc w:val="both"/>
        <w:rPr>
          <w:rFonts w:cs="Arial"/>
        </w:rPr>
      </w:pPr>
      <w:r w:rsidRPr="006F04C3">
        <w:rPr>
          <w:rFonts w:cs="Arial"/>
        </w:rPr>
        <w:t>Uhrazením smluvní pokuty není dotčen nárok na náhradu škody, kterou je možno vymáhat samostatně vedle smluvní pokuty.</w:t>
      </w:r>
    </w:p>
    <w:p w14:paraId="1478482A" w14:textId="665AF903" w:rsidR="003A4746" w:rsidRDefault="003A4746" w:rsidP="00203CD0">
      <w:pPr>
        <w:pStyle w:val="Odstavecseseznamem"/>
        <w:numPr>
          <w:ilvl w:val="1"/>
          <w:numId w:val="13"/>
        </w:numPr>
        <w:spacing w:after="80" w:line="240" w:lineRule="auto"/>
        <w:contextualSpacing w:val="0"/>
        <w:jc w:val="both"/>
        <w:rPr>
          <w:rFonts w:cs="Arial"/>
        </w:rPr>
      </w:pPr>
      <w:r w:rsidRPr="00105506">
        <w:rPr>
          <w:rFonts w:cs="Arial"/>
        </w:rPr>
        <w:t>Uhrazením smluvní pokuty nezaniká povinnost odstranit závadný stav.</w:t>
      </w:r>
    </w:p>
    <w:p w14:paraId="12D16DD9" w14:textId="77777777" w:rsidR="00105506" w:rsidRPr="00105506" w:rsidRDefault="00105506" w:rsidP="00203CD0">
      <w:pPr>
        <w:pStyle w:val="Odstavecseseznamem"/>
        <w:spacing w:after="80"/>
        <w:contextualSpacing w:val="0"/>
        <w:rPr>
          <w:rFonts w:cs="Arial"/>
        </w:rPr>
      </w:pPr>
    </w:p>
    <w:p w14:paraId="3D7D812D" w14:textId="77777777" w:rsidR="00105506" w:rsidRDefault="00105506" w:rsidP="00105506">
      <w:pPr>
        <w:pStyle w:val="Odstavecseseznamem"/>
        <w:spacing w:before="80" w:after="80" w:line="240" w:lineRule="auto"/>
        <w:ind w:left="420"/>
        <w:jc w:val="both"/>
        <w:rPr>
          <w:rFonts w:cs="Arial"/>
        </w:rPr>
      </w:pPr>
    </w:p>
    <w:p w14:paraId="48C2D942" w14:textId="77777777" w:rsidR="00105506" w:rsidRPr="00105506" w:rsidRDefault="00105506" w:rsidP="00105506">
      <w:pPr>
        <w:pStyle w:val="Odstavecseseznamem"/>
        <w:rPr>
          <w:rFonts w:cs="Arial"/>
        </w:rPr>
      </w:pPr>
    </w:p>
    <w:p w14:paraId="65753352" w14:textId="5F8C710F" w:rsidR="003A4746" w:rsidRPr="00105506" w:rsidRDefault="00105506" w:rsidP="00105506">
      <w:pPr>
        <w:pStyle w:val="Odstavecseseznamem"/>
        <w:numPr>
          <w:ilvl w:val="0"/>
          <w:numId w:val="13"/>
        </w:numPr>
        <w:spacing w:before="80" w:after="80" w:line="240" w:lineRule="auto"/>
        <w:jc w:val="both"/>
        <w:rPr>
          <w:rFonts w:cs="Arial"/>
        </w:rPr>
      </w:pPr>
      <w:r>
        <w:rPr>
          <w:rFonts w:cs="Arial"/>
          <w:b/>
        </w:rPr>
        <w:t xml:space="preserve"> </w:t>
      </w:r>
      <w:r w:rsidR="003A4746" w:rsidRPr="00105506">
        <w:rPr>
          <w:rFonts w:cs="Arial"/>
          <w:b/>
        </w:rPr>
        <w:t>Ukončení smluvního vztahu</w:t>
      </w:r>
    </w:p>
    <w:p w14:paraId="29DA2970" w14:textId="77777777" w:rsidR="00105506" w:rsidRPr="00105506" w:rsidRDefault="00105506" w:rsidP="00203CD0">
      <w:pPr>
        <w:pStyle w:val="Odstavecseseznamem"/>
        <w:spacing w:before="80" w:after="80" w:line="240" w:lineRule="auto"/>
        <w:ind w:left="360"/>
        <w:jc w:val="both"/>
        <w:rPr>
          <w:rFonts w:cs="Arial"/>
        </w:rPr>
      </w:pPr>
    </w:p>
    <w:p w14:paraId="4579D6DF" w14:textId="7E149BA1" w:rsidR="00974667" w:rsidRPr="00974667" w:rsidRDefault="000F36AF" w:rsidP="00203CD0">
      <w:pPr>
        <w:pStyle w:val="Prohlen"/>
        <w:widowControl/>
        <w:numPr>
          <w:ilvl w:val="1"/>
          <w:numId w:val="13"/>
        </w:numPr>
        <w:tabs>
          <w:tab w:val="left" w:pos="567"/>
        </w:tabs>
        <w:spacing w:after="80" w:line="240" w:lineRule="auto"/>
        <w:jc w:val="both"/>
        <w:rPr>
          <w:rFonts w:ascii="Franklin Gothic Book" w:eastAsiaTheme="minorEastAsia" w:hAnsi="Franklin Gothic Book"/>
          <w:b w:val="0"/>
          <w:sz w:val="22"/>
          <w:szCs w:val="22"/>
          <w:lang w:eastAsia="cs-CZ"/>
        </w:rPr>
      </w:pPr>
      <w:r w:rsidRPr="000F36AF">
        <w:rPr>
          <w:rFonts w:ascii="Franklin Gothic Book" w:hAnsi="Franklin Gothic Book" w:cs="Arial"/>
          <w:b w:val="0"/>
          <w:sz w:val="22"/>
          <w:szCs w:val="22"/>
        </w:rPr>
        <w:t xml:space="preserve">Kterákoliv ze smluvních stran je oprávněna od této smlouvy odstoupit ze zákonných důvodů nebo z důvodů uvedených v této smlouvě. </w:t>
      </w:r>
      <w:r w:rsidR="00974667">
        <w:rPr>
          <w:rFonts w:ascii="Franklin Gothic Book" w:hAnsi="Franklin Gothic Book" w:cs="Arial"/>
          <w:b w:val="0"/>
          <w:sz w:val="22"/>
          <w:szCs w:val="22"/>
        </w:rPr>
        <w:t xml:space="preserve">Za podstatné porušení smlouvy ze strany zhotovitele se považuje zejména nedodržení dohodnutého předmětu plnění a nedodržení doby plnění. </w:t>
      </w:r>
    </w:p>
    <w:p w14:paraId="5E15A9B5" w14:textId="77777777" w:rsidR="00105506" w:rsidRDefault="000F36AF" w:rsidP="00203CD0">
      <w:pPr>
        <w:pStyle w:val="Prohlen"/>
        <w:widowControl/>
        <w:numPr>
          <w:ilvl w:val="1"/>
          <w:numId w:val="13"/>
        </w:numPr>
        <w:tabs>
          <w:tab w:val="left" w:pos="567"/>
        </w:tabs>
        <w:spacing w:after="80" w:line="240" w:lineRule="auto"/>
        <w:jc w:val="both"/>
        <w:rPr>
          <w:rFonts w:ascii="Franklin Gothic Book" w:eastAsiaTheme="minorEastAsia" w:hAnsi="Franklin Gothic Book"/>
          <w:b w:val="0"/>
          <w:sz w:val="22"/>
          <w:szCs w:val="22"/>
          <w:lang w:eastAsia="cs-CZ"/>
        </w:rPr>
      </w:pPr>
      <w:r w:rsidRPr="00974667">
        <w:rPr>
          <w:rFonts w:ascii="Franklin Gothic Book" w:eastAsiaTheme="minorEastAsia" w:hAnsi="Franklin Gothic Book"/>
          <w:b w:val="0"/>
          <w:sz w:val="22"/>
          <w:szCs w:val="22"/>
          <w:lang w:eastAsia="cs-CZ"/>
        </w:rPr>
        <w:t>Odstoupení musí mít písemnou formu s tím, že je účinné od jeho doručení druhé smluvní straně.</w:t>
      </w:r>
    </w:p>
    <w:p w14:paraId="785FBCAD" w14:textId="66F5B1BA" w:rsidR="00CF5141" w:rsidRDefault="00CF5141" w:rsidP="00203CD0">
      <w:pPr>
        <w:pStyle w:val="Prohlen"/>
        <w:widowControl/>
        <w:numPr>
          <w:ilvl w:val="1"/>
          <w:numId w:val="13"/>
        </w:numPr>
        <w:tabs>
          <w:tab w:val="left" w:pos="567"/>
        </w:tabs>
        <w:spacing w:after="80" w:line="240" w:lineRule="auto"/>
        <w:jc w:val="both"/>
        <w:rPr>
          <w:rFonts w:ascii="Franklin Gothic Book" w:eastAsiaTheme="minorEastAsia" w:hAnsi="Franklin Gothic Book"/>
          <w:b w:val="0"/>
          <w:sz w:val="22"/>
          <w:szCs w:val="22"/>
          <w:lang w:eastAsia="cs-CZ"/>
        </w:rPr>
      </w:pPr>
      <w:r w:rsidRPr="00203CD0">
        <w:rPr>
          <w:rFonts w:ascii="Franklin Gothic Book" w:eastAsiaTheme="minorEastAsia" w:hAnsi="Franklin Gothic Book"/>
          <w:b w:val="0"/>
          <w:sz w:val="22"/>
          <w:szCs w:val="22"/>
        </w:rPr>
        <w:t xml:space="preserve">Odstoupením od smlouvy nejsou dotčena ustanovení týkající se smluvních pokut, úroků z prodlení </w:t>
      </w:r>
      <w:proofErr w:type="gramStart"/>
      <w:r w:rsidR="00105506" w:rsidRPr="00203CD0">
        <w:rPr>
          <w:rFonts w:ascii="Franklin Gothic Book" w:eastAsiaTheme="minorEastAsia" w:hAnsi="Franklin Gothic Book"/>
          <w:b w:val="0"/>
          <w:sz w:val="22"/>
          <w:szCs w:val="22"/>
        </w:rPr>
        <w:t xml:space="preserve">a  </w:t>
      </w:r>
      <w:r w:rsidRPr="00203CD0">
        <w:rPr>
          <w:rFonts w:ascii="Franklin Gothic Book" w:eastAsiaTheme="minorEastAsia" w:hAnsi="Franklin Gothic Book"/>
          <w:b w:val="0"/>
          <w:sz w:val="22"/>
          <w:szCs w:val="22"/>
        </w:rPr>
        <w:t>ustanovení</w:t>
      </w:r>
      <w:proofErr w:type="gramEnd"/>
      <w:r w:rsidRPr="00203CD0">
        <w:rPr>
          <w:rFonts w:ascii="Franklin Gothic Book" w:eastAsiaTheme="minorEastAsia" w:hAnsi="Franklin Gothic Book"/>
          <w:b w:val="0"/>
          <w:sz w:val="22"/>
          <w:szCs w:val="22"/>
        </w:rPr>
        <w:t xml:space="preserve"> týkající se těch práv a povinností, z jejichž povahy vyplývá, že mají trvat i po odstoupení.</w:t>
      </w:r>
    </w:p>
    <w:p w14:paraId="1DE3DB23" w14:textId="664B2DB3" w:rsidR="00E176F0" w:rsidRPr="00203CD0" w:rsidRDefault="00CF5141" w:rsidP="00203CD0">
      <w:pPr>
        <w:pStyle w:val="Prohlen"/>
        <w:widowControl/>
        <w:numPr>
          <w:ilvl w:val="1"/>
          <w:numId w:val="13"/>
        </w:numPr>
        <w:tabs>
          <w:tab w:val="left" w:pos="567"/>
        </w:tabs>
        <w:spacing w:after="80" w:line="240" w:lineRule="auto"/>
        <w:jc w:val="both"/>
        <w:rPr>
          <w:rFonts w:ascii="Franklin Gothic Book" w:eastAsiaTheme="minorEastAsia" w:hAnsi="Franklin Gothic Book"/>
          <w:b w:val="0"/>
          <w:sz w:val="22"/>
          <w:szCs w:val="22"/>
          <w:lang w:eastAsia="cs-CZ"/>
        </w:rPr>
      </w:pPr>
      <w:r w:rsidRPr="00203CD0">
        <w:rPr>
          <w:rFonts w:ascii="Franklin Gothic Book" w:eastAsiaTheme="minorEastAsia" w:hAnsi="Franklin Gothic Book"/>
          <w:b w:val="0"/>
          <w:sz w:val="22"/>
          <w:szCs w:val="22"/>
        </w:rPr>
        <w:t>V případě zániku tohoto závazkového vztahu před řádným splněním závazků z této smlouvy vyplývajících je zhotovitel povinen ihned předat objednateli nedokončené výstupy díla a uhradit případně vzniklou škodu</w:t>
      </w:r>
      <w:r w:rsidR="00974667" w:rsidRPr="00203CD0">
        <w:rPr>
          <w:rFonts w:ascii="Franklin Gothic Book" w:eastAsiaTheme="minorEastAsia" w:hAnsi="Franklin Gothic Book"/>
          <w:b w:val="0"/>
          <w:sz w:val="22"/>
          <w:szCs w:val="22"/>
        </w:rPr>
        <w:t>.</w:t>
      </w:r>
    </w:p>
    <w:p w14:paraId="7C63B618" w14:textId="77777777" w:rsidR="00105506" w:rsidRPr="00105506" w:rsidRDefault="00105506" w:rsidP="00105506">
      <w:pPr>
        <w:pStyle w:val="Prohlen"/>
        <w:widowControl/>
        <w:tabs>
          <w:tab w:val="left" w:pos="851"/>
        </w:tabs>
        <w:spacing w:after="120" w:line="240" w:lineRule="auto"/>
        <w:jc w:val="left"/>
        <w:rPr>
          <w:rFonts w:ascii="Franklin Gothic Book" w:eastAsiaTheme="minorEastAsia" w:hAnsi="Franklin Gothic Book"/>
          <w:b w:val="0"/>
          <w:sz w:val="22"/>
          <w:szCs w:val="22"/>
        </w:rPr>
      </w:pPr>
    </w:p>
    <w:p w14:paraId="4AC70AFA" w14:textId="14D9D30B" w:rsidR="003A4746" w:rsidRPr="00105506" w:rsidRDefault="00105506" w:rsidP="00105506">
      <w:pPr>
        <w:pStyle w:val="Prohlen"/>
        <w:widowControl/>
        <w:numPr>
          <w:ilvl w:val="0"/>
          <w:numId w:val="13"/>
        </w:numPr>
        <w:tabs>
          <w:tab w:val="left" w:pos="851"/>
        </w:tabs>
        <w:spacing w:after="120" w:line="240" w:lineRule="auto"/>
        <w:jc w:val="left"/>
        <w:rPr>
          <w:rFonts w:ascii="Franklin Gothic Book" w:eastAsiaTheme="minorEastAsia" w:hAnsi="Franklin Gothic Book"/>
          <w:b w:val="0"/>
          <w:sz w:val="22"/>
          <w:szCs w:val="22"/>
          <w:lang w:eastAsia="cs-CZ"/>
        </w:rPr>
      </w:pPr>
      <w:r w:rsidRPr="00105506">
        <w:rPr>
          <w:rFonts w:ascii="Franklin Gothic Book" w:hAnsi="Franklin Gothic Book" w:cs="Arial"/>
          <w:sz w:val="22"/>
          <w:szCs w:val="22"/>
        </w:rPr>
        <w:t xml:space="preserve"> </w:t>
      </w:r>
      <w:r w:rsidR="003A4746" w:rsidRPr="00105506">
        <w:rPr>
          <w:rFonts w:ascii="Franklin Gothic Book" w:hAnsi="Franklin Gothic Book" w:cs="Arial"/>
          <w:sz w:val="22"/>
          <w:szCs w:val="22"/>
        </w:rPr>
        <w:t>Závěrečná ustanovení</w:t>
      </w:r>
    </w:p>
    <w:p w14:paraId="7FCE9ED0" w14:textId="11F0F3AD" w:rsidR="00D71AA3" w:rsidRPr="006D3CA5" w:rsidRDefault="00D71AA3" w:rsidP="00D71AA3">
      <w:pPr>
        <w:numPr>
          <w:ilvl w:val="1"/>
          <w:numId w:val="9"/>
        </w:numPr>
        <w:tabs>
          <w:tab w:val="left" w:pos="567"/>
        </w:tabs>
        <w:spacing w:after="120" w:line="240" w:lineRule="auto"/>
        <w:ind w:left="426" w:hanging="426"/>
        <w:jc w:val="both"/>
      </w:pPr>
      <w:bookmarkStart w:id="1" w:name="_GoBack"/>
      <w:bookmarkEnd w:id="1"/>
      <w:r w:rsidRPr="006D3CA5">
        <w:t>Zhotovitel není oprávněn postoupit jakoukoliv pohledávku za Objednatelem na třetí osobu bez předchozího písemného souhlasu Objednatel</w:t>
      </w:r>
      <w:r>
        <w:t>e</w:t>
      </w:r>
      <w:r w:rsidRPr="006D3CA5">
        <w:t>.</w:t>
      </w:r>
    </w:p>
    <w:p w14:paraId="34AF85A1" w14:textId="77777777" w:rsidR="00D71AA3" w:rsidRPr="006D3CA5" w:rsidRDefault="00D71AA3" w:rsidP="00D71AA3">
      <w:pPr>
        <w:numPr>
          <w:ilvl w:val="1"/>
          <w:numId w:val="9"/>
        </w:numPr>
        <w:spacing w:after="120" w:line="240" w:lineRule="auto"/>
        <w:ind w:left="426" w:hanging="426"/>
        <w:jc w:val="both"/>
      </w:pPr>
      <w:r w:rsidRPr="006D3CA5">
        <w:t>Smluvní strany výslovně souhlasí s tím, aby tato Smlouva byla uvedena v Centrální evidenci smluv (CES) vedené hl. m. Prahou, která je veřejně přístupná a která obsahuje údaje o smluvních stranách, číselné označení tohoto dodatku, datum jejího podpisu a text smlouvy.</w:t>
      </w:r>
    </w:p>
    <w:p w14:paraId="4CA632E6" w14:textId="77777777" w:rsidR="00D71AA3" w:rsidRPr="006D3CA5" w:rsidRDefault="00D71AA3" w:rsidP="00D71AA3">
      <w:pPr>
        <w:numPr>
          <w:ilvl w:val="1"/>
          <w:numId w:val="9"/>
        </w:numPr>
        <w:spacing w:after="120" w:line="240" w:lineRule="auto"/>
        <w:ind w:left="426" w:hanging="426"/>
        <w:jc w:val="both"/>
      </w:pPr>
      <w:r>
        <w:t xml:space="preserve">Tato smlouva nabývá platnosti dnem jejího podpisu oběma smluvními stranami a účinnosti dnem jejího uveřejnění v registru smluv, které provede objednatel dle </w:t>
      </w:r>
      <w:r w:rsidRPr="006D3CA5">
        <w:t>zákona č. 340/2015 Sb., o zvláštních podmínkách účinnosti některých smluv, uveřejňování těchto smluv a o registru smluv (zákon o</w:t>
      </w:r>
      <w:r>
        <w:t xml:space="preserve"> registru smluv)</w:t>
      </w:r>
      <w:r w:rsidRPr="006D3CA5">
        <w:t>.</w:t>
      </w:r>
    </w:p>
    <w:p w14:paraId="1EFB915A" w14:textId="77777777" w:rsidR="00D71AA3" w:rsidRPr="00D71AA3" w:rsidRDefault="00D71AA3" w:rsidP="00D71AA3">
      <w:pPr>
        <w:numPr>
          <w:ilvl w:val="1"/>
          <w:numId w:val="9"/>
        </w:numPr>
        <w:spacing w:after="120" w:line="240" w:lineRule="auto"/>
        <w:ind w:left="426" w:hanging="426"/>
        <w:jc w:val="both"/>
      </w:pPr>
      <w:r w:rsidRPr="00D71AA3">
        <w:t>Smluvní strany prohlašují, že skutečnosti uvedené v této Smlouvě nepovažují za obchodní tajemství ve smyslu § 504 občanského zákoníku a udělují svolení k jejich užití a zveřejnění bez stanovení jakýchkoliv dalších podmínek.</w:t>
      </w:r>
    </w:p>
    <w:p w14:paraId="3403DD79" w14:textId="77777777" w:rsidR="00D71AA3" w:rsidRPr="00D71AA3" w:rsidRDefault="00D71AA3" w:rsidP="00D71AA3">
      <w:pPr>
        <w:pStyle w:val="Odstavecseseznamem"/>
        <w:numPr>
          <w:ilvl w:val="1"/>
          <w:numId w:val="9"/>
        </w:numPr>
        <w:autoSpaceDE w:val="0"/>
        <w:autoSpaceDN w:val="0"/>
        <w:adjustRightInd w:val="0"/>
        <w:spacing w:before="120" w:after="120" w:line="276" w:lineRule="auto"/>
        <w:ind w:left="426" w:hanging="426"/>
        <w:contextualSpacing w:val="0"/>
        <w:jc w:val="both"/>
        <w:rPr>
          <w:rFonts w:cs="Times New Roman"/>
          <w:bCs/>
        </w:rPr>
      </w:pPr>
      <w:r w:rsidRPr="00D71AA3">
        <w:rPr>
          <w:rFonts w:cs="Times New Roman"/>
          <w:bCs/>
        </w:rPr>
        <w:lastRenderedPageBreak/>
        <w:t>Zhotovitel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w:t>
      </w:r>
    </w:p>
    <w:p w14:paraId="13543224" w14:textId="77777777" w:rsidR="00D71AA3" w:rsidRPr="00D71AA3" w:rsidRDefault="00D71AA3" w:rsidP="00D71AA3">
      <w:pPr>
        <w:pStyle w:val="Odstavecseseznamem"/>
        <w:numPr>
          <w:ilvl w:val="1"/>
          <w:numId w:val="9"/>
        </w:numPr>
        <w:autoSpaceDE w:val="0"/>
        <w:autoSpaceDN w:val="0"/>
        <w:adjustRightInd w:val="0"/>
        <w:spacing w:before="120" w:after="120" w:line="276" w:lineRule="auto"/>
        <w:ind w:left="426" w:hanging="426"/>
        <w:contextualSpacing w:val="0"/>
        <w:jc w:val="both"/>
        <w:rPr>
          <w:rFonts w:cs="Times New Roman"/>
          <w:bCs/>
        </w:rPr>
      </w:pPr>
      <w:r w:rsidRPr="00D71AA3">
        <w:rPr>
          <w:rFonts w:cs="Times New Roman"/>
          <w:bCs/>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w:t>
      </w:r>
    </w:p>
    <w:p w14:paraId="201457FC" w14:textId="77777777" w:rsidR="00D71AA3" w:rsidRPr="006D3CA5" w:rsidRDefault="00D71AA3" w:rsidP="00D71AA3">
      <w:pPr>
        <w:numPr>
          <w:ilvl w:val="1"/>
          <w:numId w:val="9"/>
        </w:numPr>
        <w:spacing w:after="120" w:line="240" w:lineRule="auto"/>
        <w:ind w:left="426" w:hanging="426"/>
        <w:jc w:val="both"/>
      </w:pPr>
      <w:r w:rsidRPr="00D71AA3">
        <w:t>Veškeré změny a doplňky této Smlouvy mohou být provedeny pouze po dosažení úplného konsenzu na obsahu změny či doplňku, a to písemnými vzestupně číslovanými dodatky k této Smlouvě podepsanými oběma Smluvními stranami. Smluvní strany tedy vylučují možnost uzavření dodatku bez ujednání o veškerých náležitostí dle § 1726 Občanského zákoníku. Smluvní strany rovněž</w:t>
      </w:r>
      <w:r w:rsidRPr="006D3CA5">
        <w:t xml:space="preserve"> vylučují použití ustanovení § 1740 odst. 3 a ustanovení § 1757 odst. 2 Občanského zákoníku. </w:t>
      </w:r>
    </w:p>
    <w:p w14:paraId="47802E45" w14:textId="77777777" w:rsidR="00D71AA3" w:rsidRPr="006D3CA5" w:rsidRDefault="00D71AA3" w:rsidP="00D71AA3">
      <w:pPr>
        <w:numPr>
          <w:ilvl w:val="1"/>
          <w:numId w:val="9"/>
        </w:numPr>
        <w:spacing w:after="120" w:line="240" w:lineRule="auto"/>
        <w:ind w:left="426" w:hanging="426"/>
        <w:jc w:val="both"/>
      </w:pPr>
      <w:r w:rsidRPr="006D3CA5">
        <w:t xml:space="preserve">Tato Smlouva a všechny vztahy z ní vyplývající se řídí právním řádem České republiky. </w:t>
      </w:r>
    </w:p>
    <w:p w14:paraId="1B7BF119" w14:textId="6B83B1AA" w:rsidR="00D71AA3" w:rsidRDefault="00D71AA3" w:rsidP="00D71AA3">
      <w:pPr>
        <w:numPr>
          <w:ilvl w:val="1"/>
          <w:numId w:val="9"/>
        </w:numPr>
        <w:spacing w:after="120" w:line="240" w:lineRule="auto"/>
        <w:ind w:left="426" w:hanging="426"/>
        <w:jc w:val="both"/>
      </w:pPr>
      <w:r w:rsidRPr="006D3CA5">
        <w:t>Zhotovitel v souladu s </w:t>
      </w:r>
      <w:proofErr w:type="spellStart"/>
      <w:r w:rsidRPr="006D3CA5">
        <w:t>ust</w:t>
      </w:r>
      <w:proofErr w:type="spellEnd"/>
      <w:r w:rsidRPr="006D3CA5">
        <w:t>. § 1765 odst. 2 Občanského zákoníku prohlašuje, že na sebe bere nebezpečí změny okolností.</w:t>
      </w:r>
    </w:p>
    <w:p w14:paraId="3643B427" w14:textId="51A072FC" w:rsidR="00D71AA3" w:rsidRDefault="00D71AA3" w:rsidP="00D71AA3">
      <w:pPr>
        <w:numPr>
          <w:ilvl w:val="1"/>
          <w:numId w:val="9"/>
        </w:numPr>
        <w:spacing w:after="120" w:line="240" w:lineRule="auto"/>
        <w:ind w:left="426" w:hanging="426"/>
        <w:jc w:val="both"/>
      </w:pPr>
      <w:r w:rsidRPr="006D3CA5">
        <w:t xml:space="preserve">Spor, který vznikne na základě této Smlouvy, nebo který s ní souvisí, Smluvní strany budou řešit přednostně smírnou </w:t>
      </w:r>
      <w:proofErr w:type="gramStart"/>
      <w:r w:rsidRPr="006D3CA5">
        <w:t>cestou</w:t>
      </w:r>
      <w:proofErr w:type="gramEnd"/>
      <w:r w:rsidRPr="006D3CA5">
        <w:t xml:space="preserve"> pokud možno do třiceti (30) dní ode dne, kdy o sporu jedna Smluvní strana uvědomí druhou Smluvní stranu. Jinak jsou pro řešení sporů z této Smlouvy příslušné obecné soudy České republiky</w:t>
      </w:r>
      <w:r>
        <w:t>.</w:t>
      </w:r>
    </w:p>
    <w:p w14:paraId="14A25BCD" w14:textId="618DA0A9" w:rsidR="003A4746" w:rsidRPr="00D71AA3" w:rsidRDefault="003A4746" w:rsidP="00D71AA3">
      <w:pPr>
        <w:numPr>
          <w:ilvl w:val="1"/>
          <w:numId w:val="9"/>
        </w:numPr>
        <w:spacing w:after="120" w:line="240" w:lineRule="auto"/>
        <w:ind w:left="426" w:hanging="426"/>
        <w:jc w:val="both"/>
      </w:pPr>
      <w:r w:rsidRPr="00D71AA3">
        <w:rPr>
          <w:rFonts w:cs="Arial"/>
        </w:rPr>
        <w:t xml:space="preserve">Tato smlouva je vyhotovena ve dvou vyhotoveních s platností originálu, z nichž každá smluvní strana obdrží jedno. </w:t>
      </w:r>
    </w:p>
    <w:p w14:paraId="33A87A46" w14:textId="6EEA3129" w:rsidR="003A4746" w:rsidRPr="00D71AA3" w:rsidRDefault="003A4746" w:rsidP="00D71AA3">
      <w:pPr>
        <w:numPr>
          <w:ilvl w:val="1"/>
          <w:numId w:val="9"/>
        </w:numPr>
        <w:spacing w:after="120" w:line="240" w:lineRule="auto"/>
        <w:ind w:left="426" w:hanging="426"/>
        <w:jc w:val="both"/>
      </w:pPr>
      <w:r w:rsidRPr="00D71AA3">
        <w:rPr>
          <w:rFonts w:cs="Arial"/>
        </w:rPr>
        <w:t>Smluvní strany této smlouvy prohlašují, že si ji před podpisem přečetly a že souhlasí s jejím obsahem. Na důkaz toho připojují své podpisy.</w:t>
      </w:r>
    </w:p>
    <w:p w14:paraId="61B5C3A6" w14:textId="23FC765C" w:rsidR="003A4746" w:rsidRDefault="003A4746" w:rsidP="003A4746">
      <w:pPr>
        <w:spacing w:before="80" w:after="80"/>
        <w:jc w:val="both"/>
        <w:rPr>
          <w:rFonts w:cs="Arial"/>
        </w:rPr>
      </w:pPr>
    </w:p>
    <w:p w14:paraId="27556158" w14:textId="77777777" w:rsidR="002B714B" w:rsidRPr="00492CD7" w:rsidRDefault="002B714B" w:rsidP="003A4746">
      <w:pPr>
        <w:spacing w:before="80" w:after="80"/>
        <w:jc w:val="both"/>
        <w:rPr>
          <w:rFonts w:cs="Arial"/>
        </w:rPr>
      </w:pPr>
    </w:p>
    <w:p w14:paraId="151FA886" w14:textId="7E8ABEA4" w:rsidR="003A4746" w:rsidRPr="00492CD7" w:rsidRDefault="003A4746" w:rsidP="003A4746">
      <w:pPr>
        <w:tabs>
          <w:tab w:val="left" w:pos="720"/>
        </w:tabs>
        <w:spacing w:before="80" w:after="80"/>
        <w:rPr>
          <w:rFonts w:cs="Arial"/>
        </w:rPr>
      </w:pPr>
      <w:r w:rsidRPr="00492CD7">
        <w:rPr>
          <w:rFonts w:cs="Arial"/>
        </w:rPr>
        <w:t xml:space="preserve">V Praze dne       </w:t>
      </w:r>
      <w:r>
        <w:rPr>
          <w:rFonts w:cs="Arial"/>
        </w:rPr>
        <w:t xml:space="preserve"> </w:t>
      </w:r>
      <w:r w:rsidRPr="00492CD7">
        <w:rPr>
          <w:rFonts w:cs="Arial"/>
        </w:rPr>
        <w:t xml:space="preserve"> </w:t>
      </w:r>
      <w:r>
        <w:rPr>
          <w:rFonts w:cs="Arial"/>
        </w:rPr>
        <w:t xml:space="preserve">    </w:t>
      </w:r>
      <w:r w:rsidR="00105506">
        <w:rPr>
          <w:rFonts w:cs="Arial"/>
        </w:rPr>
        <w:t>2020</w:t>
      </w:r>
      <w:r w:rsidRPr="00492CD7">
        <w:rPr>
          <w:rFonts w:cs="Arial"/>
        </w:rPr>
        <w:tab/>
      </w:r>
      <w:r w:rsidRPr="00492CD7">
        <w:rPr>
          <w:rFonts w:cs="Arial"/>
        </w:rPr>
        <w:tab/>
      </w:r>
      <w:r w:rsidRPr="00492CD7">
        <w:rPr>
          <w:rFonts w:cs="Arial"/>
        </w:rPr>
        <w:tab/>
      </w:r>
      <w:r>
        <w:rPr>
          <w:rFonts w:cs="Arial"/>
        </w:rPr>
        <w:tab/>
      </w:r>
      <w:r w:rsidRPr="00492CD7">
        <w:rPr>
          <w:rFonts w:cs="Arial"/>
        </w:rPr>
        <w:t xml:space="preserve">V Praze dne     </w:t>
      </w:r>
      <w:r>
        <w:rPr>
          <w:rFonts w:cs="Arial"/>
        </w:rPr>
        <w:t xml:space="preserve">            </w:t>
      </w:r>
      <w:r w:rsidR="00105506">
        <w:rPr>
          <w:rFonts w:cs="Arial"/>
        </w:rPr>
        <w:t>2020</w:t>
      </w:r>
    </w:p>
    <w:p w14:paraId="7A90E1C3" w14:textId="77777777" w:rsidR="003A4746" w:rsidRPr="00492CD7" w:rsidRDefault="003A4746" w:rsidP="003A4746">
      <w:pPr>
        <w:tabs>
          <w:tab w:val="left" w:pos="720"/>
        </w:tabs>
        <w:spacing w:before="80" w:after="80"/>
        <w:rPr>
          <w:rFonts w:cs="Arial"/>
        </w:rPr>
      </w:pPr>
    </w:p>
    <w:p w14:paraId="2331E1D0" w14:textId="77777777" w:rsidR="003A4746" w:rsidRPr="00492CD7" w:rsidRDefault="003A4746" w:rsidP="003A4746">
      <w:pPr>
        <w:tabs>
          <w:tab w:val="left" w:pos="720"/>
        </w:tabs>
        <w:spacing w:before="80" w:after="80"/>
        <w:rPr>
          <w:rFonts w:cs="Arial"/>
        </w:rPr>
      </w:pPr>
      <w:r w:rsidRPr="00492CD7">
        <w:rPr>
          <w:rFonts w:cs="Arial"/>
        </w:rPr>
        <w:t>Za objednatele</w:t>
      </w:r>
      <w:r w:rsidRPr="00492CD7">
        <w:rPr>
          <w:rFonts w:cs="Arial"/>
        </w:rPr>
        <w:tab/>
      </w:r>
      <w:r w:rsidRPr="00492CD7">
        <w:rPr>
          <w:rFonts w:cs="Arial"/>
        </w:rPr>
        <w:tab/>
      </w:r>
      <w:r w:rsidRPr="00492CD7">
        <w:rPr>
          <w:rFonts w:cs="Arial"/>
        </w:rPr>
        <w:tab/>
        <w:t xml:space="preserve">                </w:t>
      </w:r>
      <w:r w:rsidRPr="00492CD7">
        <w:rPr>
          <w:rFonts w:cs="Arial"/>
        </w:rPr>
        <w:tab/>
      </w:r>
      <w:r w:rsidRPr="00492CD7">
        <w:rPr>
          <w:rFonts w:cs="Arial"/>
        </w:rPr>
        <w:tab/>
        <w:t>Za zhotovitele</w:t>
      </w:r>
    </w:p>
    <w:p w14:paraId="4BB0B8A9" w14:textId="77777777" w:rsidR="003A4746" w:rsidRPr="00492CD7" w:rsidRDefault="003A4746" w:rsidP="003A4746">
      <w:pPr>
        <w:tabs>
          <w:tab w:val="left" w:pos="720"/>
        </w:tabs>
        <w:spacing w:before="80" w:after="80"/>
        <w:rPr>
          <w:rFonts w:cs="Arial"/>
        </w:rPr>
      </w:pPr>
    </w:p>
    <w:p w14:paraId="55A90BE7" w14:textId="77777777" w:rsidR="003A4746" w:rsidRPr="00492CD7" w:rsidRDefault="003A4746" w:rsidP="003A4746">
      <w:pPr>
        <w:tabs>
          <w:tab w:val="left" w:pos="720"/>
        </w:tabs>
        <w:spacing w:before="80" w:after="80"/>
        <w:rPr>
          <w:rFonts w:cs="Arial"/>
        </w:rPr>
      </w:pPr>
    </w:p>
    <w:p w14:paraId="513A74F5" w14:textId="77777777" w:rsidR="003A4746" w:rsidRPr="00492CD7" w:rsidRDefault="003A4746" w:rsidP="003A4746">
      <w:pPr>
        <w:spacing w:before="80" w:after="80"/>
        <w:rPr>
          <w:rFonts w:cs="Arial"/>
        </w:rPr>
      </w:pPr>
      <w:r w:rsidRPr="00492CD7">
        <w:rPr>
          <w:rFonts w:cs="Arial"/>
        </w:rPr>
        <w:t>_________________________</w:t>
      </w:r>
      <w:r w:rsidRPr="00492CD7">
        <w:rPr>
          <w:rFonts w:cs="Arial"/>
        </w:rPr>
        <w:tab/>
      </w:r>
      <w:r w:rsidRPr="00492CD7">
        <w:rPr>
          <w:rFonts w:cs="Arial"/>
        </w:rPr>
        <w:tab/>
      </w:r>
      <w:r w:rsidRPr="00492CD7">
        <w:rPr>
          <w:rFonts w:cs="Arial"/>
        </w:rPr>
        <w:tab/>
      </w:r>
      <w:r w:rsidRPr="00492CD7">
        <w:rPr>
          <w:rFonts w:cs="Arial"/>
        </w:rPr>
        <w:tab/>
        <w:t>_________________________________</w:t>
      </w:r>
    </w:p>
    <w:p w14:paraId="4AA5C540" w14:textId="4F93DBFB" w:rsidR="003A4746" w:rsidRPr="00492CD7" w:rsidRDefault="003A4746" w:rsidP="003A4746">
      <w:pPr>
        <w:tabs>
          <w:tab w:val="left" w:pos="720"/>
        </w:tabs>
        <w:spacing w:before="80" w:after="80"/>
        <w:jc w:val="both"/>
      </w:pPr>
      <w:r w:rsidRPr="00492CD7">
        <w:rPr>
          <w:rFonts w:cs="Arial"/>
        </w:rPr>
        <w:t>Ing. Milan Vorel, ředitel školy</w:t>
      </w:r>
      <w:r w:rsidR="00105506">
        <w:rPr>
          <w:rFonts w:cs="Arial"/>
        </w:rPr>
        <w:tab/>
      </w:r>
      <w:r w:rsidR="00105506">
        <w:rPr>
          <w:rFonts w:cs="Arial"/>
        </w:rPr>
        <w:tab/>
      </w:r>
      <w:r w:rsidR="00105506">
        <w:rPr>
          <w:rFonts w:cs="Arial"/>
        </w:rPr>
        <w:tab/>
      </w:r>
      <w:r w:rsidR="00105506">
        <w:rPr>
          <w:rFonts w:cs="Arial"/>
        </w:rPr>
        <w:tab/>
        <w:t>Mgr. Jan Dvořák, jednatel</w:t>
      </w:r>
      <w:r w:rsidR="002B714B">
        <w:rPr>
          <w:rFonts w:cs="Arial"/>
        </w:rPr>
        <w:t xml:space="preserve"> společnosti</w:t>
      </w:r>
      <w:r w:rsidRPr="00492CD7">
        <w:rPr>
          <w:rFonts w:cs="Arial"/>
        </w:rPr>
        <w:tab/>
      </w:r>
      <w:r w:rsidRPr="00492CD7">
        <w:rPr>
          <w:rFonts w:cs="Arial"/>
        </w:rPr>
        <w:tab/>
      </w:r>
      <w:r w:rsidRPr="00492CD7">
        <w:rPr>
          <w:rFonts w:cs="Arial"/>
        </w:rPr>
        <w:tab/>
      </w:r>
      <w:r w:rsidR="00766AC5">
        <w:rPr>
          <w:rFonts w:cs="Arial"/>
        </w:rPr>
        <w:tab/>
      </w:r>
    </w:p>
    <w:p w14:paraId="548D17D1" w14:textId="77777777" w:rsidR="003A4746" w:rsidRPr="00492CD7" w:rsidRDefault="003A4746" w:rsidP="003A4746">
      <w:pPr>
        <w:rPr>
          <w:b/>
        </w:rPr>
      </w:pPr>
    </w:p>
    <w:p w14:paraId="43D79886" w14:textId="77777777" w:rsidR="003A4746" w:rsidRPr="00492CD7" w:rsidRDefault="003A4746" w:rsidP="003A4746">
      <w:pPr>
        <w:rPr>
          <w:b/>
        </w:rPr>
      </w:pPr>
    </w:p>
    <w:p w14:paraId="4103203A" w14:textId="0596060B" w:rsidR="00D37758" w:rsidRPr="005923A7" w:rsidRDefault="00105506" w:rsidP="005923A7">
      <w:r>
        <w:t>Příloha</w:t>
      </w:r>
    </w:p>
    <w:sectPr w:rsidR="00D37758" w:rsidRPr="005923A7" w:rsidSect="00EE1859">
      <w:headerReference w:type="default" r:id="rId8"/>
      <w:footerReference w:type="default" r:id="rId9"/>
      <w:pgSz w:w="11906" w:h="16838" w:code="9"/>
      <w:pgMar w:top="794" w:right="102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41F40" w14:textId="77777777" w:rsidR="00EE1859" w:rsidRDefault="00EE1859" w:rsidP="00244D92">
      <w:pPr>
        <w:spacing w:after="0" w:line="240" w:lineRule="auto"/>
      </w:pPr>
      <w:r>
        <w:separator/>
      </w:r>
    </w:p>
  </w:endnote>
  <w:endnote w:type="continuationSeparator" w:id="0">
    <w:p w14:paraId="620364DA" w14:textId="77777777" w:rsidR="00EE1859" w:rsidRDefault="00EE1859" w:rsidP="0024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959020"/>
      <w:docPartObj>
        <w:docPartGallery w:val="Page Numbers (Bottom of Page)"/>
        <w:docPartUnique/>
      </w:docPartObj>
    </w:sdtPr>
    <w:sdtEndPr/>
    <w:sdtContent>
      <w:p w14:paraId="68690C9C" w14:textId="3973A8B1" w:rsidR="00EE1859" w:rsidRDefault="00EE1859">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295531E" wp14:editId="1CEB0106">
                  <wp:simplePos x="0" y="0"/>
                  <wp:positionH relativeFrom="lef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5A277A5" w14:textId="69E958F1" w:rsidR="00EE1859" w:rsidRPr="00CF5141" w:rsidRDefault="00EE1859">
                              <w:pPr>
                                <w:pStyle w:val="Zpat"/>
                                <w:pBdr>
                                  <w:top w:val="single" w:sz="12" w:space="1" w:color="A5A5A5" w:themeColor="accent3"/>
                                  <w:bottom w:val="single" w:sz="48" w:space="1" w:color="A5A5A5" w:themeColor="accent3"/>
                                </w:pBdr>
                                <w:jc w:val="center"/>
                              </w:pPr>
                              <w:r w:rsidRPr="00CF5141">
                                <w:fldChar w:fldCharType="begin"/>
                              </w:r>
                              <w:r w:rsidRPr="00CF5141">
                                <w:instrText>PAGE    \* MERGEFORMAT</w:instrText>
                              </w:r>
                              <w:r w:rsidRPr="00CF5141">
                                <w:fldChar w:fldCharType="separate"/>
                              </w:r>
                              <w:r w:rsidR="00203CD0">
                                <w:rPr>
                                  <w:noProof/>
                                </w:rPr>
                                <w:t>7</w:t>
                              </w:r>
                              <w:r w:rsidRPr="00CF5141">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553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55A277A5" w14:textId="69E958F1" w:rsidR="00EE1859" w:rsidRPr="00CF5141" w:rsidRDefault="00EE1859">
                        <w:pPr>
                          <w:pStyle w:val="Zpat"/>
                          <w:pBdr>
                            <w:top w:val="single" w:sz="12" w:space="1" w:color="A5A5A5" w:themeColor="accent3"/>
                            <w:bottom w:val="single" w:sz="48" w:space="1" w:color="A5A5A5" w:themeColor="accent3"/>
                          </w:pBdr>
                          <w:jc w:val="center"/>
                        </w:pPr>
                        <w:r w:rsidRPr="00CF5141">
                          <w:fldChar w:fldCharType="begin"/>
                        </w:r>
                        <w:r w:rsidRPr="00CF5141">
                          <w:instrText>PAGE    \* MERGEFORMAT</w:instrText>
                        </w:r>
                        <w:r w:rsidRPr="00CF5141">
                          <w:fldChar w:fldCharType="separate"/>
                        </w:r>
                        <w:r w:rsidR="00203CD0">
                          <w:rPr>
                            <w:noProof/>
                          </w:rPr>
                          <w:t>7</w:t>
                        </w:r>
                        <w:r w:rsidRPr="00CF5141">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9948" w14:textId="77777777" w:rsidR="00EE1859" w:rsidRDefault="00EE1859" w:rsidP="00244D92">
      <w:pPr>
        <w:spacing w:after="0" w:line="240" w:lineRule="auto"/>
      </w:pPr>
      <w:r>
        <w:separator/>
      </w:r>
    </w:p>
  </w:footnote>
  <w:footnote w:type="continuationSeparator" w:id="0">
    <w:p w14:paraId="30BAAE22" w14:textId="77777777" w:rsidR="00EE1859" w:rsidRDefault="00EE1859" w:rsidP="00244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0B61" w14:textId="77777777" w:rsidR="00EE1859" w:rsidRDefault="00EE1859" w:rsidP="005421B0">
    <w:pPr>
      <w:pStyle w:val="Zhlav"/>
      <w:tabs>
        <w:tab w:val="clear" w:pos="9072"/>
      </w:tabs>
      <w:spacing w:after="600"/>
    </w:pPr>
    <w:r>
      <w:rPr>
        <w:noProof/>
        <w:lang w:eastAsia="cs-CZ"/>
      </w:rPr>
      <w:drawing>
        <wp:inline distT="0" distB="0" distL="0" distR="0" wp14:anchorId="06A59F3D" wp14:editId="1ADAA49B">
          <wp:extent cx="6249725" cy="397071"/>
          <wp:effectExtent l="0" t="0" r="0" b="3175"/>
          <wp:docPr id="2" name="Obrázek 2" descr="M:\FORMULARE PRAXE\hlavicka finaL O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ORMULARE PRAXE\hlavicka finaL ORE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898" cy="408200"/>
                  </a:xfrm>
                  <a:prstGeom prst="rect">
                    <a:avLst/>
                  </a:prstGeom>
                  <a:noFill/>
                  <a:ln>
                    <a:noFill/>
                  </a:ln>
                </pic:spPr>
              </pic:pic>
            </a:graphicData>
          </a:graphic>
        </wp:inline>
      </w:drawing>
    </w:r>
  </w:p>
  <w:p w14:paraId="306D5E8F" w14:textId="77777777" w:rsidR="00EE1859" w:rsidRDefault="00EE18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649"/>
    <w:multiLevelType w:val="hybridMultilevel"/>
    <w:tmpl w:val="A69C58C4"/>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70C7CD1"/>
    <w:multiLevelType w:val="hybridMultilevel"/>
    <w:tmpl w:val="660C72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1C970D6F"/>
    <w:multiLevelType w:val="singleLevel"/>
    <w:tmpl w:val="E4F669C0"/>
    <w:lvl w:ilvl="0">
      <w:start w:val="1"/>
      <w:numFmt w:val="decimal"/>
      <w:lvlText w:val="%1."/>
      <w:lvlJc w:val="left"/>
      <w:pPr>
        <w:tabs>
          <w:tab w:val="num" w:pos="987"/>
        </w:tabs>
        <w:ind w:left="987" w:hanging="360"/>
      </w:pPr>
      <w:rPr>
        <w:rFonts w:hint="default"/>
        <w:b/>
      </w:r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15:restartNumberingAfterBreak="0">
    <w:nsid w:val="374F0B9F"/>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37976881"/>
    <w:multiLevelType w:val="hybridMultilevel"/>
    <w:tmpl w:val="B9A80A66"/>
    <w:lvl w:ilvl="0" w:tplc="1F3EFA7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42794CE9"/>
    <w:multiLevelType w:val="hybridMultilevel"/>
    <w:tmpl w:val="94E6EA1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3CC3B61"/>
    <w:multiLevelType w:val="hybridMultilevel"/>
    <w:tmpl w:val="FDEAAA2C"/>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4C3786"/>
    <w:multiLevelType w:val="multilevel"/>
    <w:tmpl w:val="AC2E13D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453FDB"/>
    <w:multiLevelType w:val="hybridMultilevel"/>
    <w:tmpl w:val="3C8E5E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D1D75C3"/>
    <w:multiLevelType w:val="hybridMultilevel"/>
    <w:tmpl w:val="9B0C88C6"/>
    <w:lvl w:ilvl="0" w:tplc="54DCD1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625765C8"/>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3" w15:restartNumberingAfterBreak="0">
    <w:nsid w:val="6BA01FAB"/>
    <w:multiLevelType w:val="hybridMultilevel"/>
    <w:tmpl w:val="2B86026A"/>
    <w:lvl w:ilvl="0" w:tplc="53403AF0">
      <w:start w:val="1"/>
      <w:numFmt w:val="lowerLetter"/>
      <w:lvlText w:val="%1)"/>
      <w:lvlJc w:val="left"/>
      <w:pPr>
        <w:ind w:left="1145" w:hanging="360"/>
      </w:pPr>
    </w:lvl>
    <w:lvl w:ilvl="1" w:tplc="0405000F">
      <w:start w:val="1"/>
      <w:numFmt w:val="decimal"/>
      <w:lvlText w:val="%2."/>
      <w:lvlJc w:val="left"/>
      <w:pPr>
        <w:tabs>
          <w:tab w:val="num" w:pos="1865"/>
        </w:tabs>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6C6F3DC3"/>
    <w:multiLevelType w:val="multilevel"/>
    <w:tmpl w:val="244A80A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Franklin Gothic Book" w:eastAsiaTheme="minorHAnsi" w:hAnsi="Franklin Gothic Book"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787A2A"/>
    <w:multiLevelType w:val="multilevel"/>
    <w:tmpl w:val="FC2CC68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16" w15:restartNumberingAfterBreak="0">
    <w:nsid w:val="6D6E70DA"/>
    <w:multiLevelType w:val="hybridMultilevel"/>
    <w:tmpl w:val="527A70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E64C57"/>
    <w:multiLevelType w:val="hybridMultilevel"/>
    <w:tmpl w:val="F05E0720"/>
    <w:lvl w:ilvl="0" w:tplc="D0FCE29A">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num>
  <w:num w:numId="2">
    <w:abstractNumId w:val="17"/>
  </w:num>
  <w:num w:numId="3">
    <w:abstractNumId w:val="1"/>
  </w:num>
  <w:num w:numId="4">
    <w:abstractNumId w:val="10"/>
  </w:num>
  <w:num w:numId="5">
    <w:abstractNumId w:val="13"/>
  </w:num>
  <w:num w:numId="6">
    <w:abstractNumId w:val="16"/>
  </w:num>
  <w:num w:numId="7">
    <w:abstractNumId w:val="0"/>
  </w:num>
  <w:num w:numId="8">
    <w:abstractNumId w:val="8"/>
  </w:num>
  <w:num w:numId="9">
    <w:abstractNumId w:val="14"/>
  </w:num>
  <w:num w:numId="10">
    <w:abstractNumId w:val="11"/>
  </w:num>
  <w:num w:numId="11">
    <w:abstractNumId w:val="7"/>
  </w:num>
  <w:num w:numId="12">
    <w:abstractNumId w:val="4"/>
  </w:num>
  <w:num w:numId="13">
    <w:abstractNumId w:val="15"/>
  </w:num>
  <w:num w:numId="14">
    <w:abstractNumId w:val="6"/>
  </w:num>
  <w:num w:numId="15">
    <w:abstractNumId w:val="9"/>
  </w:num>
  <w:num w:numId="16">
    <w:abstractNumId w:val="12"/>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3E"/>
    <w:rsid w:val="00023974"/>
    <w:rsid w:val="000E23CF"/>
    <w:rsid w:val="000F36AF"/>
    <w:rsid w:val="00105506"/>
    <w:rsid w:val="0014337F"/>
    <w:rsid w:val="00177640"/>
    <w:rsid w:val="001A3DB3"/>
    <w:rsid w:val="001A7251"/>
    <w:rsid w:val="001C39D7"/>
    <w:rsid w:val="001C4858"/>
    <w:rsid w:val="001E0E03"/>
    <w:rsid w:val="001E7EAB"/>
    <w:rsid w:val="00203CD0"/>
    <w:rsid w:val="00222ADF"/>
    <w:rsid w:val="00244D92"/>
    <w:rsid w:val="002B714B"/>
    <w:rsid w:val="002F3BCD"/>
    <w:rsid w:val="0039670F"/>
    <w:rsid w:val="003A4746"/>
    <w:rsid w:val="00462E44"/>
    <w:rsid w:val="00495CE2"/>
    <w:rsid w:val="004A7C5F"/>
    <w:rsid w:val="00500543"/>
    <w:rsid w:val="00517E28"/>
    <w:rsid w:val="005215C5"/>
    <w:rsid w:val="005421B0"/>
    <w:rsid w:val="00560EE9"/>
    <w:rsid w:val="005923A7"/>
    <w:rsid w:val="005C2E01"/>
    <w:rsid w:val="006F04C3"/>
    <w:rsid w:val="006F15E9"/>
    <w:rsid w:val="00712302"/>
    <w:rsid w:val="00766AC5"/>
    <w:rsid w:val="007760FE"/>
    <w:rsid w:val="00810C50"/>
    <w:rsid w:val="008716F7"/>
    <w:rsid w:val="00893CAB"/>
    <w:rsid w:val="009163BE"/>
    <w:rsid w:val="00944750"/>
    <w:rsid w:val="009568F4"/>
    <w:rsid w:val="00974667"/>
    <w:rsid w:val="00984E02"/>
    <w:rsid w:val="009C2EDB"/>
    <w:rsid w:val="009E1D2C"/>
    <w:rsid w:val="00A044D0"/>
    <w:rsid w:val="00A3220D"/>
    <w:rsid w:val="00A36948"/>
    <w:rsid w:val="00A77AA5"/>
    <w:rsid w:val="00A8603E"/>
    <w:rsid w:val="00AA26EE"/>
    <w:rsid w:val="00AC07A9"/>
    <w:rsid w:val="00AE7908"/>
    <w:rsid w:val="00C81DEC"/>
    <w:rsid w:val="00CC103B"/>
    <w:rsid w:val="00CF5141"/>
    <w:rsid w:val="00D1309D"/>
    <w:rsid w:val="00D37758"/>
    <w:rsid w:val="00D71AA3"/>
    <w:rsid w:val="00D750D6"/>
    <w:rsid w:val="00D966F3"/>
    <w:rsid w:val="00DA5F9D"/>
    <w:rsid w:val="00DC7D83"/>
    <w:rsid w:val="00DD24C2"/>
    <w:rsid w:val="00DD6A86"/>
    <w:rsid w:val="00E04612"/>
    <w:rsid w:val="00E108AE"/>
    <w:rsid w:val="00E176F0"/>
    <w:rsid w:val="00E242C7"/>
    <w:rsid w:val="00E832E1"/>
    <w:rsid w:val="00E8485F"/>
    <w:rsid w:val="00E861EB"/>
    <w:rsid w:val="00EA07FF"/>
    <w:rsid w:val="00EC4AD1"/>
    <w:rsid w:val="00EC63BD"/>
    <w:rsid w:val="00ED4D21"/>
    <w:rsid w:val="00EE1859"/>
    <w:rsid w:val="00EE58CD"/>
    <w:rsid w:val="00EF7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45150"/>
  <w15:chartTrackingRefBased/>
  <w15:docId w15:val="{9FAB5C47-CF60-4164-8756-605B113D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Nadpis HL"/>
    <w:basedOn w:val="Normln"/>
    <w:next w:val="Normln"/>
    <w:link w:val="Nadpis1Char"/>
    <w:uiPriority w:val="9"/>
    <w:qFormat/>
    <w:rsid w:val="00244D92"/>
    <w:pPr>
      <w:keepNext/>
      <w:keepLines/>
      <w:spacing w:before="240" w:after="0"/>
      <w:outlineLvl w:val="0"/>
    </w:pPr>
    <w:rPr>
      <w:rFonts w:eastAsiaTheme="majorEastAsia" w:cstheme="majorBidi"/>
      <w:caps/>
      <w:sz w:val="28"/>
      <w:szCs w:val="32"/>
    </w:rPr>
  </w:style>
  <w:style w:type="paragraph" w:styleId="Nadpis2">
    <w:name w:val="heading 2"/>
    <w:basedOn w:val="Normln"/>
    <w:next w:val="Normln"/>
    <w:link w:val="Nadpis2Char"/>
    <w:uiPriority w:val="9"/>
    <w:unhideWhenUsed/>
    <w:qFormat/>
    <w:rsid w:val="00244D92"/>
    <w:pPr>
      <w:keepNext/>
      <w:keepLines/>
      <w:spacing w:before="40" w:after="0"/>
      <w:outlineLvl w:val="1"/>
    </w:pPr>
    <w:rPr>
      <w:rFonts w:eastAsiaTheme="majorEastAsia" w:cstheme="majorBidi"/>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44D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D92"/>
  </w:style>
  <w:style w:type="paragraph" w:styleId="Zpat">
    <w:name w:val="footer"/>
    <w:basedOn w:val="Normln"/>
    <w:link w:val="ZpatChar"/>
    <w:uiPriority w:val="99"/>
    <w:unhideWhenUsed/>
    <w:rsid w:val="00244D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44D92"/>
  </w:style>
  <w:style w:type="character" w:customStyle="1" w:styleId="Nadpis1Char">
    <w:name w:val="Nadpis 1 Char"/>
    <w:aliases w:val="Nadpis HL Char"/>
    <w:basedOn w:val="Standardnpsmoodstavce"/>
    <w:link w:val="Nadpis1"/>
    <w:uiPriority w:val="9"/>
    <w:rsid w:val="00244D92"/>
    <w:rPr>
      <w:rFonts w:eastAsiaTheme="majorEastAsia" w:cstheme="majorBidi"/>
      <w:caps/>
      <w:sz w:val="28"/>
      <w:szCs w:val="32"/>
    </w:rPr>
  </w:style>
  <w:style w:type="character" w:customStyle="1" w:styleId="Nadpis2Char">
    <w:name w:val="Nadpis 2 Char"/>
    <w:basedOn w:val="Standardnpsmoodstavce"/>
    <w:link w:val="Nadpis2"/>
    <w:uiPriority w:val="9"/>
    <w:rsid w:val="00244D92"/>
    <w:rPr>
      <w:rFonts w:eastAsiaTheme="majorEastAsia" w:cstheme="majorBidi"/>
      <w:sz w:val="28"/>
      <w:szCs w:val="26"/>
    </w:rPr>
  </w:style>
  <w:style w:type="paragraph" w:styleId="Nzev">
    <w:name w:val="Title"/>
    <w:basedOn w:val="Normln"/>
    <w:next w:val="Normln"/>
    <w:link w:val="NzevChar"/>
    <w:uiPriority w:val="10"/>
    <w:rsid w:val="00244D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44D92"/>
    <w:rPr>
      <w:rFonts w:asciiTheme="majorHAnsi" w:eastAsiaTheme="majorEastAsia" w:hAnsiTheme="majorHAnsi" w:cstheme="majorBidi"/>
      <w:spacing w:val="-10"/>
      <w:kern w:val="28"/>
      <w:sz w:val="56"/>
      <w:szCs w:val="56"/>
    </w:rPr>
  </w:style>
  <w:style w:type="character" w:styleId="Zdraznnjemn">
    <w:name w:val="Subtle Emphasis"/>
    <w:aliases w:val="Spisové znaky"/>
    <w:basedOn w:val="Standardnpsmoodstavce"/>
    <w:uiPriority w:val="19"/>
    <w:qFormat/>
    <w:rsid w:val="00244D92"/>
    <w:rPr>
      <w:rFonts w:ascii="Franklin Gothic Book" w:hAnsi="Franklin Gothic Book"/>
      <w:i w:val="0"/>
      <w:iCs/>
      <w:color w:val="404040" w:themeColor="text1" w:themeTint="BF"/>
      <w:sz w:val="18"/>
    </w:rPr>
  </w:style>
  <w:style w:type="character" w:styleId="Zdraznn">
    <w:name w:val="Emphasis"/>
    <w:aliases w:val="Zápatí a poznámky"/>
    <w:basedOn w:val="Standardnpsmoodstavce"/>
    <w:uiPriority w:val="20"/>
    <w:qFormat/>
    <w:rsid w:val="00244D92"/>
    <w:rPr>
      <w:rFonts w:ascii="Franklin Gothic Book" w:hAnsi="Franklin Gothic Book"/>
      <w:i w:val="0"/>
      <w:iCs/>
      <w:sz w:val="16"/>
    </w:rPr>
  </w:style>
  <w:style w:type="character" w:styleId="Odkazintenzivn">
    <w:name w:val="Intense Reference"/>
    <w:basedOn w:val="Standardnpsmoodstavce"/>
    <w:uiPriority w:val="32"/>
    <w:qFormat/>
    <w:rsid w:val="00244D92"/>
    <w:rPr>
      <w:rFonts w:ascii="Franklin Gothic Book" w:hAnsi="Franklin Gothic Book"/>
      <w:b w:val="0"/>
      <w:bCs/>
      <w:smallCaps/>
      <w:color w:val="5B9BD5" w:themeColor="accent1"/>
      <w:spacing w:val="5"/>
      <w:sz w:val="22"/>
    </w:rPr>
  </w:style>
  <w:style w:type="paragraph" w:customStyle="1" w:styleId="Default">
    <w:name w:val="Default"/>
    <w:rsid w:val="00AA26EE"/>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
    <w:link w:val="ZkladntextChar"/>
    <w:rsid w:val="003A4746"/>
    <w:pPr>
      <w:spacing w:after="0" w:line="240" w:lineRule="auto"/>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3A4746"/>
    <w:rPr>
      <w:rFonts w:ascii="Arial" w:eastAsia="Times New Roman" w:hAnsi="Arial" w:cs="Times New Roman"/>
      <w:szCs w:val="20"/>
      <w:lang w:eastAsia="cs-CZ"/>
    </w:rPr>
  </w:style>
  <w:style w:type="paragraph" w:styleId="Zkladntext2">
    <w:name w:val="Body Text 2"/>
    <w:basedOn w:val="Normln"/>
    <w:link w:val="Zkladntext2Char"/>
    <w:rsid w:val="003A4746"/>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3A4746"/>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3A4746"/>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3A4746"/>
    <w:rPr>
      <w:rFonts w:ascii="Times New Roman" w:eastAsia="Times New Roman" w:hAnsi="Times New Roman" w:cs="Times New Roman"/>
      <w:sz w:val="16"/>
      <w:szCs w:val="16"/>
      <w:lang w:eastAsia="cs-CZ"/>
    </w:rPr>
  </w:style>
  <w:style w:type="paragraph" w:styleId="Seznam">
    <w:name w:val="List"/>
    <w:basedOn w:val="Normln"/>
    <w:rsid w:val="003A4746"/>
    <w:pPr>
      <w:spacing w:after="0" w:line="240" w:lineRule="auto"/>
      <w:ind w:left="283" w:hanging="283"/>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A4746"/>
    <w:pPr>
      <w:ind w:left="720"/>
      <w:contextualSpacing/>
    </w:pPr>
  </w:style>
  <w:style w:type="character" w:styleId="Odkaznakoment">
    <w:name w:val="annotation reference"/>
    <w:basedOn w:val="Standardnpsmoodstavce"/>
    <w:uiPriority w:val="99"/>
    <w:semiHidden/>
    <w:unhideWhenUsed/>
    <w:rsid w:val="009163BE"/>
    <w:rPr>
      <w:sz w:val="16"/>
      <w:szCs w:val="16"/>
    </w:rPr>
  </w:style>
  <w:style w:type="paragraph" w:styleId="Textkomente">
    <w:name w:val="annotation text"/>
    <w:basedOn w:val="Normln"/>
    <w:link w:val="TextkomenteChar"/>
    <w:uiPriority w:val="99"/>
    <w:semiHidden/>
    <w:unhideWhenUsed/>
    <w:rsid w:val="009163BE"/>
    <w:pPr>
      <w:spacing w:line="240" w:lineRule="auto"/>
    </w:pPr>
    <w:rPr>
      <w:sz w:val="20"/>
      <w:szCs w:val="20"/>
    </w:rPr>
  </w:style>
  <w:style w:type="character" w:customStyle="1" w:styleId="TextkomenteChar">
    <w:name w:val="Text komentáře Char"/>
    <w:basedOn w:val="Standardnpsmoodstavce"/>
    <w:link w:val="Textkomente"/>
    <w:uiPriority w:val="99"/>
    <w:semiHidden/>
    <w:rsid w:val="009163BE"/>
    <w:rPr>
      <w:sz w:val="20"/>
      <w:szCs w:val="20"/>
    </w:rPr>
  </w:style>
  <w:style w:type="paragraph" w:styleId="Pedmtkomente">
    <w:name w:val="annotation subject"/>
    <w:basedOn w:val="Textkomente"/>
    <w:next w:val="Textkomente"/>
    <w:link w:val="PedmtkomenteChar"/>
    <w:uiPriority w:val="99"/>
    <w:semiHidden/>
    <w:unhideWhenUsed/>
    <w:rsid w:val="009163BE"/>
    <w:rPr>
      <w:b/>
      <w:bCs/>
    </w:rPr>
  </w:style>
  <w:style w:type="character" w:customStyle="1" w:styleId="PedmtkomenteChar">
    <w:name w:val="Předmět komentáře Char"/>
    <w:basedOn w:val="TextkomenteChar"/>
    <w:link w:val="Pedmtkomente"/>
    <w:uiPriority w:val="99"/>
    <w:semiHidden/>
    <w:rsid w:val="009163BE"/>
    <w:rPr>
      <w:b/>
      <w:bCs/>
      <w:sz w:val="20"/>
      <w:szCs w:val="20"/>
    </w:rPr>
  </w:style>
  <w:style w:type="paragraph" w:styleId="Textbubliny">
    <w:name w:val="Balloon Text"/>
    <w:basedOn w:val="Normln"/>
    <w:link w:val="TextbublinyChar"/>
    <w:uiPriority w:val="99"/>
    <w:semiHidden/>
    <w:unhideWhenUsed/>
    <w:rsid w:val="009163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63BE"/>
    <w:rPr>
      <w:rFonts w:ascii="Segoe UI" w:hAnsi="Segoe UI" w:cs="Segoe UI"/>
      <w:sz w:val="18"/>
      <w:szCs w:val="18"/>
    </w:rPr>
  </w:style>
  <w:style w:type="paragraph" w:customStyle="1" w:styleId="Prohlen">
    <w:name w:val="Prohlášení"/>
    <w:basedOn w:val="Normln"/>
    <w:uiPriority w:val="99"/>
    <w:rsid w:val="000F36AF"/>
    <w:pPr>
      <w:widowControl w:val="0"/>
      <w:spacing w:after="0" w:line="280" w:lineRule="atLeast"/>
      <w:jc w:val="center"/>
    </w:pPr>
    <w:rPr>
      <w:rFonts w:ascii="Times New Roman" w:eastAsia="Times New Roman" w:hAnsi="Times New Roman" w:cs="Times New Roman"/>
      <w:b/>
      <w:sz w:val="24"/>
      <w:szCs w:val="20"/>
    </w:rPr>
  </w:style>
  <w:style w:type="paragraph" w:styleId="Prosttext">
    <w:name w:val="Plain Text"/>
    <w:basedOn w:val="Normln"/>
    <w:link w:val="ProsttextChar"/>
    <w:uiPriority w:val="99"/>
    <w:semiHidden/>
    <w:unhideWhenUsed/>
    <w:rsid w:val="007760FE"/>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760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570E2-F0EF-45DD-92E6-834AE162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31955805</Template>
  <TotalTime>1</TotalTime>
  <Pages>7</Pages>
  <Words>3018</Words>
  <Characters>17811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SŠAI</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Pöllner</dc:creator>
  <cp:keywords/>
  <dc:description/>
  <cp:lastModifiedBy>Jana Božková</cp:lastModifiedBy>
  <cp:revision>2</cp:revision>
  <cp:lastPrinted>2019-09-04T05:42:00Z</cp:lastPrinted>
  <dcterms:created xsi:type="dcterms:W3CDTF">2020-03-31T09:00:00Z</dcterms:created>
  <dcterms:modified xsi:type="dcterms:W3CDTF">2020-03-31T09:00:00Z</dcterms:modified>
</cp:coreProperties>
</file>