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BCB" w:rsidRPr="007A7655" w:rsidRDefault="00024BCB" w:rsidP="00024BCB">
      <w:pPr>
        <w:overflowPunct w:val="0"/>
        <w:autoSpaceDE w:val="0"/>
        <w:autoSpaceDN w:val="0"/>
        <w:adjustRightInd w:val="0"/>
        <w:spacing w:after="0" w:line="240" w:lineRule="auto"/>
        <w:jc w:val="center"/>
        <w:textAlignment w:val="baseline"/>
        <w:rPr>
          <w:rFonts w:eastAsia="Times New Roman" w:cs="Arial"/>
          <w:b/>
          <w:sz w:val="28"/>
          <w:szCs w:val="28"/>
          <w:lang w:eastAsia="cs-CZ"/>
        </w:rPr>
      </w:pPr>
      <w:r w:rsidRPr="007A7655">
        <w:rPr>
          <w:rFonts w:eastAsia="Times New Roman" w:cs="Arial"/>
          <w:b/>
          <w:sz w:val="28"/>
          <w:szCs w:val="28"/>
          <w:lang w:eastAsia="cs-CZ"/>
        </w:rPr>
        <w:t>D o h o d a</w:t>
      </w:r>
    </w:p>
    <w:p w:rsidR="004B7BFC" w:rsidRPr="007A7655" w:rsidRDefault="00A46DF5" w:rsidP="00024BCB">
      <w:pPr>
        <w:spacing w:after="0" w:line="240" w:lineRule="auto"/>
        <w:jc w:val="center"/>
        <w:rPr>
          <w:rFonts w:eastAsia="Times New Roman" w:cs="Arial"/>
          <w:b/>
          <w:sz w:val="28"/>
          <w:szCs w:val="28"/>
          <w:lang w:eastAsia="cs-CZ"/>
        </w:rPr>
      </w:pPr>
      <w:r w:rsidRPr="007A7655">
        <w:rPr>
          <w:rFonts w:eastAsia="Times New Roman" w:cs="Arial"/>
          <w:b/>
          <w:sz w:val="28"/>
          <w:szCs w:val="28"/>
          <w:lang w:eastAsia="cs-CZ"/>
        </w:rPr>
        <w:t xml:space="preserve">o ukončení </w:t>
      </w:r>
      <w:r w:rsidR="00284D15" w:rsidRPr="007A7655">
        <w:rPr>
          <w:rFonts w:eastAsia="Times New Roman" w:cs="Arial"/>
          <w:b/>
          <w:sz w:val="28"/>
          <w:szCs w:val="28"/>
          <w:lang w:eastAsia="cs-CZ"/>
        </w:rPr>
        <w:t>nájemní s</w:t>
      </w:r>
      <w:r w:rsidRPr="007A7655">
        <w:rPr>
          <w:rFonts w:eastAsia="Times New Roman" w:cs="Arial"/>
          <w:b/>
          <w:sz w:val="28"/>
          <w:szCs w:val="28"/>
          <w:lang w:eastAsia="cs-CZ"/>
        </w:rPr>
        <w:t xml:space="preserve">mlouvy č. </w:t>
      </w:r>
      <w:r w:rsidR="006B00CE">
        <w:rPr>
          <w:rFonts w:eastAsia="Times New Roman" w:cs="Arial"/>
          <w:b/>
          <w:sz w:val="28"/>
          <w:szCs w:val="28"/>
          <w:lang w:eastAsia="cs-CZ"/>
        </w:rPr>
        <w:t>633800</w:t>
      </w:r>
      <w:r w:rsidR="00A73B50">
        <w:rPr>
          <w:rFonts w:eastAsia="Times New Roman" w:cs="Arial"/>
          <w:b/>
          <w:sz w:val="28"/>
          <w:szCs w:val="28"/>
          <w:lang w:eastAsia="cs-CZ"/>
        </w:rPr>
        <w:t>08</w:t>
      </w:r>
      <w:r w:rsidR="00337B38">
        <w:rPr>
          <w:rFonts w:eastAsia="Times New Roman" w:cs="Arial"/>
          <w:b/>
          <w:sz w:val="28"/>
          <w:szCs w:val="28"/>
          <w:lang w:eastAsia="cs-CZ"/>
        </w:rPr>
        <w:t>12</w:t>
      </w:r>
    </w:p>
    <w:p w:rsidR="00590798" w:rsidRPr="007A7655" w:rsidRDefault="00337B38" w:rsidP="00024BCB">
      <w:pPr>
        <w:spacing w:after="0" w:line="240" w:lineRule="auto"/>
        <w:jc w:val="center"/>
        <w:rPr>
          <w:b/>
          <w:sz w:val="28"/>
          <w:szCs w:val="28"/>
        </w:rPr>
      </w:pPr>
      <w:r>
        <w:rPr>
          <w:rFonts w:eastAsia="Times New Roman" w:cs="Arial"/>
          <w:b/>
          <w:sz w:val="28"/>
          <w:szCs w:val="28"/>
          <w:lang w:eastAsia="cs-CZ"/>
        </w:rPr>
        <w:t>(</w:t>
      </w:r>
      <w:proofErr w:type="spellStart"/>
      <w:r>
        <w:rPr>
          <w:rFonts w:eastAsia="Times New Roman" w:cs="Arial"/>
          <w:b/>
          <w:sz w:val="28"/>
          <w:szCs w:val="28"/>
          <w:lang w:eastAsia="cs-CZ"/>
        </w:rPr>
        <w:t>evid</w:t>
      </w:r>
      <w:proofErr w:type="spellEnd"/>
      <w:r>
        <w:rPr>
          <w:rFonts w:eastAsia="Times New Roman" w:cs="Arial"/>
          <w:b/>
          <w:sz w:val="28"/>
          <w:szCs w:val="28"/>
          <w:lang w:eastAsia="cs-CZ"/>
        </w:rPr>
        <w:t>. č. ČDT 12/941</w:t>
      </w:r>
      <w:r w:rsidR="006B00CE">
        <w:rPr>
          <w:rFonts w:eastAsia="Times New Roman" w:cs="Arial"/>
          <w:b/>
          <w:sz w:val="28"/>
          <w:szCs w:val="28"/>
          <w:lang w:eastAsia="cs-CZ"/>
        </w:rPr>
        <w:t>/</w:t>
      </w:r>
      <w:r w:rsidR="00BD2218">
        <w:rPr>
          <w:rFonts w:eastAsia="Times New Roman" w:cs="Arial"/>
          <w:b/>
          <w:sz w:val="28"/>
          <w:szCs w:val="28"/>
          <w:lang w:eastAsia="cs-CZ"/>
        </w:rPr>
        <w:t>411</w:t>
      </w:r>
      <w:r w:rsidR="00590798" w:rsidRPr="007A7655">
        <w:rPr>
          <w:rFonts w:eastAsia="Times New Roman" w:cs="Arial"/>
          <w:b/>
          <w:sz w:val="28"/>
          <w:szCs w:val="28"/>
          <w:lang w:eastAsia="cs-CZ"/>
        </w:rPr>
        <w:t>)</w:t>
      </w:r>
    </w:p>
    <w:p w:rsidR="00ED6935" w:rsidRPr="007A7655" w:rsidRDefault="00ED6935" w:rsidP="00E07A39">
      <w:pPr>
        <w:pStyle w:val="Default"/>
        <w:rPr>
          <w:rFonts w:ascii="Calibri" w:hAnsi="Calibri"/>
          <w:color w:val="auto"/>
          <w:sz w:val="22"/>
          <w:szCs w:val="22"/>
        </w:rPr>
      </w:pPr>
    </w:p>
    <w:p w:rsidR="00E07A39" w:rsidRPr="007A7655" w:rsidRDefault="008A56B3" w:rsidP="00E07A39">
      <w:pPr>
        <w:pStyle w:val="Default"/>
        <w:rPr>
          <w:rFonts w:ascii="Calibri" w:hAnsi="Calibri"/>
          <w:color w:val="auto"/>
          <w:sz w:val="20"/>
          <w:szCs w:val="20"/>
        </w:rPr>
      </w:pPr>
      <w:r w:rsidRPr="007A7655">
        <w:rPr>
          <w:rFonts w:ascii="Calibri" w:hAnsi="Calibri"/>
          <w:color w:val="auto"/>
          <w:sz w:val="20"/>
          <w:szCs w:val="20"/>
        </w:rPr>
        <w:t>Smluvní strany</w:t>
      </w:r>
    </w:p>
    <w:tbl>
      <w:tblPr>
        <w:tblW w:w="9931"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A96C32">
        <w:trPr>
          <w:gridAfter w:val="1"/>
          <w:wAfter w:w="8" w:type="dxa"/>
        </w:trPr>
        <w:tc>
          <w:tcPr>
            <w:tcW w:w="9923" w:type="dxa"/>
            <w:gridSpan w:val="2"/>
          </w:tcPr>
          <w:p w:rsidR="00A96C32" w:rsidRPr="007A7655" w:rsidRDefault="00A96C32" w:rsidP="008E3707">
            <w:pPr>
              <w:snapToGrid w:val="0"/>
              <w:spacing w:before="120" w:after="0" w:line="240" w:lineRule="auto"/>
              <w:rPr>
                <w:rFonts w:cs="Arial"/>
                <w:b/>
              </w:rPr>
            </w:pPr>
            <w:r w:rsidRPr="007A7655">
              <w:rPr>
                <w:rFonts w:cs="Arial"/>
                <w:b/>
              </w:rPr>
              <w:t>Správa železni</w:t>
            </w:r>
            <w:r w:rsidR="008E3707" w:rsidRPr="007A7655">
              <w:rPr>
                <w:rFonts w:cs="Arial"/>
                <w:b/>
              </w:rPr>
              <w:t>c</w:t>
            </w:r>
            <w:r w:rsidRPr="007A7655">
              <w:rPr>
                <w:rFonts w:cs="Arial"/>
                <w:b/>
              </w:rPr>
              <w:t>, státní organizace</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Praha 1, Nové Město, Dlážděná 1003/7, PSČ 110 00</w:t>
            </w:r>
          </w:p>
        </w:tc>
      </w:tr>
      <w:tr w:rsidR="007A7655" w:rsidRPr="007A7655" w:rsidTr="00A96C32">
        <w:tblPrEx>
          <w:tblLook w:val="04A0" w:firstRow="1" w:lastRow="0" w:firstColumn="1" w:lastColumn="0" w:noHBand="0" w:noVBand="1"/>
        </w:tblPrEx>
        <w:tc>
          <w:tcPr>
            <w:tcW w:w="9931" w:type="dxa"/>
            <w:gridSpan w:val="3"/>
            <w:tcMar>
              <w:top w:w="0" w:type="dxa"/>
              <w:left w:w="70" w:type="dxa"/>
              <w:bottom w:w="0" w:type="dxa"/>
              <w:right w:w="70" w:type="dxa"/>
            </w:tcMar>
            <w:hideMark/>
          </w:tcPr>
          <w:p w:rsidR="00A96C32" w:rsidRPr="007A7655" w:rsidRDefault="00A96C32" w:rsidP="00A96C32">
            <w:pPr>
              <w:spacing w:after="0" w:line="240" w:lineRule="auto"/>
              <w:rPr>
                <w:rFonts w:cs="Arial"/>
                <w:sz w:val="20"/>
                <w:szCs w:val="20"/>
              </w:rPr>
            </w:pPr>
            <w:r w:rsidRPr="007A7655">
              <w:rPr>
                <w:rFonts w:cs="Arial"/>
                <w:sz w:val="20"/>
                <w:szCs w:val="20"/>
              </w:rPr>
              <w:t>zapsaná v obchodním rejstříku vedeném u Městského soudu v Praze, spisová značka A 48384</w:t>
            </w:r>
          </w:p>
        </w:tc>
      </w:tr>
      <w:tr w:rsidR="007A7655" w:rsidRPr="007A7655" w:rsidTr="00A96C32">
        <w:tblPrEx>
          <w:tblLook w:val="04A0" w:firstRow="1" w:lastRow="0" w:firstColumn="1" w:lastColumn="0" w:noHBand="0" w:noVBand="1"/>
        </w:tblPrEx>
        <w:tc>
          <w:tcPr>
            <w:tcW w:w="2624" w:type="dxa"/>
            <w:tcMar>
              <w:top w:w="0" w:type="dxa"/>
              <w:left w:w="70" w:type="dxa"/>
              <w:bottom w:w="0" w:type="dxa"/>
              <w:right w:w="70" w:type="dxa"/>
            </w:tcMar>
            <w:hideMark/>
          </w:tcPr>
          <w:p w:rsidR="00A96C32" w:rsidRPr="007A7655" w:rsidRDefault="00A96C32">
            <w:pPr>
              <w:snapToGrid w:val="0"/>
              <w:spacing w:after="0" w:line="240" w:lineRule="auto"/>
              <w:rPr>
                <w:rFonts w:cs="Arial"/>
                <w:sz w:val="20"/>
                <w:szCs w:val="20"/>
              </w:rPr>
            </w:pPr>
            <w:r w:rsidRPr="007A7655">
              <w:rPr>
                <w:rFonts w:cs="Arial"/>
                <w:sz w:val="20"/>
                <w:szCs w:val="20"/>
              </w:rPr>
              <w:t xml:space="preserve">zastoupena:                                  </w:t>
            </w:r>
          </w:p>
        </w:tc>
        <w:tc>
          <w:tcPr>
            <w:tcW w:w="7307" w:type="dxa"/>
            <w:gridSpan w:val="2"/>
            <w:tcMar>
              <w:top w:w="0" w:type="dxa"/>
              <w:left w:w="70" w:type="dxa"/>
              <w:bottom w:w="0" w:type="dxa"/>
              <w:right w:w="70" w:type="dxa"/>
            </w:tcMar>
            <w:hideMark/>
          </w:tcPr>
          <w:p w:rsidR="00A96C32" w:rsidRPr="007A7655" w:rsidRDefault="007A7655" w:rsidP="00284D15">
            <w:pPr>
              <w:spacing w:after="0" w:line="240" w:lineRule="auto"/>
              <w:rPr>
                <w:rFonts w:cs="Arial"/>
                <w:sz w:val="20"/>
                <w:szCs w:val="20"/>
              </w:rPr>
            </w:pPr>
            <w:proofErr w:type="spellStart"/>
            <w:r w:rsidRPr="007A7655">
              <w:rPr>
                <w:rFonts w:cs="Arial"/>
                <w:sz w:val="20"/>
                <w:szCs w:val="20"/>
              </w:rPr>
              <w:t>xxxxxxxxxxxxxxxxxxxxxxx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C03A38">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A96C32" w:rsidRPr="007A7655" w:rsidRDefault="00A96C32" w:rsidP="00A96C32">
            <w:pPr>
              <w:spacing w:after="0" w:line="240" w:lineRule="auto"/>
              <w:rPr>
                <w:rFonts w:cs="Arial"/>
                <w:sz w:val="20"/>
                <w:szCs w:val="20"/>
              </w:rPr>
            </w:pPr>
            <w:r w:rsidRPr="007A7655">
              <w:rPr>
                <w:rFonts w:cs="Arial"/>
                <w:sz w:val="20"/>
                <w:szCs w:val="20"/>
              </w:rPr>
              <w:t>CZ70994234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A96C32" w:rsidRPr="007A7655" w:rsidRDefault="007A7655" w:rsidP="00A96C32">
            <w:pPr>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A96C32" w:rsidRPr="007A7655" w:rsidRDefault="007A7655" w:rsidP="00A96C32">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A96C32">
            <w:pPr>
              <w:snapToGrid w:val="0"/>
              <w:spacing w:after="0" w:line="240" w:lineRule="auto"/>
              <w:rPr>
                <w:rFonts w:cs="Arial"/>
                <w:sz w:val="20"/>
                <w:szCs w:val="20"/>
              </w:rPr>
            </w:pPr>
            <w:r w:rsidRPr="007A7655">
              <w:rPr>
                <w:rFonts w:cs="Arial"/>
                <w:sz w:val="20"/>
                <w:szCs w:val="20"/>
              </w:rPr>
              <w:t>variabilní symbol:</w:t>
            </w:r>
          </w:p>
        </w:tc>
        <w:tc>
          <w:tcPr>
            <w:tcW w:w="7299" w:type="dxa"/>
            <w:tcMar>
              <w:left w:w="70" w:type="dxa"/>
              <w:right w:w="70" w:type="dxa"/>
            </w:tcMar>
          </w:tcPr>
          <w:p w:rsidR="00C03A38" w:rsidRPr="007A7655" w:rsidRDefault="007A7655" w:rsidP="008E3707">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024BCB">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C03A38" w:rsidRPr="007A7655" w:rsidRDefault="00C03A38" w:rsidP="00D6418F">
            <w:pPr>
              <w:spacing w:after="0" w:line="240" w:lineRule="auto"/>
              <w:rPr>
                <w:rFonts w:cs="Arial"/>
                <w:sz w:val="20"/>
                <w:szCs w:val="20"/>
              </w:rPr>
            </w:pPr>
            <w:r w:rsidRPr="007A7655">
              <w:rPr>
                <w:rFonts w:cs="Arial"/>
                <w:sz w:val="20"/>
                <w:szCs w:val="20"/>
              </w:rPr>
              <w:t xml:space="preserve">SŽ, </w:t>
            </w:r>
            <w:proofErr w:type="spellStart"/>
            <w:proofErr w:type="gramStart"/>
            <w:r w:rsidRPr="007A7655">
              <w:rPr>
                <w:rFonts w:cs="Arial"/>
                <w:sz w:val="20"/>
                <w:szCs w:val="20"/>
              </w:rPr>
              <w:t>s.o</w:t>
            </w:r>
            <w:proofErr w:type="spellEnd"/>
            <w:r w:rsidRPr="007A7655">
              <w:rPr>
                <w:rFonts w:cs="Arial"/>
                <w:sz w:val="20"/>
                <w:szCs w:val="20"/>
              </w:rPr>
              <w:t>.</w:t>
            </w:r>
            <w:proofErr w:type="gramEnd"/>
            <w:r w:rsidRPr="007A7655">
              <w:rPr>
                <w:rFonts w:cs="Arial"/>
                <w:sz w:val="20"/>
                <w:szCs w:val="20"/>
              </w:rPr>
              <w:t xml:space="preserve">, </w:t>
            </w:r>
            <w:r w:rsidR="00284D15" w:rsidRPr="007A7655">
              <w:rPr>
                <w:rFonts w:cs="Arial"/>
                <w:sz w:val="20"/>
                <w:szCs w:val="20"/>
              </w:rPr>
              <w:t xml:space="preserve">Oblastní ředitelství Olomouc, </w:t>
            </w:r>
            <w:r w:rsidR="00D6418F" w:rsidRPr="007A7655">
              <w:rPr>
                <w:rFonts w:cs="Arial"/>
                <w:sz w:val="20"/>
                <w:szCs w:val="20"/>
              </w:rPr>
              <w:t xml:space="preserve">Olomouc, </w:t>
            </w:r>
            <w:r w:rsidR="00284D15" w:rsidRPr="007A7655">
              <w:rPr>
                <w:rFonts w:cs="Arial"/>
                <w:sz w:val="20"/>
                <w:szCs w:val="20"/>
              </w:rPr>
              <w:t>Nerudova 1</w:t>
            </w:r>
            <w:r w:rsidR="00D6418F" w:rsidRPr="007A7655">
              <w:rPr>
                <w:rFonts w:cs="Arial"/>
                <w:sz w:val="20"/>
                <w:szCs w:val="20"/>
              </w:rPr>
              <w:t xml:space="preserve">, PSČ </w:t>
            </w:r>
            <w:r w:rsidR="00024BCB" w:rsidRPr="007A7655">
              <w:rPr>
                <w:rFonts w:cs="Arial"/>
                <w:sz w:val="20"/>
                <w:szCs w:val="20"/>
              </w:rPr>
              <w:t xml:space="preserve">779 00 </w:t>
            </w:r>
          </w:p>
        </w:tc>
      </w:tr>
    </w:tbl>
    <w:p w:rsidR="00A35DF8" w:rsidRPr="007A7655" w:rsidRDefault="00A35DF8" w:rsidP="00024BCB">
      <w:pPr>
        <w:spacing w:before="120" w:after="0" w:line="240" w:lineRule="auto"/>
        <w:rPr>
          <w:rFonts w:cs="Arial"/>
          <w:sz w:val="20"/>
          <w:szCs w:val="20"/>
        </w:rPr>
      </w:pPr>
      <w:r w:rsidRPr="007A7655">
        <w:rPr>
          <w:rFonts w:cs="Arial"/>
          <w:sz w:val="20"/>
          <w:szCs w:val="20"/>
        </w:rPr>
        <w:t>(dále jen „</w:t>
      </w:r>
      <w:r w:rsidRPr="007A7655">
        <w:rPr>
          <w:rFonts w:cs="Arial"/>
          <w:b/>
          <w:sz w:val="20"/>
          <w:szCs w:val="20"/>
        </w:rPr>
        <w:t>Pronajímatel</w:t>
      </w:r>
      <w:r w:rsidRPr="007A7655">
        <w:rPr>
          <w:rFonts w:cs="Arial"/>
          <w:sz w:val="20"/>
          <w:szCs w:val="20"/>
        </w:rPr>
        <w:t>“)</w:t>
      </w:r>
    </w:p>
    <w:p w:rsidR="00E94D40" w:rsidRPr="007A7655" w:rsidRDefault="00E94D40" w:rsidP="00024BCB">
      <w:pPr>
        <w:pStyle w:val="Default"/>
        <w:spacing w:before="120" w:after="120"/>
        <w:rPr>
          <w:rFonts w:ascii="Calibri" w:hAnsi="Calibri"/>
          <w:color w:val="auto"/>
          <w:sz w:val="20"/>
          <w:szCs w:val="20"/>
        </w:rPr>
      </w:pPr>
      <w:r w:rsidRPr="007A7655">
        <w:rPr>
          <w:rFonts w:ascii="Calibri" w:hAnsi="Calibri"/>
          <w:color w:val="auto"/>
          <w:sz w:val="20"/>
          <w:szCs w:val="20"/>
        </w:rPr>
        <w:t xml:space="preserve">a </w:t>
      </w:r>
      <w:r w:rsidR="0005795B" w:rsidRPr="007A7655">
        <w:rPr>
          <w:rFonts w:ascii="Calibri" w:hAnsi="Calibri"/>
          <w:color w:val="auto"/>
          <w:sz w:val="20"/>
          <w:szCs w:val="20"/>
        </w:rPr>
        <w:t xml:space="preserve"> </w:t>
      </w:r>
    </w:p>
    <w:tbl>
      <w:tblPr>
        <w:tblW w:w="9931" w:type="dxa"/>
        <w:tblInd w:w="2"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F178E3">
        <w:trPr>
          <w:gridAfter w:val="1"/>
          <w:wAfter w:w="8" w:type="dxa"/>
          <w:trHeight w:val="74"/>
        </w:trPr>
        <w:tc>
          <w:tcPr>
            <w:tcW w:w="9923" w:type="dxa"/>
            <w:gridSpan w:val="2"/>
          </w:tcPr>
          <w:p w:rsidR="00C03A38" w:rsidRPr="007A7655" w:rsidRDefault="00821D08" w:rsidP="00D6418F">
            <w:pPr>
              <w:snapToGrid w:val="0"/>
              <w:spacing w:after="0" w:line="240" w:lineRule="auto"/>
              <w:rPr>
                <w:rFonts w:cs="Arial"/>
                <w:b/>
              </w:rPr>
            </w:pPr>
            <w:r w:rsidRPr="007A7655">
              <w:rPr>
                <w:rFonts w:cs="Arial"/>
                <w:b/>
              </w:rPr>
              <w:t xml:space="preserve">ČD </w:t>
            </w:r>
            <w:r w:rsidR="00D6418F" w:rsidRPr="007A7655">
              <w:rPr>
                <w:rFonts w:cs="Arial"/>
                <w:b/>
              </w:rPr>
              <w:t>-</w:t>
            </w:r>
            <w:r w:rsidRPr="007A7655">
              <w:rPr>
                <w:rFonts w:cs="Arial"/>
                <w:b/>
              </w:rPr>
              <w:t xml:space="preserve"> Telematika a.s.</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811077" w:rsidRPr="007A7655" w:rsidRDefault="00811077" w:rsidP="00811077">
            <w:pPr>
              <w:snapToGrid w:val="0"/>
              <w:spacing w:after="0" w:line="240" w:lineRule="auto"/>
              <w:rPr>
                <w:rFonts w:cs="Arial"/>
                <w:sz w:val="20"/>
                <w:szCs w:val="20"/>
              </w:rPr>
            </w:pPr>
            <w:r w:rsidRPr="007A7655">
              <w:rPr>
                <w:rFonts w:cs="Arial"/>
                <w:sz w:val="20"/>
                <w:szCs w:val="20"/>
              </w:rPr>
              <w:t>Praha 3, Pernerova 2819/2a, PSČ 130 00</w:t>
            </w:r>
          </w:p>
        </w:tc>
      </w:tr>
      <w:tr w:rsidR="007A7655" w:rsidRPr="007A7655" w:rsidTr="00F178E3">
        <w:tblPrEx>
          <w:tblLook w:val="04A0" w:firstRow="1" w:lastRow="0" w:firstColumn="1" w:lastColumn="0" w:noHBand="0" w:noVBand="1"/>
        </w:tblPrEx>
        <w:tc>
          <w:tcPr>
            <w:tcW w:w="9931" w:type="dxa"/>
            <w:gridSpan w:val="3"/>
            <w:tcMar>
              <w:top w:w="0" w:type="dxa"/>
              <w:left w:w="70" w:type="dxa"/>
              <w:bottom w:w="0" w:type="dxa"/>
              <w:right w:w="70" w:type="dxa"/>
            </w:tcMar>
            <w:hideMark/>
          </w:tcPr>
          <w:p w:rsidR="00811077" w:rsidRPr="007A7655" w:rsidRDefault="00811077" w:rsidP="00D6418F">
            <w:pPr>
              <w:spacing w:after="0" w:line="240" w:lineRule="auto"/>
              <w:rPr>
                <w:rFonts w:cs="Arial"/>
                <w:sz w:val="20"/>
                <w:szCs w:val="20"/>
              </w:rPr>
            </w:pPr>
            <w:r w:rsidRPr="007A7655">
              <w:rPr>
                <w:rFonts w:cs="Arial"/>
                <w:sz w:val="20"/>
                <w:szCs w:val="20"/>
              </w:rPr>
              <w:t xml:space="preserve">zapsaná v obchodním rejstříku vedeném u Městského soudu v Praze, spisová značka </w:t>
            </w:r>
            <w:r w:rsidR="00D6418F" w:rsidRPr="007A7655">
              <w:rPr>
                <w:rFonts w:cs="Arial"/>
                <w:sz w:val="20"/>
                <w:szCs w:val="20"/>
              </w:rPr>
              <w:t>B 8938</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 xml:space="preserve">zastoupena:                                  </w:t>
            </w:r>
          </w:p>
        </w:tc>
        <w:tc>
          <w:tcPr>
            <w:tcW w:w="7299" w:type="dxa"/>
            <w:tcMar>
              <w:left w:w="70" w:type="dxa"/>
              <w:right w:w="70" w:type="dxa"/>
            </w:tcMar>
          </w:tcPr>
          <w:p w:rsidR="00811077" w:rsidRPr="007A7655" w:rsidRDefault="007A7655" w:rsidP="00931597">
            <w:pPr>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61459445</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811077" w:rsidRPr="007A7655" w:rsidRDefault="00811077" w:rsidP="00811077">
            <w:pPr>
              <w:spacing w:after="0" w:line="240" w:lineRule="auto"/>
              <w:rPr>
                <w:rFonts w:cs="Arial"/>
                <w:sz w:val="20"/>
                <w:szCs w:val="20"/>
              </w:rPr>
            </w:pPr>
            <w:r w:rsidRPr="007A7655">
              <w:rPr>
                <w:rFonts w:cs="Arial"/>
                <w:sz w:val="20"/>
                <w:szCs w:val="20"/>
              </w:rPr>
              <w:t>CZ61459445</w:t>
            </w:r>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811077" w:rsidRPr="007A7655" w:rsidRDefault="00811077" w:rsidP="008062BA">
            <w:pPr>
              <w:tabs>
                <w:tab w:val="left" w:pos="2340"/>
              </w:tabs>
              <w:snapToGrid w:val="0"/>
              <w:spacing w:after="0" w:line="240" w:lineRule="auto"/>
              <w:rPr>
                <w:rFonts w:cs="Arial"/>
                <w:sz w:val="20"/>
                <w:szCs w:val="20"/>
              </w:rPr>
            </w:pPr>
            <w:r w:rsidRPr="007A7655">
              <w:rPr>
                <w:rFonts w:cs="Arial"/>
                <w:sz w:val="20"/>
                <w:szCs w:val="20"/>
              </w:rPr>
              <w:t>ČD</w:t>
            </w:r>
            <w:r w:rsidR="00D6418F" w:rsidRPr="007A7655">
              <w:rPr>
                <w:rFonts w:cs="Arial"/>
                <w:sz w:val="20"/>
                <w:szCs w:val="20"/>
              </w:rPr>
              <w:t xml:space="preserve"> </w:t>
            </w:r>
            <w:r w:rsidRPr="007A7655">
              <w:rPr>
                <w:rFonts w:cs="Arial"/>
                <w:sz w:val="20"/>
                <w:szCs w:val="20"/>
              </w:rPr>
              <w:t>-</w:t>
            </w:r>
            <w:r w:rsidR="00D6418F" w:rsidRPr="007A7655">
              <w:rPr>
                <w:rFonts w:cs="Arial"/>
                <w:sz w:val="20"/>
                <w:szCs w:val="20"/>
              </w:rPr>
              <w:t xml:space="preserve"> </w:t>
            </w:r>
            <w:r w:rsidRPr="007A7655">
              <w:rPr>
                <w:rFonts w:cs="Arial"/>
                <w:sz w:val="20"/>
                <w:szCs w:val="20"/>
              </w:rPr>
              <w:t xml:space="preserve">Telematika  a.s., Praha </w:t>
            </w:r>
            <w:r w:rsidR="008062BA" w:rsidRPr="007A7655">
              <w:rPr>
                <w:rFonts w:cs="Arial"/>
                <w:sz w:val="20"/>
                <w:szCs w:val="20"/>
              </w:rPr>
              <w:t>9, Pod Táborem 369/8a</w:t>
            </w:r>
            <w:r w:rsidRPr="007A7655">
              <w:rPr>
                <w:rFonts w:cs="Arial"/>
                <w:sz w:val="20"/>
                <w:szCs w:val="20"/>
              </w:rPr>
              <w:t>, PSČ 1</w:t>
            </w:r>
            <w:r w:rsidR="008062BA" w:rsidRPr="007A7655">
              <w:rPr>
                <w:rFonts w:cs="Arial"/>
                <w:sz w:val="20"/>
                <w:szCs w:val="20"/>
              </w:rPr>
              <w:t>9</w:t>
            </w:r>
            <w:r w:rsidRPr="007A7655">
              <w:rPr>
                <w:rFonts w:cs="Arial"/>
                <w:sz w:val="20"/>
                <w:szCs w:val="20"/>
              </w:rPr>
              <w:t>1 00</w:t>
            </w:r>
          </w:p>
        </w:tc>
      </w:tr>
    </w:tbl>
    <w:p w:rsidR="00F13B1B" w:rsidRPr="007A7655" w:rsidRDefault="00F13B1B" w:rsidP="00F13B1B">
      <w:pPr>
        <w:spacing w:before="120" w:after="0" w:line="240" w:lineRule="auto"/>
        <w:rPr>
          <w:rFonts w:cs="Arial"/>
          <w:b/>
          <w:sz w:val="20"/>
          <w:szCs w:val="20"/>
        </w:rPr>
      </w:pPr>
      <w:r w:rsidRPr="007A7655">
        <w:rPr>
          <w:rFonts w:cs="Arial"/>
          <w:sz w:val="20"/>
          <w:szCs w:val="20"/>
        </w:rPr>
        <w:t>(dále jen</w:t>
      </w:r>
      <w:r w:rsidRPr="007A7655">
        <w:rPr>
          <w:rFonts w:cs="Arial"/>
          <w:b/>
          <w:sz w:val="20"/>
          <w:szCs w:val="20"/>
        </w:rPr>
        <w:t xml:space="preserve"> „Nájemce“</w:t>
      </w:r>
      <w:r w:rsidRPr="007A7655">
        <w:rPr>
          <w:rFonts w:cs="Arial"/>
          <w:sz w:val="20"/>
          <w:szCs w:val="20"/>
        </w:rPr>
        <w:t>)</w:t>
      </w:r>
    </w:p>
    <w:p w:rsidR="00F13B1B" w:rsidRPr="007A7655" w:rsidRDefault="00F13B1B" w:rsidP="00F13B1B">
      <w:pPr>
        <w:spacing w:before="120" w:after="0" w:line="240" w:lineRule="auto"/>
        <w:rPr>
          <w:rFonts w:cs="Arial"/>
          <w:b/>
          <w:sz w:val="20"/>
          <w:szCs w:val="20"/>
        </w:rPr>
      </w:pPr>
    </w:p>
    <w:p w:rsidR="00D15068" w:rsidRPr="007A7655" w:rsidRDefault="00024BCB" w:rsidP="00024BCB">
      <w:pPr>
        <w:spacing w:after="0" w:line="240" w:lineRule="auto"/>
        <w:jc w:val="center"/>
        <w:rPr>
          <w:rFonts w:cs="Arial"/>
          <w:sz w:val="20"/>
          <w:szCs w:val="20"/>
        </w:rPr>
      </w:pPr>
      <w:r w:rsidRPr="007A7655">
        <w:rPr>
          <w:rFonts w:cs="Arial"/>
          <w:b/>
          <w:sz w:val="20"/>
          <w:szCs w:val="20"/>
        </w:rPr>
        <w:t>1.</w:t>
      </w:r>
    </w:p>
    <w:p w:rsidR="00E94D40" w:rsidRPr="007A7655" w:rsidRDefault="004B7BFC" w:rsidP="004B7BFC">
      <w:pPr>
        <w:spacing w:after="0" w:line="240" w:lineRule="auto"/>
        <w:jc w:val="center"/>
        <w:rPr>
          <w:rFonts w:eastAsia="Times New Roman" w:cs="Arial"/>
          <w:b/>
          <w:sz w:val="20"/>
          <w:szCs w:val="20"/>
          <w:lang w:eastAsia="cs-CZ"/>
        </w:rPr>
      </w:pPr>
      <w:r w:rsidRPr="007A7655">
        <w:rPr>
          <w:rFonts w:eastAsia="Times New Roman" w:cs="Arial"/>
          <w:b/>
          <w:sz w:val="20"/>
          <w:szCs w:val="20"/>
          <w:lang w:eastAsia="cs-CZ"/>
        </w:rPr>
        <w:t>Preambule</w:t>
      </w:r>
    </w:p>
    <w:p w:rsidR="00024BCB" w:rsidRPr="007A7655" w:rsidRDefault="00024BCB" w:rsidP="00024BCB">
      <w:pPr>
        <w:spacing w:before="120" w:after="120" w:line="240" w:lineRule="auto"/>
        <w:jc w:val="both"/>
        <w:rPr>
          <w:rFonts w:cs="Arial"/>
          <w:sz w:val="20"/>
          <w:szCs w:val="20"/>
        </w:rPr>
      </w:pPr>
      <w:r w:rsidRPr="007A7655">
        <w:rPr>
          <w:rFonts w:cs="Arial"/>
          <w:sz w:val="20"/>
          <w:szCs w:val="20"/>
        </w:rPr>
        <w:t>Smluvní strany se</w:t>
      </w:r>
      <w:r w:rsidR="00D6418F" w:rsidRPr="007A7655">
        <w:rPr>
          <w:rFonts w:cs="Arial"/>
          <w:sz w:val="20"/>
          <w:szCs w:val="20"/>
        </w:rPr>
        <w:t xml:space="preserve"> tímto</w:t>
      </w:r>
      <w:r w:rsidRPr="007A7655">
        <w:rPr>
          <w:rFonts w:cs="Arial"/>
          <w:sz w:val="20"/>
          <w:szCs w:val="20"/>
        </w:rPr>
        <w:t xml:space="preserve"> dohodly na ukončení </w:t>
      </w:r>
      <w:r w:rsidR="001657BE" w:rsidRPr="007A7655">
        <w:rPr>
          <w:rFonts w:cs="Arial"/>
          <w:sz w:val="20"/>
          <w:szCs w:val="20"/>
        </w:rPr>
        <w:t>nájemní s</w:t>
      </w:r>
      <w:r w:rsidRPr="007A7655">
        <w:rPr>
          <w:rFonts w:cs="Arial"/>
          <w:sz w:val="20"/>
          <w:szCs w:val="20"/>
        </w:rPr>
        <w:t xml:space="preserve">mlouvy č. </w:t>
      </w:r>
      <w:r w:rsidR="00A73B50">
        <w:rPr>
          <w:rFonts w:cs="Arial"/>
          <w:sz w:val="20"/>
          <w:szCs w:val="20"/>
        </w:rPr>
        <w:t>63380008</w:t>
      </w:r>
      <w:r w:rsidR="00337B38">
        <w:rPr>
          <w:rFonts w:cs="Arial"/>
          <w:sz w:val="20"/>
          <w:szCs w:val="20"/>
        </w:rPr>
        <w:t>12</w:t>
      </w:r>
      <w:r w:rsidR="006B00CE">
        <w:rPr>
          <w:rFonts w:cs="Arial"/>
          <w:sz w:val="20"/>
          <w:szCs w:val="20"/>
        </w:rPr>
        <w:t xml:space="preserve"> </w:t>
      </w:r>
      <w:r w:rsidRPr="007A7655">
        <w:rPr>
          <w:rFonts w:cs="Arial"/>
          <w:sz w:val="20"/>
          <w:szCs w:val="20"/>
        </w:rPr>
        <w:t xml:space="preserve">uzavřené dne </w:t>
      </w:r>
      <w:r w:rsidR="00AA0AC4">
        <w:rPr>
          <w:rFonts w:cs="Arial"/>
          <w:sz w:val="20"/>
          <w:szCs w:val="20"/>
        </w:rPr>
        <w:t>29</w:t>
      </w:r>
      <w:r w:rsidR="00AB2ADD" w:rsidRPr="007A7655">
        <w:rPr>
          <w:rFonts w:cs="Arial"/>
          <w:sz w:val="20"/>
          <w:szCs w:val="20"/>
        </w:rPr>
        <w:t>.</w:t>
      </w:r>
      <w:r w:rsidR="00AA0AC4">
        <w:rPr>
          <w:rFonts w:cs="Arial"/>
          <w:sz w:val="20"/>
          <w:szCs w:val="20"/>
        </w:rPr>
        <w:t>6</w:t>
      </w:r>
      <w:r w:rsidRPr="007A7655">
        <w:rPr>
          <w:rFonts w:cs="Arial"/>
          <w:sz w:val="20"/>
          <w:szCs w:val="20"/>
        </w:rPr>
        <w:t>.</w:t>
      </w:r>
      <w:r w:rsidR="003F265A" w:rsidRPr="007A7655">
        <w:rPr>
          <w:rFonts w:cs="Arial"/>
          <w:sz w:val="20"/>
          <w:szCs w:val="20"/>
        </w:rPr>
        <w:t>20</w:t>
      </w:r>
      <w:r w:rsidR="00AB2ADD" w:rsidRPr="007A7655">
        <w:rPr>
          <w:rFonts w:cs="Arial"/>
          <w:sz w:val="20"/>
          <w:szCs w:val="20"/>
        </w:rPr>
        <w:t>1</w:t>
      </w:r>
      <w:r w:rsidR="00AA0AC4">
        <w:rPr>
          <w:rFonts w:cs="Arial"/>
          <w:sz w:val="20"/>
          <w:szCs w:val="20"/>
        </w:rPr>
        <w:t>2</w:t>
      </w:r>
      <w:bookmarkStart w:id="0" w:name="_GoBack"/>
      <w:bookmarkEnd w:id="0"/>
      <w:r w:rsidR="0091618B" w:rsidRPr="007A7655">
        <w:rPr>
          <w:rFonts w:cs="Arial"/>
          <w:sz w:val="20"/>
          <w:szCs w:val="20"/>
        </w:rPr>
        <w:t xml:space="preserve">, </w:t>
      </w:r>
      <w:r w:rsidR="00A73B50">
        <w:rPr>
          <w:rFonts w:cs="Arial"/>
          <w:sz w:val="20"/>
          <w:szCs w:val="20"/>
        </w:rPr>
        <w:t xml:space="preserve">ve znění dodatků č. 1 </w:t>
      </w:r>
      <w:r w:rsidRPr="007A7655">
        <w:rPr>
          <w:rFonts w:cs="Arial"/>
          <w:sz w:val="20"/>
          <w:szCs w:val="20"/>
        </w:rPr>
        <w:t xml:space="preserve">(dále jen ”nájemní smlouva”)    </w:t>
      </w:r>
    </w:p>
    <w:p w:rsidR="00024BCB" w:rsidRPr="007A7655" w:rsidRDefault="00024BCB" w:rsidP="00024BCB">
      <w:pPr>
        <w:spacing w:before="120" w:after="120" w:line="240" w:lineRule="auto"/>
        <w:jc w:val="center"/>
        <w:rPr>
          <w:rFonts w:cs="Arial"/>
          <w:b/>
          <w:sz w:val="20"/>
          <w:szCs w:val="20"/>
        </w:rPr>
      </w:pPr>
      <w:r w:rsidRPr="007A7655">
        <w:rPr>
          <w:rFonts w:cs="Arial"/>
          <w:b/>
          <w:sz w:val="20"/>
          <w:szCs w:val="20"/>
        </w:rPr>
        <w:t>d o h o d o u</w:t>
      </w:r>
    </w:p>
    <w:p w:rsidR="00024BCB" w:rsidRPr="007A7655" w:rsidRDefault="00024BCB" w:rsidP="00024BCB">
      <w:pPr>
        <w:spacing w:after="120" w:line="240" w:lineRule="auto"/>
        <w:jc w:val="center"/>
        <w:rPr>
          <w:rFonts w:cs="Arial"/>
          <w:b/>
          <w:sz w:val="20"/>
          <w:szCs w:val="20"/>
        </w:rPr>
      </w:pPr>
      <w:r w:rsidRPr="007A7655">
        <w:rPr>
          <w:rFonts w:cs="Arial"/>
          <w:b/>
          <w:sz w:val="20"/>
          <w:szCs w:val="20"/>
        </w:rPr>
        <w:t xml:space="preserve">ke dni </w:t>
      </w:r>
      <w:r w:rsidR="00AB2ADD" w:rsidRPr="007A7655">
        <w:rPr>
          <w:rFonts w:cs="Arial"/>
          <w:b/>
          <w:sz w:val="20"/>
          <w:szCs w:val="20"/>
        </w:rPr>
        <w:t>31</w:t>
      </w:r>
      <w:r w:rsidRPr="007A7655">
        <w:rPr>
          <w:rFonts w:cs="Arial"/>
          <w:b/>
          <w:sz w:val="20"/>
          <w:szCs w:val="20"/>
        </w:rPr>
        <w:t xml:space="preserve">. </w:t>
      </w:r>
      <w:r w:rsidR="00941817" w:rsidRPr="007A7655">
        <w:rPr>
          <w:rFonts w:cs="Arial"/>
          <w:b/>
          <w:sz w:val="20"/>
          <w:szCs w:val="20"/>
        </w:rPr>
        <w:t>0</w:t>
      </w:r>
      <w:r w:rsidR="00EF36A0" w:rsidRPr="007A7655">
        <w:rPr>
          <w:rFonts w:cs="Arial"/>
          <w:b/>
          <w:sz w:val="20"/>
          <w:szCs w:val="20"/>
        </w:rPr>
        <w:t>3</w:t>
      </w:r>
      <w:r w:rsidRPr="007A7655">
        <w:rPr>
          <w:rFonts w:cs="Arial"/>
          <w:b/>
          <w:sz w:val="20"/>
          <w:szCs w:val="20"/>
        </w:rPr>
        <w:t>. 20</w:t>
      </w:r>
      <w:r w:rsidR="008062BA" w:rsidRPr="007A7655">
        <w:rPr>
          <w:rFonts w:cs="Arial"/>
          <w:b/>
          <w:sz w:val="20"/>
          <w:szCs w:val="20"/>
        </w:rPr>
        <w:t>20</w:t>
      </w:r>
    </w:p>
    <w:p w:rsidR="00024BCB" w:rsidRPr="007A7655" w:rsidRDefault="00024BCB" w:rsidP="00024BCB">
      <w:pPr>
        <w:spacing w:after="120" w:line="240" w:lineRule="auto"/>
        <w:jc w:val="both"/>
        <w:rPr>
          <w:rFonts w:cs="Arial"/>
          <w:sz w:val="20"/>
          <w:szCs w:val="20"/>
        </w:rPr>
      </w:pPr>
      <w:r w:rsidRPr="007A7655">
        <w:rPr>
          <w:rFonts w:cs="Arial"/>
          <w:sz w:val="20"/>
          <w:szCs w:val="20"/>
        </w:rPr>
        <w:t xml:space="preserve">Předmětem </w:t>
      </w:r>
      <w:r w:rsidR="0091618B" w:rsidRPr="007A7655">
        <w:rPr>
          <w:rFonts w:cs="Arial"/>
          <w:sz w:val="20"/>
          <w:szCs w:val="20"/>
        </w:rPr>
        <w:t xml:space="preserve">nájemní </w:t>
      </w:r>
      <w:r w:rsidRPr="007A7655">
        <w:rPr>
          <w:rFonts w:cs="Arial"/>
          <w:sz w:val="20"/>
          <w:szCs w:val="20"/>
        </w:rPr>
        <w:t xml:space="preserve">smlouvy je nájem prostor </w:t>
      </w:r>
      <w:r w:rsidR="008062BA" w:rsidRPr="007A7655">
        <w:rPr>
          <w:rFonts w:cs="Arial"/>
          <w:sz w:val="20"/>
          <w:szCs w:val="20"/>
        </w:rPr>
        <w:t>pro umístění zařízení pro přenos dat</w:t>
      </w:r>
      <w:r w:rsidRPr="007A7655">
        <w:rPr>
          <w:rFonts w:cs="Arial"/>
          <w:sz w:val="20"/>
          <w:szCs w:val="20"/>
        </w:rPr>
        <w:t>.</w:t>
      </w:r>
    </w:p>
    <w:p w:rsidR="0091618B" w:rsidRPr="007A7655" w:rsidRDefault="0091618B" w:rsidP="00024BCB">
      <w:pPr>
        <w:spacing w:after="120" w:line="240" w:lineRule="auto"/>
        <w:jc w:val="both"/>
        <w:rPr>
          <w:rFonts w:cs="Arial"/>
          <w:sz w:val="20"/>
          <w:szCs w:val="20"/>
        </w:rPr>
      </w:pPr>
    </w:p>
    <w:p w:rsidR="0091618B" w:rsidRPr="007A7655" w:rsidRDefault="0091618B" w:rsidP="0091618B">
      <w:pPr>
        <w:spacing w:after="0" w:line="240" w:lineRule="auto"/>
        <w:jc w:val="center"/>
        <w:rPr>
          <w:rFonts w:cs="Arial"/>
          <w:sz w:val="20"/>
          <w:szCs w:val="20"/>
        </w:rPr>
      </w:pPr>
      <w:r w:rsidRPr="007A7655">
        <w:rPr>
          <w:rFonts w:cs="Arial"/>
          <w:sz w:val="20"/>
          <w:szCs w:val="20"/>
        </w:rPr>
        <w:t>2.</w:t>
      </w:r>
    </w:p>
    <w:p w:rsidR="00024BCB" w:rsidRPr="007A7655" w:rsidRDefault="0091618B" w:rsidP="0091618B">
      <w:pPr>
        <w:numPr>
          <w:ilvl w:val="0"/>
          <w:numId w:val="21"/>
        </w:numPr>
        <w:spacing w:after="120" w:line="240" w:lineRule="auto"/>
        <w:ind w:left="284" w:hanging="284"/>
        <w:jc w:val="both"/>
        <w:rPr>
          <w:rFonts w:cs="Arial"/>
          <w:sz w:val="20"/>
          <w:szCs w:val="20"/>
        </w:rPr>
      </w:pPr>
      <w:r w:rsidRPr="007A7655">
        <w:rPr>
          <w:rFonts w:cs="Arial"/>
          <w:sz w:val="20"/>
          <w:szCs w:val="20"/>
        </w:rPr>
        <w:t xml:space="preserve">Nájemce </w:t>
      </w:r>
      <w:r w:rsidR="00D6418F" w:rsidRPr="007A7655">
        <w:rPr>
          <w:rFonts w:cs="Arial"/>
          <w:sz w:val="20"/>
          <w:szCs w:val="20"/>
        </w:rPr>
        <w:t xml:space="preserve">se </w:t>
      </w:r>
      <w:r w:rsidRPr="007A7655">
        <w:rPr>
          <w:rFonts w:cs="Arial"/>
          <w:sz w:val="20"/>
          <w:szCs w:val="20"/>
        </w:rPr>
        <w:t xml:space="preserve">zavazuje uhradit řádně a včas všechny faktury spojené s užíváním předmětu nájmu až do doby skončení nájmu, které budou vystaveny v obvyklých termínech. </w:t>
      </w:r>
    </w:p>
    <w:p w:rsidR="00667A1A" w:rsidRPr="007A7655" w:rsidRDefault="00667A1A" w:rsidP="00F178E3">
      <w:pPr>
        <w:spacing w:after="120" w:line="240" w:lineRule="auto"/>
        <w:jc w:val="center"/>
        <w:rPr>
          <w:rFonts w:cs="Arial"/>
          <w:b/>
          <w:sz w:val="20"/>
          <w:szCs w:val="20"/>
        </w:rPr>
      </w:pPr>
    </w:p>
    <w:p w:rsidR="00024BCB" w:rsidRPr="007A7655" w:rsidRDefault="0091618B" w:rsidP="00024BCB">
      <w:pPr>
        <w:spacing w:after="0" w:line="240" w:lineRule="auto"/>
        <w:jc w:val="center"/>
        <w:rPr>
          <w:rFonts w:cs="Arial"/>
          <w:b/>
          <w:sz w:val="20"/>
          <w:szCs w:val="20"/>
        </w:rPr>
      </w:pPr>
      <w:r w:rsidRPr="007A7655">
        <w:rPr>
          <w:rFonts w:cs="Arial"/>
          <w:b/>
          <w:sz w:val="20"/>
          <w:szCs w:val="20"/>
        </w:rPr>
        <w:t>3</w:t>
      </w:r>
      <w:r w:rsidR="00024BCB" w:rsidRPr="007A7655">
        <w:rPr>
          <w:rFonts w:cs="Arial"/>
          <w:b/>
          <w:sz w:val="20"/>
          <w:szCs w:val="20"/>
        </w:rPr>
        <w:t>.</w:t>
      </w:r>
    </w:p>
    <w:p w:rsidR="0091618B" w:rsidRPr="007A7655" w:rsidRDefault="0091618B" w:rsidP="00024BCB">
      <w:pPr>
        <w:pStyle w:val="Barevnseznamzvraznn11"/>
        <w:spacing w:after="0" w:line="240" w:lineRule="auto"/>
        <w:ind w:left="0"/>
        <w:jc w:val="both"/>
        <w:outlineLvl w:val="1"/>
        <w:rPr>
          <w:rFonts w:cs="Arial"/>
          <w:sz w:val="20"/>
          <w:szCs w:val="20"/>
        </w:rPr>
      </w:pP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numPr>
          <w:ilvl w:val="0"/>
          <w:numId w:val="22"/>
        </w:numPr>
        <w:spacing w:after="0" w:line="240" w:lineRule="auto"/>
        <w:ind w:left="284" w:hanging="284"/>
        <w:jc w:val="both"/>
        <w:outlineLvl w:val="1"/>
        <w:rPr>
          <w:rFonts w:cs="Arial"/>
          <w:sz w:val="20"/>
          <w:szCs w:val="20"/>
        </w:rPr>
      </w:pPr>
      <w:r w:rsidRPr="007A7655">
        <w:rPr>
          <w:rFonts w:cs="Arial"/>
          <w:sz w:val="20"/>
          <w:szCs w:val="20"/>
        </w:rPr>
        <w:t>Smluvní strany berou na vědomí, že tato dohoda podléhá uveřejnění v registru smluv podle zákona č.</w:t>
      </w:r>
      <w:r w:rsidR="00D6418F" w:rsidRPr="007A7655">
        <w:rPr>
          <w:rFonts w:cs="Arial"/>
          <w:sz w:val="20"/>
          <w:szCs w:val="20"/>
        </w:rPr>
        <w:t> </w:t>
      </w:r>
      <w:r w:rsidRPr="007A7655">
        <w:rPr>
          <w:rFonts w:cs="Arial"/>
          <w:sz w:val="20"/>
          <w:szCs w:val="20"/>
        </w:rPr>
        <w:t xml:space="preserve">340/2015 Sb., o zvláštních podmínkách účinnosti některých smluv, uveřejňování těchto smluv a o registru smluv, ve znění pozdějších předpisů (dále jen „ZRS“), a současně souhlasí se zveřejněním údajů o identifikaci smluvních stran a datu uzavření </w:t>
      </w:r>
      <w:r w:rsidR="00F8461E" w:rsidRPr="007A7655">
        <w:rPr>
          <w:rFonts w:cs="Arial"/>
          <w:sz w:val="20"/>
          <w:szCs w:val="20"/>
        </w:rPr>
        <w:t>této dohody</w:t>
      </w:r>
      <w:r w:rsidRPr="007A7655">
        <w:rPr>
          <w:rFonts w:cs="Arial"/>
          <w:sz w:val="20"/>
          <w:szCs w:val="20"/>
        </w:rPr>
        <w:t xml:space="preserve">.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2.</w:t>
      </w:r>
      <w:r w:rsidRPr="007A7655">
        <w:rPr>
          <w:rFonts w:cs="Arial"/>
          <w:sz w:val="20"/>
          <w:szCs w:val="20"/>
        </w:rPr>
        <w:tab/>
        <w:t>Zaslání této dohody správci registru smluv k uveřejnění v registru smluv zajišťuje ČDT. Nebude-li tato dohoda zaslána k uveřejnění a/nebo uveřejněna prostřednictvím registru smluv ze strany ČDT, je Správa železnic oprávněna požadovat po ČDT náhradu škody nebo jiné újmy, která by jí v této souvislosti vznikla nebo vzniknout mohla.</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lastRenderedPageBreak/>
        <w:t>3.</w:t>
      </w:r>
      <w:r w:rsidRPr="007A7655">
        <w:rPr>
          <w:rFonts w:cs="Arial"/>
          <w:sz w:val="20"/>
          <w:szCs w:val="20"/>
        </w:rPr>
        <w:tab/>
        <w:t>ČDT je povinna zaslat Správě železnic neprodleně po uveřejnění této dohody potvrzení o uveřejnění v</w:t>
      </w:r>
      <w:r w:rsidR="00F8461E" w:rsidRPr="007A7655">
        <w:rPr>
          <w:rFonts w:cs="Arial"/>
          <w:sz w:val="20"/>
          <w:szCs w:val="20"/>
        </w:rPr>
        <w:t> </w:t>
      </w:r>
      <w:r w:rsidRPr="007A7655">
        <w:rPr>
          <w:rFonts w:cs="Arial"/>
          <w:sz w:val="20"/>
          <w:szCs w:val="20"/>
        </w:rPr>
        <w:t>registru smluv. Pokud nebude tato dohoda uveřejněna ČDT do 20 dnů od jejího uzavření, je oprávněna k</w:t>
      </w:r>
      <w:r w:rsidR="00F8461E" w:rsidRPr="007A7655">
        <w:rPr>
          <w:rFonts w:cs="Arial"/>
          <w:sz w:val="20"/>
          <w:szCs w:val="20"/>
        </w:rPr>
        <w:t> </w:t>
      </w:r>
      <w:r w:rsidRPr="007A7655">
        <w:rPr>
          <w:rFonts w:cs="Arial"/>
          <w:sz w:val="20"/>
          <w:szCs w:val="20"/>
        </w:rPr>
        <w:t>jejímu uveřejnění v registru smluv Správa železnic.</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4.</w:t>
      </w:r>
      <w:r w:rsidRPr="007A7655">
        <w:rPr>
          <w:rFonts w:cs="Arial"/>
          <w:sz w:val="20"/>
          <w:szCs w:val="20"/>
        </w:rPr>
        <w:tab/>
        <w:t>Smluvní strany výslovně prohlašují, že údaje a další skutečnosti uvedené v této dohodě vyjma částí označených ve smyslu následujícího odstavce této dohody nepovažují za obchodní tajemství ve smyslu ustanovení § 504 zákona č. 89/2012 Sb., občanský zákoník, ve znění pozdějších předpisů</w:t>
      </w:r>
      <w:r w:rsidR="00F8461E" w:rsidRPr="007A7655">
        <w:rPr>
          <w:rFonts w:cs="Arial"/>
          <w:sz w:val="20"/>
          <w:szCs w:val="20"/>
        </w:rPr>
        <w:t xml:space="preserve"> (dále jen „občanský zákoník“),</w:t>
      </w:r>
      <w:r w:rsidRPr="007A7655">
        <w:rPr>
          <w:rFonts w:cs="Arial"/>
          <w:sz w:val="20"/>
          <w:szCs w:val="20"/>
        </w:rPr>
        <w:t xml:space="preserve"> (dále jen „obchodní tajemství“), a že se nejedná ani o informace, které nemohou být v registru smluv uveřejněny na základě ustanovení § 3 odst. 1 ZRS.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5.</w:t>
      </w:r>
      <w:r w:rsidRPr="007A7655">
        <w:rPr>
          <w:rFonts w:cs="Arial"/>
          <w:sz w:val="20"/>
          <w:szCs w:val="20"/>
        </w:rPr>
        <w:tab/>
        <w:t xml:space="preserve">Jestliže smluvní strana označí za své obchodní tajemství část obsahu </w:t>
      </w:r>
      <w:r w:rsidR="00F8461E" w:rsidRPr="007A7655">
        <w:rPr>
          <w:rFonts w:cs="Arial"/>
          <w:sz w:val="20"/>
          <w:szCs w:val="20"/>
        </w:rPr>
        <w:t>dohody</w:t>
      </w:r>
      <w:r w:rsidRPr="007A7655">
        <w:rPr>
          <w:rFonts w:cs="Arial"/>
          <w:sz w:val="20"/>
          <w:szCs w:val="20"/>
        </w:rPr>
        <w:t xml:space="preserve">, která v důsledku toho bude pro účely uveřejnění </w:t>
      </w:r>
      <w:r w:rsidR="00F8461E" w:rsidRPr="007A7655">
        <w:rPr>
          <w:rFonts w:cs="Arial"/>
          <w:sz w:val="20"/>
          <w:szCs w:val="20"/>
        </w:rPr>
        <w:t>dohody</w:t>
      </w:r>
      <w:r w:rsidRPr="007A7655">
        <w:rPr>
          <w:rFonts w:cs="Arial"/>
          <w:sz w:val="20"/>
          <w:szCs w:val="20"/>
        </w:rPr>
        <w:t xml:space="preserve"> v registru smluv znečitelněna, nese tato smluvní strana odpovědnost, pokud by </w:t>
      </w:r>
      <w:r w:rsidR="00F8461E" w:rsidRPr="007A7655">
        <w:rPr>
          <w:rFonts w:cs="Arial"/>
          <w:sz w:val="20"/>
          <w:szCs w:val="20"/>
        </w:rPr>
        <w:t>dohoda</w:t>
      </w:r>
      <w:r w:rsidRPr="007A7655">
        <w:rPr>
          <w:rFonts w:cs="Arial"/>
          <w:sz w:val="20"/>
          <w:szCs w:val="20"/>
        </w:rPr>
        <w:t xml:space="preserve"> v důsledku takového označení byla uveřejněna způsobem odporujícím ZRS, a to bez ohledu na to, která ze </w:t>
      </w:r>
      <w:r w:rsidR="00F8461E" w:rsidRPr="007A7655">
        <w:rPr>
          <w:rFonts w:cs="Arial"/>
          <w:sz w:val="20"/>
          <w:szCs w:val="20"/>
        </w:rPr>
        <w:t xml:space="preserve">smluvních </w:t>
      </w:r>
      <w:r w:rsidRPr="007A7655">
        <w:rPr>
          <w:rFonts w:cs="Arial"/>
          <w:sz w:val="20"/>
          <w:szCs w:val="20"/>
        </w:rPr>
        <w:t xml:space="preserve">stran </w:t>
      </w:r>
      <w:r w:rsidR="00F8461E" w:rsidRPr="007A7655">
        <w:rPr>
          <w:rFonts w:cs="Arial"/>
          <w:sz w:val="20"/>
          <w:szCs w:val="20"/>
        </w:rPr>
        <w:t>dohodu</w:t>
      </w:r>
      <w:r w:rsidRPr="007A7655">
        <w:rPr>
          <w:rFonts w:cs="Arial"/>
          <w:sz w:val="20"/>
          <w:szCs w:val="20"/>
        </w:rPr>
        <w:t xml:space="preserve"> v registru smluv uveřejnila. S částmi </w:t>
      </w:r>
      <w:r w:rsidR="00F8461E" w:rsidRPr="007A7655">
        <w:rPr>
          <w:rFonts w:cs="Arial"/>
          <w:sz w:val="20"/>
          <w:szCs w:val="20"/>
        </w:rPr>
        <w:t>dohody</w:t>
      </w:r>
      <w:r w:rsidRPr="007A7655">
        <w:rPr>
          <w:rFonts w:cs="Arial"/>
          <w:sz w:val="20"/>
          <w:szCs w:val="20"/>
        </w:rPr>
        <w:t xml:space="preserve">, které druhá smluvní strana neoznačí za své obchodní tajemství před uzavřením této </w:t>
      </w:r>
      <w:r w:rsidR="00F8461E" w:rsidRPr="007A7655">
        <w:rPr>
          <w:rFonts w:cs="Arial"/>
          <w:sz w:val="20"/>
          <w:szCs w:val="20"/>
        </w:rPr>
        <w:t>dohody</w:t>
      </w:r>
      <w:r w:rsidRPr="007A7655">
        <w:rPr>
          <w:rFonts w:cs="Arial"/>
          <w:sz w:val="20"/>
          <w:szCs w:val="20"/>
        </w:rPr>
        <w:t>, nebude Správa železnic jako s</w:t>
      </w:r>
      <w:r w:rsidR="00F8461E" w:rsidRPr="007A7655">
        <w:rPr>
          <w:rFonts w:cs="Arial"/>
          <w:sz w:val="20"/>
          <w:szCs w:val="20"/>
        </w:rPr>
        <w:t> </w:t>
      </w:r>
      <w:r w:rsidRPr="007A7655">
        <w:rPr>
          <w:rFonts w:cs="Arial"/>
          <w:sz w:val="20"/>
          <w:szCs w:val="20"/>
        </w:rPr>
        <w:t>obchodním tajemstvím nakládat a ani odpovídat za případnou škodu či jinou újmu takovým postupem vzniklou. Označením obchodního tajemství ve smyslu předchozí věty se rozumí doručení písemného oznámení druhé smluvní strany Správě železnic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w:t>
      </w:r>
      <w:r w:rsidR="00F8461E" w:rsidRPr="007A7655">
        <w:rPr>
          <w:rFonts w:cs="Arial"/>
          <w:sz w:val="20"/>
          <w:szCs w:val="20"/>
        </w:rPr>
        <w:t> </w:t>
      </w:r>
      <w:r w:rsidRPr="007A7655">
        <w:rPr>
          <w:rFonts w:cs="Arial"/>
          <w:sz w:val="20"/>
          <w:szCs w:val="20"/>
        </w:rPr>
        <w:t xml:space="preserve">zavazuje se neprodleně písemně sdělit Správě železnic skutečnost, že takto označené informace přestaly naplňovat znaky obchodního tajemství.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6.</w:t>
      </w:r>
      <w:r w:rsidRPr="007A7655">
        <w:rPr>
          <w:rFonts w:cs="Arial"/>
          <w:sz w:val="20"/>
          <w:szCs w:val="20"/>
        </w:rPr>
        <w:tab/>
      </w:r>
      <w:r w:rsidR="00F8461E" w:rsidRPr="007A7655">
        <w:rPr>
          <w:rFonts w:cs="Arial"/>
          <w:sz w:val="20"/>
          <w:szCs w:val="20"/>
        </w:rPr>
        <w:t>Tato d</w:t>
      </w:r>
      <w:r w:rsidRPr="007A7655">
        <w:rPr>
          <w:rFonts w:cs="Arial"/>
          <w:sz w:val="20"/>
          <w:szCs w:val="20"/>
        </w:rPr>
        <w:t>ohoda nabývá platnosti dnem</w:t>
      </w:r>
      <w:r w:rsidR="00F8461E" w:rsidRPr="007A7655">
        <w:rPr>
          <w:rFonts w:cs="Arial"/>
          <w:sz w:val="20"/>
          <w:szCs w:val="20"/>
        </w:rPr>
        <w:t xml:space="preserve"> jejího</w:t>
      </w:r>
      <w:r w:rsidRPr="007A7655">
        <w:rPr>
          <w:rFonts w:cs="Arial"/>
          <w:sz w:val="20"/>
          <w:szCs w:val="20"/>
        </w:rPr>
        <w:t xml:space="preserve"> podpisu poslední smluvní stranou a účinnosti </w:t>
      </w:r>
      <w:r w:rsidR="00F8461E" w:rsidRPr="007A7655">
        <w:rPr>
          <w:rFonts w:cs="Arial"/>
          <w:sz w:val="20"/>
          <w:szCs w:val="20"/>
        </w:rPr>
        <w:t>ke dni 31. 03. 2020</w:t>
      </w:r>
      <w:r w:rsidRPr="007A7655">
        <w:rPr>
          <w:rFonts w:cs="Arial"/>
          <w:sz w:val="20"/>
          <w:szCs w:val="20"/>
        </w:rPr>
        <w:t>.</w:t>
      </w:r>
      <w:r w:rsidR="00F8461E" w:rsidRPr="007A7655">
        <w:rPr>
          <w:rFonts w:cs="Arial"/>
          <w:sz w:val="20"/>
          <w:szCs w:val="20"/>
        </w:rPr>
        <w:t xml:space="preserve"> V případě, že by ke zveřejnění této dohody v registru smluv dle ZRS došlo až v měsíci dubnu 2020, smluvní strany si pro takový případ výslovně sjednaly, že tato dohoda nabude účinnosti a k ukončení nájemní smlouvy dojde ke dni 30. </w:t>
      </w:r>
      <w:r w:rsidR="002A132C" w:rsidRPr="007A7655">
        <w:rPr>
          <w:rFonts w:cs="Arial"/>
          <w:sz w:val="20"/>
          <w:szCs w:val="20"/>
        </w:rPr>
        <w:t>0</w:t>
      </w:r>
      <w:r w:rsidR="00F8461E" w:rsidRPr="007A7655">
        <w:rPr>
          <w:rFonts w:cs="Arial"/>
          <w:sz w:val="20"/>
          <w:szCs w:val="20"/>
        </w:rPr>
        <w:t>4. 2020.</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7.</w:t>
      </w:r>
      <w:r w:rsidRPr="007A7655">
        <w:rPr>
          <w:rFonts w:cs="Arial"/>
          <w:sz w:val="20"/>
          <w:szCs w:val="20"/>
        </w:rPr>
        <w:tab/>
        <w:t>Osoby uzavírající tuto dohodu za smluvní strany souhlasí s uveřejněním svých osobních údajů, které jsou uvedeny v této dohodě spolu s dohodou v registru smluv. Tento souhlas je udělen na dobu neurčitou.</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8.</w:t>
      </w:r>
      <w:r w:rsidRPr="007A7655">
        <w:rPr>
          <w:rFonts w:cs="Arial"/>
          <w:sz w:val="20"/>
          <w:szCs w:val="20"/>
        </w:rPr>
        <w:tab/>
        <w:t>Tato dohoda představuje úplnou dohodu smluvních stran ohledně ukončení nájmu k předmětu nájmu</w:t>
      </w:r>
      <w:r w:rsidR="00F8461E" w:rsidRPr="007A7655">
        <w:rPr>
          <w:rFonts w:cs="Arial"/>
          <w:sz w:val="20"/>
          <w:szCs w:val="20"/>
        </w:rPr>
        <w:t xml:space="preserve"> dle nájemní smlouvy</w:t>
      </w:r>
      <w:r w:rsidRPr="007A7655">
        <w:rPr>
          <w:rFonts w:cs="Arial"/>
          <w:sz w:val="20"/>
          <w:szCs w:val="20"/>
        </w:rPr>
        <w:t xml:space="preserve"> a nahrazuje veškerá případná předchozí ujednání stran ohledně ukončení nájmu k</w:t>
      </w:r>
      <w:r w:rsidR="00F8461E" w:rsidRPr="007A7655">
        <w:rPr>
          <w:rFonts w:cs="Arial"/>
          <w:sz w:val="20"/>
          <w:szCs w:val="20"/>
        </w:rPr>
        <w:t> </w:t>
      </w:r>
      <w:r w:rsidRPr="007A7655">
        <w:rPr>
          <w:rFonts w:cs="Arial"/>
          <w:sz w:val="20"/>
          <w:szCs w:val="20"/>
        </w:rPr>
        <w:t>předmětu nájmu</w:t>
      </w:r>
      <w:r w:rsidR="00F8461E" w:rsidRPr="007A7655">
        <w:rPr>
          <w:rFonts w:cs="Arial"/>
          <w:sz w:val="20"/>
          <w:szCs w:val="20"/>
        </w:rPr>
        <w:t xml:space="preserve"> dle nájemní smlouvy</w:t>
      </w:r>
      <w:r w:rsidRPr="007A7655">
        <w:rPr>
          <w:rFonts w:cs="Arial"/>
          <w:sz w:val="20"/>
          <w:szCs w:val="20"/>
        </w:rPr>
        <w:t>.</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ED0671"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9</w:t>
      </w:r>
      <w:r w:rsidR="0091618B" w:rsidRPr="007A7655">
        <w:rPr>
          <w:rFonts w:cs="Arial"/>
          <w:sz w:val="20"/>
          <w:szCs w:val="20"/>
        </w:rPr>
        <w:t>.</w:t>
      </w:r>
      <w:r w:rsidR="0091618B" w:rsidRPr="007A7655">
        <w:rPr>
          <w:rFonts w:cs="Arial"/>
          <w:sz w:val="20"/>
          <w:szCs w:val="20"/>
        </w:rPr>
        <w:tab/>
      </w:r>
      <w:r w:rsidR="00F8461E" w:rsidRPr="007A7655">
        <w:rPr>
          <w:rFonts w:cs="Arial"/>
          <w:sz w:val="20"/>
          <w:szCs w:val="20"/>
        </w:rPr>
        <w:t>Smluvní s</w:t>
      </w:r>
      <w:r w:rsidR="0091618B" w:rsidRPr="007A7655">
        <w:rPr>
          <w:rFonts w:cs="Arial"/>
          <w:sz w:val="20"/>
          <w:szCs w:val="20"/>
        </w:rPr>
        <w:t>trany prohlašují, že se seznámily s obsahem této dohody a prohlašují, že byla uzavřena na základě vzájemné svobodné</w:t>
      </w:r>
      <w:r w:rsidR="00F8461E" w:rsidRPr="007A7655">
        <w:rPr>
          <w:rFonts w:cs="Arial"/>
          <w:sz w:val="20"/>
          <w:szCs w:val="20"/>
        </w:rPr>
        <w:t xml:space="preserve"> a vážné</w:t>
      </w:r>
      <w:r w:rsidR="0091618B" w:rsidRPr="007A7655">
        <w:rPr>
          <w:rFonts w:cs="Arial"/>
          <w:sz w:val="20"/>
          <w:szCs w:val="20"/>
        </w:rPr>
        <w:t xml:space="preserve"> vůle obou smluvních stran, nikoli v tísni, ani za nápadně nevýhodných podmínek.</w:t>
      </w:r>
    </w:p>
    <w:p w:rsidR="0091618B" w:rsidRPr="007A7655" w:rsidRDefault="0091618B" w:rsidP="00024BCB">
      <w:pPr>
        <w:pStyle w:val="Barevnseznamzvraznn11"/>
        <w:spacing w:after="0" w:line="240" w:lineRule="auto"/>
        <w:ind w:left="0"/>
        <w:jc w:val="both"/>
        <w:outlineLvl w:val="1"/>
        <w:rPr>
          <w:rFonts w:cs="Arial"/>
          <w:sz w:val="20"/>
          <w:szCs w:val="20"/>
        </w:rPr>
      </w:pPr>
    </w:p>
    <w:p w:rsidR="001E7445" w:rsidRPr="007A7655" w:rsidRDefault="00024BCB" w:rsidP="00ED0671">
      <w:pPr>
        <w:pStyle w:val="Barevnseznamzvraznn11"/>
        <w:numPr>
          <w:ilvl w:val="0"/>
          <w:numId w:val="24"/>
        </w:numPr>
        <w:spacing w:after="0" w:line="240" w:lineRule="auto"/>
        <w:ind w:left="284" w:hanging="284"/>
        <w:jc w:val="both"/>
        <w:outlineLvl w:val="1"/>
        <w:rPr>
          <w:rFonts w:cs="Arial"/>
          <w:sz w:val="20"/>
          <w:szCs w:val="20"/>
        </w:rPr>
      </w:pPr>
      <w:r w:rsidRPr="007A7655">
        <w:rPr>
          <w:rFonts w:cs="Arial"/>
          <w:sz w:val="20"/>
          <w:szCs w:val="20"/>
        </w:rPr>
        <w:t xml:space="preserve">Tato dohoda je sepsána ve </w:t>
      </w:r>
      <w:r w:rsidR="008062BA" w:rsidRPr="007A7655">
        <w:rPr>
          <w:rFonts w:cs="Arial"/>
          <w:sz w:val="20"/>
          <w:szCs w:val="20"/>
        </w:rPr>
        <w:t>čtyřech</w:t>
      </w:r>
      <w:r w:rsidRPr="007A7655">
        <w:rPr>
          <w:rFonts w:cs="Arial"/>
          <w:sz w:val="20"/>
          <w:szCs w:val="20"/>
        </w:rPr>
        <w:t xml:space="preserve"> vyhotoveních</w:t>
      </w:r>
      <w:r w:rsidR="00F8461E" w:rsidRPr="007A7655">
        <w:rPr>
          <w:rFonts w:cs="Arial"/>
          <w:sz w:val="20"/>
          <w:szCs w:val="20"/>
        </w:rPr>
        <w:t>, všechna vyhotovení</w:t>
      </w:r>
      <w:r w:rsidRPr="007A7655">
        <w:rPr>
          <w:rFonts w:cs="Arial"/>
          <w:sz w:val="20"/>
          <w:szCs w:val="20"/>
        </w:rPr>
        <w:t xml:space="preserve"> s platností originálu, z nichž </w:t>
      </w:r>
      <w:r w:rsidR="008062BA" w:rsidRPr="007A7655">
        <w:rPr>
          <w:rFonts w:cs="Arial"/>
          <w:sz w:val="20"/>
          <w:szCs w:val="20"/>
        </w:rPr>
        <w:t>dvě</w:t>
      </w:r>
      <w:r w:rsidRPr="007A7655">
        <w:rPr>
          <w:rFonts w:cs="Arial"/>
          <w:sz w:val="20"/>
          <w:szCs w:val="20"/>
        </w:rPr>
        <w:t xml:space="preserve"> vyhotovení obdrží nájemce a dvě vyhotovení pronajímatel.</w:t>
      </w: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6D1A92" w:rsidRPr="007A7655" w:rsidRDefault="00124D23" w:rsidP="00024BCB">
      <w:pPr>
        <w:pStyle w:val="Text-Zd"/>
        <w:ind w:firstLine="0"/>
        <w:rPr>
          <w:rFonts w:ascii="Calibri" w:hAnsi="Calibri" w:cs="Arial"/>
          <w:sz w:val="20"/>
          <w:szCs w:val="20"/>
        </w:rPr>
      </w:pPr>
      <w:r w:rsidRPr="007A7655">
        <w:rPr>
          <w:rFonts w:ascii="Calibri" w:hAnsi="Calibri" w:cs="Arial"/>
          <w:sz w:val="20"/>
          <w:szCs w:val="20"/>
        </w:rPr>
        <w:t xml:space="preserve"> </w:t>
      </w:r>
    </w:p>
    <w:tbl>
      <w:tblPr>
        <w:tblW w:w="0" w:type="auto"/>
        <w:tblLook w:val="04A0" w:firstRow="1" w:lastRow="0" w:firstColumn="1" w:lastColumn="0" w:noHBand="0" w:noVBand="1"/>
      </w:tblPr>
      <w:tblGrid>
        <w:gridCol w:w="4009"/>
        <w:gridCol w:w="930"/>
        <w:gridCol w:w="4133"/>
      </w:tblGrid>
      <w:tr w:rsidR="007A7655" w:rsidRPr="007A7655" w:rsidTr="00130190">
        <w:trPr>
          <w:trHeight w:val="1861"/>
        </w:trPr>
        <w:tc>
          <w:tcPr>
            <w:tcW w:w="4059" w:type="dxa"/>
          </w:tcPr>
          <w:p w:rsidR="00124D23" w:rsidRPr="007A7655" w:rsidRDefault="00124D23"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w:t>
            </w:r>
            <w:r w:rsidR="00881861" w:rsidRPr="007A7655">
              <w:rPr>
                <w:rFonts w:eastAsia="Times New Roman" w:cs="Arial"/>
                <w:sz w:val="24"/>
                <w:szCs w:val="24"/>
                <w:lang w:eastAsia="cs-CZ"/>
              </w:rPr>
              <w:t> </w:t>
            </w:r>
            <w:r w:rsidR="006D1A92" w:rsidRPr="007A7655">
              <w:rPr>
                <w:rFonts w:eastAsia="Times New Roman" w:cs="Arial"/>
                <w:sz w:val="24"/>
                <w:szCs w:val="24"/>
                <w:lang w:eastAsia="cs-CZ"/>
              </w:rPr>
              <w:t>Olomouci</w:t>
            </w:r>
            <w:r w:rsidR="00881861" w:rsidRPr="007A7655">
              <w:rPr>
                <w:rFonts w:eastAsia="Times New Roman" w:cs="Arial"/>
                <w:sz w:val="24"/>
                <w:szCs w:val="24"/>
                <w:lang w:eastAsia="cs-CZ"/>
              </w:rPr>
              <w:t xml:space="preserve"> </w:t>
            </w:r>
            <w:r w:rsidRPr="007A7655">
              <w:rPr>
                <w:rFonts w:eastAsia="Times New Roman" w:cs="Arial"/>
                <w:sz w:val="24"/>
                <w:szCs w:val="24"/>
                <w:lang w:eastAsia="cs-CZ"/>
              </w:rPr>
              <w:t>dne</w:t>
            </w:r>
            <w:r w:rsidR="00B20869" w:rsidRPr="007A7655">
              <w:rPr>
                <w:rFonts w:eastAsia="Times New Roman" w:cs="Arial"/>
                <w:sz w:val="24"/>
                <w:szCs w:val="24"/>
                <w:lang w:eastAsia="cs-CZ"/>
              </w:rPr>
              <w:t xml:space="preserve"> </w:t>
            </w:r>
            <w:r w:rsidR="00881861" w:rsidRPr="007A7655">
              <w:rPr>
                <w:rFonts w:eastAsia="Times New Roman" w:cs="Arial"/>
                <w:sz w:val="24"/>
                <w:szCs w:val="24"/>
                <w:lang w:eastAsia="cs-CZ"/>
              </w:rPr>
              <w:t xml:space="preserve"> </w:t>
            </w:r>
          </w:p>
          <w:p w:rsidR="009E7679"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pronajímatele</w:t>
            </w:r>
          </w:p>
          <w:p w:rsidR="008B602B" w:rsidRPr="007A7655" w:rsidRDefault="008B602B"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9E7679" w:rsidRPr="007A7655" w:rsidRDefault="009E7679" w:rsidP="00024BCB">
            <w:pPr>
              <w:spacing w:after="0" w:line="240" w:lineRule="auto"/>
              <w:rPr>
                <w:rFonts w:eastAsia="Times New Roman" w:cs="Arial"/>
                <w:sz w:val="20"/>
                <w:szCs w:val="20"/>
                <w:lang w:eastAsia="cs-CZ"/>
              </w:rPr>
            </w:pPr>
          </w:p>
          <w:p w:rsidR="00124D23" w:rsidRPr="007A7655" w:rsidRDefault="00124D23"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p>
          <w:p w:rsidR="00FA34A7" w:rsidRPr="007A7655" w:rsidRDefault="00FA34A7" w:rsidP="00024BCB">
            <w:pPr>
              <w:spacing w:after="0" w:line="240" w:lineRule="auto"/>
              <w:rPr>
                <w:rFonts w:eastAsia="Times New Roman" w:cs="Arial"/>
                <w:b/>
                <w:sz w:val="20"/>
                <w:szCs w:val="20"/>
                <w:lang w:eastAsia="cs-CZ"/>
              </w:rPr>
            </w:pPr>
            <w:r w:rsidRPr="007A7655">
              <w:rPr>
                <w:rFonts w:eastAsia="Times New Roman" w:cs="Arial"/>
                <w:b/>
                <w:sz w:val="20"/>
                <w:szCs w:val="20"/>
                <w:lang w:eastAsia="cs-CZ"/>
              </w:rPr>
              <w:t>Správa železn</w:t>
            </w:r>
            <w:r w:rsidR="008062BA" w:rsidRPr="007A7655">
              <w:rPr>
                <w:rFonts w:eastAsia="Times New Roman" w:cs="Arial"/>
                <w:b/>
                <w:sz w:val="20"/>
                <w:szCs w:val="20"/>
                <w:lang w:eastAsia="cs-CZ"/>
              </w:rPr>
              <w:t>ic</w:t>
            </w:r>
            <w:r w:rsidRPr="007A7655">
              <w:rPr>
                <w:rFonts w:eastAsia="Times New Roman" w:cs="Arial"/>
                <w:b/>
                <w:sz w:val="20"/>
                <w:szCs w:val="20"/>
                <w:lang w:eastAsia="cs-CZ"/>
              </w:rPr>
              <w:t xml:space="preserve">, </w:t>
            </w:r>
            <w:proofErr w:type="spellStart"/>
            <w:proofErr w:type="gramStart"/>
            <w:r w:rsidRPr="007A7655">
              <w:rPr>
                <w:rFonts w:eastAsia="Times New Roman" w:cs="Arial"/>
                <w:b/>
                <w:sz w:val="20"/>
                <w:szCs w:val="20"/>
                <w:lang w:eastAsia="cs-CZ"/>
              </w:rPr>
              <w:t>s.o</w:t>
            </w:r>
            <w:proofErr w:type="spellEnd"/>
            <w:r w:rsidRPr="007A7655">
              <w:rPr>
                <w:rFonts w:eastAsia="Times New Roman" w:cs="Arial"/>
                <w:b/>
                <w:sz w:val="20"/>
                <w:szCs w:val="20"/>
                <w:lang w:eastAsia="cs-CZ"/>
              </w:rPr>
              <w:t>.</w:t>
            </w:r>
            <w:proofErr w:type="gramEnd"/>
          </w:p>
          <w:p w:rsidR="006D1A92" w:rsidRPr="007A7655" w:rsidRDefault="007A7655" w:rsidP="00024BCB">
            <w:pPr>
              <w:spacing w:after="0" w:line="240" w:lineRule="auto"/>
              <w:rPr>
                <w:rFonts w:eastAsia="Times New Roman" w:cs="Arial"/>
                <w:sz w:val="20"/>
                <w:szCs w:val="20"/>
                <w:lang w:eastAsia="cs-CZ"/>
              </w:rPr>
            </w:pPr>
            <w:proofErr w:type="spellStart"/>
            <w:r>
              <w:rPr>
                <w:rFonts w:eastAsia="Times New Roman" w:cs="Arial"/>
                <w:sz w:val="20"/>
                <w:szCs w:val="20"/>
                <w:lang w:eastAsia="cs-CZ"/>
              </w:rPr>
              <w:t>xxxxxxxxx</w:t>
            </w:r>
            <w:proofErr w:type="spellEnd"/>
            <w:r w:rsidR="001657BE" w:rsidRPr="007A7655">
              <w:rPr>
                <w:rFonts w:eastAsia="Times New Roman" w:cs="Arial"/>
                <w:sz w:val="20"/>
                <w:szCs w:val="20"/>
                <w:lang w:eastAsia="cs-CZ"/>
              </w:rPr>
              <w:t xml:space="preserve">                        </w:t>
            </w:r>
          </w:p>
          <w:p w:rsidR="00124D23" w:rsidRPr="007A7655" w:rsidRDefault="00124D23" w:rsidP="00024BCB">
            <w:pPr>
              <w:spacing w:after="0" w:line="240" w:lineRule="auto"/>
              <w:rPr>
                <w:rFonts w:eastAsia="Times New Roman" w:cs="Arial"/>
                <w:sz w:val="20"/>
                <w:szCs w:val="20"/>
                <w:lang w:eastAsia="cs-CZ"/>
              </w:rPr>
            </w:pPr>
          </w:p>
        </w:tc>
        <w:tc>
          <w:tcPr>
            <w:tcW w:w="989" w:type="dxa"/>
          </w:tcPr>
          <w:p w:rsidR="00124D23" w:rsidRPr="007A7655" w:rsidRDefault="00124D23" w:rsidP="00024BCB">
            <w:pPr>
              <w:spacing w:after="0" w:line="240" w:lineRule="auto"/>
              <w:jc w:val="center"/>
              <w:rPr>
                <w:rFonts w:eastAsia="Times New Roman" w:cs="Arial"/>
                <w:sz w:val="20"/>
                <w:szCs w:val="20"/>
                <w:lang w:eastAsia="cs-CZ"/>
              </w:rPr>
            </w:pPr>
          </w:p>
        </w:tc>
        <w:tc>
          <w:tcPr>
            <w:tcW w:w="4161" w:type="dxa"/>
          </w:tcPr>
          <w:p w:rsidR="006D1A92" w:rsidRPr="007A7655" w:rsidRDefault="006D1A92"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 </w:t>
            </w:r>
            <w:r w:rsidR="008062BA" w:rsidRPr="007A7655">
              <w:rPr>
                <w:rFonts w:eastAsia="Times New Roman" w:cs="Arial"/>
                <w:sz w:val="24"/>
                <w:szCs w:val="24"/>
                <w:lang w:eastAsia="cs-CZ"/>
              </w:rPr>
              <w:t>Praze</w:t>
            </w:r>
            <w:r w:rsidR="00FA34A7" w:rsidRPr="007A7655">
              <w:rPr>
                <w:rFonts w:eastAsia="Times New Roman" w:cs="Arial"/>
                <w:sz w:val="24"/>
                <w:szCs w:val="24"/>
                <w:lang w:eastAsia="cs-CZ"/>
              </w:rPr>
              <w:t xml:space="preserve"> </w:t>
            </w:r>
            <w:r w:rsidRPr="007A7655">
              <w:rPr>
                <w:rFonts w:eastAsia="Times New Roman" w:cs="Arial"/>
                <w:sz w:val="24"/>
                <w:szCs w:val="24"/>
                <w:lang w:eastAsia="cs-CZ"/>
              </w:rPr>
              <w:t>dne</w:t>
            </w:r>
            <w:r w:rsidR="00FA34A7" w:rsidRPr="007A7655">
              <w:rPr>
                <w:rFonts w:eastAsia="Times New Roman" w:cs="Arial"/>
                <w:sz w:val="24"/>
                <w:szCs w:val="24"/>
                <w:lang w:eastAsia="cs-CZ"/>
              </w:rPr>
              <w:t>:</w:t>
            </w:r>
            <w:r w:rsidR="00FA34A7" w:rsidRPr="007A7655">
              <w:rPr>
                <w:rFonts w:eastAsia="Times New Roman" w:cs="Arial"/>
                <w:sz w:val="20"/>
                <w:szCs w:val="20"/>
                <w:lang w:eastAsia="cs-CZ"/>
              </w:rPr>
              <w:t xml:space="preserve"> </w:t>
            </w:r>
            <w:proofErr w:type="gramStart"/>
            <w:r w:rsidR="007A7655" w:rsidRPr="007A7655">
              <w:rPr>
                <w:rFonts w:eastAsia="Times New Roman" w:cs="Arial"/>
                <w:sz w:val="24"/>
                <w:szCs w:val="24"/>
                <w:lang w:eastAsia="cs-CZ"/>
              </w:rPr>
              <w:t>23.3.2020</w:t>
            </w:r>
            <w:proofErr w:type="gramEnd"/>
          </w:p>
          <w:p w:rsidR="006D1A92"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nájemce</w:t>
            </w:r>
          </w:p>
          <w:p w:rsidR="006D1A92" w:rsidRPr="007A7655" w:rsidRDefault="006D1A92"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024BCB">
            <w:pPr>
              <w:spacing w:line="240" w:lineRule="auto"/>
              <w:rPr>
                <w:rFonts w:eastAsia="Times New Roman" w:cs="Arial"/>
                <w:sz w:val="20"/>
                <w:szCs w:val="20"/>
                <w:lang w:eastAsia="cs-CZ"/>
              </w:rPr>
            </w:pPr>
          </w:p>
          <w:p w:rsidR="006D1A92" w:rsidRPr="007A7655" w:rsidRDefault="006D1A92"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r w:rsidR="00FA34A7" w:rsidRPr="007A7655">
              <w:rPr>
                <w:rFonts w:eastAsia="Times New Roman" w:cs="Arial"/>
                <w:sz w:val="20"/>
                <w:szCs w:val="20"/>
                <w:lang w:eastAsia="cs-CZ"/>
              </w:rPr>
              <w:t>____</w:t>
            </w:r>
          </w:p>
          <w:p w:rsidR="006D1A92" w:rsidRPr="007A7655" w:rsidRDefault="00F13B1B" w:rsidP="008062BA">
            <w:pPr>
              <w:spacing w:after="0" w:line="240" w:lineRule="auto"/>
              <w:jc w:val="both"/>
              <w:rPr>
                <w:rFonts w:cs="Arial"/>
                <w:b/>
                <w:sz w:val="20"/>
                <w:szCs w:val="20"/>
              </w:rPr>
            </w:pPr>
            <w:r w:rsidRPr="007A7655">
              <w:rPr>
                <w:rFonts w:cs="Arial"/>
                <w:b/>
                <w:sz w:val="20"/>
                <w:szCs w:val="20"/>
              </w:rPr>
              <w:t xml:space="preserve">ČD </w:t>
            </w:r>
            <w:r w:rsidR="00F8461E" w:rsidRPr="007A7655">
              <w:rPr>
                <w:rFonts w:cs="Arial"/>
                <w:b/>
                <w:sz w:val="20"/>
                <w:szCs w:val="20"/>
              </w:rPr>
              <w:t>-</w:t>
            </w:r>
            <w:r w:rsidRPr="007A7655">
              <w:rPr>
                <w:rFonts w:cs="Arial"/>
                <w:b/>
                <w:sz w:val="20"/>
                <w:szCs w:val="20"/>
              </w:rPr>
              <w:t xml:space="preserve"> Telematika a.s.</w:t>
            </w:r>
          </w:p>
          <w:p w:rsidR="00F13B1B" w:rsidRPr="007A7655" w:rsidRDefault="007A7655" w:rsidP="008062BA">
            <w:pPr>
              <w:spacing w:after="0" w:line="240" w:lineRule="auto"/>
              <w:jc w:val="both"/>
              <w:rPr>
                <w:rFonts w:eastAsia="Times New Roman" w:cs="Arial"/>
                <w:sz w:val="20"/>
                <w:szCs w:val="20"/>
                <w:lang w:eastAsia="cs-CZ"/>
              </w:rPr>
            </w:pPr>
            <w:proofErr w:type="spellStart"/>
            <w:r>
              <w:rPr>
                <w:rFonts w:eastAsia="Times New Roman" w:cs="Arial"/>
                <w:sz w:val="20"/>
                <w:szCs w:val="20"/>
                <w:lang w:eastAsia="cs-CZ"/>
              </w:rPr>
              <w:t>xxxxxxxxx</w:t>
            </w:r>
            <w:proofErr w:type="spellEnd"/>
          </w:p>
        </w:tc>
      </w:tr>
    </w:tbl>
    <w:p w:rsidR="00E71316" w:rsidRPr="007A7655" w:rsidRDefault="00E71316" w:rsidP="00024BCB">
      <w:pPr>
        <w:spacing w:after="0" w:line="240" w:lineRule="auto"/>
        <w:jc w:val="both"/>
        <w:rPr>
          <w:rFonts w:cs="Arial"/>
          <w:b/>
          <w:sz w:val="20"/>
          <w:szCs w:val="20"/>
        </w:rPr>
      </w:pPr>
    </w:p>
    <w:sectPr w:rsidR="00E71316" w:rsidRPr="007A7655" w:rsidSect="00024BCB">
      <w:footerReference w:type="default" r:id="rId8"/>
      <w:pgSz w:w="11906" w:h="16838"/>
      <w:pgMar w:top="993" w:right="1417" w:bottom="28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194" w:rsidRDefault="00785194" w:rsidP="00A75449">
      <w:pPr>
        <w:spacing w:after="0" w:line="240" w:lineRule="auto"/>
      </w:pPr>
      <w:r>
        <w:separator/>
      </w:r>
    </w:p>
  </w:endnote>
  <w:endnote w:type="continuationSeparator" w:id="0">
    <w:p w:rsidR="00785194" w:rsidRDefault="00785194" w:rsidP="00A7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ECA" w:rsidRPr="00E71AB5" w:rsidRDefault="00507ECA">
    <w:pPr>
      <w:pStyle w:val="Zpat"/>
      <w:jc w:val="center"/>
      <w:rPr>
        <w:rFonts w:cs="Arial"/>
        <w:sz w:val="22"/>
        <w:szCs w:val="22"/>
      </w:rPr>
    </w:pPr>
    <w:r w:rsidRPr="00E71AB5">
      <w:rPr>
        <w:rFonts w:cs="Arial"/>
        <w:sz w:val="22"/>
        <w:szCs w:val="22"/>
      </w:rPr>
      <w:fldChar w:fldCharType="begin"/>
    </w:r>
    <w:r w:rsidRPr="00E71AB5">
      <w:rPr>
        <w:rFonts w:cs="Arial"/>
        <w:sz w:val="22"/>
        <w:szCs w:val="22"/>
      </w:rPr>
      <w:instrText xml:space="preserve"> PAGE   \* MERGEFORMAT </w:instrText>
    </w:r>
    <w:r w:rsidRPr="00E71AB5">
      <w:rPr>
        <w:rFonts w:cs="Arial"/>
        <w:sz w:val="22"/>
        <w:szCs w:val="22"/>
      </w:rPr>
      <w:fldChar w:fldCharType="separate"/>
    </w:r>
    <w:r w:rsidR="00BD2218">
      <w:rPr>
        <w:rFonts w:cs="Arial"/>
        <w:noProof/>
        <w:sz w:val="22"/>
        <w:szCs w:val="22"/>
      </w:rPr>
      <w:t>2</w:t>
    </w:r>
    <w:r w:rsidRPr="00E71AB5">
      <w:rPr>
        <w:rFonts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194" w:rsidRDefault="00785194" w:rsidP="00A75449">
      <w:pPr>
        <w:spacing w:after="0" w:line="240" w:lineRule="auto"/>
      </w:pPr>
      <w:r>
        <w:separator/>
      </w:r>
    </w:p>
  </w:footnote>
  <w:footnote w:type="continuationSeparator" w:id="0">
    <w:p w:rsidR="00785194" w:rsidRDefault="00785194" w:rsidP="00A75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C4EC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7"/>
    <w:multiLevelType w:val="singleLevel"/>
    <w:tmpl w:val="00000007"/>
    <w:name w:val="WW8Num7"/>
    <w:lvl w:ilvl="0">
      <w:start w:val="1"/>
      <w:numFmt w:val="decimal"/>
      <w:lvlText w:val="%1."/>
      <w:lvlJc w:val="left"/>
      <w:pPr>
        <w:tabs>
          <w:tab w:val="num" w:pos="720"/>
        </w:tabs>
        <w:ind w:left="720" w:hanging="360"/>
      </w:pPr>
    </w:lvl>
  </w:abstractNum>
  <w:abstractNum w:abstractNumId="4">
    <w:nsid w:val="00000008"/>
    <w:multiLevelType w:val="multilevel"/>
    <w:tmpl w:val="00000008"/>
    <w:name w:val="WW8Num8"/>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5">
    <w:nsid w:val="177E7E3E"/>
    <w:multiLevelType w:val="hybridMultilevel"/>
    <w:tmpl w:val="5AB689D2"/>
    <w:lvl w:ilvl="0" w:tplc="CA64066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C0598F"/>
    <w:multiLevelType w:val="hybridMultilevel"/>
    <w:tmpl w:val="3274DC9A"/>
    <w:lvl w:ilvl="0" w:tplc="0409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2EC79BA"/>
    <w:multiLevelType w:val="multilevel"/>
    <w:tmpl w:val="0000000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nsid w:val="23F35898"/>
    <w:multiLevelType w:val="multilevel"/>
    <w:tmpl w:val="7AC4296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412788"/>
    <w:multiLevelType w:val="hybridMultilevel"/>
    <w:tmpl w:val="6230495A"/>
    <w:lvl w:ilvl="0" w:tplc="6D049BFA">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06346A"/>
    <w:multiLevelType w:val="hybridMultilevel"/>
    <w:tmpl w:val="F662BF24"/>
    <w:lvl w:ilvl="0" w:tplc="E99238E0">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037250"/>
    <w:multiLevelType w:val="hybridMultilevel"/>
    <w:tmpl w:val="8C0AF70E"/>
    <w:lvl w:ilvl="0" w:tplc="A3348504">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E266DB2"/>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7096C95"/>
    <w:multiLevelType w:val="hybridMultilevel"/>
    <w:tmpl w:val="D0A01E68"/>
    <w:lvl w:ilvl="0" w:tplc="8FCCF8AE">
      <w:start w:val="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nsid w:val="4E014060"/>
    <w:multiLevelType w:val="multilevel"/>
    <w:tmpl w:val="1DBAC5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D61C68"/>
    <w:multiLevelType w:val="hybridMultilevel"/>
    <w:tmpl w:val="87BA6F8C"/>
    <w:lvl w:ilvl="0" w:tplc="EBA6F8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51132A4"/>
    <w:multiLevelType w:val="hybridMultilevel"/>
    <w:tmpl w:val="14B82B1E"/>
    <w:lvl w:ilvl="0" w:tplc="04050001">
      <w:start w:val="1"/>
      <w:numFmt w:val="bullet"/>
      <w:lvlText w:val=""/>
      <w:lvlJc w:val="left"/>
      <w:pPr>
        <w:ind w:left="2120" w:hanging="360"/>
      </w:pPr>
      <w:rPr>
        <w:rFonts w:ascii="Symbol" w:hAnsi="Symbol" w:hint="default"/>
      </w:rPr>
    </w:lvl>
    <w:lvl w:ilvl="1" w:tplc="04050003" w:tentative="1">
      <w:start w:val="1"/>
      <w:numFmt w:val="bullet"/>
      <w:lvlText w:val="o"/>
      <w:lvlJc w:val="left"/>
      <w:pPr>
        <w:ind w:left="2840" w:hanging="360"/>
      </w:pPr>
      <w:rPr>
        <w:rFonts w:ascii="Courier New" w:hAnsi="Courier New" w:cs="Courier New" w:hint="default"/>
      </w:rPr>
    </w:lvl>
    <w:lvl w:ilvl="2" w:tplc="04050005" w:tentative="1">
      <w:start w:val="1"/>
      <w:numFmt w:val="bullet"/>
      <w:lvlText w:val=""/>
      <w:lvlJc w:val="left"/>
      <w:pPr>
        <w:ind w:left="3560" w:hanging="360"/>
      </w:pPr>
      <w:rPr>
        <w:rFonts w:ascii="Wingdings" w:hAnsi="Wingdings" w:hint="default"/>
      </w:rPr>
    </w:lvl>
    <w:lvl w:ilvl="3" w:tplc="04050001" w:tentative="1">
      <w:start w:val="1"/>
      <w:numFmt w:val="bullet"/>
      <w:lvlText w:val=""/>
      <w:lvlJc w:val="left"/>
      <w:pPr>
        <w:ind w:left="4280" w:hanging="360"/>
      </w:pPr>
      <w:rPr>
        <w:rFonts w:ascii="Symbol" w:hAnsi="Symbol" w:hint="default"/>
      </w:rPr>
    </w:lvl>
    <w:lvl w:ilvl="4" w:tplc="04050003" w:tentative="1">
      <w:start w:val="1"/>
      <w:numFmt w:val="bullet"/>
      <w:lvlText w:val="o"/>
      <w:lvlJc w:val="left"/>
      <w:pPr>
        <w:ind w:left="5000" w:hanging="360"/>
      </w:pPr>
      <w:rPr>
        <w:rFonts w:ascii="Courier New" w:hAnsi="Courier New" w:cs="Courier New" w:hint="default"/>
      </w:rPr>
    </w:lvl>
    <w:lvl w:ilvl="5" w:tplc="04050005" w:tentative="1">
      <w:start w:val="1"/>
      <w:numFmt w:val="bullet"/>
      <w:lvlText w:val=""/>
      <w:lvlJc w:val="left"/>
      <w:pPr>
        <w:ind w:left="5720" w:hanging="360"/>
      </w:pPr>
      <w:rPr>
        <w:rFonts w:ascii="Wingdings" w:hAnsi="Wingdings" w:hint="default"/>
      </w:rPr>
    </w:lvl>
    <w:lvl w:ilvl="6" w:tplc="04050001" w:tentative="1">
      <w:start w:val="1"/>
      <w:numFmt w:val="bullet"/>
      <w:lvlText w:val=""/>
      <w:lvlJc w:val="left"/>
      <w:pPr>
        <w:ind w:left="6440" w:hanging="360"/>
      </w:pPr>
      <w:rPr>
        <w:rFonts w:ascii="Symbol" w:hAnsi="Symbol" w:hint="default"/>
      </w:rPr>
    </w:lvl>
    <w:lvl w:ilvl="7" w:tplc="04050003" w:tentative="1">
      <w:start w:val="1"/>
      <w:numFmt w:val="bullet"/>
      <w:lvlText w:val="o"/>
      <w:lvlJc w:val="left"/>
      <w:pPr>
        <w:ind w:left="7160" w:hanging="360"/>
      </w:pPr>
      <w:rPr>
        <w:rFonts w:ascii="Courier New" w:hAnsi="Courier New" w:cs="Courier New" w:hint="default"/>
      </w:rPr>
    </w:lvl>
    <w:lvl w:ilvl="8" w:tplc="04050005" w:tentative="1">
      <w:start w:val="1"/>
      <w:numFmt w:val="bullet"/>
      <w:lvlText w:val=""/>
      <w:lvlJc w:val="left"/>
      <w:pPr>
        <w:ind w:left="7880" w:hanging="360"/>
      </w:pPr>
      <w:rPr>
        <w:rFonts w:ascii="Wingdings" w:hAnsi="Wingdings" w:hint="default"/>
      </w:rPr>
    </w:lvl>
  </w:abstractNum>
  <w:abstractNum w:abstractNumId="17">
    <w:nsid w:val="5684550D"/>
    <w:multiLevelType w:val="multilevel"/>
    <w:tmpl w:val="AA702054"/>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7650BD2"/>
    <w:multiLevelType w:val="hybridMultilevel"/>
    <w:tmpl w:val="EFFAF5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9279D4"/>
    <w:multiLevelType w:val="hybridMultilevel"/>
    <w:tmpl w:val="82789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0E6619"/>
    <w:multiLevelType w:val="hybridMultilevel"/>
    <w:tmpl w:val="BC709520"/>
    <w:lvl w:ilvl="0" w:tplc="16565F5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277679"/>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EA4228C"/>
    <w:multiLevelType w:val="hybridMultilevel"/>
    <w:tmpl w:val="365AA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20"/>
  </w:num>
  <w:num w:numId="8">
    <w:abstractNumId w:val="8"/>
  </w:num>
  <w:num w:numId="9">
    <w:abstractNumId w:val="6"/>
  </w:num>
  <w:num w:numId="10">
    <w:abstractNumId w:val="0"/>
  </w:num>
  <w:num w:numId="11">
    <w:abstractNumId w:val="3"/>
  </w:num>
  <w:num w:numId="12">
    <w:abstractNumId w:val="4"/>
  </w:num>
  <w:num w:numId="13">
    <w:abstractNumId w:val="16"/>
  </w:num>
  <w:num w:numId="14">
    <w:abstractNumId w:val="1"/>
  </w:num>
  <w:num w:numId="15">
    <w:abstractNumId w:val="2"/>
  </w:num>
  <w:num w:numId="16">
    <w:abstractNumId w:val="7"/>
  </w:num>
  <w:num w:numId="17">
    <w:abstractNumId w:val="18"/>
  </w:num>
  <w:num w:numId="18">
    <w:abstractNumId w:val="22"/>
  </w:num>
  <w:num w:numId="19">
    <w:abstractNumId w:val="9"/>
  </w:num>
  <w:num w:numId="20">
    <w:abstractNumId w:val="21"/>
  </w:num>
  <w:num w:numId="21">
    <w:abstractNumId w:val="19"/>
  </w:num>
  <w:num w:numId="22">
    <w:abstractNumId w:val="15"/>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2E"/>
    <w:rsid w:val="0000370E"/>
    <w:rsid w:val="00003C80"/>
    <w:rsid w:val="000043E4"/>
    <w:rsid w:val="00005977"/>
    <w:rsid w:val="00010FA1"/>
    <w:rsid w:val="00021BDD"/>
    <w:rsid w:val="00024BCB"/>
    <w:rsid w:val="00024D73"/>
    <w:rsid w:val="000255F6"/>
    <w:rsid w:val="000261B3"/>
    <w:rsid w:val="0003197F"/>
    <w:rsid w:val="00034F54"/>
    <w:rsid w:val="00037DE1"/>
    <w:rsid w:val="00040E88"/>
    <w:rsid w:val="000519B6"/>
    <w:rsid w:val="000523E2"/>
    <w:rsid w:val="0005795B"/>
    <w:rsid w:val="0007151C"/>
    <w:rsid w:val="00083768"/>
    <w:rsid w:val="00083B08"/>
    <w:rsid w:val="000843E4"/>
    <w:rsid w:val="00084C2E"/>
    <w:rsid w:val="00085BBA"/>
    <w:rsid w:val="0008700A"/>
    <w:rsid w:val="000871EA"/>
    <w:rsid w:val="000876E6"/>
    <w:rsid w:val="00091C2E"/>
    <w:rsid w:val="00093129"/>
    <w:rsid w:val="00096608"/>
    <w:rsid w:val="00097364"/>
    <w:rsid w:val="00097D43"/>
    <w:rsid w:val="000A41F1"/>
    <w:rsid w:val="000B02E5"/>
    <w:rsid w:val="000B0891"/>
    <w:rsid w:val="000B6E31"/>
    <w:rsid w:val="000B7CB7"/>
    <w:rsid w:val="000D106F"/>
    <w:rsid w:val="000D19DD"/>
    <w:rsid w:val="000D5114"/>
    <w:rsid w:val="000E05A0"/>
    <w:rsid w:val="000E4425"/>
    <w:rsid w:val="000E6293"/>
    <w:rsid w:val="000E6994"/>
    <w:rsid w:val="000E7BF3"/>
    <w:rsid w:val="000E7DE1"/>
    <w:rsid w:val="000F0DCE"/>
    <w:rsid w:val="000F2399"/>
    <w:rsid w:val="000F4A59"/>
    <w:rsid w:val="000F5835"/>
    <w:rsid w:val="000F7407"/>
    <w:rsid w:val="00100E27"/>
    <w:rsid w:val="00102DAD"/>
    <w:rsid w:val="00102FF0"/>
    <w:rsid w:val="00103111"/>
    <w:rsid w:val="00103697"/>
    <w:rsid w:val="001047DF"/>
    <w:rsid w:val="00106451"/>
    <w:rsid w:val="00115426"/>
    <w:rsid w:val="00115CCF"/>
    <w:rsid w:val="00116C4C"/>
    <w:rsid w:val="00124456"/>
    <w:rsid w:val="00124D23"/>
    <w:rsid w:val="00127C11"/>
    <w:rsid w:val="00130190"/>
    <w:rsid w:val="00132E46"/>
    <w:rsid w:val="0013346C"/>
    <w:rsid w:val="00133EB5"/>
    <w:rsid w:val="001360CF"/>
    <w:rsid w:val="00143391"/>
    <w:rsid w:val="00160780"/>
    <w:rsid w:val="00160ED3"/>
    <w:rsid w:val="001643A2"/>
    <w:rsid w:val="001657BE"/>
    <w:rsid w:val="00170CC8"/>
    <w:rsid w:val="00181568"/>
    <w:rsid w:val="00181B1F"/>
    <w:rsid w:val="0018489B"/>
    <w:rsid w:val="00184CEE"/>
    <w:rsid w:val="00191A16"/>
    <w:rsid w:val="0019301F"/>
    <w:rsid w:val="0019596E"/>
    <w:rsid w:val="001A4A44"/>
    <w:rsid w:val="001B3B62"/>
    <w:rsid w:val="001B4546"/>
    <w:rsid w:val="001B788D"/>
    <w:rsid w:val="001C1AF9"/>
    <w:rsid w:val="001D377A"/>
    <w:rsid w:val="001D3C80"/>
    <w:rsid w:val="001D63B4"/>
    <w:rsid w:val="001E0D2D"/>
    <w:rsid w:val="001E2517"/>
    <w:rsid w:val="001E7445"/>
    <w:rsid w:val="001F0AFF"/>
    <w:rsid w:val="001F23F4"/>
    <w:rsid w:val="001F294F"/>
    <w:rsid w:val="001F3F57"/>
    <w:rsid w:val="00202266"/>
    <w:rsid w:val="00205AE0"/>
    <w:rsid w:val="00205E23"/>
    <w:rsid w:val="00215F68"/>
    <w:rsid w:val="00221FB5"/>
    <w:rsid w:val="002277A5"/>
    <w:rsid w:val="002314F8"/>
    <w:rsid w:val="00232E79"/>
    <w:rsid w:val="002345C8"/>
    <w:rsid w:val="0024204C"/>
    <w:rsid w:val="00245708"/>
    <w:rsid w:val="00245E06"/>
    <w:rsid w:val="00246E19"/>
    <w:rsid w:val="00252CF7"/>
    <w:rsid w:val="00253480"/>
    <w:rsid w:val="00254B94"/>
    <w:rsid w:val="002551D8"/>
    <w:rsid w:val="00272711"/>
    <w:rsid w:val="0027475D"/>
    <w:rsid w:val="00283C49"/>
    <w:rsid w:val="00284B92"/>
    <w:rsid w:val="00284D15"/>
    <w:rsid w:val="00290CC9"/>
    <w:rsid w:val="0029343D"/>
    <w:rsid w:val="0029630C"/>
    <w:rsid w:val="00297DE5"/>
    <w:rsid w:val="002A0F17"/>
    <w:rsid w:val="002A132C"/>
    <w:rsid w:val="002A260B"/>
    <w:rsid w:val="002A4708"/>
    <w:rsid w:val="002A6330"/>
    <w:rsid w:val="002A71EB"/>
    <w:rsid w:val="002B086B"/>
    <w:rsid w:val="002B640B"/>
    <w:rsid w:val="002C188F"/>
    <w:rsid w:val="002C5BAC"/>
    <w:rsid w:val="002D29B9"/>
    <w:rsid w:val="002D7206"/>
    <w:rsid w:val="002E2A13"/>
    <w:rsid w:val="002E6D86"/>
    <w:rsid w:val="002F782A"/>
    <w:rsid w:val="0030054D"/>
    <w:rsid w:val="00301649"/>
    <w:rsid w:val="00305039"/>
    <w:rsid w:val="00315486"/>
    <w:rsid w:val="00316661"/>
    <w:rsid w:val="00316F92"/>
    <w:rsid w:val="003174F2"/>
    <w:rsid w:val="00317C2F"/>
    <w:rsid w:val="00317F8C"/>
    <w:rsid w:val="0032304F"/>
    <w:rsid w:val="00323083"/>
    <w:rsid w:val="00323DB9"/>
    <w:rsid w:val="00324DA3"/>
    <w:rsid w:val="003252D9"/>
    <w:rsid w:val="003256DB"/>
    <w:rsid w:val="003303FF"/>
    <w:rsid w:val="0033045D"/>
    <w:rsid w:val="00334C10"/>
    <w:rsid w:val="00335B76"/>
    <w:rsid w:val="00335BE3"/>
    <w:rsid w:val="00337B38"/>
    <w:rsid w:val="003446B8"/>
    <w:rsid w:val="00346251"/>
    <w:rsid w:val="00347B76"/>
    <w:rsid w:val="00350C2E"/>
    <w:rsid w:val="00351EA1"/>
    <w:rsid w:val="00352735"/>
    <w:rsid w:val="0035330A"/>
    <w:rsid w:val="00354791"/>
    <w:rsid w:val="00366248"/>
    <w:rsid w:val="003662E2"/>
    <w:rsid w:val="00371F23"/>
    <w:rsid w:val="00372B2A"/>
    <w:rsid w:val="00376254"/>
    <w:rsid w:val="003813BE"/>
    <w:rsid w:val="00381AFE"/>
    <w:rsid w:val="003826B8"/>
    <w:rsid w:val="0038637B"/>
    <w:rsid w:val="00396AD7"/>
    <w:rsid w:val="00396E2E"/>
    <w:rsid w:val="003A0587"/>
    <w:rsid w:val="003A1FBC"/>
    <w:rsid w:val="003A4D22"/>
    <w:rsid w:val="003A539D"/>
    <w:rsid w:val="003A5EAE"/>
    <w:rsid w:val="003A77BC"/>
    <w:rsid w:val="003B4F24"/>
    <w:rsid w:val="003C6F5E"/>
    <w:rsid w:val="003D696A"/>
    <w:rsid w:val="003D7A31"/>
    <w:rsid w:val="003D7C90"/>
    <w:rsid w:val="003E07EB"/>
    <w:rsid w:val="003E0978"/>
    <w:rsid w:val="003E20E7"/>
    <w:rsid w:val="003E22B8"/>
    <w:rsid w:val="003E7A78"/>
    <w:rsid w:val="003F05FC"/>
    <w:rsid w:val="003F265A"/>
    <w:rsid w:val="003F3652"/>
    <w:rsid w:val="003F6112"/>
    <w:rsid w:val="0040479D"/>
    <w:rsid w:val="00406FF6"/>
    <w:rsid w:val="00410F7A"/>
    <w:rsid w:val="00414B71"/>
    <w:rsid w:val="00415858"/>
    <w:rsid w:val="00425046"/>
    <w:rsid w:val="00430DFB"/>
    <w:rsid w:val="00431CA3"/>
    <w:rsid w:val="004363DA"/>
    <w:rsid w:val="00436617"/>
    <w:rsid w:val="0044036F"/>
    <w:rsid w:val="00442171"/>
    <w:rsid w:val="00445CEE"/>
    <w:rsid w:val="00457AFF"/>
    <w:rsid w:val="00460C2E"/>
    <w:rsid w:val="00461F6D"/>
    <w:rsid w:val="0046250F"/>
    <w:rsid w:val="00462D56"/>
    <w:rsid w:val="00463432"/>
    <w:rsid w:val="00466C91"/>
    <w:rsid w:val="004728C3"/>
    <w:rsid w:val="00472F33"/>
    <w:rsid w:val="00474400"/>
    <w:rsid w:val="004757FD"/>
    <w:rsid w:val="00480A5C"/>
    <w:rsid w:val="00485516"/>
    <w:rsid w:val="0049527B"/>
    <w:rsid w:val="004A4D19"/>
    <w:rsid w:val="004B0450"/>
    <w:rsid w:val="004B2D4C"/>
    <w:rsid w:val="004B5285"/>
    <w:rsid w:val="004B7BFC"/>
    <w:rsid w:val="004B7D8F"/>
    <w:rsid w:val="004C1443"/>
    <w:rsid w:val="004C19AC"/>
    <w:rsid w:val="004D6E1C"/>
    <w:rsid w:val="004D7F53"/>
    <w:rsid w:val="004E28BE"/>
    <w:rsid w:val="004E3C21"/>
    <w:rsid w:val="004E5A0B"/>
    <w:rsid w:val="004E5AD0"/>
    <w:rsid w:val="004E609A"/>
    <w:rsid w:val="004E6696"/>
    <w:rsid w:val="004F25D5"/>
    <w:rsid w:val="004F31D4"/>
    <w:rsid w:val="004F42E0"/>
    <w:rsid w:val="004F53CD"/>
    <w:rsid w:val="004F7A88"/>
    <w:rsid w:val="005053F4"/>
    <w:rsid w:val="00505BFF"/>
    <w:rsid w:val="00505C56"/>
    <w:rsid w:val="00506B61"/>
    <w:rsid w:val="00507ECA"/>
    <w:rsid w:val="00510C29"/>
    <w:rsid w:val="005234F1"/>
    <w:rsid w:val="005273AF"/>
    <w:rsid w:val="00534C52"/>
    <w:rsid w:val="0053549D"/>
    <w:rsid w:val="00541F13"/>
    <w:rsid w:val="00550C12"/>
    <w:rsid w:val="005573AA"/>
    <w:rsid w:val="00563B3B"/>
    <w:rsid w:val="00564876"/>
    <w:rsid w:val="00565566"/>
    <w:rsid w:val="00565AC3"/>
    <w:rsid w:val="00571ECD"/>
    <w:rsid w:val="00572A10"/>
    <w:rsid w:val="00573877"/>
    <w:rsid w:val="0058290B"/>
    <w:rsid w:val="00583C52"/>
    <w:rsid w:val="00587600"/>
    <w:rsid w:val="00587E41"/>
    <w:rsid w:val="00590014"/>
    <w:rsid w:val="0059040B"/>
    <w:rsid w:val="00590798"/>
    <w:rsid w:val="00590C06"/>
    <w:rsid w:val="005933E0"/>
    <w:rsid w:val="00595C1C"/>
    <w:rsid w:val="005975E6"/>
    <w:rsid w:val="005A53F7"/>
    <w:rsid w:val="005A64DA"/>
    <w:rsid w:val="005B4912"/>
    <w:rsid w:val="005B5929"/>
    <w:rsid w:val="005C1905"/>
    <w:rsid w:val="005C662F"/>
    <w:rsid w:val="005C6E95"/>
    <w:rsid w:val="005D7A43"/>
    <w:rsid w:val="005E06CA"/>
    <w:rsid w:val="005E6021"/>
    <w:rsid w:val="005E7ECB"/>
    <w:rsid w:val="005F1DE3"/>
    <w:rsid w:val="00601909"/>
    <w:rsid w:val="0060652C"/>
    <w:rsid w:val="0061346D"/>
    <w:rsid w:val="0062399B"/>
    <w:rsid w:val="00625C1D"/>
    <w:rsid w:val="0062650A"/>
    <w:rsid w:val="006273B5"/>
    <w:rsid w:val="00633F89"/>
    <w:rsid w:val="00635A06"/>
    <w:rsid w:val="006408E2"/>
    <w:rsid w:val="00641C95"/>
    <w:rsid w:val="006470FD"/>
    <w:rsid w:val="006528AD"/>
    <w:rsid w:val="006553DA"/>
    <w:rsid w:val="006562DA"/>
    <w:rsid w:val="00662475"/>
    <w:rsid w:val="00662AE2"/>
    <w:rsid w:val="006670FB"/>
    <w:rsid w:val="006672BA"/>
    <w:rsid w:val="00667A1A"/>
    <w:rsid w:val="00672132"/>
    <w:rsid w:val="00676E03"/>
    <w:rsid w:val="00677FAC"/>
    <w:rsid w:val="00681CDF"/>
    <w:rsid w:val="00683A7D"/>
    <w:rsid w:val="006852A3"/>
    <w:rsid w:val="006918B3"/>
    <w:rsid w:val="0069277B"/>
    <w:rsid w:val="006947FB"/>
    <w:rsid w:val="00697370"/>
    <w:rsid w:val="006A193F"/>
    <w:rsid w:val="006A2F4B"/>
    <w:rsid w:val="006A30D3"/>
    <w:rsid w:val="006B00CE"/>
    <w:rsid w:val="006B02DB"/>
    <w:rsid w:val="006B1B98"/>
    <w:rsid w:val="006B4DDE"/>
    <w:rsid w:val="006B56A1"/>
    <w:rsid w:val="006B5783"/>
    <w:rsid w:val="006B764C"/>
    <w:rsid w:val="006C04EF"/>
    <w:rsid w:val="006C4D16"/>
    <w:rsid w:val="006C6154"/>
    <w:rsid w:val="006D080A"/>
    <w:rsid w:val="006D1A92"/>
    <w:rsid w:val="006D2882"/>
    <w:rsid w:val="006D49C6"/>
    <w:rsid w:val="006D5F2D"/>
    <w:rsid w:val="006D769E"/>
    <w:rsid w:val="006E0D5F"/>
    <w:rsid w:val="006E41AD"/>
    <w:rsid w:val="006E6673"/>
    <w:rsid w:val="006F4FD1"/>
    <w:rsid w:val="006F57D8"/>
    <w:rsid w:val="006F643D"/>
    <w:rsid w:val="007046BC"/>
    <w:rsid w:val="007100FD"/>
    <w:rsid w:val="00714C6B"/>
    <w:rsid w:val="007150C5"/>
    <w:rsid w:val="00716F71"/>
    <w:rsid w:val="007200CF"/>
    <w:rsid w:val="007265B8"/>
    <w:rsid w:val="00731F80"/>
    <w:rsid w:val="0074597A"/>
    <w:rsid w:val="0074614D"/>
    <w:rsid w:val="00752832"/>
    <w:rsid w:val="0075567D"/>
    <w:rsid w:val="00756C10"/>
    <w:rsid w:val="00760525"/>
    <w:rsid w:val="00763332"/>
    <w:rsid w:val="00763CF2"/>
    <w:rsid w:val="00770662"/>
    <w:rsid w:val="00773CDC"/>
    <w:rsid w:val="007761BE"/>
    <w:rsid w:val="00777385"/>
    <w:rsid w:val="00780A73"/>
    <w:rsid w:val="00784826"/>
    <w:rsid w:val="00785194"/>
    <w:rsid w:val="00791FF9"/>
    <w:rsid w:val="00793A51"/>
    <w:rsid w:val="00793FD2"/>
    <w:rsid w:val="00795491"/>
    <w:rsid w:val="00795BD1"/>
    <w:rsid w:val="00795DE6"/>
    <w:rsid w:val="007A21B3"/>
    <w:rsid w:val="007A3A6F"/>
    <w:rsid w:val="007A7655"/>
    <w:rsid w:val="007A7FB2"/>
    <w:rsid w:val="007B0FE0"/>
    <w:rsid w:val="007B127A"/>
    <w:rsid w:val="007B2C47"/>
    <w:rsid w:val="007B304F"/>
    <w:rsid w:val="007B4C0C"/>
    <w:rsid w:val="007B5311"/>
    <w:rsid w:val="007B5686"/>
    <w:rsid w:val="007B5A4F"/>
    <w:rsid w:val="007C0112"/>
    <w:rsid w:val="007C0A67"/>
    <w:rsid w:val="007C3C7C"/>
    <w:rsid w:val="007C4F4F"/>
    <w:rsid w:val="007C6691"/>
    <w:rsid w:val="007D437C"/>
    <w:rsid w:val="007D4CC5"/>
    <w:rsid w:val="007D5382"/>
    <w:rsid w:val="007D5A36"/>
    <w:rsid w:val="007D7BF1"/>
    <w:rsid w:val="007E18B5"/>
    <w:rsid w:val="007E23F0"/>
    <w:rsid w:val="007E253C"/>
    <w:rsid w:val="007E2F44"/>
    <w:rsid w:val="007F3965"/>
    <w:rsid w:val="008041A1"/>
    <w:rsid w:val="00804586"/>
    <w:rsid w:val="008062BA"/>
    <w:rsid w:val="00811077"/>
    <w:rsid w:val="008129E7"/>
    <w:rsid w:val="00813605"/>
    <w:rsid w:val="00814DCF"/>
    <w:rsid w:val="00821C33"/>
    <w:rsid w:val="00821D08"/>
    <w:rsid w:val="00823C53"/>
    <w:rsid w:val="00832C1F"/>
    <w:rsid w:val="00834F19"/>
    <w:rsid w:val="00840444"/>
    <w:rsid w:val="00841ED7"/>
    <w:rsid w:val="00844737"/>
    <w:rsid w:val="008507C1"/>
    <w:rsid w:val="0085531C"/>
    <w:rsid w:val="00856BA1"/>
    <w:rsid w:val="008614AB"/>
    <w:rsid w:val="00862A06"/>
    <w:rsid w:val="00862E21"/>
    <w:rsid w:val="00863A12"/>
    <w:rsid w:val="00864426"/>
    <w:rsid w:val="00865238"/>
    <w:rsid w:val="00865C11"/>
    <w:rsid w:val="00873968"/>
    <w:rsid w:val="008749DC"/>
    <w:rsid w:val="00877CED"/>
    <w:rsid w:val="008804AC"/>
    <w:rsid w:val="00881861"/>
    <w:rsid w:val="00882B45"/>
    <w:rsid w:val="008840CC"/>
    <w:rsid w:val="008854F7"/>
    <w:rsid w:val="00891AE6"/>
    <w:rsid w:val="0089451B"/>
    <w:rsid w:val="008A3436"/>
    <w:rsid w:val="008A56B3"/>
    <w:rsid w:val="008B0FB7"/>
    <w:rsid w:val="008B26C3"/>
    <w:rsid w:val="008B35F1"/>
    <w:rsid w:val="008B602B"/>
    <w:rsid w:val="008B7658"/>
    <w:rsid w:val="008C43D4"/>
    <w:rsid w:val="008D5E53"/>
    <w:rsid w:val="008E102B"/>
    <w:rsid w:val="008E2A10"/>
    <w:rsid w:val="008E3707"/>
    <w:rsid w:val="008E3D53"/>
    <w:rsid w:val="008F04A5"/>
    <w:rsid w:val="008F0520"/>
    <w:rsid w:val="008F0B41"/>
    <w:rsid w:val="008F290E"/>
    <w:rsid w:val="008F2EED"/>
    <w:rsid w:val="008F372F"/>
    <w:rsid w:val="008F3BAA"/>
    <w:rsid w:val="00903686"/>
    <w:rsid w:val="009050D4"/>
    <w:rsid w:val="00905995"/>
    <w:rsid w:val="00907323"/>
    <w:rsid w:val="00907601"/>
    <w:rsid w:val="00913435"/>
    <w:rsid w:val="0091618B"/>
    <w:rsid w:val="0091780B"/>
    <w:rsid w:val="009201F2"/>
    <w:rsid w:val="009207CC"/>
    <w:rsid w:val="00922A68"/>
    <w:rsid w:val="009308C3"/>
    <w:rsid w:val="009309EC"/>
    <w:rsid w:val="00931310"/>
    <w:rsid w:val="00931597"/>
    <w:rsid w:val="00931E1B"/>
    <w:rsid w:val="00934021"/>
    <w:rsid w:val="009400C9"/>
    <w:rsid w:val="00941817"/>
    <w:rsid w:val="00942802"/>
    <w:rsid w:val="0094708E"/>
    <w:rsid w:val="009505A3"/>
    <w:rsid w:val="0095190D"/>
    <w:rsid w:val="0095462B"/>
    <w:rsid w:val="0095475B"/>
    <w:rsid w:val="009604BB"/>
    <w:rsid w:val="00960ACE"/>
    <w:rsid w:val="0096548F"/>
    <w:rsid w:val="00970C17"/>
    <w:rsid w:val="009734D0"/>
    <w:rsid w:val="00974B43"/>
    <w:rsid w:val="00975E84"/>
    <w:rsid w:val="009813C6"/>
    <w:rsid w:val="00981B2A"/>
    <w:rsid w:val="00981B9C"/>
    <w:rsid w:val="009862CA"/>
    <w:rsid w:val="0098689D"/>
    <w:rsid w:val="0099565E"/>
    <w:rsid w:val="009964C3"/>
    <w:rsid w:val="009A09D0"/>
    <w:rsid w:val="009A5147"/>
    <w:rsid w:val="009A5F21"/>
    <w:rsid w:val="009A6D87"/>
    <w:rsid w:val="009B0859"/>
    <w:rsid w:val="009C1C9E"/>
    <w:rsid w:val="009C7554"/>
    <w:rsid w:val="009D39EF"/>
    <w:rsid w:val="009D4193"/>
    <w:rsid w:val="009D533C"/>
    <w:rsid w:val="009E1785"/>
    <w:rsid w:val="009E541E"/>
    <w:rsid w:val="009E7679"/>
    <w:rsid w:val="009F0979"/>
    <w:rsid w:val="009F3EFB"/>
    <w:rsid w:val="009F7D04"/>
    <w:rsid w:val="00A063D7"/>
    <w:rsid w:val="00A070F7"/>
    <w:rsid w:val="00A127D7"/>
    <w:rsid w:val="00A13E57"/>
    <w:rsid w:val="00A17778"/>
    <w:rsid w:val="00A17A9B"/>
    <w:rsid w:val="00A239A5"/>
    <w:rsid w:val="00A23EB9"/>
    <w:rsid w:val="00A26D9D"/>
    <w:rsid w:val="00A332FE"/>
    <w:rsid w:val="00A35564"/>
    <w:rsid w:val="00A3578C"/>
    <w:rsid w:val="00A35DF8"/>
    <w:rsid w:val="00A427A3"/>
    <w:rsid w:val="00A42E09"/>
    <w:rsid w:val="00A46DF5"/>
    <w:rsid w:val="00A503DE"/>
    <w:rsid w:val="00A522AC"/>
    <w:rsid w:val="00A55ED2"/>
    <w:rsid w:val="00A56D54"/>
    <w:rsid w:val="00A606FC"/>
    <w:rsid w:val="00A6163B"/>
    <w:rsid w:val="00A6795D"/>
    <w:rsid w:val="00A7080C"/>
    <w:rsid w:val="00A72816"/>
    <w:rsid w:val="00A73B50"/>
    <w:rsid w:val="00A75449"/>
    <w:rsid w:val="00A9243C"/>
    <w:rsid w:val="00A96C32"/>
    <w:rsid w:val="00AA0AC4"/>
    <w:rsid w:val="00AA5B14"/>
    <w:rsid w:val="00AA6B93"/>
    <w:rsid w:val="00AA75E6"/>
    <w:rsid w:val="00AB0DC3"/>
    <w:rsid w:val="00AB2ADD"/>
    <w:rsid w:val="00AC2313"/>
    <w:rsid w:val="00AC4559"/>
    <w:rsid w:val="00AD2066"/>
    <w:rsid w:val="00AD2D58"/>
    <w:rsid w:val="00AE0AA1"/>
    <w:rsid w:val="00AF05BA"/>
    <w:rsid w:val="00B0009C"/>
    <w:rsid w:val="00B00DDD"/>
    <w:rsid w:val="00B05FD0"/>
    <w:rsid w:val="00B12A03"/>
    <w:rsid w:val="00B20869"/>
    <w:rsid w:val="00B212E6"/>
    <w:rsid w:val="00B24FDB"/>
    <w:rsid w:val="00B2512B"/>
    <w:rsid w:val="00B254E9"/>
    <w:rsid w:val="00B26617"/>
    <w:rsid w:val="00B30388"/>
    <w:rsid w:val="00B31A9D"/>
    <w:rsid w:val="00B35CBF"/>
    <w:rsid w:val="00B41008"/>
    <w:rsid w:val="00B4228A"/>
    <w:rsid w:val="00B439B7"/>
    <w:rsid w:val="00B46DBE"/>
    <w:rsid w:val="00B53780"/>
    <w:rsid w:val="00B61757"/>
    <w:rsid w:val="00B64B0D"/>
    <w:rsid w:val="00B64B59"/>
    <w:rsid w:val="00B66713"/>
    <w:rsid w:val="00B709CE"/>
    <w:rsid w:val="00B758E1"/>
    <w:rsid w:val="00B76190"/>
    <w:rsid w:val="00B812CD"/>
    <w:rsid w:val="00B81368"/>
    <w:rsid w:val="00B92893"/>
    <w:rsid w:val="00B95F10"/>
    <w:rsid w:val="00B96D17"/>
    <w:rsid w:val="00BA31F0"/>
    <w:rsid w:val="00BA44E9"/>
    <w:rsid w:val="00BA71C4"/>
    <w:rsid w:val="00BA73D8"/>
    <w:rsid w:val="00BA7D55"/>
    <w:rsid w:val="00BB0441"/>
    <w:rsid w:val="00BB0B22"/>
    <w:rsid w:val="00BB7536"/>
    <w:rsid w:val="00BB755F"/>
    <w:rsid w:val="00BC4F8D"/>
    <w:rsid w:val="00BD0124"/>
    <w:rsid w:val="00BD2218"/>
    <w:rsid w:val="00BD2F6C"/>
    <w:rsid w:val="00BD3D71"/>
    <w:rsid w:val="00BD4D58"/>
    <w:rsid w:val="00BF18D9"/>
    <w:rsid w:val="00BF4AAB"/>
    <w:rsid w:val="00BF4D44"/>
    <w:rsid w:val="00BF6D87"/>
    <w:rsid w:val="00C00116"/>
    <w:rsid w:val="00C00BE7"/>
    <w:rsid w:val="00C0197C"/>
    <w:rsid w:val="00C03A38"/>
    <w:rsid w:val="00C03C0E"/>
    <w:rsid w:val="00C158F5"/>
    <w:rsid w:val="00C17426"/>
    <w:rsid w:val="00C21071"/>
    <w:rsid w:val="00C24DFA"/>
    <w:rsid w:val="00C272B4"/>
    <w:rsid w:val="00C44359"/>
    <w:rsid w:val="00C448DA"/>
    <w:rsid w:val="00C44A13"/>
    <w:rsid w:val="00C4684C"/>
    <w:rsid w:val="00C4728C"/>
    <w:rsid w:val="00C47EB3"/>
    <w:rsid w:val="00C518A1"/>
    <w:rsid w:val="00C53BF5"/>
    <w:rsid w:val="00C5562A"/>
    <w:rsid w:val="00C57E14"/>
    <w:rsid w:val="00C62707"/>
    <w:rsid w:val="00C635F4"/>
    <w:rsid w:val="00C64F7B"/>
    <w:rsid w:val="00C651B9"/>
    <w:rsid w:val="00C66A19"/>
    <w:rsid w:val="00C7553B"/>
    <w:rsid w:val="00C7559D"/>
    <w:rsid w:val="00C76B63"/>
    <w:rsid w:val="00C76C0F"/>
    <w:rsid w:val="00C83704"/>
    <w:rsid w:val="00C85CB6"/>
    <w:rsid w:val="00C90E38"/>
    <w:rsid w:val="00C9199D"/>
    <w:rsid w:val="00C9321F"/>
    <w:rsid w:val="00C95BA3"/>
    <w:rsid w:val="00CA57FC"/>
    <w:rsid w:val="00CA722E"/>
    <w:rsid w:val="00CB415B"/>
    <w:rsid w:val="00CB49D2"/>
    <w:rsid w:val="00CC64A8"/>
    <w:rsid w:val="00CD05FB"/>
    <w:rsid w:val="00CD1E07"/>
    <w:rsid w:val="00CD2EBD"/>
    <w:rsid w:val="00CD315A"/>
    <w:rsid w:val="00CD5749"/>
    <w:rsid w:val="00CE5880"/>
    <w:rsid w:val="00CF4E9F"/>
    <w:rsid w:val="00CF4FCE"/>
    <w:rsid w:val="00D013C4"/>
    <w:rsid w:val="00D05B38"/>
    <w:rsid w:val="00D05B3D"/>
    <w:rsid w:val="00D12B75"/>
    <w:rsid w:val="00D14E5B"/>
    <w:rsid w:val="00D15068"/>
    <w:rsid w:val="00D2023E"/>
    <w:rsid w:val="00D21BBB"/>
    <w:rsid w:val="00D22357"/>
    <w:rsid w:val="00D22CE8"/>
    <w:rsid w:val="00D2330C"/>
    <w:rsid w:val="00D2426E"/>
    <w:rsid w:val="00D24792"/>
    <w:rsid w:val="00D27D9C"/>
    <w:rsid w:val="00D37381"/>
    <w:rsid w:val="00D432BA"/>
    <w:rsid w:val="00D460BD"/>
    <w:rsid w:val="00D46CFD"/>
    <w:rsid w:val="00D54EEA"/>
    <w:rsid w:val="00D6418F"/>
    <w:rsid w:val="00D6510A"/>
    <w:rsid w:val="00D6548C"/>
    <w:rsid w:val="00D66DC2"/>
    <w:rsid w:val="00D76768"/>
    <w:rsid w:val="00D77053"/>
    <w:rsid w:val="00D81A0F"/>
    <w:rsid w:val="00D81F5F"/>
    <w:rsid w:val="00D84CAB"/>
    <w:rsid w:val="00D90BF7"/>
    <w:rsid w:val="00D91D6E"/>
    <w:rsid w:val="00D95B70"/>
    <w:rsid w:val="00DA096D"/>
    <w:rsid w:val="00DA14C0"/>
    <w:rsid w:val="00DA44E4"/>
    <w:rsid w:val="00DA4CAE"/>
    <w:rsid w:val="00DA74D5"/>
    <w:rsid w:val="00DB25E3"/>
    <w:rsid w:val="00DC0E6E"/>
    <w:rsid w:val="00DC385C"/>
    <w:rsid w:val="00DD1D09"/>
    <w:rsid w:val="00DD2BF4"/>
    <w:rsid w:val="00DE1192"/>
    <w:rsid w:val="00DE3B2B"/>
    <w:rsid w:val="00DE5831"/>
    <w:rsid w:val="00DE7782"/>
    <w:rsid w:val="00DF4468"/>
    <w:rsid w:val="00DF5506"/>
    <w:rsid w:val="00E02B1B"/>
    <w:rsid w:val="00E059E9"/>
    <w:rsid w:val="00E07A39"/>
    <w:rsid w:val="00E15326"/>
    <w:rsid w:val="00E21B94"/>
    <w:rsid w:val="00E244B4"/>
    <w:rsid w:val="00E24B14"/>
    <w:rsid w:val="00E41ECA"/>
    <w:rsid w:val="00E46D19"/>
    <w:rsid w:val="00E52A00"/>
    <w:rsid w:val="00E55FD3"/>
    <w:rsid w:val="00E60AEC"/>
    <w:rsid w:val="00E61BDD"/>
    <w:rsid w:val="00E621A0"/>
    <w:rsid w:val="00E62658"/>
    <w:rsid w:val="00E66B88"/>
    <w:rsid w:val="00E6707B"/>
    <w:rsid w:val="00E677B2"/>
    <w:rsid w:val="00E71316"/>
    <w:rsid w:val="00E71AB5"/>
    <w:rsid w:val="00E72F40"/>
    <w:rsid w:val="00E73B86"/>
    <w:rsid w:val="00E74DEB"/>
    <w:rsid w:val="00E74FEE"/>
    <w:rsid w:val="00E7736E"/>
    <w:rsid w:val="00E77DAE"/>
    <w:rsid w:val="00E807A4"/>
    <w:rsid w:val="00E843C1"/>
    <w:rsid w:val="00E84E9F"/>
    <w:rsid w:val="00E86387"/>
    <w:rsid w:val="00E878BA"/>
    <w:rsid w:val="00E90CA8"/>
    <w:rsid w:val="00E93AAE"/>
    <w:rsid w:val="00E94D40"/>
    <w:rsid w:val="00EA0D9B"/>
    <w:rsid w:val="00EA63B4"/>
    <w:rsid w:val="00EB05F2"/>
    <w:rsid w:val="00EB38BC"/>
    <w:rsid w:val="00EB4366"/>
    <w:rsid w:val="00EB58CD"/>
    <w:rsid w:val="00EB7A45"/>
    <w:rsid w:val="00EB7FB8"/>
    <w:rsid w:val="00EC22F8"/>
    <w:rsid w:val="00ED0671"/>
    <w:rsid w:val="00ED6935"/>
    <w:rsid w:val="00ED7112"/>
    <w:rsid w:val="00EE0518"/>
    <w:rsid w:val="00EE0DFA"/>
    <w:rsid w:val="00EE53EF"/>
    <w:rsid w:val="00EE5413"/>
    <w:rsid w:val="00EE5F92"/>
    <w:rsid w:val="00EE61B6"/>
    <w:rsid w:val="00EE6B58"/>
    <w:rsid w:val="00EE7D71"/>
    <w:rsid w:val="00EF177E"/>
    <w:rsid w:val="00EF3389"/>
    <w:rsid w:val="00EF36A0"/>
    <w:rsid w:val="00F01932"/>
    <w:rsid w:val="00F04F88"/>
    <w:rsid w:val="00F1068B"/>
    <w:rsid w:val="00F134EA"/>
    <w:rsid w:val="00F13B1B"/>
    <w:rsid w:val="00F16780"/>
    <w:rsid w:val="00F178E3"/>
    <w:rsid w:val="00F2419E"/>
    <w:rsid w:val="00F31773"/>
    <w:rsid w:val="00F32F60"/>
    <w:rsid w:val="00F33EA8"/>
    <w:rsid w:val="00F36E00"/>
    <w:rsid w:val="00F41EA8"/>
    <w:rsid w:val="00F43B89"/>
    <w:rsid w:val="00F47770"/>
    <w:rsid w:val="00F55117"/>
    <w:rsid w:val="00F57299"/>
    <w:rsid w:val="00F63257"/>
    <w:rsid w:val="00F6580A"/>
    <w:rsid w:val="00F7200E"/>
    <w:rsid w:val="00F728A3"/>
    <w:rsid w:val="00F772A1"/>
    <w:rsid w:val="00F803F0"/>
    <w:rsid w:val="00F8461E"/>
    <w:rsid w:val="00F92949"/>
    <w:rsid w:val="00FA34A7"/>
    <w:rsid w:val="00FB00AC"/>
    <w:rsid w:val="00FB209A"/>
    <w:rsid w:val="00FC07D1"/>
    <w:rsid w:val="00FC1422"/>
    <w:rsid w:val="00FC2454"/>
    <w:rsid w:val="00FC4CD4"/>
    <w:rsid w:val="00FC6B4E"/>
    <w:rsid w:val="00FC755D"/>
    <w:rsid w:val="00FD2648"/>
    <w:rsid w:val="00FD2AA1"/>
    <w:rsid w:val="00FE09E3"/>
    <w:rsid w:val="00FE357F"/>
    <w:rsid w:val="00FE6F58"/>
    <w:rsid w:val="00FE7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15:chartTrackingRefBased/>
  <w15:docId w15:val="{1BA30D57-A48B-43AC-B51C-FD174C41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6C32"/>
    <w:pPr>
      <w:spacing w:after="200" w:line="276" w:lineRule="auto"/>
    </w:pPr>
    <w:rPr>
      <w:sz w:val="22"/>
      <w:szCs w:val="22"/>
      <w:lang w:eastAsia="en-US"/>
    </w:rPr>
  </w:style>
  <w:style w:type="paragraph" w:styleId="Nadpis1">
    <w:name w:val="heading 1"/>
    <w:basedOn w:val="Nadpis2"/>
    <w:next w:val="Zkladntext"/>
    <w:link w:val="Nadpis1Char"/>
    <w:autoRedefine/>
    <w:qFormat/>
    <w:rsid w:val="00124D23"/>
    <w:pPr>
      <w:keepLines w:val="0"/>
      <w:spacing w:before="120" w:line="360" w:lineRule="auto"/>
      <w:jc w:val="center"/>
      <w:outlineLvl w:val="0"/>
    </w:pPr>
    <w:rPr>
      <w:rFonts w:ascii="Times New Roman" w:hAnsi="Times New Roman"/>
      <w:bCs w:val="0"/>
      <w:color w:val="auto"/>
      <w:sz w:val="32"/>
      <w:szCs w:val="24"/>
    </w:rPr>
  </w:style>
  <w:style w:type="paragraph" w:styleId="Nadpis2">
    <w:name w:val="heading 2"/>
    <w:basedOn w:val="Normln"/>
    <w:next w:val="Normln"/>
    <w:link w:val="Nadpis2Char"/>
    <w:uiPriority w:val="9"/>
    <w:qFormat/>
    <w:rsid w:val="00124D23"/>
    <w:pPr>
      <w:keepNext/>
      <w:keepLines/>
      <w:spacing w:before="200" w:after="0"/>
      <w:outlineLvl w:val="1"/>
    </w:pPr>
    <w:rPr>
      <w:rFonts w:ascii="Cambria" w:eastAsia="Times New Roman" w:hAnsi="Cambria"/>
      <w:b/>
      <w:bCs/>
      <w:color w:val="4F81BD"/>
      <w:sz w:val="26"/>
      <w:szCs w:val="26"/>
      <w:lang w:val="x-none" w:eastAsia="cs-CZ"/>
    </w:rPr>
  </w:style>
  <w:style w:type="paragraph" w:styleId="Nadpis3">
    <w:name w:val="heading 3"/>
    <w:basedOn w:val="Normln"/>
    <w:next w:val="Normln"/>
    <w:link w:val="Nadpis3Char"/>
    <w:uiPriority w:val="9"/>
    <w:qFormat/>
    <w:rsid w:val="00124D23"/>
    <w:pPr>
      <w:keepNext/>
      <w:keepLines/>
      <w:spacing w:before="200" w:after="0"/>
      <w:outlineLvl w:val="2"/>
    </w:pPr>
    <w:rPr>
      <w:rFonts w:ascii="Cambria" w:eastAsia="Times New Roman" w:hAnsi="Cambria"/>
      <w:b/>
      <w:bCs/>
      <w:color w:val="4F81BD"/>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60C2E"/>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460C2E"/>
    <w:rPr>
      <w:rFonts w:ascii="Tahoma" w:hAnsi="Tahoma" w:cs="Tahoma"/>
      <w:sz w:val="16"/>
      <w:szCs w:val="16"/>
    </w:rPr>
  </w:style>
  <w:style w:type="paragraph" w:styleId="Prosttext">
    <w:name w:val="Plain Text"/>
    <w:basedOn w:val="Normln"/>
    <w:link w:val="ProsttextChar"/>
    <w:uiPriority w:val="99"/>
    <w:unhideWhenUsed/>
    <w:rsid w:val="00460C2E"/>
    <w:pPr>
      <w:spacing w:after="0" w:line="240" w:lineRule="auto"/>
    </w:pPr>
    <w:rPr>
      <w:rFonts w:ascii="Consolas" w:eastAsia="Times New Roman" w:hAnsi="Consolas"/>
      <w:sz w:val="21"/>
      <w:szCs w:val="21"/>
      <w:lang w:val="x-none" w:eastAsia="cs-CZ"/>
    </w:rPr>
  </w:style>
  <w:style w:type="character" w:customStyle="1" w:styleId="ProsttextChar">
    <w:name w:val="Prostý text Char"/>
    <w:link w:val="Prosttext"/>
    <w:uiPriority w:val="99"/>
    <w:rsid w:val="00460C2E"/>
    <w:rPr>
      <w:rFonts w:ascii="Consolas" w:eastAsia="Times New Roman" w:hAnsi="Consolas" w:cs="Times New Roman"/>
      <w:sz w:val="21"/>
      <w:szCs w:val="21"/>
      <w:lang w:eastAsia="cs-CZ"/>
    </w:rPr>
  </w:style>
  <w:style w:type="character" w:styleId="Hypertextovodkaz">
    <w:name w:val="Hyperlink"/>
    <w:uiPriority w:val="99"/>
    <w:unhideWhenUsed/>
    <w:rsid w:val="00460C2E"/>
    <w:rPr>
      <w:color w:val="0000FF"/>
      <w:u w:val="single"/>
    </w:rPr>
  </w:style>
  <w:style w:type="paragraph" w:customStyle="1" w:styleId="Default">
    <w:name w:val="Default"/>
    <w:rsid w:val="00E94D40"/>
    <w:pPr>
      <w:autoSpaceDE w:val="0"/>
      <w:autoSpaceDN w:val="0"/>
      <w:adjustRightInd w:val="0"/>
    </w:pPr>
    <w:rPr>
      <w:rFonts w:ascii="Arial" w:hAnsi="Arial" w:cs="Arial"/>
      <w:color w:val="000000"/>
      <w:sz w:val="24"/>
      <w:szCs w:val="24"/>
      <w:lang w:eastAsia="en-US"/>
    </w:rPr>
  </w:style>
  <w:style w:type="character" w:customStyle="1" w:styleId="Nadpis1Char">
    <w:name w:val="Nadpis 1 Char"/>
    <w:link w:val="Nadpis1"/>
    <w:rsid w:val="00124D23"/>
    <w:rPr>
      <w:rFonts w:ascii="Times New Roman" w:eastAsia="Times New Roman" w:hAnsi="Times New Roman" w:cs="Times New Roman"/>
      <w:b/>
      <w:sz w:val="32"/>
      <w:szCs w:val="24"/>
      <w:lang w:eastAsia="cs-CZ"/>
    </w:rPr>
  </w:style>
  <w:style w:type="character" w:customStyle="1" w:styleId="Nadpis2Char">
    <w:name w:val="Nadpis 2 Char"/>
    <w:link w:val="Nadpis2"/>
    <w:uiPriority w:val="9"/>
    <w:semiHidden/>
    <w:rsid w:val="00124D23"/>
    <w:rPr>
      <w:rFonts w:ascii="Cambria" w:eastAsia="Times New Roman" w:hAnsi="Cambria" w:cs="Times New Roman"/>
      <w:b/>
      <w:bCs/>
      <w:color w:val="4F81BD"/>
      <w:sz w:val="26"/>
      <w:szCs w:val="26"/>
      <w:lang w:eastAsia="cs-CZ"/>
    </w:rPr>
  </w:style>
  <w:style w:type="character" w:customStyle="1" w:styleId="Nadpis3Char">
    <w:name w:val="Nadpis 3 Char"/>
    <w:link w:val="Nadpis3"/>
    <w:uiPriority w:val="9"/>
    <w:semiHidden/>
    <w:rsid w:val="00124D23"/>
    <w:rPr>
      <w:rFonts w:ascii="Cambria" w:eastAsia="Times New Roman" w:hAnsi="Cambria" w:cs="Times New Roman"/>
      <w:b/>
      <w:bCs/>
      <w:color w:val="4F81BD"/>
      <w:lang w:eastAsia="cs-CZ"/>
    </w:rPr>
  </w:style>
  <w:style w:type="paragraph" w:customStyle="1" w:styleId="Barevnseznamzvraznn11">
    <w:name w:val="Barevný seznam – zvýraznění 11"/>
    <w:basedOn w:val="Normln"/>
    <w:uiPriority w:val="34"/>
    <w:qFormat/>
    <w:rsid w:val="00124D23"/>
    <w:pPr>
      <w:ind w:left="720"/>
      <w:contextualSpacing/>
    </w:pPr>
    <w:rPr>
      <w:rFonts w:eastAsia="Times New Roman"/>
      <w:lang w:eastAsia="cs-CZ"/>
    </w:rPr>
  </w:style>
  <w:style w:type="paragraph" w:styleId="Zkladntext">
    <w:name w:val="Body Text"/>
    <w:basedOn w:val="Normln"/>
    <w:link w:val="ZkladntextChar"/>
    <w:unhideWhenUsed/>
    <w:rsid w:val="00124D23"/>
    <w:pPr>
      <w:spacing w:before="130" w:after="130" w:line="240" w:lineRule="auto"/>
      <w:jc w:val="both"/>
    </w:pPr>
    <w:rPr>
      <w:rFonts w:ascii="Times New Roman" w:eastAsia="Times New Roman" w:hAnsi="Times New Roman"/>
      <w:sz w:val="24"/>
      <w:szCs w:val="24"/>
      <w:lang w:val="x-none" w:eastAsia="cs-CZ"/>
    </w:rPr>
  </w:style>
  <w:style w:type="character" w:customStyle="1" w:styleId="ZkladntextChar">
    <w:name w:val="Základní text Char"/>
    <w:link w:val="Zkladntext"/>
    <w:rsid w:val="00124D23"/>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124D23"/>
    <w:pPr>
      <w:spacing w:after="120" w:line="480" w:lineRule="auto"/>
      <w:ind w:left="283"/>
    </w:pPr>
    <w:rPr>
      <w:rFonts w:ascii="Times New Roman" w:eastAsia="Times New Roman" w:hAnsi="Times New Roman"/>
      <w:sz w:val="24"/>
      <w:szCs w:val="24"/>
      <w:lang w:val="x-none" w:eastAsia="cs-CZ"/>
    </w:rPr>
  </w:style>
  <w:style w:type="character" w:customStyle="1" w:styleId="Zkladntextodsazen2Char">
    <w:name w:val="Základní text odsazený 2 Char"/>
    <w:link w:val="Zkladntextodsazen2"/>
    <w:rsid w:val="00124D23"/>
    <w:rPr>
      <w:rFonts w:ascii="Times New Roman" w:eastAsia="Times New Roman" w:hAnsi="Times New Roman" w:cs="Times New Roman"/>
      <w:sz w:val="24"/>
      <w:szCs w:val="24"/>
      <w:lang w:eastAsia="cs-CZ"/>
    </w:rPr>
  </w:style>
  <w:style w:type="table" w:styleId="Mkatabulky">
    <w:name w:val="Table Grid"/>
    <w:basedOn w:val="Normlntabulka"/>
    <w:uiPriority w:val="59"/>
    <w:rsid w:val="00124D23"/>
    <w:rPr>
      <w:rFonts w:ascii="Baskerville Old Face" w:eastAsia="Times New Roman" w:hAnsi="Baskerville Old Fac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Zd">
    <w:name w:val="Text-Zd"/>
    <w:basedOn w:val="Normln"/>
    <w:rsid w:val="00124D23"/>
    <w:pPr>
      <w:autoSpaceDE w:val="0"/>
      <w:autoSpaceDN w:val="0"/>
      <w:spacing w:after="0" w:line="240" w:lineRule="auto"/>
      <w:ind w:firstLine="709"/>
      <w:jc w:val="both"/>
    </w:pPr>
    <w:rPr>
      <w:rFonts w:ascii="Times New Roman" w:eastAsia="Times New Roman" w:hAnsi="Times New Roman"/>
      <w:sz w:val="24"/>
      <w:szCs w:val="24"/>
      <w:lang w:eastAsia="cs-CZ"/>
    </w:rPr>
  </w:style>
  <w:style w:type="paragraph" w:styleId="Obsah1">
    <w:name w:val="toc 1"/>
    <w:basedOn w:val="Normln"/>
    <w:next w:val="Normln"/>
    <w:autoRedefine/>
    <w:uiPriority w:val="39"/>
    <w:unhideWhenUsed/>
    <w:qFormat/>
    <w:rsid w:val="00124D23"/>
    <w:pPr>
      <w:tabs>
        <w:tab w:val="left" w:pos="709"/>
        <w:tab w:val="right" w:leader="dot" w:pos="9062"/>
      </w:tabs>
      <w:spacing w:after="100"/>
    </w:pPr>
    <w:rPr>
      <w:rFonts w:eastAsia="Times New Roman"/>
      <w:lang w:eastAsia="cs-CZ"/>
    </w:rPr>
  </w:style>
  <w:style w:type="paragraph" w:styleId="Obsah2">
    <w:name w:val="toc 2"/>
    <w:basedOn w:val="Normln"/>
    <w:next w:val="Normln"/>
    <w:autoRedefine/>
    <w:uiPriority w:val="39"/>
    <w:unhideWhenUsed/>
    <w:qFormat/>
    <w:rsid w:val="00124D23"/>
    <w:pPr>
      <w:spacing w:after="100"/>
      <w:ind w:left="220"/>
    </w:pPr>
    <w:rPr>
      <w:rFonts w:eastAsia="Times New Roman"/>
      <w:lang w:eastAsia="cs-CZ"/>
    </w:rPr>
  </w:style>
  <w:style w:type="paragraph" w:styleId="Obsah3">
    <w:name w:val="toc 3"/>
    <w:basedOn w:val="Normln"/>
    <w:next w:val="Normln"/>
    <w:autoRedefine/>
    <w:uiPriority w:val="39"/>
    <w:unhideWhenUsed/>
    <w:qFormat/>
    <w:rsid w:val="00124D23"/>
    <w:pPr>
      <w:spacing w:after="100"/>
      <w:ind w:left="440"/>
    </w:pPr>
    <w:rPr>
      <w:rFonts w:eastAsia="Times New Roman"/>
      <w:lang w:eastAsia="cs-CZ"/>
    </w:rPr>
  </w:style>
  <w:style w:type="paragraph" w:styleId="Obsah4">
    <w:name w:val="toc 4"/>
    <w:basedOn w:val="Normln"/>
    <w:next w:val="Normln"/>
    <w:autoRedefine/>
    <w:uiPriority w:val="39"/>
    <w:unhideWhenUsed/>
    <w:rsid w:val="00124D23"/>
    <w:pPr>
      <w:spacing w:after="100"/>
      <w:ind w:left="660"/>
    </w:pPr>
    <w:rPr>
      <w:rFonts w:eastAsia="Times New Roman"/>
      <w:lang w:eastAsia="cs-CZ"/>
    </w:rPr>
  </w:style>
  <w:style w:type="paragraph" w:styleId="Obsah5">
    <w:name w:val="toc 5"/>
    <w:basedOn w:val="Normln"/>
    <w:next w:val="Normln"/>
    <w:autoRedefine/>
    <w:uiPriority w:val="39"/>
    <w:unhideWhenUsed/>
    <w:rsid w:val="00124D23"/>
    <w:pPr>
      <w:spacing w:after="100"/>
      <w:ind w:left="880"/>
    </w:pPr>
    <w:rPr>
      <w:rFonts w:eastAsia="Times New Roman"/>
      <w:lang w:eastAsia="cs-CZ"/>
    </w:rPr>
  </w:style>
  <w:style w:type="paragraph" w:styleId="Obsah6">
    <w:name w:val="toc 6"/>
    <w:basedOn w:val="Normln"/>
    <w:next w:val="Normln"/>
    <w:autoRedefine/>
    <w:uiPriority w:val="39"/>
    <w:unhideWhenUsed/>
    <w:rsid w:val="00124D23"/>
    <w:pPr>
      <w:spacing w:after="100"/>
      <w:ind w:left="1100"/>
    </w:pPr>
    <w:rPr>
      <w:rFonts w:eastAsia="Times New Roman"/>
      <w:lang w:eastAsia="cs-CZ"/>
    </w:rPr>
  </w:style>
  <w:style w:type="paragraph" w:styleId="Obsah7">
    <w:name w:val="toc 7"/>
    <w:basedOn w:val="Normln"/>
    <w:next w:val="Normln"/>
    <w:autoRedefine/>
    <w:uiPriority w:val="39"/>
    <w:unhideWhenUsed/>
    <w:rsid w:val="00124D23"/>
    <w:pPr>
      <w:spacing w:after="100"/>
      <w:ind w:left="1320"/>
    </w:pPr>
    <w:rPr>
      <w:rFonts w:eastAsia="Times New Roman"/>
      <w:lang w:eastAsia="cs-CZ"/>
    </w:rPr>
  </w:style>
  <w:style w:type="paragraph" w:styleId="Obsah8">
    <w:name w:val="toc 8"/>
    <w:basedOn w:val="Normln"/>
    <w:next w:val="Normln"/>
    <w:autoRedefine/>
    <w:uiPriority w:val="39"/>
    <w:unhideWhenUsed/>
    <w:rsid w:val="00124D23"/>
    <w:pPr>
      <w:spacing w:after="100"/>
      <w:ind w:left="1540"/>
    </w:pPr>
    <w:rPr>
      <w:rFonts w:eastAsia="Times New Roman"/>
      <w:lang w:eastAsia="cs-CZ"/>
    </w:rPr>
  </w:style>
  <w:style w:type="paragraph" w:styleId="Obsah9">
    <w:name w:val="toc 9"/>
    <w:basedOn w:val="Normln"/>
    <w:next w:val="Normln"/>
    <w:autoRedefine/>
    <w:uiPriority w:val="39"/>
    <w:unhideWhenUsed/>
    <w:rsid w:val="00124D23"/>
    <w:pPr>
      <w:spacing w:after="100"/>
      <w:ind w:left="1760"/>
    </w:pPr>
    <w:rPr>
      <w:rFonts w:eastAsia="Times New Roman"/>
      <w:lang w:eastAsia="cs-CZ"/>
    </w:rPr>
  </w:style>
  <w:style w:type="paragraph" w:styleId="Zhlav">
    <w:name w:val="header"/>
    <w:basedOn w:val="Normln"/>
    <w:link w:val="ZhlavChar"/>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hlavChar">
    <w:name w:val="Záhlaví Char"/>
    <w:link w:val="Zhlav"/>
    <w:rsid w:val="00124D23"/>
    <w:rPr>
      <w:rFonts w:eastAsia="Times New Roman"/>
      <w:lang w:eastAsia="cs-CZ"/>
    </w:rPr>
  </w:style>
  <w:style w:type="paragraph" w:styleId="Zpat">
    <w:name w:val="footer"/>
    <w:basedOn w:val="Normln"/>
    <w:link w:val="ZpatChar"/>
    <w:uiPriority w:val="99"/>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patChar">
    <w:name w:val="Zápatí Char"/>
    <w:link w:val="Zpat"/>
    <w:uiPriority w:val="99"/>
    <w:rsid w:val="00124D23"/>
    <w:rPr>
      <w:rFonts w:eastAsia="Times New Roman"/>
      <w:lang w:eastAsia="cs-CZ"/>
    </w:rPr>
  </w:style>
  <w:style w:type="paragraph" w:customStyle="1" w:styleId="Tabulkasmkou31">
    <w:name w:val="Tabulka s mřížkou 31"/>
    <w:basedOn w:val="Nadpis1"/>
    <w:next w:val="Normln"/>
    <w:uiPriority w:val="39"/>
    <w:qFormat/>
    <w:rsid w:val="00C90E38"/>
    <w:pPr>
      <w:keepLines/>
      <w:spacing w:before="480" w:line="276" w:lineRule="auto"/>
      <w:jc w:val="left"/>
      <w:outlineLvl w:val="9"/>
    </w:pPr>
    <w:rPr>
      <w:rFonts w:ascii="Cambria" w:hAnsi="Cambria"/>
      <w:bCs/>
      <w:color w:val="365F91"/>
      <w:sz w:val="28"/>
      <w:szCs w:val="28"/>
      <w:lang w:eastAsia="en-US"/>
    </w:rPr>
  </w:style>
  <w:style w:type="character" w:customStyle="1" w:styleId="apple-style-span">
    <w:name w:val="apple-style-span"/>
    <w:basedOn w:val="Standardnpsmoodstavce"/>
    <w:rsid w:val="00272711"/>
  </w:style>
  <w:style w:type="character" w:customStyle="1" w:styleId="apple-converted-space">
    <w:name w:val="apple-converted-space"/>
    <w:basedOn w:val="Standardnpsmoodstavce"/>
    <w:rsid w:val="00272711"/>
  </w:style>
  <w:style w:type="paragraph" w:customStyle="1" w:styleId="Barevnseznamzvraznn12">
    <w:name w:val="Barevný seznam – zvýraznění 12"/>
    <w:basedOn w:val="Normln"/>
    <w:uiPriority w:val="34"/>
    <w:qFormat/>
    <w:rsid w:val="00DC0E6E"/>
    <w:pPr>
      <w:ind w:left="708"/>
    </w:pPr>
  </w:style>
  <w:style w:type="character" w:styleId="Odkaznakoment">
    <w:name w:val="annotation reference"/>
    <w:uiPriority w:val="99"/>
    <w:semiHidden/>
    <w:unhideWhenUsed/>
    <w:rsid w:val="002E2A13"/>
    <w:rPr>
      <w:sz w:val="16"/>
      <w:szCs w:val="16"/>
    </w:rPr>
  </w:style>
  <w:style w:type="paragraph" w:styleId="Textkomente">
    <w:name w:val="annotation text"/>
    <w:basedOn w:val="Normln"/>
    <w:link w:val="TextkomenteChar"/>
    <w:uiPriority w:val="99"/>
    <w:semiHidden/>
    <w:unhideWhenUsed/>
    <w:rsid w:val="002E2A13"/>
    <w:rPr>
      <w:sz w:val="20"/>
      <w:szCs w:val="20"/>
      <w:lang w:val="x-none"/>
    </w:rPr>
  </w:style>
  <w:style w:type="character" w:customStyle="1" w:styleId="TextkomenteChar">
    <w:name w:val="Text komentáře Char"/>
    <w:link w:val="Textkomente"/>
    <w:uiPriority w:val="99"/>
    <w:semiHidden/>
    <w:rsid w:val="002E2A13"/>
    <w:rPr>
      <w:lang w:eastAsia="en-US"/>
    </w:rPr>
  </w:style>
  <w:style w:type="paragraph" w:styleId="Pedmtkomente">
    <w:name w:val="annotation subject"/>
    <w:basedOn w:val="Textkomente"/>
    <w:next w:val="Textkomente"/>
    <w:link w:val="PedmtkomenteChar"/>
    <w:uiPriority w:val="99"/>
    <w:semiHidden/>
    <w:unhideWhenUsed/>
    <w:rsid w:val="002E2A13"/>
    <w:rPr>
      <w:b/>
      <w:bCs/>
    </w:rPr>
  </w:style>
  <w:style w:type="character" w:customStyle="1" w:styleId="PedmtkomenteChar">
    <w:name w:val="Předmět komentáře Char"/>
    <w:link w:val="Pedmtkomente"/>
    <w:uiPriority w:val="99"/>
    <w:semiHidden/>
    <w:rsid w:val="002E2A13"/>
    <w:rPr>
      <w:b/>
      <w:bCs/>
      <w:lang w:eastAsia="en-US"/>
    </w:rPr>
  </w:style>
  <w:style w:type="paragraph" w:customStyle="1" w:styleId="ListParagraph1">
    <w:name w:val="List Paragraph1"/>
    <w:basedOn w:val="Normln"/>
    <w:rsid w:val="002C188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Odstavecseseznamem">
    <w:name w:val="List Paragraph"/>
    <w:basedOn w:val="Normln"/>
    <w:uiPriority w:val="34"/>
    <w:qFormat/>
    <w:rsid w:val="00024D73"/>
    <w:pPr>
      <w:ind w:left="708"/>
    </w:pPr>
  </w:style>
  <w:style w:type="paragraph" w:styleId="Bezmezer">
    <w:name w:val="No Spacing"/>
    <w:uiPriority w:val="1"/>
    <w:qFormat/>
    <w:rsid w:val="00010FA1"/>
    <w:rPr>
      <w:rFonts w:ascii="Times New Roman" w:eastAsia="Times New Roman" w:hAnsi="Times New Roman"/>
      <w:sz w:val="24"/>
      <w:szCs w:val="24"/>
    </w:rPr>
  </w:style>
  <w:style w:type="character" w:customStyle="1" w:styleId="st1">
    <w:name w:val="st1"/>
    <w:rsid w:val="00010FA1"/>
  </w:style>
  <w:style w:type="paragraph" w:styleId="Revize">
    <w:name w:val="Revision"/>
    <w:hidden/>
    <w:uiPriority w:val="99"/>
    <w:semiHidden/>
    <w:rsid w:val="008A56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4187">
      <w:bodyDiv w:val="1"/>
      <w:marLeft w:val="0"/>
      <w:marRight w:val="0"/>
      <w:marTop w:val="0"/>
      <w:marBottom w:val="0"/>
      <w:divBdr>
        <w:top w:val="none" w:sz="0" w:space="0" w:color="auto"/>
        <w:left w:val="none" w:sz="0" w:space="0" w:color="auto"/>
        <w:bottom w:val="none" w:sz="0" w:space="0" w:color="auto"/>
        <w:right w:val="none" w:sz="0" w:space="0" w:color="auto"/>
      </w:divBdr>
    </w:div>
    <w:div w:id="247619643">
      <w:bodyDiv w:val="1"/>
      <w:marLeft w:val="0"/>
      <w:marRight w:val="0"/>
      <w:marTop w:val="0"/>
      <w:marBottom w:val="0"/>
      <w:divBdr>
        <w:top w:val="none" w:sz="0" w:space="0" w:color="auto"/>
        <w:left w:val="none" w:sz="0" w:space="0" w:color="auto"/>
        <w:bottom w:val="none" w:sz="0" w:space="0" w:color="auto"/>
        <w:right w:val="none" w:sz="0" w:space="0" w:color="auto"/>
      </w:divBdr>
    </w:div>
    <w:div w:id="1286305657">
      <w:bodyDiv w:val="1"/>
      <w:marLeft w:val="0"/>
      <w:marRight w:val="0"/>
      <w:marTop w:val="0"/>
      <w:marBottom w:val="0"/>
      <w:divBdr>
        <w:top w:val="none" w:sz="0" w:space="0" w:color="auto"/>
        <w:left w:val="none" w:sz="0" w:space="0" w:color="auto"/>
        <w:bottom w:val="none" w:sz="0" w:space="0" w:color="auto"/>
        <w:right w:val="none" w:sz="0" w:space="0" w:color="auto"/>
      </w:divBdr>
    </w:div>
    <w:div w:id="1417091294">
      <w:bodyDiv w:val="1"/>
      <w:marLeft w:val="0"/>
      <w:marRight w:val="0"/>
      <w:marTop w:val="0"/>
      <w:marBottom w:val="0"/>
      <w:divBdr>
        <w:top w:val="none" w:sz="0" w:space="0" w:color="auto"/>
        <w:left w:val="none" w:sz="0" w:space="0" w:color="auto"/>
        <w:bottom w:val="none" w:sz="0" w:space="0" w:color="auto"/>
        <w:right w:val="none" w:sz="0" w:space="0" w:color="auto"/>
      </w:divBdr>
    </w:div>
    <w:div w:id="19043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B2967-F6C4-4D83-8456-45A1B195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803</Words>
  <Characters>4744</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ZPROSTŘEDKOVÁNÍ</vt:lpstr>
      <vt:lpstr>SMLOUVA O ZPROSTŘEDKOVÁNÍ</vt:lpstr>
    </vt:vector>
  </TitlesOfParts>
  <Company>SŽDC s.o.</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ZPROSTŘEDKOVÁNÍ</dc:title>
  <dc:subject/>
  <dc:creator>Marta Nosková</dc:creator>
  <cp:keywords/>
  <cp:lastModifiedBy>Haramul Martin</cp:lastModifiedBy>
  <cp:revision>4</cp:revision>
  <cp:lastPrinted>2017-10-04T08:49:00Z</cp:lastPrinted>
  <dcterms:created xsi:type="dcterms:W3CDTF">2020-03-30T15:05:00Z</dcterms:created>
  <dcterms:modified xsi:type="dcterms:W3CDTF">2020-03-30T15:07:00Z</dcterms:modified>
</cp:coreProperties>
</file>