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4B7008" w:rsidRPr="007856D1"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FE5C87">
        <w:rPr>
          <w:rFonts w:cs="Arial"/>
          <w:bCs/>
          <w:sz w:val="22"/>
          <w:szCs w:val="22"/>
        </w:rPr>
        <w:t>Brně</w:t>
      </w:r>
    </w:p>
    <w:p w:rsidR="00DD5FF2" w:rsidRPr="00FE5C87"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FE5C87" w:rsidRPr="00FE5C87">
        <w:rPr>
          <w:rFonts w:cs="Arial"/>
          <w:bCs/>
          <w:sz w:val="22"/>
          <w:szCs w:val="22"/>
        </w:rPr>
        <w:t>Polní 1011/37</w:t>
      </w:r>
    </w:p>
    <w:p w:rsidR="00C77FB6" w:rsidRPr="007F5C75" w:rsidRDefault="00B95977" w:rsidP="00FE5C87">
      <w:pPr>
        <w:spacing w:line="360" w:lineRule="auto"/>
        <w:ind w:left="3540" w:right="-284" w:hanging="3540"/>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FE5C87">
        <w:rPr>
          <w:rFonts w:cs="Arial"/>
          <w:bCs/>
          <w:sz w:val="22"/>
          <w:szCs w:val="22"/>
        </w:rPr>
        <w:t>Ing. Josef Bürger</w:t>
      </w:r>
      <w:r w:rsidR="00FE5C87" w:rsidRPr="00FE5C87">
        <w:rPr>
          <w:rFonts w:cs="Arial"/>
          <w:bCs/>
          <w:sz w:val="22"/>
          <w:szCs w:val="22"/>
        </w:rPr>
        <w:t xml:space="preserve"> – ředitel Krajské pobočky ÚP ČR v Brně</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FE5C87">
        <w:rPr>
          <w:rFonts w:cs="Arial"/>
          <w:b/>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FE5C87">
        <w:rPr>
          <w:rFonts w:cs="Arial"/>
          <w:b/>
          <w:sz w:val="22"/>
          <w:szCs w:val="22"/>
        </w:rPr>
        <w:t>Úřad práce ČR - Krajská pobočka v </w:t>
      </w:r>
      <w:r w:rsidR="00FE5C87" w:rsidRPr="00FE5C87">
        <w:rPr>
          <w:rFonts w:cs="Arial"/>
          <w:b/>
          <w:bCs/>
          <w:sz w:val="22"/>
          <w:szCs w:val="22"/>
        </w:rPr>
        <w:t>Brně</w:t>
      </w:r>
    </w:p>
    <w:p w:rsidR="00C24902" w:rsidRPr="00FE5C87"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6C1CAB">
        <w:rPr>
          <w:rFonts w:cs="Arial"/>
          <w:sz w:val="22"/>
          <w:szCs w:val="22"/>
        </w:rPr>
        <w:t>xxx</w:t>
      </w:r>
    </w:p>
    <w:p w:rsidR="000F646B" w:rsidRPr="00FE5C87" w:rsidRDefault="00B95977" w:rsidP="00996982">
      <w:pPr>
        <w:spacing w:line="360" w:lineRule="auto"/>
        <w:ind w:right="-284"/>
        <w:jc w:val="both"/>
        <w:rPr>
          <w:rFonts w:cs="Arial"/>
          <w:sz w:val="22"/>
          <w:szCs w:val="22"/>
        </w:rPr>
      </w:pPr>
      <w:r w:rsidRPr="00FE5C87">
        <w:rPr>
          <w:rFonts w:cs="Arial"/>
          <w:b/>
          <w:sz w:val="22"/>
          <w:szCs w:val="22"/>
        </w:rPr>
        <w:t>č</w:t>
      </w:r>
      <w:r w:rsidR="00996982" w:rsidRPr="00FE5C87">
        <w:rPr>
          <w:rFonts w:cs="Arial"/>
          <w:b/>
          <w:sz w:val="22"/>
          <w:szCs w:val="22"/>
        </w:rPr>
        <w:t>íslo účtu:</w:t>
      </w:r>
      <w:r w:rsidR="00996982" w:rsidRPr="00FE5C87">
        <w:rPr>
          <w:rFonts w:cs="Arial"/>
          <w:sz w:val="22"/>
          <w:szCs w:val="22"/>
        </w:rPr>
        <w:tab/>
      </w:r>
      <w:r w:rsidR="00996982" w:rsidRPr="00FE5C87">
        <w:rPr>
          <w:rFonts w:cs="Arial"/>
          <w:sz w:val="22"/>
          <w:szCs w:val="22"/>
        </w:rPr>
        <w:tab/>
      </w:r>
      <w:r w:rsidR="00996982" w:rsidRPr="00FE5C87">
        <w:rPr>
          <w:rFonts w:cs="Arial"/>
          <w:sz w:val="22"/>
          <w:szCs w:val="22"/>
        </w:rPr>
        <w:tab/>
      </w:r>
      <w:r w:rsidR="003B364E" w:rsidRPr="00FE5C87">
        <w:rPr>
          <w:rFonts w:cs="Arial"/>
          <w:sz w:val="22"/>
          <w:szCs w:val="22"/>
        </w:rPr>
        <w:tab/>
      </w:r>
      <w:r w:rsidR="006C1CAB">
        <w:rPr>
          <w:rFonts w:cs="Arial"/>
          <w:sz w:val="22"/>
          <w:szCs w:val="22"/>
        </w:rPr>
        <w:t>xxx</w:t>
      </w:r>
    </w:p>
    <w:p w:rsidR="00D80047" w:rsidRPr="007F5C75" w:rsidRDefault="00996982" w:rsidP="00996982">
      <w:pPr>
        <w:spacing w:line="360" w:lineRule="auto"/>
        <w:ind w:right="-284"/>
        <w:jc w:val="both"/>
        <w:rPr>
          <w:rFonts w:cs="Arial"/>
          <w:sz w:val="22"/>
          <w:szCs w:val="22"/>
        </w:rPr>
      </w:pPr>
      <w:r w:rsidRPr="00FE5C87">
        <w:rPr>
          <w:rFonts w:cs="Arial"/>
          <w:b/>
          <w:sz w:val="22"/>
          <w:szCs w:val="22"/>
        </w:rPr>
        <w:t>ID datové schránky:</w:t>
      </w:r>
      <w:r w:rsidRPr="00FE5C87">
        <w:rPr>
          <w:rFonts w:cs="Arial"/>
          <w:b/>
          <w:sz w:val="22"/>
          <w:szCs w:val="22"/>
        </w:rPr>
        <w:tab/>
      </w:r>
      <w:r w:rsidRPr="00FE5C87">
        <w:rPr>
          <w:rFonts w:cs="Arial"/>
          <w:sz w:val="22"/>
          <w:szCs w:val="22"/>
        </w:rPr>
        <w:tab/>
      </w:r>
      <w:r w:rsidR="003B364E" w:rsidRPr="00FE5C87">
        <w:rPr>
          <w:rFonts w:cs="Arial"/>
          <w:sz w:val="22"/>
          <w:szCs w:val="22"/>
        </w:rPr>
        <w:tab/>
      </w:r>
      <w:r w:rsidR="00FE5C87" w:rsidRPr="00FE5C87">
        <w:rPr>
          <w:rFonts w:eastAsia="Calibri" w:cs="Arial"/>
          <w:b/>
          <w:sz w:val="22"/>
          <w:szCs w:val="22"/>
          <w:lang w:eastAsia="en-US"/>
        </w:rPr>
        <w:t>syyztwe</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0B11D3">
      <w:pPr>
        <w:spacing w:line="360" w:lineRule="auto"/>
        <w:ind w:left="3540" w:right="-284" w:hanging="3540"/>
        <w:jc w:val="both"/>
        <w:rPr>
          <w:rFonts w:cs="Arial"/>
          <w:sz w:val="22"/>
          <w:szCs w:val="22"/>
        </w:rPr>
      </w:pPr>
      <w:r w:rsidRPr="007856D1">
        <w:rPr>
          <w:rFonts w:cs="Arial"/>
          <w:b/>
          <w:sz w:val="22"/>
          <w:szCs w:val="22"/>
        </w:rPr>
        <w:t>Dodavatel:</w:t>
      </w:r>
      <w:r w:rsidRPr="007856D1">
        <w:rPr>
          <w:rFonts w:cs="Arial"/>
          <w:b/>
          <w:sz w:val="22"/>
          <w:szCs w:val="22"/>
        </w:rPr>
        <w:tab/>
      </w:r>
      <w:r w:rsidR="000B11D3" w:rsidRPr="0003032F">
        <w:rPr>
          <w:rFonts w:cs="Arial"/>
          <w:b/>
          <w:lang w:val="en-US"/>
        </w:rPr>
        <w:t xml:space="preserve">Střední </w:t>
      </w:r>
      <w:r w:rsidR="00DC5FAC" w:rsidRPr="0003032F">
        <w:rPr>
          <w:rFonts w:cs="Arial"/>
          <w:b/>
          <w:lang w:val="en-US"/>
        </w:rPr>
        <w:t>odborné učiliště Kyjov</w:t>
      </w:r>
      <w:r w:rsidR="000B11D3" w:rsidRPr="0003032F">
        <w:rPr>
          <w:rFonts w:cs="Arial"/>
          <w:b/>
          <w:lang w:val="en-US"/>
        </w:rPr>
        <w:t>, příspěvková organizace</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DC5FAC">
        <w:rPr>
          <w:rFonts w:cs="Arial"/>
          <w:lang w:val="en-US"/>
        </w:rPr>
        <w:t>Havlíčkova 1223/17, 697 01 Kyjov</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C1CAB">
        <w:rPr>
          <w:rFonts w:cs="Arial"/>
          <w:lang w:val="en-US"/>
        </w:rPr>
        <w:t>xxx</w:t>
      </w:r>
    </w:p>
    <w:p w:rsidR="000F646B" w:rsidRPr="0003032F" w:rsidRDefault="000F646B" w:rsidP="00996982">
      <w:pPr>
        <w:spacing w:line="360" w:lineRule="auto"/>
        <w:ind w:right="-284"/>
        <w:jc w:val="both"/>
        <w:rPr>
          <w:rFonts w:cs="Arial"/>
          <w:b/>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571295" w:rsidRPr="0003032F">
        <w:rPr>
          <w:rFonts w:cs="Arial"/>
          <w:b/>
          <w:lang w:val="en-US"/>
        </w:rPr>
        <w:t>00053163</w:t>
      </w:r>
    </w:p>
    <w:p w:rsidR="00B95977" w:rsidRPr="0003032F" w:rsidRDefault="00996982" w:rsidP="00996982">
      <w:pPr>
        <w:spacing w:line="360" w:lineRule="auto"/>
        <w:ind w:right="-284"/>
        <w:jc w:val="both"/>
        <w:rPr>
          <w:rFonts w:cs="Arial"/>
          <w:b/>
          <w:sz w:val="22"/>
          <w:szCs w:val="22"/>
        </w:rPr>
      </w:pPr>
      <w:r w:rsidRPr="0003032F">
        <w:rPr>
          <w:rFonts w:cs="Arial"/>
          <w:b/>
          <w:sz w:val="22"/>
          <w:szCs w:val="22"/>
        </w:rPr>
        <w:t>kontaktní a fakturační adresa:</w:t>
      </w:r>
      <w:r w:rsidRPr="0003032F">
        <w:rPr>
          <w:rFonts w:cs="Arial"/>
          <w:b/>
          <w:sz w:val="22"/>
          <w:szCs w:val="22"/>
        </w:rPr>
        <w:tab/>
      </w:r>
      <w:r w:rsidR="00DC5FAC" w:rsidRPr="0003032F">
        <w:rPr>
          <w:rFonts w:cs="Arial"/>
          <w:b/>
          <w:lang w:val="en-US"/>
        </w:rPr>
        <w:t>Havlíčkova 1223/17, 697 01 Kyjov</w:t>
      </w:r>
    </w:p>
    <w:p w:rsidR="001C2036" w:rsidRPr="007856D1" w:rsidRDefault="001C2036" w:rsidP="001C2036">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Pr="007856D1">
        <w:rPr>
          <w:rFonts w:cs="Arial"/>
          <w:sz w:val="22"/>
          <w:szCs w:val="22"/>
        </w:rPr>
        <w:tab/>
      </w:r>
      <w:r>
        <w:rPr>
          <w:rFonts w:cs="Arial"/>
          <w:sz w:val="22"/>
          <w:szCs w:val="22"/>
        </w:rPr>
        <w:tab/>
      </w:r>
      <w:r w:rsidR="006C1CAB">
        <w:rPr>
          <w:rFonts w:cs="Arial"/>
          <w:sz w:val="22"/>
          <w:szCs w:val="22"/>
        </w:rPr>
        <w:t>xxx</w:t>
      </w:r>
    </w:p>
    <w:p w:rsidR="001C2036" w:rsidRDefault="001C2036" w:rsidP="001C2036">
      <w:pPr>
        <w:spacing w:line="360" w:lineRule="auto"/>
        <w:ind w:right="-284"/>
        <w:jc w:val="both"/>
        <w:rPr>
          <w:rFonts w:cs="Arial"/>
          <w:sz w:val="22"/>
          <w:szCs w:val="22"/>
        </w:rPr>
      </w:pPr>
      <w:r w:rsidRPr="007856D1">
        <w:rPr>
          <w:rFonts w:cs="Arial"/>
          <w:b/>
          <w:sz w:val="22"/>
          <w:szCs w:val="22"/>
        </w:rPr>
        <w:t>číslo účtu</w:t>
      </w:r>
      <w:r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Pr>
          <w:rFonts w:cs="Arial"/>
          <w:sz w:val="22"/>
          <w:szCs w:val="22"/>
        </w:rPr>
        <w:tab/>
      </w:r>
      <w:r w:rsidR="006C1CAB">
        <w:rPr>
          <w:rFonts w:cs="Arial"/>
          <w:sz w:val="22"/>
          <w:szCs w:val="22"/>
        </w:rPr>
        <w:t>xxx</w:t>
      </w:r>
      <w:bookmarkStart w:id="15" w:name="_GoBack"/>
      <w:bookmarkEnd w:id="15"/>
    </w:p>
    <w:p w:rsidR="00B95977" w:rsidRPr="007856D1" w:rsidRDefault="00996982" w:rsidP="001C2036">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DC5FAC">
        <w:rPr>
          <w:rFonts w:cs="Arial"/>
          <w:sz w:val="22"/>
          <w:szCs w:val="22"/>
        </w:rPr>
        <w:t>gwqscfy</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Pr="007F5C75" w:rsidRDefault="0017125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0B11D3" w:rsidRPr="000B11D3" w:rsidRDefault="00D843E3" w:rsidP="000B11D3">
      <w:pPr>
        <w:pStyle w:val="Odstavecseseznamem"/>
        <w:spacing w:line="360" w:lineRule="auto"/>
        <w:ind w:left="567"/>
        <w:jc w:val="both"/>
        <w:rPr>
          <w:rFonts w:cs="Arial"/>
          <w:b/>
          <w:bCs/>
          <w:sz w:val="24"/>
          <w:szCs w:val="22"/>
        </w:rPr>
      </w:pPr>
      <w:r w:rsidRPr="00D843E3">
        <w:rPr>
          <w:rFonts w:cs="Arial"/>
          <w:b/>
          <w:sz w:val="22"/>
        </w:rPr>
        <w:t>Základní kurz svařování nerez ocelí ZK 141 8</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lastRenderedPageBreak/>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136B7C" w:rsidRPr="00136B7C">
        <w:rPr>
          <w:rFonts w:cs="Arial"/>
          <w:b/>
          <w:bCs/>
          <w:sz w:val="22"/>
          <w:szCs w:val="22"/>
          <w:lang w:eastAsia="cs-CZ"/>
        </w:rPr>
        <w:t>JMK – rekvalifikač</w:t>
      </w:r>
      <w:r w:rsidR="00DC5FAC">
        <w:rPr>
          <w:rFonts w:cs="Arial"/>
          <w:b/>
          <w:bCs/>
          <w:sz w:val="22"/>
          <w:szCs w:val="22"/>
          <w:lang w:eastAsia="cs-CZ"/>
        </w:rPr>
        <w:t xml:space="preserve">ní kurzy pro Jihomoravský kraj </w:t>
      </w:r>
      <w:r w:rsidR="00136B7C" w:rsidRPr="00136B7C">
        <w:rPr>
          <w:rFonts w:cs="Arial"/>
          <w:b/>
          <w:bCs/>
          <w:sz w:val="22"/>
          <w:szCs w:val="22"/>
          <w:lang w:eastAsia="cs-CZ"/>
        </w:rPr>
        <w:t>V</w:t>
      </w:r>
      <w:r w:rsidR="00DC5FAC">
        <w:rPr>
          <w:rFonts w:cs="Arial"/>
          <w:b/>
          <w:bCs/>
          <w:sz w:val="22"/>
          <w:szCs w:val="22"/>
          <w:lang w:eastAsia="cs-CZ"/>
        </w:rPr>
        <w:t>I</w:t>
      </w:r>
      <w:r w:rsidR="00136B7C" w:rsidRPr="00136B7C">
        <w:rPr>
          <w:rFonts w:cs="Arial"/>
          <w:b/>
          <w:bCs/>
          <w:sz w:val="22"/>
          <w:szCs w:val="22"/>
          <w:lang w:eastAsia="cs-CZ"/>
        </w:rPr>
        <w:t>. 2019 - 2023</w:t>
      </w:r>
      <w:r w:rsidRPr="007856D1">
        <w:rPr>
          <w:rFonts w:cs="Arial"/>
          <w:bCs/>
          <w:sz w:val="22"/>
          <w:szCs w:val="22"/>
          <w:lang w:eastAsia="cs-CZ"/>
        </w:rPr>
        <w:t>“</w:t>
      </w:r>
      <w:r w:rsidR="00996982" w:rsidRPr="007856D1">
        <w:rPr>
          <w:rFonts w:cs="Arial"/>
          <w:bCs/>
          <w:sz w:val="22"/>
          <w:szCs w:val="22"/>
          <w:lang w:eastAsia="cs-CZ"/>
        </w:rPr>
        <w:t xml:space="preserve">, část </w:t>
      </w:r>
      <w:r w:rsidR="00D843E3">
        <w:rPr>
          <w:rFonts w:cs="Arial"/>
          <w:bCs/>
          <w:sz w:val="22"/>
          <w:szCs w:val="22"/>
          <w:lang w:eastAsia="cs-CZ"/>
        </w:rPr>
        <w:t>10</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16777C">
        <w:rPr>
          <w:color w:val="FFFFFF"/>
          <w:sz w:val="20"/>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820"/>
        <w:gridCol w:w="4819"/>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D843E3" w:rsidP="00D54167">
            <w:pPr>
              <w:tabs>
                <w:tab w:val="left" w:pos="1418"/>
              </w:tabs>
              <w:rPr>
                <w:rFonts w:cs="Arial"/>
                <w:sz w:val="22"/>
                <w:szCs w:val="22"/>
              </w:rPr>
            </w:pPr>
            <w:r>
              <w:rPr>
                <w:rFonts w:cs="Arial"/>
                <w:sz w:val="22"/>
                <w:szCs w:val="22"/>
              </w:rPr>
              <w:t>13.137</w:t>
            </w:r>
            <w:r w:rsidR="000B11D3">
              <w:rPr>
                <w:rFonts w:cs="Arial"/>
                <w:sz w:val="22"/>
                <w:szCs w:val="22"/>
              </w:rPr>
              <w:t>,- Kč</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0B11D3" w:rsidP="00D54167">
            <w:pPr>
              <w:tabs>
                <w:tab w:val="left" w:pos="1418"/>
              </w:tabs>
              <w:rPr>
                <w:rFonts w:cs="Arial"/>
                <w:sz w:val="22"/>
                <w:szCs w:val="22"/>
              </w:rPr>
            </w:pPr>
            <w:r>
              <w:rPr>
                <w:rFonts w:cs="Arial"/>
                <w:sz w:val="22"/>
                <w:szCs w:val="22"/>
              </w:rPr>
              <w:t>Základní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847437" w:rsidRDefault="009E1414" w:rsidP="00D54167">
            <w:pPr>
              <w:tabs>
                <w:tab w:val="left" w:pos="1418"/>
              </w:tabs>
              <w:rPr>
                <w:rFonts w:cs="Arial"/>
                <w:sz w:val="22"/>
                <w:szCs w:val="22"/>
              </w:rPr>
            </w:pPr>
            <w:r w:rsidRPr="00847437">
              <w:rPr>
                <w:rFonts w:cs="Arial"/>
                <w:sz w:val="22"/>
                <w:szCs w:val="22"/>
              </w:rPr>
              <w:t>Potvrzení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847437" w:rsidRDefault="00D54167" w:rsidP="00D54167">
            <w:pPr>
              <w:tabs>
                <w:tab w:val="left" w:pos="1418"/>
              </w:tabs>
              <w:rPr>
                <w:rFonts w:cs="Arial"/>
                <w:sz w:val="22"/>
                <w:szCs w:val="22"/>
              </w:rPr>
            </w:pP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847437" w:rsidRDefault="000B11D3" w:rsidP="00D54167">
            <w:pPr>
              <w:tabs>
                <w:tab w:val="left" w:pos="1418"/>
              </w:tabs>
              <w:rPr>
                <w:rFonts w:cs="Arial"/>
                <w:sz w:val="22"/>
                <w:szCs w:val="22"/>
              </w:rPr>
            </w:pPr>
            <w:r w:rsidRPr="00847437">
              <w:rPr>
                <w:rFonts w:cs="Arial"/>
                <w:sz w:val="22"/>
                <w:szCs w:val="22"/>
              </w:rPr>
              <w:t>Osvědčení o základním kurzu svařování</w:t>
            </w:r>
          </w:p>
          <w:p w:rsidR="000B11D3" w:rsidRPr="00847437" w:rsidRDefault="000B11D3" w:rsidP="00847437">
            <w:pPr>
              <w:tabs>
                <w:tab w:val="left" w:pos="1418"/>
              </w:tabs>
              <w:rPr>
                <w:rFonts w:cs="Arial"/>
                <w:sz w:val="22"/>
                <w:szCs w:val="22"/>
              </w:rPr>
            </w:pPr>
            <w:r w:rsidRPr="00847437">
              <w:rPr>
                <w:rFonts w:cs="Arial"/>
                <w:sz w:val="22"/>
                <w:szCs w:val="22"/>
              </w:rPr>
              <w:t>Průkaz odborné kvalifikace svářeče</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lastRenderedPageBreak/>
              <w:t>Rozsah rekvalifikace celkem (v hodinách)</w:t>
            </w:r>
          </w:p>
        </w:tc>
        <w:tc>
          <w:tcPr>
            <w:tcW w:w="4819" w:type="dxa"/>
            <w:shd w:val="clear" w:color="auto" w:fill="FFFFFF" w:themeFill="background1"/>
            <w:vAlign w:val="center"/>
          </w:tcPr>
          <w:p w:rsidR="00D54167" w:rsidRPr="007856D1" w:rsidRDefault="000B11D3" w:rsidP="00D54167">
            <w:pPr>
              <w:tabs>
                <w:tab w:val="left" w:pos="1418"/>
              </w:tabs>
              <w:rPr>
                <w:rFonts w:cs="Arial"/>
                <w:sz w:val="22"/>
                <w:szCs w:val="22"/>
              </w:rPr>
            </w:pPr>
            <w:r>
              <w:rPr>
                <w:rFonts w:cs="Arial"/>
                <w:sz w:val="22"/>
                <w:szCs w:val="22"/>
              </w:rPr>
              <w:t>158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0B11D3" w:rsidP="00D54167">
            <w:pPr>
              <w:tabs>
                <w:tab w:val="left" w:pos="1418"/>
              </w:tabs>
              <w:ind w:left="720"/>
              <w:contextualSpacing/>
              <w:rPr>
                <w:rFonts w:cs="Arial"/>
                <w:sz w:val="22"/>
                <w:szCs w:val="22"/>
              </w:rPr>
            </w:pPr>
            <w:r>
              <w:rPr>
                <w:rFonts w:cs="Arial"/>
                <w:sz w:val="22"/>
                <w:szCs w:val="22"/>
              </w:rPr>
              <w:t>38</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0B11D3" w:rsidP="00D54167">
            <w:pPr>
              <w:tabs>
                <w:tab w:val="left" w:pos="1418"/>
              </w:tabs>
              <w:ind w:left="720"/>
              <w:contextualSpacing/>
              <w:rPr>
                <w:rFonts w:cs="Arial"/>
                <w:sz w:val="22"/>
                <w:szCs w:val="22"/>
              </w:rPr>
            </w:pPr>
            <w:r>
              <w:rPr>
                <w:rFonts w:cs="Arial"/>
                <w:sz w:val="22"/>
                <w:szCs w:val="22"/>
              </w:rPr>
              <w:t>112</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0B11D3" w:rsidP="00FA1898">
            <w:pPr>
              <w:tabs>
                <w:tab w:val="left" w:pos="1418"/>
              </w:tabs>
              <w:contextualSpacing/>
              <w:rPr>
                <w:rFonts w:cs="Arial"/>
                <w:sz w:val="22"/>
                <w:szCs w:val="22"/>
              </w:rPr>
            </w:pPr>
            <w:r>
              <w:rPr>
                <w:rFonts w:cs="Arial"/>
                <w:sz w:val="22"/>
                <w:szCs w:val="22"/>
              </w:rPr>
              <w:t>8</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5C5242" w:rsidRPr="00171255">
        <w:rPr>
          <w:rFonts w:cs="Arial"/>
          <w:sz w:val="22"/>
          <w:szCs w:val="22"/>
        </w:rPr>
        <w:t xml:space="preserve">činí maximálně </w:t>
      </w:r>
      <w:r w:rsidR="009E1414">
        <w:rPr>
          <w:rFonts w:cs="Arial"/>
          <w:sz w:val="22"/>
          <w:szCs w:val="22"/>
        </w:rPr>
        <w:t>1.500.000</w:t>
      </w:r>
      <w:r w:rsidR="00865095" w:rsidRPr="00171255">
        <w:rPr>
          <w:rFonts w:cs="Arial"/>
          <w:sz w:val="22"/>
          <w:szCs w:val="22"/>
        </w:rPr>
        <w:t>,-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prokazatelně absolvují minimálně 80% docházky z celkového rozsahu hodin rekvalifikačního 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A014F7">
        <w:rPr>
          <w:rFonts w:cs="Arial"/>
          <w:sz w:val="22"/>
          <w:szCs w:val="22"/>
        </w:rPr>
        <w:t>4</w:t>
      </w:r>
      <w:r w:rsidR="006A3B00">
        <w:rPr>
          <w:rFonts w:cs="Arial"/>
          <w:sz w:val="22"/>
          <w:szCs w:val="22"/>
        </w:rPr>
        <w:t xml:space="preserve"> </w:t>
      </w:r>
      <w:r w:rsidRPr="007856D1">
        <w:rPr>
          <w:rFonts w:cs="Arial"/>
          <w:sz w:val="22"/>
          <w:szCs w:val="22"/>
        </w:rPr>
        <w:t xml:space="preserve">roky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03032F" w:rsidRDefault="0003032F" w:rsidP="00200934">
            <w:pPr>
              <w:rPr>
                <w:rFonts w:cs="Arial"/>
                <w:sz w:val="22"/>
                <w:szCs w:val="22"/>
              </w:rPr>
            </w:pPr>
            <w:r>
              <w:rPr>
                <w:rFonts w:cs="Arial"/>
                <w:sz w:val="22"/>
                <w:szCs w:val="22"/>
              </w:rPr>
              <w:t>23.3.2020</w:t>
            </w: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03032F" w:rsidP="0003032F">
            <w:pPr>
              <w:keepNext/>
              <w:tabs>
                <w:tab w:val="left" w:pos="4680"/>
              </w:tabs>
              <w:spacing w:line="360" w:lineRule="auto"/>
              <w:rPr>
                <w:rFonts w:cs="Arial"/>
                <w:sz w:val="22"/>
                <w:szCs w:val="22"/>
              </w:rPr>
            </w:pPr>
            <w:r>
              <w:rPr>
                <w:rFonts w:cs="Arial"/>
                <w:sz w:val="22"/>
                <w:szCs w:val="22"/>
              </w:rPr>
              <w:t>24.3.2020</w:t>
            </w:r>
          </w:p>
        </w:tc>
      </w:tr>
    </w:tbl>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9E1414" w:rsidRDefault="009E1414" w:rsidP="007856D1">
      <w:pPr>
        <w:tabs>
          <w:tab w:val="left" w:pos="4680"/>
        </w:tabs>
        <w:spacing w:line="360" w:lineRule="auto"/>
        <w:jc w:val="both"/>
        <w:rPr>
          <w:rFonts w:cs="Arial"/>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DC5FAC" w:rsidRDefault="00DC5FAC" w:rsidP="009E1414">
      <w:pPr>
        <w:pStyle w:val="Odstavecseseznamem"/>
        <w:spacing w:line="360" w:lineRule="auto"/>
        <w:ind w:left="0"/>
        <w:jc w:val="both"/>
        <w:rPr>
          <w:rFonts w:cs="Arial"/>
          <w:bCs/>
          <w:sz w:val="22"/>
          <w:szCs w:val="22"/>
        </w:rPr>
      </w:pPr>
    </w:p>
    <w:p w:rsidR="009E1414" w:rsidRDefault="009E1414" w:rsidP="009E1414">
      <w:pPr>
        <w:pStyle w:val="Odstavecseseznamem"/>
        <w:spacing w:line="360" w:lineRule="auto"/>
        <w:ind w:left="0"/>
        <w:jc w:val="both"/>
        <w:rPr>
          <w:rFonts w:cs="Arial"/>
          <w:bCs/>
          <w:sz w:val="22"/>
          <w:szCs w:val="22"/>
        </w:rPr>
      </w:pPr>
      <w:r w:rsidRPr="007856D1">
        <w:rPr>
          <w:rFonts w:cs="Arial"/>
          <w:bCs/>
          <w:sz w:val="22"/>
          <w:szCs w:val="22"/>
        </w:rPr>
        <w:t>Příloha č. 1 - Specifikace a technické podmínky</w:t>
      </w:r>
    </w:p>
    <w:p w:rsidR="009E1414" w:rsidRDefault="009E1414" w:rsidP="007856D1">
      <w:pPr>
        <w:tabs>
          <w:tab w:val="left" w:pos="4680"/>
        </w:tabs>
        <w:spacing w:line="360" w:lineRule="auto"/>
        <w:jc w:val="both"/>
        <w:rPr>
          <w:rFonts w:cs="Arial"/>
          <w:sz w:val="22"/>
          <w:szCs w:val="22"/>
        </w:rPr>
      </w:pPr>
    </w:p>
    <w:p w:rsidR="00D843E3" w:rsidRPr="005F33E2" w:rsidRDefault="00D843E3" w:rsidP="00D843E3">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5F33E2">
        <w:rPr>
          <w:rFonts w:cs="Arial"/>
          <w:b/>
          <w:bCs/>
          <w:color w:val="FFFFFF" w:themeColor="background1"/>
          <w:sz w:val="28"/>
        </w:rPr>
        <w:t xml:space="preserve">SPECIFIKACE A TECHNICKÉ PODMÍNKY PRO ČÁST č. </w:t>
      </w:r>
      <w:r>
        <w:rPr>
          <w:rFonts w:cs="Arial"/>
          <w:b/>
          <w:bCs/>
          <w:color w:val="FFFFFF" w:themeColor="background1"/>
          <w:sz w:val="28"/>
        </w:rPr>
        <w:t>10</w:t>
      </w:r>
      <w:r w:rsidRPr="005F33E2">
        <w:rPr>
          <w:rFonts w:cs="Arial"/>
          <w:b/>
          <w:bCs/>
          <w:color w:val="FFFFFF" w:themeColor="background1"/>
          <w:sz w:val="28"/>
        </w:rPr>
        <w:t xml:space="preserve">: </w:t>
      </w:r>
    </w:p>
    <w:p w:rsidR="00D843E3" w:rsidRPr="005F33E2" w:rsidRDefault="00D843E3" w:rsidP="00D843E3">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8"/>
        </w:rPr>
      </w:pPr>
      <w:r w:rsidRPr="00795B0F">
        <w:rPr>
          <w:rFonts w:cs="Arial"/>
          <w:b/>
          <w:bCs/>
          <w:color w:val="FFFFFF" w:themeColor="background1"/>
          <w:sz w:val="28"/>
        </w:rPr>
        <w:t xml:space="preserve">Rekvalifikační kurzy pro oblast svařování – okres </w:t>
      </w:r>
      <w:r>
        <w:rPr>
          <w:rFonts w:cs="Arial"/>
          <w:b/>
          <w:bCs/>
          <w:color w:val="FFFFFF" w:themeColor="background1"/>
          <w:sz w:val="28"/>
        </w:rPr>
        <w:t>Hodonín</w:t>
      </w:r>
    </w:p>
    <w:tbl>
      <w:tblPr>
        <w:tblW w:w="9072" w:type="dxa"/>
        <w:tblInd w:w="70" w:type="dxa"/>
        <w:tblLayout w:type="fixed"/>
        <w:tblCellMar>
          <w:left w:w="70" w:type="dxa"/>
          <w:right w:w="70" w:type="dxa"/>
        </w:tblCellMar>
        <w:tblLook w:val="04A0" w:firstRow="1" w:lastRow="0" w:firstColumn="1" w:lastColumn="0" w:noHBand="0" w:noVBand="1"/>
      </w:tblPr>
      <w:tblGrid>
        <w:gridCol w:w="5245"/>
        <w:gridCol w:w="3827"/>
      </w:tblGrid>
      <w:tr w:rsidR="00D843E3" w:rsidRPr="00483FBA" w:rsidTr="00B23526">
        <w:trPr>
          <w:trHeight w:val="885"/>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843E3" w:rsidRPr="00D843E3" w:rsidRDefault="00D843E3" w:rsidP="00B23526">
            <w:pPr>
              <w:jc w:val="center"/>
              <w:rPr>
                <w:rFonts w:cs="Arial"/>
                <w:b/>
                <w:sz w:val="22"/>
              </w:rPr>
            </w:pPr>
            <w:r w:rsidRPr="00D843E3">
              <w:rPr>
                <w:rFonts w:cs="Arial"/>
                <w:b/>
                <w:sz w:val="22"/>
              </w:rPr>
              <w:t>Typ rekvalifikačního kurzu</w:t>
            </w:r>
          </w:p>
          <w:p w:rsidR="00D843E3" w:rsidRPr="00D843E3" w:rsidRDefault="00D843E3" w:rsidP="00B23526">
            <w:pPr>
              <w:jc w:val="center"/>
              <w:rPr>
                <w:rFonts w:cs="Arial"/>
                <w:b/>
                <w:sz w:val="22"/>
              </w:rPr>
            </w:pPr>
            <w:r w:rsidRPr="00D843E3">
              <w:rPr>
                <w:rFonts w:cs="Arial"/>
                <w:b/>
                <w:sz w:val="22"/>
              </w:rPr>
              <w:t>(pracovní činnost)</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843E3" w:rsidRPr="00D843E3" w:rsidRDefault="00D843E3" w:rsidP="00B23526">
            <w:pPr>
              <w:jc w:val="center"/>
              <w:rPr>
                <w:rFonts w:cs="Arial"/>
                <w:b/>
                <w:sz w:val="22"/>
              </w:rPr>
            </w:pPr>
            <w:r w:rsidRPr="00D843E3">
              <w:rPr>
                <w:rFonts w:cs="Arial"/>
                <w:b/>
                <w:sz w:val="22"/>
              </w:rPr>
              <w:t>Minimální rozsah kurzu bez zkoušek</w:t>
            </w:r>
          </w:p>
          <w:p w:rsidR="00D843E3" w:rsidRPr="00D843E3" w:rsidRDefault="00D843E3" w:rsidP="00B23526">
            <w:pPr>
              <w:jc w:val="center"/>
              <w:rPr>
                <w:rFonts w:cs="Arial"/>
                <w:b/>
                <w:sz w:val="22"/>
              </w:rPr>
            </w:pPr>
            <w:r w:rsidRPr="00D843E3">
              <w:rPr>
                <w:rFonts w:cs="Arial"/>
                <w:b/>
                <w:sz w:val="22"/>
              </w:rPr>
              <w:t>(počet vyučovacích hodin)</w:t>
            </w:r>
          </w:p>
        </w:tc>
      </w:tr>
      <w:tr w:rsidR="00D843E3" w:rsidRPr="00483FBA" w:rsidTr="00B23526">
        <w:trPr>
          <w:trHeight w:val="567"/>
        </w:trPr>
        <w:tc>
          <w:tcPr>
            <w:tcW w:w="5245" w:type="dxa"/>
            <w:tcBorders>
              <w:top w:val="single" w:sz="4" w:space="0" w:color="auto"/>
              <w:left w:val="single" w:sz="4" w:space="0" w:color="auto"/>
              <w:bottom w:val="single" w:sz="4" w:space="0" w:color="auto"/>
              <w:right w:val="single" w:sz="4" w:space="0" w:color="auto"/>
            </w:tcBorders>
            <w:noWrap/>
            <w:vAlign w:val="center"/>
            <w:hideMark/>
          </w:tcPr>
          <w:p w:rsidR="00D843E3" w:rsidRPr="00D843E3" w:rsidRDefault="00D843E3" w:rsidP="00B23526">
            <w:pPr>
              <w:jc w:val="center"/>
              <w:rPr>
                <w:rFonts w:cs="Arial"/>
                <w:sz w:val="22"/>
              </w:rPr>
            </w:pPr>
            <w:r w:rsidRPr="00D843E3">
              <w:rPr>
                <w:rFonts w:cs="Arial"/>
                <w:sz w:val="22"/>
              </w:rPr>
              <w:t>Základní kurz svařování nerez ocelí ZK 141 8</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D843E3" w:rsidRPr="00D843E3" w:rsidRDefault="00D843E3" w:rsidP="00B23526">
            <w:pPr>
              <w:pStyle w:val="Default"/>
              <w:spacing w:line="360" w:lineRule="auto"/>
              <w:jc w:val="center"/>
              <w:rPr>
                <w:sz w:val="22"/>
                <w:szCs w:val="20"/>
              </w:rPr>
            </w:pPr>
            <w:r w:rsidRPr="00D843E3">
              <w:rPr>
                <w:sz w:val="22"/>
                <w:szCs w:val="20"/>
              </w:rPr>
              <w:t>150</w:t>
            </w:r>
          </w:p>
        </w:tc>
      </w:tr>
    </w:tbl>
    <w:p w:rsidR="00D843E3" w:rsidRPr="000C4441" w:rsidRDefault="00D843E3" w:rsidP="00D843E3">
      <w:pPr>
        <w:spacing w:after="120" w:line="360" w:lineRule="auto"/>
        <w:jc w:val="both"/>
        <w:rPr>
          <w:rFonts w:cs="Arial"/>
        </w:rPr>
      </w:pPr>
    </w:p>
    <w:p w:rsidR="00D843E3" w:rsidRPr="000C4441" w:rsidRDefault="00D843E3" w:rsidP="00D843E3">
      <w:pPr>
        <w:pStyle w:val="Default"/>
        <w:numPr>
          <w:ilvl w:val="0"/>
          <w:numId w:val="30"/>
        </w:numPr>
        <w:spacing w:line="360" w:lineRule="auto"/>
        <w:rPr>
          <w:b/>
          <w:bCs/>
          <w:sz w:val="20"/>
          <w:szCs w:val="20"/>
        </w:rPr>
      </w:pPr>
      <w:r w:rsidRPr="000C4441">
        <w:rPr>
          <w:sz w:val="20"/>
          <w:szCs w:val="20"/>
        </w:rPr>
        <w:t xml:space="preserve">Předpokládaná hodnota této části veřejné zakázky:  </w:t>
      </w:r>
      <w:r w:rsidRPr="00CA1EC7">
        <w:rPr>
          <w:b/>
          <w:sz w:val="20"/>
          <w:szCs w:val="20"/>
        </w:rPr>
        <w:t>1</w:t>
      </w:r>
      <w:r>
        <w:rPr>
          <w:b/>
          <w:bCs/>
          <w:sz w:val="20"/>
          <w:szCs w:val="20"/>
        </w:rPr>
        <w:t> 5</w:t>
      </w:r>
      <w:r w:rsidRPr="000C4441">
        <w:rPr>
          <w:b/>
          <w:bCs/>
          <w:sz w:val="20"/>
          <w:szCs w:val="20"/>
        </w:rPr>
        <w:t>00 000,- Kč bez DPH</w:t>
      </w:r>
    </w:p>
    <w:p w:rsidR="00D843E3" w:rsidRPr="000C4441" w:rsidRDefault="00D843E3" w:rsidP="00D843E3">
      <w:pPr>
        <w:pStyle w:val="Default"/>
        <w:numPr>
          <w:ilvl w:val="0"/>
          <w:numId w:val="30"/>
        </w:numPr>
        <w:spacing w:line="360" w:lineRule="auto"/>
        <w:rPr>
          <w:sz w:val="20"/>
          <w:szCs w:val="20"/>
        </w:rPr>
      </w:pPr>
      <w:r w:rsidRPr="000C4441">
        <w:rPr>
          <w:sz w:val="20"/>
          <w:szCs w:val="20"/>
        </w:rPr>
        <w:t xml:space="preserve">Předpokládaný počet účastníků všech kurzů této části je </w:t>
      </w:r>
      <w:r>
        <w:rPr>
          <w:b/>
          <w:sz w:val="20"/>
          <w:szCs w:val="20"/>
        </w:rPr>
        <w:t>1</w:t>
      </w:r>
      <w:r w:rsidRPr="000C4441">
        <w:rPr>
          <w:b/>
          <w:sz w:val="20"/>
          <w:szCs w:val="20"/>
        </w:rPr>
        <w:t>00</w:t>
      </w:r>
      <w:r w:rsidRPr="000C4441">
        <w:rPr>
          <w:sz w:val="20"/>
          <w:szCs w:val="20"/>
        </w:rPr>
        <w:t>.</w:t>
      </w:r>
    </w:p>
    <w:p w:rsidR="00D843E3" w:rsidRPr="000C4441" w:rsidRDefault="00D843E3" w:rsidP="00D843E3">
      <w:pPr>
        <w:pStyle w:val="Default"/>
        <w:numPr>
          <w:ilvl w:val="0"/>
          <w:numId w:val="30"/>
        </w:numPr>
        <w:spacing w:line="360" w:lineRule="auto"/>
        <w:rPr>
          <w:sz w:val="20"/>
          <w:szCs w:val="20"/>
        </w:rPr>
      </w:pPr>
      <w:r w:rsidRPr="000C4441">
        <w:rPr>
          <w:sz w:val="20"/>
          <w:szCs w:val="20"/>
        </w:rPr>
        <w:t xml:space="preserve">U rekvalifikace bude dodržen minimální počet hodin kurzu uvedený v tabulce. </w:t>
      </w:r>
    </w:p>
    <w:p w:rsidR="00D843E3" w:rsidRPr="000C4441" w:rsidRDefault="00D843E3" w:rsidP="00D843E3">
      <w:pPr>
        <w:pStyle w:val="Default"/>
        <w:numPr>
          <w:ilvl w:val="0"/>
          <w:numId w:val="30"/>
        </w:numPr>
        <w:spacing w:line="360" w:lineRule="auto"/>
        <w:ind w:right="-126"/>
        <w:rPr>
          <w:b/>
          <w:sz w:val="20"/>
          <w:szCs w:val="20"/>
        </w:rPr>
      </w:pPr>
      <w:r w:rsidRPr="000C4441">
        <w:rPr>
          <w:sz w:val="20"/>
          <w:szCs w:val="20"/>
        </w:rPr>
        <w:t xml:space="preserve">Místo konání rekvalifikace bude na území okresu </w:t>
      </w:r>
      <w:r>
        <w:rPr>
          <w:b/>
          <w:sz w:val="20"/>
          <w:szCs w:val="20"/>
        </w:rPr>
        <w:t>Hodonín</w:t>
      </w:r>
      <w:r w:rsidRPr="000C4441">
        <w:rPr>
          <w:b/>
          <w:sz w:val="20"/>
          <w:szCs w:val="20"/>
        </w:rPr>
        <w:t xml:space="preserve">, </w:t>
      </w:r>
      <w:r w:rsidRPr="000C4441">
        <w:rPr>
          <w:sz w:val="20"/>
          <w:szCs w:val="20"/>
        </w:rPr>
        <w:t>které je dostupné hromadnou dopravou, a to v čase zahájení i ukončení nabízené aktivity.</w:t>
      </w:r>
    </w:p>
    <w:p w:rsidR="00D843E3" w:rsidRPr="000C4441" w:rsidRDefault="00D843E3" w:rsidP="00D843E3">
      <w:pPr>
        <w:pStyle w:val="Default"/>
        <w:numPr>
          <w:ilvl w:val="0"/>
          <w:numId w:val="30"/>
        </w:numPr>
        <w:spacing w:line="360" w:lineRule="auto"/>
        <w:ind w:right="-126"/>
        <w:rPr>
          <w:b/>
          <w:sz w:val="20"/>
          <w:szCs w:val="20"/>
        </w:rPr>
      </w:pPr>
      <w:r w:rsidRPr="000C4441">
        <w:rPr>
          <w:sz w:val="20"/>
          <w:szCs w:val="20"/>
        </w:rPr>
        <w:t>Zadavatelem závazně stanovený</w:t>
      </w:r>
      <w:r w:rsidRPr="000C4441">
        <w:rPr>
          <w:b/>
          <w:sz w:val="20"/>
          <w:szCs w:val="20"/>
        </w:rPr>
        <w:t xml:space="preserve"> minimální počet účastníků </w:t>
      </w:r>
      <w:r w:rsidRPr="000C4441">
        <w:rPr>
          <w:sz w:val="20"/>
          <w:szCs w:val="20"/>
        </w:rPr>
        <w:t xml:space="preserve">pro zahájení rekvalifikačního kurzu </w:t>
      </w:r>
      <w:r w:rsidRPr="000C4441">
        <w:rPr>
          <w:b/>
          <w:sz w:val="20"/>
          <w:szCs w:val="20"/>
        </w:rPr>
        <w:t xml:space="preserve">je 3 (tři) </w:t>
      </w:r>
      <w:r w:rsidRPr="000C4441">
        <w:rPr>
          <w:sz w:val="20"/>
          <w:szCs w:val="20"/>
        </w:rPr>
        <w:t>účastníci.</w:t>
      </w:r>
      <w:r w:rsidRPr="000C4441">
        <w:rPr>
          <w:b/>
          <w:sz w:val="20"/>
          <w:szCs w:val="20"/>
        </w:rPr>
        <w:t xml:space="preserve"> Maximální počet účastníků</w:t>
      </w:r>
      <w:r w:rsidRPr="000C4441">
        <w:rPr>
          <w:sz w:val="20"/>
          <w:szCs w:val="20"/>
        </w:rPr>
        <w:t xml:space="preserve"> v kurzu je </w:t>
      </w:r>
      <w:r w:rsidRPr="000C4441">
        <w:rPr>
          <w:b/>
          <w:sz w:val="20"/>
          <w:szCs w:val="20"/>
        </w:rPr>
        <w:t xml:space="preserve">12 (dvanáct) </w:t>
      </w:r>
      <w:r w:rsidRPr="000C4441">
        <w:rPr>
          <w:sz w:val="20"/>
          <w:szCs w:val="20"/>
        </w:rPr>
        <w:t>účastníků.</w:t>
      </w:r>
    </w:p>
    <w:p w:rsidR="00D843E3" w:rsidRPr="000C4441" w:rsidRDefault="00D843E3" w:rsidP="00D843E3">
      <w:pPr>
        <w:pStyle w:val="Default"/>
        <w:numPr>
          <w:ilvl w:val="0"/>
          <w:numId w:val="30"/>
        </w:numPr>
        <w:spacing w:line="360" w:lineRule="auto"/>
        <w:rPr>
          <w:sz w:val="20"/>
          <w:szCs w:val="20"/>
        </w:rPr>
      </w:pPr>
      <w:r w:rsidRPr="000C4441">
        <w:rPr>
          <w:sz w:val="20"/>
          <w:szCs w:val="20"/>
        </w:rPr>
        <w:t>Výuka bude probíhat max. 8 vyučovacích hodin denně, přičemž bude dodržen minimální rozsah 30 vyučovacích hodin týdně. Forma výuky bude denní od pondělí do pátku, zpravidla od 8.00 do 16.00 hod.</w:t>
      </w:r>
    </w:p>
    <w:p w:rsidR="00D843E3" w:rsidRPr="000C4441" w:rsidRDefault="00D843E3" w:rsidP="00D843E3">
      <w:pPr>
        <w:pStyle w:val="Default"/>
        <w:numPr>
          <w:ilvl w:val="0"/>
          <w:numId w:val="30"/>
        </w:numPr>
        <w:spacing w:line="360" w:lineRule="auto"/>
        <w:rPr>
          <w:sz w:val="20"/>
          <w:szCs w:val="20"/>
        </w:rPr>
      </w:pPr>
      <w:r w:rsidRPr="000C4441">
        <w:rPr>
          <w:sz w:val="20"/>
          <w:szCs w:val="20"/>
        </w:rPr>
        <w:t>Každý účastník na začátku kurzu obdrží studijní materiály.</w:t>
      </w:r>
    </w:p>
    <w:p w:rsidR="00D843E3" w:rsidRPr="000C4441" w:rsidRDefault="00D843E3" w:rsidP="00D843E3">
      <w:pPr>
        <w:pStyle w:val="Default"/>
        <w:numPr>
          <w:ilvl w:val="0"/>
          <w:numId w:val="30"/>
        </w:numPr>
        <w:spacing w:line="360" w:lineRule="auto"/>
        <w:rPr>
          <w:sz w:val="20"/>
          <w:szCs w:val="20"/>
        </w:rPr>
      </w:pPr>
      <w:r w:rsidRPr="000C4441">
        <w:rPr>
          <w:sz w:val="20"/>
          <w:szCs w:val="20"/>
        </w:rPr>
        <w:t>Délka rekvalifikace nesmí přesáhnout 7 týdnů.</w:t>
      </w:r>
    </w:p>
    <w:p w:rsidR="00D843E3" w:rsidRDefault="00D843E3" w:rsidP="00D843E3">
      <w:pPr>
        <w:pStyle w:val="Default"/>
        <w:numPr>
          <w:ilvl w:val="0"/>
          <w:numId w:val="30"/>
        </w:numPr>
        <w:spacing w:line="360" w:lineRule="auto"/>
        <w:jc w:val="both"/>
        <w:rPr>
          <w:sz w:val="20"/>
          <w:szCs w:val="20"/>
        </w:rPr>
      </w:pPr>
      <w:r w:rsidRPr="000C4441">
        <w:rPr>
          <w:sz w:val="20"/>
          <w:szCs w:val="20"/>
        </w:rPr>
        <w:t>Vstupní vzdělání účastníků rekvalifikace bude minimálně základní.</w:t>
      </w:r>
    </w:p>
    <w:p w:rsidR="00307F09" w:rsidRDefault="00D843E3" w:rsidP="00D843E3">
      <w:pPr>
        <w:pStyle w:val="Default"/>
        <w:numPr>
          <w:ilvl w:val="0"/>
          <w:numId w:val="30"/>
        </w:numPr>
        <w:spacing w:line="360" w:lineRule="auto"/>
        <w:jc w:val="both"/>
        <w:rPr>
          <w:sz w:val="20"/>
          <w:szCs w:val="20"/>
        </w:rPr>
      </w:pPr>
      <w:r w:rsidRPr="00CA1EC7">
        <w:rPr>
          <w:sz w:val="20"/>
          <w:szCs w:val="20"/>
        </w:rPr>
        <w:t>Rekvalifikační kurzy včetně odborných zkoušek budou provedeny v souladu s příslušnými platnými normami s tím, že budou dodrženy minimální počty hodin kurzů uvedené v tabulce.</w:t>
      </w:r>
    </w:p>
    <w:p w:rsidR="009E1414" w:rsidRPr="007856D1" w:rsidRDefault="009E1414" w:rsidP="007856D1">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AE" w:rsidRDefault="003642AE">
      <w:r>
        <w:separator/>
      </w:r>
    </w:p>
  </w:endnote>
  <w:endnote w:type="continuationSeparator" w:id="0">
    <w:p w:rsidR="003642AE" w:rsidRDefault="0036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C1CAB">
      <w:rPr>
        <w:rFonts w:cs="Arial"/>
        <w:noProof/>
        <w:sz w:val="18"/>
        <w:szCs w:val="20"/>
      </w:rPr>
      <w:t>1</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C1CAB">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AE" w:rsidRDefault="003642AE">
      <w:r>
        <w:separator/>
      </w:r>
    </w:p>
  </w:footnote>
  <w:footnote w:type="continuationSeparator" w:id="0">
    <w:p w:rsidR="003642AE" w:rsidRDefault="0036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34" w:rsidRDefault="003B364E"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F119E0"/>
    <w:multiLevelType w:val="hybridMultilevel"/>
    <w:tmpl w:val="F95C036C"/>
    <w:lvl w:ilvl="0" w:tplc="834684E0">
      <w:start w:val="1"/>
      <w:numFmt w:val="low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315D1B"/>
    <w:multiLevelType w:val="hybridMultilevel"/>
    <w:tmpl w:val="B8AAC9BC"/>
    <w:lvl w:ilvl="0" w:tplc="0402FE26">
      <w:start w:val="1"/>
      <w:numFmt w:val="low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98D71E3"/>
    <w:multiLevelType w:val="hybridMultilevel"/>
    <w:tmpl w:val="B8AAC9BC"/>
    <w:lvl w:ilvl="0" w:tplc="0402FE26">
      <w:start w:val="1"/>
      <w:numFmt w:val="low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6"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7" w15:restartNumberingAfterBreak="0">
    <w:nsid w:val="445111EA"/>
    <w:multiLevelType w:val="hybridMultilevel"/>
    <w:tmpl w:val="B8AAC9BC"/>
    <w:lvl w:ilvl="0" w:tplc="0402FE26">
      <w:start w:val="1"/>
      <w:numFmt w:val="lowerLetter"/>
      <w:lvlText w:val="%1)"/>
      <w:lvlJc w:val="left"/>
      <w:pPr>
        <w:ind w:left="928" w:hanging="360"/>
      </w:pPr>
      <w:rPr>
        <w:rFonts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9"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5"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0"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21"/>
  </w:num>
  <w:num w:numId="4">
    <w:abstractNumId w:val="6"/>
  </w:num>
  <w:num w:numId="5">
    <w:abstractNumId w:val="28"/>
  </w:num>
  <w:num w:numId="6">
    <w:abstractNumId w:val="19"/>
  </w:num>
  <w:num w:numId="7">
    <w:abstractNumId w:val="12"/>
  </w:num>
  <w:num w:numId="8">
    <w:abstractNumId w:val="10"/>
  </w:num>
  <w:num w:numId="9">
    <w:abstractNumId w:val="2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num>
  <w:num w:numId="13">
    <w:abstractNumId w:val="13"/>
  </w:num>
  <w:num w:numId="14">
    <w:abstractNumId w:val="20"/>
  </w:num>
  <w:num w:numId="15">
    <w:abstractNumId w:val="30"/>
  </w:num>
  <w:num w:numId="16">
    <w:abstractNumId w:val="31"/>
  </w:num>
  <w:num w:numId="17">
    <w:abstractNumId w:val="29"/>
  </w:num>
  <w:num w:numId="18">
    <w:abstractNumId w:val="4"/>
  </w:num>
  <w:num w:numId="19">
    <w:abstractNumId w:val="16"/>
  </w:num>
  <w:num w:numId="20">
    <w:abstractNumId w:val="18"/>
  </w:num>
  <w:num w:numId="21">
    <w:abstractNumId w:val="1"/>
  </w:num>
  <w:num w:numId="22">
    <w:abstractNumId w:val="27"/>
  </w:num>
  <w:num w:numId="23">
    <w:abstractNumId w:val="0"/>
  </w:num>
  <w:num w:numId="24">
    <w:abstractNumId w:val="25"/>
  </w:num>
  <w:num w:numId="25">
    <w:abstractNumId w:val="2"/>
  </w:num>
  <w:num w:numId="26">
    <w:abstractNumId w:val="8"/>
  </w:num>
  <w:num w:numId="27">
    <w:abstractNumId w:val="11"/>
  </w:num>
  <w:num w:numId="2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5"/>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118A5"/>
    <w:rsid w:val="00014CB3"/>
    <w:rsid w:val="00016D52"/>
    <w:rsid w:val="00020504"/>
    <w:rsid w:val="0003032F"/>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1D3"/>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580E"/>
    <w:rsid w:val="000F646B"/>
    <w:rsid w:val="000F77FE"/>
    <w:rsid w:val="00104753"/>
    <w:rsid w:val="00104F98"/>
    <w:rsid w:val="00105A25"/>
    <w:rsid w:val="0010704D"/>
    <w:rsid w:val="00112661"/>
    <w:rsid w:val="001158EF"/>
    <w:rsid w:val="00120167"/>
    <w:rsid w:val="001203B8"/>
    <w:rsid w:val="00121506"/>
    <w:rsid w:val="00126241"/>
    <w:rsid w:val="00132410"/>
    <w:rsid w:val="00132C82"/>
    <w:rsid w:val="00134865"/>
    <w:rsid w:val="001349C3"/>
    <w:rsid w:val="00135A56"/>
    <w:rsid w:val="00136B7C"/>
    <w:rsid w:val="00137198"/>
    <w:rsid w:val="001409D3"/>
    <w:rsid w:val="00141080"/>
    <w:rsid w:val="001429A5"/>
    <w:rsid w:val="00144949"/>
    <w:rsid w:val="00147194"/>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036"/>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6D18"/>
    <w:rsid w:val="002074DB"/>
    <w:rsid w:val="00210F26"/>
    <w:rsid w:val="002150E8"/>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4168"/>
    <w:rsid w:val="002D7D58"/>
    <w:rsid w:val="002E1E0D"/>
    <w:rsid w:val="002E6144"/>
    <w:rsid w:val="002F3B45"/>
    <w:rsid w:val="002F5AFA"/>
    <w:rsid w:val="002F6617"/>
    <w:rsid w:val="002F77BC"/>
    <w:rsid w:val="00301A9A"/>
    <w:rsid w:val="00304012"/>
    <w:rsid w:val="00307F09"/>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2AE"/>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1295"/>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6BD"/>
    <w:rsid w:val="005B5E58"/>
    <w:rsid w:val="005B7F01"/>
    <w:rsid w:val="005C5242"/>
    <w:rsid w:val="005C6F68"/>
    <w:rsid w:val="005D23CF"/>
    <w:rsid w:val="005D282E"/>
    <w:rsid w:val="005D4EC8"/>
    <w:rsid w:val="005D757B"/>
    <w:rsid w:val="005F1F09"/>
    <w:rsid w:val="005F348E"/>
    <w:rsid w:val="005F7472"/>
    <w:rsid w:val="00600372"/>
    <w:rsid w:val="006016D9"/>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1F1E"/>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1CAB"/>
    <w:rsid w:val="006C3241"/>
    <w:rsid w:val="006C60C2"/>
    <w:rsid w:val="006D242E"/>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47437"/>
    <w:rsid w:val="00850A8A"/>
    <w:rsid w:val="0085129C"/>
    <w:rsid w:val="00860687"/>
    <w:rsid w:val="00862642"/>
    <w:rsid w:val="00862DDE"/>
    <w:rsid w:val="00862E10"/>
    <w:rsid w:val="00863F01"/>
    <w:rsid w:val="00865095"/>
    <w:rsid w:val="008650ED"/>
    <w:rsid w:val="00865637"/>
    <w:rsid w:val="00866B35"/>
    <w:rsid w:val="00867D1F"/>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D643D"/>
    <w:rsid w:val="008E57D4"/>
    <w:rsid w:val="008F2B16"/>
    <w:rsid w:val="008F4332"/>
    <w:rsid w:val="008F664C"/>
    <w:rsid w:val="008F6F84"/>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1414"/>
    <w:rsid w:val="009E3991"/>
    <w:rsid w:val="009E4337"/>
    <w:rsid w:val="009E57E5"/>
    <w:rsid w:val="009F0824"/>
    <w:rsid w:val="009F289E"/>
    <w:rsid w:val="009F6169"/>
    <w:rsid w:val="009F6E78"/>
    <w:rsid w:val="00A014F7"/>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1EFD"/>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29A3"/>
    <w:rsid w:val="00AC3639"/>
    <w:rsid w:val="00AC4E2F"/>
    <w:rsid w:val="00AD2FA7"/>
    <w:rsid w:val="00AE50A1"/>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0EA"/>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4194"/>
    <w:rsid w:val="00C442EE"/>
    <w:rsid w:val="00C44AF9"/>
    <w:rsid w:val="00C459E7"/>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786C"/>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843E3"/>
    <w:rsid w:val="00D92524"/>
    <w:rsid w:val="00DA11AE"/>
    <w:rsid w:val="00DA5551"/>
    <w:rsid w:val="00DA6966"/>
    <w:rsid w:val="00DB3DCA"/>
    <w:rsid w:val="00DC0B84"/>
    <w:rsid w:val="00DC0F31"/>
    <w:rsid w:val="00DC5FAC"/>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051D2"/>
    <w:rsid w:val="00E12644"/>
    <w:rsid w:val="00E15257"/>
    <w:rsid w:val="00E2242E"/>
    <w:rsid w:val="00E24257"/>
    <w:rsid w:val="00E24D85"/>
    <w:rsid w:val="00E26C8C"/>
    <w:rsid w:val="00E313A7"/>
    <w:rsid w:val="00E331EE"/>
    <w:rsid w:val="00E34877"/>
    <w:rsid w:val="00E40AFB"/>
    <w:rsid w:val="00E4568D"/>
    <w:rsid w:val="00E46C07"/>
    <w:rsid w:val="00E5315A"/>
    <w:rsid w:val="00E64DBE"/>
    <w:rsid w:val="00E66267"/>
    <w:rsid w:val="00E66E27"/>
    <w:rsid w:val="00E67396"/>
    <w:rsid w:val="00E71924"/>
    <w:rsid w:val="00E71B26"/>
    <w:rsid w:val="00E832CF"/>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C28A9"/>
    <w:rsid w:val="00FC28B4"/>
    <w:rsid w:val="00FC3252"/>
    <w:rsid w:val="00FC736A"/>
    <w:rsid w:val="00FD273A"/>
    <w:rsid w:val="00FE5C87"/>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58508"/>
  <w15:docId w15:val="{0F8E674D-65D9-41AB-8351-FF7F2BC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9E14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3452</Words>
  <Characters>20369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Faltusová Marie Mgr. (UPB-KRP)</cp:lastModifiedBy>
  <cp:revision>36</cp:revision>
  <cp:lastPrinted>2018-06-20T11:15:00Z</cp:lastPrinted>
  <dcterms:created xsi:type="dcterms:W3CDTF">2018-06-20T12:09:00Z</dcterms:created>
  <dcterms:modified xsi:type="dcterms:W3CDTF">2020-03-30T07:50:00Z</dcterms:modified>
</cp:coreProperties>
</file>