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B1" w:rsidRDefault="003E1D73">
      <w:pPr>
        <w:pStyle w:val="Zkladntext20"/>
        <w:framePr w:wrap="none" w:vAnchor="page" w:hAnchor="page" w:x="1217" w:y="1965"/>
        <w:shd w:val="clear" w:color="auto" w:fill="auto"/>
        <w:spacing w:after="0" w:line="240" w:lineRule="exact"/>
        <w:ind w:left="6540" w:firstLine="0"/>
      </w:pPr>
      <w:r>
        <w:t>č</w:t>
      </w:r>
      <w:r w:rsidR="006B2D22">
        <w:t>.j.NG/</w:t>
      </w:r>
      <w:r>
        <w:t>2858</w:t>
      </w:r>
      <w:r w:rsidR="006B2D22">
        <w:t>/2016</w:t>
      </w:r>
    </w:p>
    <w:p w:rsidR="00190AB1" w:rsidRDefault="006B2D22">
      <w:pPr>
        <w:pStyle w:val="Nadpis10"/>
        <w:framePr w:wrap="none" w:vAnchor="page" w:hAnchor="page" w:x="1217" w:y="2864"/>
        <w:shd w:val="clear" w:color="auto" w:fill="auto"/>
        <w:spacing w:before="0" w:after="0" w:line="280" w:lineRule="exact"/>
      </w:pPr>
      <w:bookmarkStart w:id="0" w:name="bookmark0"/>
      <w:r>
        <w:t>Smlouva o vytvoření díla a poskytnutí licence k dílu</w:t>
      </w:r>
      <w:bookmarkEnd w:id="0"/>
    </w:p>
    <w:p w:rsidR="00190AB1" w:rsidRDefault="006B2D22">
      <w:pPr>
        <w:pStyle w:val="Nadpis20"/>
        <w:framePr w:w="9115" w:h="7533" w:hRule="exact" w:wrap="none" w:vAnchor="page" w:hAnchor="page" w:x="1217" w:y="3772"/>
        <w:shd w:val="clear" w:color="auto" w:fill="auto"/>
        <w:spacing w:before="0" w:after="282" w:line="240" w:lineRule="exact"/>
        <w:ind w:left="740"/>
      </w:pPr>
      <w:bookmarkStart w:id="1" w:name="bookmark1"/>
      <w:r>
        <w:t>Smluvní strany:</w:t>
      </w:r>
      <w:bookmarkEnd w:id="1"/>
    </w:p>
    <w:p w:rsidR="00190AB1" w:rsidRDefault="006B2D22">
      <w:pPr>
        <w:pStyle w:val="Nadpis20"/>
        <w:framePr w:w="9115" w:h="7533" w:hRule="exact" w:wrap="none" w:vAnchor="page" w:hAnchor="page" w:x="1217" w:y="3772"/>
        <w:shd w:val="clear" w:color="auto" w:fill="auto"/>
        <w:spacing w:before="0" w:after="269" w:line="240" w:lineRule="exact"/>
        <w:ind w:left="740"/>
      </w:pPr>
      <w:bookmarkStart w:id="2" w:name="bookmark2"/>
      <w:r>
        <w:t>Národní galerie v Praze</w:t>
      </w:r>
      <w:bookmarkEnd w:id="2"/>
    </w:p>
    <w:p w:rsidR="00190AB1" w:rsidRDefault="006B2D22">
      <w:pPr>
        <w:pStyle w:val="Zkladntext20"/>
        <w:framePr w:w="9115" w:h="7533" w:hRule="exact" w:wrap="none" w:vAnchor="page" w:hAnchor="page" w:x="1217" w:y="3772"/>
        <w:shd w:val="clear" w:color="auto" w:fill="auto"/>
        <w:tabs>
          <w:tab w:val="left" w:pos="1381"/>
          <w:tab w:val="center" w:pos="4194"/>
        </w:tabs>
        <w:spacing w:after="0" w:line="274" w:lineRule="exact"/>
        <w:ind w:left="740" w:hanging="740"/>
        <w:jc w:val="both"/>
      </w:pPr>
      <w:r>
        <w:t>sídlo:</w:t>
      </w:r>
      <w:r>
        <w:tab/>
      </w:r>
      <w:r w:rsidR="003E1D73">
        <w:tab/>
      </w:r>
      <w:r>
        <w:t>Staroměstské nám.</w:t>
      </w:r>
      <w:r>
        <w:tab/>
        <w:t>12, 110 15 Praha 1</w:t>
      </w:r>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IČ:</w:t>
      </w:r>
      <w:r>
        <w:tab/>
      </w:r>
      <w:r w:rsidR="003E1D73">
        <w:tab/>
      </w:r>
      <w:r>
        <w:t>00023281</w:t>
      </w:r>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DIČ:</w:t>
      </w:r>
      <w:r>
        <w:tab/>
      </w:r>
      <w:r w:rsidR="003E1D73">
        <w:tab/>
      </w:r>
      <w:r>
        <w:t>CZ00023281</w:t>
      </w:r>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zastoupen:</w:t>
      </w:r>
      <w:r>
        <w:tab/>
        <w:t>Jiřím Fajtem</w:t>
      </w:r>
    </w:p>
    <w:p w:rsidR="003E1D73" w:rsidRDefault="006B2D22">
      <w:pPr>
        <w:pStyle w:val="Zkladntext20"/>
        <w:framePr w:w="9115" w:h="7533" w:hRule="exact" w:wrap="none" w:vAnchor="page" w:hAnchor="page" w:x="1217" w:y="3772"/>
        <w:shd w:val="clear" w:color="auto" w:fill="auto"/>
        <w:tabs>
          <w:tab w:val="left" w:pos="2095"/>
        </w:tabs>
        <w:spacing w:after="0" w:line="274" w:lineRule="exact"/>
        <w:ind w:right="1480" w:firstLine="1480"/>
      </w:pPr>
      <w:r>
        <w:t xml:space="preserve">generálním ředitelem </w:t>
      </w:r>
    </w:p>
    <w:p w:rsidR="00190AB1" w:rsidRDefault="006B2D22" w:rsidP="003E1D73">
      <w:pPr>
        <w:pStyle w:val="Zkladntext20"/>
        <w:framePr w:w="9115" w:h="7533" w:hRule="exact" w:wrap="none" w:vAnchor="page" w:hAnchor="page" w:x="1217" w:y="3772"/>
        <w:shd w:val="clear" w:color="auto" w:fill="auto"/>
        <w:tabs>
          <w:tab w:val="left" w:pos="2095"/>
        </w:tabs>
        <w:spacing w:after="0" w:line="274" w:lineRule="exact"/>
        <w:ind w:right="1480" w:firstLine="0"/>
      </w:pPr>
      <w:r>
        <w:t>bankovní spojení:</w:t>
      </w:r>
      <w:r>
        <w:tab/>
      </w:r>
    </w:p>
    <w:p w:rsidR="00190AB1" w:rsidRDefault="003E1D73">
      <w:pPr>
        <w:pStyle w:val="Zkladntext20"/>
        <w:framePr w:w="9115" w:h="7533" w:hRule="exact" w:wrap="none" w:vAnchor="page" w:hAnchor="page" w:x="1217" w:y="3772"/>
        <w:shd w:val="clear" w:color="auto" w:fill="auto"/>
        <w:tabs>
          <w:tab w:val="left" w:pos="1381"/>
        </w:tabs>
        <w:spacing w:after="16" w:line="274" w:lineRule="exact"/>
        <w:ind w:left="740" w:hanging="740"/>
        <w:jc w:val="both"/>
      </w:pPr>
      <w:r>
        <w:t>č.účtu:</w:t>
      </w:r>
      <w:r>
        <w:tab/>
      </w:r>
    </w:p>
    <w:p w:rsidR="00190AB1" w:rsidRDefault="006B2D22">
      <w:pPr>
        <w:pStyle w:val="Zkladntext20"/>
        <w:framePr w:w="9115" w:h="7533" w:hRule="exact" w:wrap="none" w:vAnchor="page" w:hAnchor="page" w:x="1217" w:y="3772"/>
        <w:shd w:val="clear" w:color="auto" w:fill="auto"/>
        <w:spacing w:after="0" w:line="554" w:lineRule="exact"/>
        <w:ind w:left="740" w:hanging="740"/>
        <w:jc w:val="both"/>
      </w:pPr>
      <w:r>
        <w:t>(dále jen „Objednatel“)</w:t>
      </w:r>
    </w:p>
    <w:p w:rsidR="00190AB1" w:rsidRDefault="006B2D22">
      <w:pPr>
        <w:pStyle w:val="Zkladntext20"/>
        <w:framePr w:w="9115" w:h="7533" w:hRule="exact" w:wrap="none" w:vAnchor="page" w:hAnchor="page" w:x="1217" w:y="3772"/>
        <w:shd w:val="clear" w:color="auto" w:fill="auto"/>
        <w:spacing w:after="0" w:line="554" w:lineRule="exact"/>
        <w:ind w:left="740" w:hanging="740"/>
        <w:jc w:val="both"/>
      </w:pPr>
      <w:r>
        <w:t>a</w:t>
      </w:r>
    </w:p>
    <w:p w:rsidR="00190AB1" w:rsidRDefault="006B2D22">
      <w:pPr>
        <w:pStyle w:val="Nadpis20"/>
        <w:framePr w:w="9115" w:h="7533" w:hRule="exact" w:wrap="none" w:vAnchor="page" w:hAnchor="page" w:x="1217" w:y="3772"/>
        <w:shd w:val="clear" w:color="auto" w:fill="auto"/>
        <w:spacing w:before="0" w:after="0" w:line="554" w:lineRule="exact"/>
        <w:ind w:left="740"/>
      </w:pPr>
      <w:bookmarkStart w:id="3" w:name="bookmark3"/>
      <w:r>
        <w:t>SGL projekt, s.r.o.</w:t>
      </w:r>
      <w:bookmarkEnd w:id="3"/>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sídlo :</w:t>
      </w:r>
      <w:r>
        <w:tab/>
      </w:r>
      <w:r w:rsidR="003E1D73">
        <w:tab/>
      </w:r>
      <w:r>
        <w:t>Liliová 6, Praha 1</w:t>
      </w:r>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IČO:</w:t>
      </w:r>
      <w:r>
        <w:tab/>
      </w:r>
      <w:r w:rsidR="003E1D73">
        <w:tab/>
      </w:r>
      <w:r>
        <w:t>26742594</w:t>
      </w:r>
    </w:p>
    <w:p w:rsidR="00190AB1" w:rsidRDefault="006B2D22">
      <w:pPr>
        <w:pStyle w:val="Zkladntext20"/>
        <w:framePr w:w="9115" w:h="7533" w:hRule="exact" w:wrap="none" w:vAnchor="page" w:hAnchor="page" w:x="1217" w:y="3772"/>
        <w:shd w:val="clear" w:color="auto" w:fill="auto"/>
        <w:tabs>
          <w:tab w:val="left" w:pos="1381"/>
        </w:tabs>
        <w:spacing w:after="0" w:line="274" w:lineRule="exact"/>
        <w:ind w:left="740" w:hanging="740"/>
        <w:jc w:val="both"/>
      </w:pPr>
      <w:r>
        <w:t>DIČ :</w:t>
      </w:r>
      <w:r>
        <w:tab/>
      </w:r>
      <w:r w:rsidR="003E1D73">
        <w:tab/>
      </w:r>
      <w:r>
        <w:t>CZ26742594</w:t>
      </w:r>
    </w:p>
    <w:p w:rsidR="003E1D73" w:rsidRDefault="006B2D22">
      <w:pPr>
        <w:pStyle w:val="Zkladntext20"/>
        <w:framePr w:w="9115" w:h="7533" w:hRule="exact" w:wrap="none" w:vAnchor="page" w:hAnchor="page" w:x="1217" w:y="3772"/>
        <w:shd w:val="clear" w:color="auto" w:fill="auto"/>
        <w:tabs>
          <w:tab w:val="left" w:pos="2095"/>
        </w:tabs>
        <w:spacing w:after="0" w:line="274" w:lineRule="exact"/>
        <w:ind w:right="1480" w:firstLine="1480"/>
      </w:pPr>
      <w:r>
        <w:t xml:space="preserve">zastoupen jednatelem ak.arch.Jiřím Javůrkem </w:t>
      </w:r>
    </w:p>
    <w:p w:rsidR="00190AB1" w:rsidRDefault="003E1D73" w:rsidP="003E1D73">
      <w:pPr>
        <w:pStyle w:val="Zkladntext20"/>
        <w:framePr w:w="9115" w:h="7533" w:hRule="exact" w:wrap="none" w:vAnchor="page" w:hAnchor="page" w:x="1217" w:y="3772"/>
        <w:shd w:val="clear" w:color="auto" w:fill="auto"/>
        <w:tabs>
          <w:tab w:val="left" w:pos="2095"/>
        </w:tabs>
        <w:spacing w:after="0" w:line="274" w:lineRule="exact"/>
        <w:ind w:right="1480" w:firstLine="0"/>
      </w:pPr>
      <w:r>
        <w:t>bankovní spojení:</w:t>
      </w:r>
      <w:r>
        <w:tab/>
      </w:r>
    </w:p>
    <w:p w:rsidR="00190AB1" w:rsidRDefault="003E1D73">
      <w:pPr>
        <w:pStyle w:val="Zkladntext20"/>
        <w:framePr w:w="9115" w:h="7533" w:hRule="exact" w:wrap="none" w:vAnchor="page" w:hAnchor="page" w:x="1217" w:y="3772"/>
        <w:shd w:val="clear" w:color="auto" w:fill="auto"/>
        <w:tabs>
          <w:tab w:val="left" w:pos="1381"/>
        </w:tabs>
        <w:spacing w:after="0" w:line="274" w:lineRule="exact"/>
        <w:ind w:left="740" w:hanging="740"/>
        <w:jc w:val="both"/>
      </w:pPr>
      <w:r>
        <w:t>č.účtu:</w:t>
      </w:r>
      <w:r>
        <w:tab/>
      </w:r>
    </w:p>
    <w:p w:rsidR="00190AB1" w:rsidRDefault="006B2D22">
      <w:pPr>
        <w:pStyle w:val="Zkladntext20"/>
        <w:framePr w:w="9115" w:h="7533" w:hRule="exact" w:wrap="none" w:vAnchor="page" w:hAnchor="page" w:x="1217" w:y="3772"/>
        <w:shd w:val="clear" w:color="auto" w:fill="auto"/>
        <w:spacing w:after="0" w:line="547" w:lineRule="exact"/>
        <w:ind w:right="1120" w:firstLine="0"/>
      </w:pPr>
      <w:r>
        <w:t>firma je zapsaná v obchodním rejstříku Městského soudu v Praze, odd.C, vl .90924 (dále jen „Zhotovitel“)</w:t>
      </w:r>
    </w:p>
    <w:p w:rsidR="00190AB1" w:rsidRDefault="006B2D22">
      <w:pPr>
        <w:pStyle w:val="Zkladntext20"/>
        <w:framePr w:wrap="none" w:vAnchor="page" w:hAnchor="page" w:x="1217" w:y="11781"/>
        <w:shd w:val="clear" w:color="auto" w:fill="auto"/>
        <w:spacing w:after="0" w:line="240" w:lineRule="exact"/>
        <w:ind w:left="3460" w:firstLine="0"/>
        <w:jc w:val="both"/>
      </w:pPr>
      <w:r>
        <w:t>uzavírají tuto smlouvu</w:t>
      </w:r>
    </w:p>
    <w:p w:rsidR="00190AB1" w:rsidRDefault="006B2D22">
      <w:pPr>
        <w:pStyle w:val="Nadpis20"/>
        <w:framePr w:w="9115" w:h="2518" w:hRule="exact" w:wrap="none" w:vAnchor="page" w:hAnchor="page" w:x="1217" w:y="12589"/>
        <w:numPr>
          <w:ilvl w:val="0"/>
          <w:numId w:val="1"/>
        </w:numPr>
        <w:shd w:val="clear" w:color="auto" w:fill="auto"/>
        <w:tabs>
          <w:tab w:val="left" w:pos="3827"/>
        </w:tabs>
        <w:spacing w:before="0" w:after="266" w:line="240" w:lineRule="exact"/>
        <w:ind w:left="3460" w:firstLine="0"/>
      </w:pPr>
      <w:bookmarkStart w:id="4" w:name="bookmark4"/>
      <w:r>
        <w:t>Úvodní ustanovení</w:t>
      </w:r>
      <w:bookmarkEnd w:id="4"/>
    </w:p>
    <w:p w:rsidR="00190AB1" w:rsidRDefault="006B2D22">
      <w:pPr>
        <w:pStyle w:val="Zkladntext20"/>
        <w:framePr w:w="9115" w:h="2518" w:hRule="exact" w:wrap="none" w:vAnchor="page" w:hAnchor="page" w:x="1217" w:y="12589"/>
        <w:numPr>
          <w:ilvl w:val="1"/>
          <w:numId w:val="1"/>
        </w:numPr>
        <w:shd w:val="clear" w:color="auto" w:fill="auto"/>
        <w:tabs>
          <w:tab w:val="left" w:pos="691"/>
        </w:tabs>
        <w:spacing w:after="0" w:line="274" w:lineRule="exact"/>
        <w:ind w:left="740" w:hanging="740"/>
        <w:jc w:val="both"/>
      </w:pPr>
      <w:r>
        <w:t>Zhotovitel vykonává činnost architekta ve smyslu ustanovení §4 zák.č.360/1992 Sb. o výkonu povolání autorizovaných architektů a o výkonu povolání autorizovaných inženýrů a techniků činných ve výstavbě (dále „autorský zákon“), zapsaným v seznamu autorizovaných architektů vedeném Českou komorou architektů pod č. autorizace 01527. Architekt vykonává činnost architekta na základě živnostenského oprávnění, je jediným jednatelem obchodní korporace SGL projekt s.r.o., zapsané v obchodním rejstříku Měst.soudu v Praze, odd.C, vložka 90924.</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240" w:line="274" w:lineRule="exact"/>
        <w:ind w:left="740" w:hanging="740"/>
        <w:jc w:val="both"/>
      </w:pPr>
      <w:r>
        <w:lastRenderedPageBreak/>
        <w:t>Objednatel je státní příspěvkovou organizací, založenou zákonem č. 148/1949 Sb., která je dle svého statutu pořadatelem výstavy „Ai Weiwei“, která se uskuteční od 15. 3. 2017 do 7. 1. 2018 ve Veletržním paláci v Praze (dále též jen „výstava“).</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567" w:line="274" w:lineRule="exact"/>
        <w:ind w:left="740" w:hanging="740"/>
        <w:jc w:val="both"/>
      </w:pPr>
      <w:r>
        <w:t>Účelem této smlouvy je především vytvoření architektonického řešení a poskytnutí oprávnění k jeho užití, tak aby mohlo být toto řešení využito Objednatelem pro řádnou a bezvadnou realizaci výstavy dle čl. 1.2 případně k dalším účelům zejména v rámci hlavní činnosti Objednatele stanovené Statutem Národní galerie v Praze. A dále zajištění bezvadného provedení tohoto architektonického řešení při vlastní realizaci výstavy.</w:t>
      </w:r>
    </w:p>
    <w:p w:rsidR="00190AB1" w:rsidRDefault="006B2D22">
      <w:pPr>
        <w:pStyle w:val="Zkladntext30"/>
        <w:framePr w:w="9108" w:h="13839" w:hRule="exact" w:wrap="none" w:vAnchor="page" w:hAnchor="page" w:x="1220" w:y="1641"/>
        <w:numPr>
          <w:ilvl w:val="0"/>
          <w:numId w:val="1"/>
        </w:numPr>
        <w:shd w:val="clear" w:color="auto" w:fill="auto"/>
        <w:tabs>
          <w:tab w:val="left" w:pos="3884"/>
        </w:tabs>
        <w:spacing w:before="0" w:after="209" w:line="240" w:lineRule="exact"/>
        <w:ind w:left="3520"/>
      </w:pPr>
      <w:r>
        <w:t>Předmět smlouvy</w:t>
      </w:r>
    </w:p>
    <w:p w:rsidR="00190AB1" w:rsidRDefault="006B2D22">
      <w:pPr>
        <w:pStyle w:val="Zkladntext20"/>
        <w:framePr w:w="9108" w:h="13839" w:hRule="exact" w:wrap="none" w:vAnchor="page" w:hAnchor="page" w:x="1220" w:y="1641"/>
        <w:numPr>
          <w:ilvl w:val="1"/>
          <w:numId w:val="1"/>
        </w:numPr>
        <w:shd w:val="clear" w:color="auto" w:fill="auto"/>
        <w:tabs>
          <w:tab w:val="left" w:pos="709"/>
          <w:tab w:val="left" w:pos="2545"/>
          <w:tab w:val="right" w:pos="9044"/>
        </w:tabs>
        <w:spacing w:after="0" w:line="274" w:lineRule="exact"/>
        <w:ind w:left="740" w:hanging="740"/>
        <w:jc w:val="both"/>
      </w:pPr>
      <w:r>
        <w:t>Předmětem této</w:t>
      </w:r>
      <w:r>
        <w:tab/>
        <w:t>smlouvy je závazek Zhotovitele vytvořit pro</w:t>
      </w:r>
      <w:r>
        <w:tab/>
        <w:t>Objednatele</w:t>
      </w:r>
    </w:p>
    <w:p w:rsidR="00190AB1" w:rsidRDefault="006B2D22">
      <w:pPr>
        <w:pStyle w:val="Zkladntext20"/>
        <w:framePr w:w="9108" w:h="13839" w:hRule="exact" w:wrap="none" w:vAnchor="page" w:hAnchor="page" w:x="1220" w:y="1641"/>
        <w:shd w:val="clear" w:color="auto" w:fill="auto"/>
        <w:tabs>
          <w:tab w:val="left" w:pos="2623"/>
          <w:tab w:val="left" w:pos="4776"/>
          <w:tab w:val="right" w:pos="9044"/>
        </w:tabs>
        <w:spacing w:after="0" w:line="274" w:lineRule="exact"/>
        <w:ind w:left="740" w:firstLine="0"/>
        <w:jc w:val="both"/>
      </w:pPr>
      <w:r>
        <w:t>architektonické řešení výstavy v podobě projektové dokumentace a prováděcí dokumentace vč.</w:t>
      </w:r>
      <w:r>
        <w:tab/>
        <w:t>statického posudku</w:t>
      </w:r>
      <w:r>
        <w:tab/>
        <w:t>s oceněným předpokládaným</w:t>
      </w:r>
      <w:r>
        <w:tab/>
        <w:t>položkovým</w:t>
      </w:r>
    </w:p>
    <w:p w:rsidR="00190AB1" w:rsidRDefault="006B2D22">
      <w:pPr>
        <w:pStyle w:val="Zkladntext20"/>
        <w:framePr w:w="9108" w:h="13839" w:hRule="exact" w:wrap="none" w:vAnchor="page" w:hAnchor="page" w:x="1220" w:y="1641"/>
        <w:shd w:val="clear" w:color="auto" w:fill="auto"/>
        <w:spacing w:after="267" w:line="274" w:lineRule="exact"/>
        <w:ind w:left="1240" w:hanging="500"/>
        <w:jc w:val="both"/>
      </w:pPr>
      <w:r>
        <w:t>rozpočtem (dále též jen „Autorské dílo“).</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209" w:line="240" w:lineRule="exact"/>
        <w:ind w:left="740" w:hanging="740"/>
        <w:jc w:val="both"/>
      </w:pPr>
      <w:r>
        <w:t>Lokalizace výstavy: Veletržní palác, Praha 7.</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267" w:line="274" w:lineRule="exact"/>
        <w:ind w:left="740" w:hanging="740"/>
        <w:jc w:val="both"/>
      </w:pPr>
      <w:r>
        <w:t>Zhotovitel se dále zavazuje k výkonu autorského a technického dozoru po dobu přípravy výstavy až do jejího otevření pro veřejnost, a to v rozsahu a za podmínek dle čl. 7 této smlouvy.</w:t>
      </w:r>
    </w:p>
    <w:p w:rsidR="00190AB1" w:rsidRDefault="006B2D22">
      <w:pPr>
        <w:pStyle w:val="Zkladntext20"/>
        <w:framePr w:w="9108" w:h="13839" w:hRule="exact" w:wrap="none" w:vAnchor="page" w:hAnchor="page" w:x="1220" w:y="1641"/>
        <w:numPr>
          <w:ilvl w:val="1"/>
          <w:numId w:val="1"/>
        </w:numPr>
        <w:shd w:val="clear" w:color="auto" w:fill="auto"/>
        <w:tabs>
          <w:tab w:val="left" w:pos="709"/>
          <w:tab w:val="left" w:pos="2682"/>
          <w:tab w:val="left" w:pos="4828"/>
          <w:tab w:val="right" w:pos="8374"/>
        </w:tabs>
        <w:spacing w:after="206" w:line="240" w:lineRule="exact"/>
        <w:ind w:left="740" w:hanging="740"/>
        <w:jc w:val="both"/>
      </w:pPr>
      <w:r>
        <w:t>Předmět plnění dle</w:t>
      </w:r>
      <w:r>
        <w:tab/>
        <w:t>odst. 2.1 a odst. 2.3 je</w:t>
      </w:r>
      <w:r>
        <w:tab/>
        <w:t>dále společně označen též jako</w:t>
      </w:r>
      <w:r>
        <w:tab/>
        <w:t>„dílo“.</w:t>
      </w:r>
    </w:p>
    <w:p w:rsidR="00190AB1" w:rsidRDefault="006B2D22">
      <w:pPr>
        <w:pStyle w:val="Zkladntext20"/>
        <w:framePr w:w="9108" w:h="13839" w:hRule="exact" w:wrap="none" w:vAnchor="page" w:hAnchor="page" w:x="1220" w:y="1641"/>
        <w:numPr>
          <w:ilvl w:val="1"/>
          <w:numId w:val="1"/>
        </w:numPr>
        <w:shd w:val="clear" w:color="auto" w:fill="auto"/>
        <w:tabs>
          <w:tab w:val="left" w:pos="709"/>
          <w:tab w:val="left" w:pos="2660"/>
          <w:tab w:val="left" w:pos="4831"/>
        </w:tabs>
        <w:spacing w:after="0" w:line="277" w:lineRule="exact"/>
        <w:ind w:left="740" w:hanging="740"/>
        <w:jc w:val="both"/>
      </w:pPr>
      <w:r>
        <w:t>Přesná specifikace</w:t>
      </w:r>
      <w:r>
        <w:tab/>
        <w:t>předmětu plnění resp.</w:t>
      </w:r>
      <w:r>
        <w:tab/>
        <w:t>díla a dále časový harmonogram plnění jsou</w:t>
      </w:r>
    </w:p>
    <w:p w:rsidR="00190AB1" w:rsidRDefault="006B2D22">
      <w:pPr>
        <w:pStyle w:val="Zkladntext20"/>
        <w:framePr w:w="9108" w:h="13839" w:hRule="exact" w:wrap="none" w:vAnchor="page" w:hAnchor="page" w:x="1220" w:y="1641"/>
        <w:shd w:val="clear" w:color="auto" w:fill="auto"/>
        <w:spacing w:after="243" w:line="277" w:lineRule="exact"/>
        <w:ind w:left="1240" w:hanging="500"/>
        <w:jc w:val="both"/>
      </w:pPr>
      <w:r>
        <w:t>uvedeny v příloze č. 1 této smlouvy, která tvoří nedílnou součást této smlouvy.</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240" w:line="274" w:lineRule="exact"/>
        <w:ind w:left="740" w:hanging="740"/>
        <w:jc w:val="both"/>
      </w:pPr>
      <w:r>
        <w:t>Předmětem této smlouvy je rovněž poskytnutí výhradního oprávnění Zhotovitelem Objednateli k výkonu práva Autorské dílo užít a to v rozsahu a za podmínek dle čl. 9 této smlouvy (dále též jen „licence“).</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567" w:line="274" w:lineRule="exact"/>
        <w:ind w:left="740" w:hanging="740"/>
        <w:jc w:val="both"/>
      </w:pPr>
      <w:r>
        <w:t>Objednatel se zavazuje uhradit Zhotoviteli za předmět plnění dle této smlouvy sjednanou odměnu.</w:t>
      </w:r>
    </w:p>
    <w:p w:rsidR="00190AB1" w:rsidRDefault="006B2D22">
      <w:pPr>
        <w:pStyle w:val="Zkladntext30"/>
        <w:framePr w:w="9108" w:h="13839" w:hRule="exact" w:wrap="none" w:vAnchor="page" w:hAnchor="page" w:x="1220" w:y="1641"/>
        <w:numPr>
          <w:ilvl w:val="0"/>
          <w:numId w:val="1"/>
        </w:numPr>
        <w:shd w:val="clear" w:color="auto" w:fill="auto"/>
        <w:tabs>
          <w:tab w:val="left" w:pos="3884"/>
        </w:tabs>
        <w:spacing w:before="0" w:after="209" w:line="240" w:lineRule="exact"/>
        <w:ind w:left="3520"/>
      </w:pPr>
      <w:r>
        <w:t>Termíny plnění</w:t>
      </w:r>
    </w:p>
    <w:p w:rsidR="00190AB1" w:rsidRDefault="006B2D22">
      <w:pPr>
        <w:pStyle w:val="Zkladntext20"/>
        <w:framePr w:w="9108" w:h="13839" w:hRule="exact" w:wrap="none" w:vAnchor="page" w:hAnchor="page" w:x="1220" w:y="1641"/>
        <w:numPr>
          <w:ilvl w:val="1"/>
          <w:numId w:val="1"/>
        </w:numPr>
        <w:shd w:val="clear" w:color="auto" w:fill="auto"/>
        <w:tabs>
          <w:tab w:val="left" w:pos="709"/>
        </w:tabs>
        <w:spacing w:after="237" w:line="270" w:lineRule="exact"/>
        <w:ind w:left="740" w:hanging="740"/>
        <w:jc w:val="both"/>
      </w:pPr>
      <w:r>
        <w:t>Zhotovitel se podpisem této smlouvy zavazuje k plnění dle této smlouvy v následujících termínech</w:t>
      </w:r>
    </w:p>
    <w:p w:rsidR="00190AB1" w:rsidRDefault="006B2D22">
      <w:pPr>
        <w:pStyle w:val="Zkladntext20"/>
        <w:framePr w:w="9108" w:h="13839" w:hRule="exact" w:wrap="none" w:vAnchor="page" w:hAnchor="page" w:x="1220" w:y="1641"/>
        <w:numPr>
          <w:ilvl w:val="2"/>
          <w:numId w:val="1"/>
        </w:numPr>
        <w:shd w:val="clear" w:color="auto" w:fill="auto"/>
        <w:tabs>
          <w:tab w:val="left" w:pos="1456"/>
        </w:tabs>
        <w:spacing w:after="240" w:line="274" w:lineRule="exact"/>
        <w:ind w:left="1240" w:hanging="500"/>
        <w:jc w:val="both"/>
      </w:pPr>
      <w:r>
        <w:t>Vypracovat a řádně předat Autorské dílo (tj. architektonické řešení ve formě projektové dokumentace a prováděcí dokumentace vč. statického posudku s oceněným předpokládaným položkovým rozpočtem) v termínu do 31. 12. 2016</w:t>
      </w:r>
    </w:p>
    <w:p w:rsidR="00190AB1" w:rsidRDefault="006B2D22">
      <w:pPr>
        <w:pStyle w:val="Zkladntext20"/>
        <w:framePr w:w="9108" w:h="13839" w:hRule="exact" w:wrap="none" w:vAnchor="page" w:hAnchor="page" w:x="1220" w:y="1641"/>
        <w:numPr>
          <w:ilvl w:val="2"/>
          <w:numId w:val="1"/>
        </w:numPr>
        <w:shd w:val="clear" w:color="auto" w:fill="auto"/>
        <w:tabs>
          <w:tab w:val="left" w:pos="1456"/>
        </w:tabs>
        <w:spacing w:after="0" w:line="274" w:lineRule="exact"/>
        <w:ind w:left="1240" w:hanging="500"/>
        <w:jc w:val="both"/>
      </w:pPr>
      <w:r>
        <w:t>Provádět autorský a technický dozor po dobu přípravy a realizace výstavy v termínu do otevření výstavy pro veřejnost, tj. v předpokládaném termínu od 10. 2. do 14.3.2017.</w:t>
      </w:r>
    </w:p>
    <w:p w:rsidR="00190AB1" w:rsidRDefault="006B2D22">
      <w:pPr>
        <w:pStyle w:val="ZhlavneboZpat0"/>
        <w:framePr w:wrap="none" w:vAnchor="page" w:hAnchor="page" w:x="5702" w:y="16119"/>
        <w:shd w:val="clear" w:color="auto" w:fill="auto"/>
        <w:spacing w:line="200" w:lineRule="exact"/>
      </w:pPr>
      <w:r>
        <w:t>2</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Zkladntext20"/>
        <w:framePr w:w="9130" w:h="13569" w:hRule="exact" w:wrap="none" w:vAnchor="page" w:hAnchor="page" w:x="1210" w:y="1926"/>
        <w:numPr>
          <w:ilvl w:val="2"/>
          <w:numId w:val="1"/>
        </w:numPr>
        <w:shd w:val="clear" w:color="auto" w:fill="auto"/>
        <w:tabs>
          <w:tab w:val="left" w:pos="1469"/>
        </w:tabs>
        <w:spacing w:after="240" w:line="274" w:lineRule="exact"/>
        <w:ind w:left="1260" w:hanging="500"/>
      </w:pPr>
      <w:r>
        <w:lastRenderedPageBreak/>
        <w:t>Zhotovitel započne s plněním předmětu této smlouvy ihned po podpisu smlouvy.</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567" w:line="274" w:lineRule="exact"/>
        <w:ind w:left="760"/>
        <w:jc w:val="both"/>
      </w:pPr>
      <w:r>
        <w:t>V případě prodlení Zhotovitele s plněním dle této smlouvy se sjednává smluvní pokuta ve výši 500,- Kč za každý den prodlení. Smluvní strany výslovně sjednávají, že Objednatel je oprávněn 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rsidR="00190AB1" w:rsidRDefault="006B2D22">
      <w:pPr>
        <w:pStyle w:val="Zkladntext40"/>
        <w:framePr w:w="9130" w:h="13569" w:hRule="exact" w:wrap="none" w:vAnchor="page" w:hAnchor="page" w:x="1210" w:y="1926"/>
        <w:numPr>
          <w:ilvl w:val="0"/>
          <w:numId w:val="1"/>
        </w:numPr>
        <w:shd w:val="clear" w:color="auto" w:fill="auto"/>
        <w:tabs>
          <w:tab w:val="left" w:pos="3604"/>
        </w:tabs>
        <w:spacing w:before="0" w:after="206" w:line="240" w:lineRule="exact"/>
        <w:ind w:left="3240"/>
      </w:pPr>
      <w:r>
        <w:t>Cena za dílo a odměna</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237" w:line="274" w:lineRule="exact"/>
        <w:ind w:left="760"/>
        <w:jc w:val="both"/>
      </w:pPr>
      <w:r>
        <w:t>Zhotoviteli náleží za provedení díla dle této smlouvy, tedy za vytvoření Autorského díla a za výkon autorského dozoru a technického dozoru po dobu přípravy výstavy celková</w:t>
      </w:r>
    </w:p>
    <w:p w:rsidR="00190AB1" w:rsidRDefault="006B2D22">
      <w:pPr>
        <w:pStyle w:val="Zkladntext20"/>
        <w:framePr w:w="9130" w:h="13569" w:hRule="exact" w:wrap="none" w:vAnchor="page" w:hAnchor="page" w:x="1210" w:y="1926"/>
        <w:shd w:val="clear" w:color="auto" w:fill="auto"/>
        <w:tabs>
          <w:tab w:val="left" w:pos="4316"/>
        </w:tabs>
        <w:spacing w:after="0" w:line="277" w:lineRule="exact"/>
        <w:ind w:left="1480" w:firstLine="0"/>
        <w:jc w:val="both"/>
      </w:pPr>
      <w:r>
        <w:t>cena za dílo ve výši</w:t>
      </w:r>
      <w:r>
        <w:tab/>
        <w:t>280.000,- Kč</w:t>
      </w:r>
    </w:p>
    <w:p w:rsidR="00190AB1" w:rsidRDefault="006B2D22">
      <w:pPr>
        <w:pStyle w:val="Zkladntext20"/>
        <w:framePr w:w="9130" w:h="13569" w:hRule="exact" w:wrap="none" w:vAnchor="page" w:hAnchor="page" w:x="1210" w:y="1926"/>
        <w:shd w:val="clear" w:color="auto" w:fill="auto"/>
        <w:tabs>
          <w:tab w:val="left" w:pos="4316"/>
        </w:tabs>
        <w:spacing w:after="0" w:line="277" w:lineRule="exact"/>
        <w:ind w:left="1480" w:firstLine="0"/>
        <w:jc w:val="both"/>
      </w:pPr>
      <w:r>
        <w:t>21% DPH</w:t>
      </w:r>
      <w:r>
        <w:tab/>
        <w:t>58.800,-Kč</w:t>
      </w:r>
    </w:p>
    <w:p w:rsidR="00190AB1" w:rsidRDefault="006B2D22">
      <w:pPr>
        <w:pStyle w:val="Zkladntext20"/>
        <w:framePr w:w="9130" w:h="13569" w:hRule="exact" w:wrap="none" w:vAnchor="page" w:hAnchor="page" w:x="1210" w:y="1926"/>
        <w:shd w:val="clear" w:color="auto" w:fill="auto"/>
        <w:tabs>
          <w:tab w:val="left" w:pos="4316"/>
        </w:tabs>
        <w:spacing w:after="240" w:line="277" w:lineRule="exact"/>
        <w:ind w:left="1480" w:firstLine="0"/>
        <w:jc w:val="both"/>
      </w:pPr>
      <w:r>
        <w:t>cena celkem včetně DPH</w:t>
      </w:r>
      <w:r>
        <w:tab/>
        <w:t>338.800,- Kč</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243" w:line="277" w:lineRule="exact"/>
        <w:ind w:left="760"/>
        <w:jc w:val="both"/>
      </w:pPr>
      <w:r>
        <w:t>V celkové ceně za dílo dle čl. 4.1 je zahrnuta i odměna za poskytnutí oprávnění k výkonu práva dílo resp. Autorské dílo užít dle čl. 9 této smlouvy.</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267" w:line="274" w:lineRule="exact"/>
        <w:ind w:left="760"/>
        <w:jc w:val="both"/>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0" w:line="240" w:lineRule="exact"/>
        <w:ind w:left="760"/>
        <w:jc w:val="both"/>
      </w:pPr>
      <w:r>
        <w:t>Cena za dílo bude uhrazena Zhotoviteli</w:t>
      </w:r>
    </w:p>
    <w:p w:rsidR="00190AB1" w:rsidRDefault="006B2D22">
      <w:pPr>
        <w:pStyle w:val="Zkladntext20"/>
        <w:framePr w:w="9130" w:h="13569" w:hRule="exact" w:wrap="none" w:vAnchor="page" w:hAnchor="page" w:x="1210" w:y="1926"/>
        <w:numPr>
          <w:ilvl w:val="0"/>
          <w:numId w:val="2"/>
        </w:numPr>
        <w:shd w:val="clear" w:color="auto" w:fill="auto"/>
        <w:tabs>
          <w:tab w:val="left" w:pos="1080"/>
        </w:tabs>
        <w:spacing w:after="0" w:line="274" w:lineRule="exact"/>
        <w:ind w:left="760" w:firstLine="0"/>
        <w:jc w:val="both"/>
      </w:pPr>
      <w:r>
        <w:t>po protokolárním předání projektu a bezvýhradné akceptaci Autorského díla Objednatelem ve výši 260.000,-Kč + 21%DPH a</w:t>
      </w:r>
    </w:p>
    <w:p w:rsidR="00190AB1" w:rsidRDefault="006B2D22">
      <w:pPr>
        <w:pStyle w:val="Zkladntext20"/>
        <w:framePr w:w="9130" w:h="13569" w:hRule="exact" w:wrap="none" w:vAnchor="page" w:hAnchor="page" w:x="1210" w:y="1926"/>
        <w:numPr>
          <w:ilvl w:val="0"/>
          <w:numId w:val="2"/>
        </w:numPr>
        <w:shd w:val="clear" w:color="auto" w:fill="auto"/>
        <w:tabs>
          <w:tab w:val="left" w:pos="1080"/>
        </w:tabs>
        <w:spacing w:after="240" w:line="274" w:lineRule="exact"/>
        <w:ind w:left="760" w:firstLine="0"/>
        <w:jc w:val="both"/>
      </w:pPr>
      <w:r>
        <w:t>po ukončení výkonu autorského a technického dozoru ve výši 20.000,- Kč + 21% DPH.</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237" w:line="274" w:lineRule="exact"/>
        <w:ind w:left="760"/>
        <w:jc w:val="both"/>
      </w:pPr>
      <w:r>
        <w:t xml:space="preserve">Cena za dílo bude zaplacena na základě faktur obsahujících všechny zákonné náležitosti, které budou Zhotovitelem vystaveny po předání projektu a po ukončení výkonu TD a AD . Vystavené faktury budou splatné do 30 dnů ode dne jejich doručení Objednateli. Faktury zašle Zhotovitel Objednateli elektronicky na adresu: </w:t>
      </w:r>
      <w:hyperlink r:id="rId7" w:history="1">
        <w:r>
          <w:rPr>
            <w:rStyle w:val="Hypertextovodkaz"/>
            <w:lang w:val="en-US" w:eastAsia="en-US" w:bidi="en-US"/>
          </w:rPr>
          <w:t>faktury@ngprague.cz</w:t>
        </w:r>
      </w:hyperlink>
      <w:r>
        <w:rPr>
          <w:lang w:val="en-US" w:eastAsia="en-US" w:bidi="en-US"/>
        </w:rPr>
        <w:t>.</w:t>
      </w:r>
    </w:p>
    <w:p w:rsidR="00190AB1" w:rsidRDefault="006B2D22">
      <w:pPr>
        <w:pStyle w:val="Zkladntext20"/>
        <w:framePr w:w="9130" w:h="13569" w:hRule="exact" w:wrap="none" w:vAnchor="page" w:hAnchor="page" w:x="1210" w:y="1926"/>
        <w:numPr>
          <w:ilvl w:val="1"/>
          <w:numId w:val="1"/>
        </w:numPr>
        <w:shd w:val="clear" w:color="auto" w:fill="auto"/>
        <w:tabs>
          <w:tab w:val="left" w:pos="721"/>
        </w:tabs>
        <w:spacing w:after="243" w:line="277" w:lineRule="exact"/>
        <w:ind w:left="760"/>
        <w:jc w:val="both"/>
      </w:pPr>
      <w:r>
        <w:t>Zaplacením ceny za dílo se rozumí den jejího odeslání na účet Zhotovitele. Daňové doklady - faktury vystavené Zhotovitelem podle této smlouvy budou v souladu s příslušnými právními předpisy České republiky obsahovat zejména tyto údaje:</w:t>
      </w:r>
    </w:p>
    <w:p w:rsidR="00190AB1" w:rsidRDefault="003E1D73">
      <w:pPr>
        <w:pStyle w:val="Zkladntext20"/>
        <w:framePr w:w="9130" w:h="13569" w:hRule="exact" w:wrap="none" w:vAnchor="page" w:hAnchor="page" w:x="1210" w:y="1926"/>
        <w:shd w:val="clear" w:color="auto" w:fill="auto"/>
        <w:spacing w:after="0" w:line="274" w:lineRule="exact"/>
        <w:ind w:left="1120" w:right="3820" w:firstLine="0"/>
      </w:pPr>
      <w:r>
        <w:t>obchodní firmu/název a adresuO</w:t>
      </w:r>
      <w:r w:rsidR="006B2D22">
        <w:t>bjednatele, daňové identifikační číslo Objednatele, obchodní firmu/název a adresu Zhotovitele,</w:t>
      </w:r>
    </w:p>
    <w:p w:rsidR="00190AB1" w:rsidRDefault="006B2D22">
      <w:pPr>
        <w:pStyle w:val="ZhlavneboZpat0"/>
        <w:framePr w:wrap="none" w:vAnchor="page" w:hAnchor="page" w:x="5706" w:y="16137"/>
        <w:shd w:val="clear" w:color="auto" w:fill="auto"/>
        <w:spacing w:line="200" w:lineRule="exact"/>
      </w:pPr>
      <w:r>
        <w:t>3</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3E1D73" w:rsidRDefault="006B2D22">
      <w:pPr>
        <w:pStyle w:val="Zkladntext20"/>
        <w:framePr w:w="9133" w:h="6418" w:hRule="exact" w:wrap="none" w:vAnchor="page" w:hAnchor="page" w:x="1208" w:y="1628"/>
        <w:shd w:val="clear" w:color="auto" w:fill="auto"/>
        <w:spacing w:after="0" w:line="277" w:lineRule="exact"/>
        <w:ind w:left="1120" w:firstLine="0"/>
      </w:pPr>
      <w:r>
        <w:lastRenderedPageBreak/>
        <w:t xml:space="preserve">daňové identifikační číslo Zhotovitele, </w:t>
      </w:r>
    </w:p>
    <w:p w:rsidR="003E1D73" w:rsidRDefault="006B2D22">
      <w:pPr>
        <w:pStyle w:val="Zkladntext20"/>
        <w:framePr w:w="9133" w:h="6418" w:hRule="exact" w:wrap="none" w:vAnchor="page" w:hAnchor="page" w:x="1208" w:y="1628"/>
        <w:shd w:val="clear" w:color="auto" w:fill="auto"/>
        <w:spacing w:after="0" w:line="277" w:lineRule="exact"/>
        <w:ind w:left="1120" w:firstLine="0"/>
      </w:pPr>
      <w:r>
        <w:t xml:space="preserve">evidenční číslo daňového dokladu, </w:t>
      </w:r>
    </w:p>
    <w:p w:rsidR="003E1D73" w:rsidRDefault="006B2D22">
      <w:pPr>
        <w:pStyle w:val="Zkladntext20"/>
        <w:framePr w:w="9133" w:h="6418" w:hRule="exact" w:wrap="none" w:vAnchor="page" w:hAnchor="page" w:x="1208" w:y="1628"/>
        <w:shd w:val="clear" w:color="auto" w:fill="auto"/>
        <w:spacing w:after="0" w:line="277" w:lineRule="exact"/>
        <w:ind w:left="1120" w:firstLine="0"/>
      </w:pPr>
      <w:r>
        <w:t xml:space="preserve">rozsah a předmět plnění, </w:t>
      </w:r>
    </w:p>
    <w:p w:rsidR="00190AB1" w:rsidRDefault="006B2D22">
      <w:pPr>
        <w:pStyle w:val="Zkladntext20"/>
        <w:framePr w:w="9133" w:h="6418" w:hRule="exact" w:wrap="none" w:vAnchor="page" w:hAnchor="page" w:x="1208" w:y="1628"/>
        <w:shd w:val="clear" w:color="auto" w:fill="auto"/>
        <w:spacing w:after="0" w:line="277" w:lineRule="exact"/>
        <w:ind w:left="1120" w:firstLine="0"/>
      </w:pPr>
      <w:r>
        <w:t>datum vystavení daňového dokladu,</w:t>
      </w:r>
    </w:p>
    <w:p w:rsidR="00190AB1" w:rsidRDefault="006B2D22">
      <w:pPr>
        <w:pStyle w:val="Zkladntext20"/>
        <w:framePr w:w="9133" w:h="6418" w:hRule="exact" w:wrap="none" w:vAnchor="page" w:hAnchor="page" w:x="1208" w:y="1628"/>
        <w:shd w:val="clear" w:color="auto" w:fill="auto"/>
        <w:spacing w:after="246" w:line="277" w:lineRule="exact"/>
        <w:ind w:left="1120" w:firstLine="0"/>
      </w:pPr>
      <w:r>
        <w:t>účtovaná částka, sazba DPH, částka DPH, účtovaná částka vč. DPH - vše v Kč</w:t>
      </w:r>
    </w:p>
    <w:p w:rsidR="00190AB1" w:rsidRDefault="006B2D22">
      <w:pPr>
        <w:pStyle w:val="Zkladntext20"/>
        <w:framePr w:w="9133" w:h="6418" w:hRule="exact" w:wrap="none" w:vAnchor="page" w:hAnchor="page" w:x="1208" w:y="1628"/>
        <w:shd w:val="clear" w:color="auto" w:fill="auto"/>
        <w:spacing w:after="234" w:line="270" w:lineRule="exact"/>
        <w:ind w:left="740" w:firstLine="0"/>
        <w:jc w:val="both"/>
      </w:pPr>
      <w:r>
        <w:t>a dále musí být v souladu s dohodami o zamezení dvojího zdanění, budou-li se na konkrétní případ vztahovat.</w:t>
      </w:r>
    </w:p>
    <w:p w:rsidR="00190AB1" w:rsidRDefault="006B2D22">
      <w:pPr>
        <w:pStyle w:val="Zkladntext20"/>
        <w:framePr w:w="9133" w:h="6418" w:hRule="exact" w:wrap="none" w:vAnchor="page" w:hAnchor="page" w:x="1208" w:y="1628"/>
        <w:numPr>
          <w:ilvl w:val="1"/>
          <w:numId w:val="1"/>
        </w:numPr>
        <w:shd w:val="clear" w:color="auto" w:fill="auto"/>
        <w:tabs>
          <w:tab w:val="left" w:pos="717"/>
        </w:tabs>
        <w:spacing w:after="0" w:line="277" w:lineRule="exact"/>
        <w:ind w:left="740" w:hanging="740"/>
        <w:jc w:val="both"/>
      </w:pPr>
      <w:r>
        <w:t xml:space="preserve">Fakturační údaje Objednatele jsou uvedeny v záhlaví této smlouvy. Fakturu zašle Zhotovitel Objednateli elektronicky na adresu: </w:t>
      </w:r>
      <w:hyperlink r:id="rId8" w:history="1">
        <w:r>
          <w:rPr>
            <w:rStyle w:val="Hypertextovodkaz"/>
            <w:lang w:val="en-US" w:eastAsia="en-US" w:bidi="en-US"/>
          </w:rPr>
          <w:t>faktury@ngprague.cz</w:t>
        </w:r>
      </w:hyperlink>
      <w:r>
        <w:rPr>
          <w:lang w:val="en-US" w:eastAsia="en-US" w:bidi="en-US"/>
        </w:rPr>
        <w:t>.</w:t>
      </w:r>
    </w:p>
    <w:p w:rsidR="00190AB1" w:rsidRDefault="006B2D22">
      <w:pPr>
        <w:pStyle w:val="Zkladntext20"/>
        <w:framePr w:w="9133" w:h="6418" w:hRule="exact" w:wrap="none" w:vAnchor="page" w:hAnchor="page" w:x="1208" w:y="1628"/>
        <w:numPr>
          <w:ilvl w:val="1"/>
          <w:numId w:val="1"/>
        </w:numPr>
        <w:shd w:val="clear" w:color="auto" w:fill="auto"/>
        <w:tabs>
          <w:tab w:val="left" w:pos="717"/>
        </w:tabs>
        <w:spacing w:after="243" w:line="274" w:lineRule="exact"/>
        <w:ind w:left="740" w:hanging="740"/>
        <w:jc w:val="both"/>
      </w:pPr>
      <w:r>
        <w:t>Pokud některý daňový doklad-faktura nebudou vystaveny v souladu s platebními podmínkami stanovenými smlouvou nebo nebudou splňovat požadované zákonné náležitosti nebo nebudou-li doručeny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odměny za dílo nebo její části a Zhotovitel vystaví opravenou fakturu s novou lhůtou splatnosti, která začne plynout dnem doručení opraveného nebo nově vyhotoveného daňového dokladu - faktury Objednateli.</w:t>
      </w:r>
    </w:p>
    <w:p w:rsidR="00190AB1" w:rsidRDefault="006B2D22">
      <w:pPr>
        <w:pStyle w:val="Zkladntext20"/>
        <w:framePr w:w="9133" w:h="6418" w:hRule="exact" w:wrap="none" w:vAnchor="page" w:hAnchor="page" w:x="1208" w:y="1628"/>
        <w:numPr>
          <w:ilvl w:val="1"/>
          <w:numId w:val="1"/>
        </w:numPr>
        <w:shd w:val="clear" w:color="auto" w:fill="auto"/>
        <w:tabs>
          <w:tab w:val="left" w:pos="717"/>
        </w:tabs>
        <w:spacing w:after="0" w:line="270" w:lineRule="exact"/>
        <w:ind w:left="740" w:hanging="740"/>
        <w:jc w:val="both"/>
      </w:pPr>
      <w:r>
        <w:t>Za každý den prodlení s úhradou odměny Zhotovitele zaplatí Objednatel úrok z prodlení ve výši stanovené právními předpisy.</w:t>
      </w:r>
    </w:p>
    <w:p w:rsidR="00190AB1" w:rsidRDefault="006B2D22">
      <w:pPr>
        <w:pStyle w:val="Nadpis20"/>
        <w:framePr w:w="9133" w:h="6633" w:hRule="exact" w:wrap="none" w:vAnchor="page" w:hAnchor="page" w:x="1208" w:y="8851"/>
        <w:numPr>
          <w:ilvl w:val="0"/>
          <w:numId w:val="1"/>
        </w:numPr>
        <w:shd w:val="clear" w:color="auto" w:fill="auto"/>
        <w:tabs>
          <w:tab w:val="left" w:pos="3124"/>
        </w:tabs>
        <w:spacing w:before="0" w:after="206" w:line="240" w:lineRule="exact"/>
        <w:ind w:left="2760" w:firstLine="0"/>
      </w:pPr>
      <w:bookmarkStart w:id="5" w:name="bookmark5"/>
      <w:r>
        <w:t>Práva a povinnosti Objednatele</w:t>
      </w:r>
      <w:bookmarkEnd w:id="5"/>
    </w:p>
    <w:p w:rsidR="00190AB1" w:rsidRDefault="006B2D22">
      <w:pPr>
        <w:pStyle w:val="Zkladntext20"/>
        <w:framePr w:w="9133" w:h="6633" w:hRule="exact" w:wrap="none" w:vAnchor="page" w:hAnchor="page" w:x="1208" w:y="8851"/>
        <w:numPr>
          <w:ilvl w:val="1"/>
          <w:numId w:val="1"/>
        </w:numPr>
        <w:shd w:val="clear" w:color="auto" w:fill="auto"/>
        <w:tabs>
          <w:tab w:val="left" w:pos="717"/>
        </w:tabs>
        <w:spacing w:after="240" w:line="274" w:lineRule="exact"/>
        <w:ind w:left="740" w:hanging="740"/>
        <w:jc w:val="both"/>
      </w:pPr>
      <w:r>
        <w:t>Do doby, než dojde k převzetí celého díla a jeho akceptaci, si Objednatel touto smlouvou vymiňuje právo zadat Zhotoviteli úpravy a změny. Tyto změny nebudou důvodem k navýšení ceny za dílo ani k prodloužení termínu předání díla.</w:t>
      </w:r>
    </w:p>
    <w:p w:rsidR="00190AB1" w:rsidRDefault="006B2D22">
      <w:pPr>
        <w:pStyle w:val="Zkladntext20"/>
        <w:framePr w:w="9133" w:h="6633" w:hRule="exact" w:wrap="none" w:vAnchor="page" w:hAnchor="page" w:x="1208" w:y="8851"/>
        <w:numPr>
          <w:ilvl w:val="1"/>
          <w:numId w:val="1"/>
        </w:numPr>
        <w:shd w:val="clear" w:color="auto" w:fill="auto"/>
        <w:tabs>
          <w:tab w:val="left" w:pos="717"/>
        </w:tabs>
        <w:spacing w:after="243" w:line="274" w:lineRule="exact"/>
        <w:ind w:left="740" w:hanging="740"/>
        <w:jc w:val="both"/>
      </w:pPr>
      <w: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rsidR="00190AB1" w:rsidRDefault="006B2D22">
      <w:pPr>
        <w:pStyle w:val="Zkladntext20"/>
        <w:framePr w:w="9133" w:h="6633" w:hRule="exact" w:wrap="none" w:vAnchor="page" w:hAnchor="page" w:x="1208" w:y="8851"/>
        <w:numPr>
          <w:ilvl w:val="1"/>
          <w:numId w:val="1"/>
        </w:numPr>
        <w:shd w:val="clear" w:color="auto" w:fill="auto"/>
        <w:tabs>
          <w:tab w:val="left" w:pos="717"/>
        </w:tabs>
        <w:spacing w:after="237" w:line="270" w:lineRule="exact"/>
        <w:ind w:left="740" w:hanging="740"/>
        <w:jc w:val="both"/>
      </w:pPr>
      <w:r>
        <w:t>Veškeré potřebné podklady pro zpracování Autorského díla a plnění dle této smlouvy budou Objednatelem Zhotoviteli předány před podpisem této smlouvy. Konkrétně se jedná o tyto dokumenty:</w:t>
      </w:r>
    </w:p>
    <w:p w:rsidR="00190AB1" w:rsidRDefault="006B2D22">
      <w:pPr>
        <w:pStyle w:val="Zkladntext20"/>
        <w:framePr w:w="9133" w:h="6633" w:hRule="exact" w:wrap="none" w:vAnchor="page" w:hAnchor="page" w:x="1208" w:y="8851"/>
        <w:numPr>
          <w:ilvl w:val="0"/>
          <w:numId w:val="3"/>
        </w:numPr>
        <w:shd w:val="clear" w:color="auto" w:fill="auto"/>
        <w:tabs>
          <w:tab w:val="left" w:pos="941"/>
        </w:tabs>
        <w:spacing w:after="0" w:line="274" w:lineRule="exact"/>
        <w:ind w:left="740" w:firstLine="0"/>
        <w:jc w:val="both"/>
      </w:pPr>
      <w:r>
        <w:t>textová část - libreto expozice,</w:t>
      </w:r>
    </w:p>
    <w:p w:rsidR="00190AB1" w:rsidRDefault="006B2D22">
      <w:pPr>
        <w:pStyle w:val="Zkladntext20"/>
        <w:framePr w:w="9133" w:h="6633" w:hRule="exact" w:wrap="none" w:vAnchor="page" w:hAnchor="page" w:x="1208" w:y="8851"/>
        <w:numPr>
          <w:ilvl w:val="0"/>
          <w:numId w:val="3"/>
        </w:numPr>
        <w:shd w:val="clear" w:color="auto" w:fill="auto"/>
        <w:tabs>
          <w:tab w:val="left" w:pos="945"/>
        </w:tabs>
        <w:spacing w:after="0" w:line="274" w:lineRule="exact"/>
        <w:ind w:left="740" w:firstLine="0"/>
        <w:jc w:val="both"/>
      </w:pPr>
      <w:r>
        <w:t>seznam a fotodokumentace uvažovaných exponátů,</w:t>
      </w:r>
    </w:p>
    <w:p w:rsidR="00190AB1" w:rsidRDefault="006B2D22">
      <w:pPr>
        <w:pStyle w:val="Zkladntext20"/>
        <w:framePr w:w="9133" w:h="6633" w:hRule="exact" w:wrap="none" w:vAnchor="page" w:hAnchor="page" w:x="1208" w:y="8851"/>
        <w:numPr>
          <w:ilvl w:val="0"/>
          <w:numId w:val="3"/>
        </w:numPr>
        <w:shd w:val="clear" w:color="auto" w:fill="auto"/>
        <w:tabs>
          <w:tab w:val="left" w:pos="945"/>
        </w:tabs>
        <w:spacing w:after="240" w:line="274" w:lineRule="exact"/>
        <w:ind w:left="740" w:firstLine="0"/>
        <w:jc w:val="both"/>
      </w:pPr>
      <w:r>
        <w:t>plány výstavního prostoru.</w:t>
      </w:r>
    </w:p>
    <w:p w:rsidR="00190AB1" w:rsidRDefault="006B2D22">
      <w:pPr>
        <w:pStyle w:val="Zkladntext20"/>
        <w:framePr w:w="9133" w:h="6633" w:hRule="exact" w:wrap="none" w:vAnchor="page" w:hAnchor="page" w:x="1208" w:y="8851"/>
        <w:numPr>
          <w:ilvl w:val="1"/>
          <w:numId w:val="1"/>
        </w:numPr>
        <w:shd w:val="clear" w:color="auto" w:fill="auto"/>
        <w:tabs>
          <w:tab w:val="left" w:pos="717"/>
        </w:tabs>
        <w:spacing w:after="240" w:line="274" w:lineRule="exact"/>
        <w:ind w:left="740" w:hanging="740"/>
        <w:jc w:val="both"/>
      </w:pPr>
      <w:r>
        <w:t>Objednatel zajistí Zhotoviteli a jeho spolupracovníkům přístup do řešených prostor - místa lokalizace výstavy dle čl. 2.2 této smlouvy, v termínech po vzájemné dohodě.</w:t>
      </w:r>
    </w:p>
    <w:p w:rsidR="00190AB1" w:rsidRDefault="006B2D22">
      <w:pPr>
        <w:pStyle w:val="Zkladntext20"/>
        <w:framePr w:w="9133" w:h="6633" w:hRule="exact" w:wrap="none" w:vAnchor="page" w:hAnchor="page" w:x="1208" w:y="8851"/>
        <w:numPr>
          <w:ilvl w:val="1"/>
          <w:numId w:val="1"/>
        </w:numPr>
        <w:shd w:val="clear" w:color="auto" w:fill="auto"/>
        <w:tabs>
          <w:tab w:val="left" w:pos="717"/>
        </w:tabs>
        <w:spacing w:after="0" w:line="274" w:lineRule="exact"/>
        <w:ind w:left="740" w:hanging="740"/>
        <w:jc w:val="both"/>
      </w:pPr>
      <w:r>
        <w:t>Pokud bude Zhotovitel v prodlení s plněním dle této smlouvy (a to i v prodlení s dílčím plněním dle harmonogramu, který tvoří přílohu č. 1 této smlouvy) i přes</w:t>
      </w:r>
    </w:p>
    <w:p w:rsidR="00190AB1" w:rsidRDefault="006B2D22">
      <w:pPr>
        <w:pStyle w:val="ZhlavneboZpat0"/>
        <w:framePr w:wrap="none" w:vAnchor="page" w:hAnchor="page" w:x="5675" w:y="16072"/>
        <w:shd w:val="clear" w:color="auto" w:fill="auto"/>
        <w:spacing w:line="200" w:lineRule="exact"/>
      </w:pPr>
      <w:r>
        <w:t>4</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Zkladntext20"/>
        <w:framePr w:w="9688" w:h="2536" w:hRule="exact" w:wrap="none" w:vAnchor="page" w:hAnchor="page" w:x="931" w:y="1703"/>
        <w:shd w:val="clear" w:color="auto" w:fill="auto"/>
        <w:spacing w:after="0" w:line="274" w:lineRule="exact"/>
        <w:ind w:left="1300" w:firstLine="0"/>
        <w:jc w:val="both"/>
      </w:pPr>
      <w:r>
        <w:lastRenderedPageBreak/>
        <w:t xml:space="preserve">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poměrně sníží nebo je oprávněn od smlouvy odstoupit. Zhotovitel je povinen předat Objednateli za tím účelem veškeré části díla do té doby Zhotovitelem vytvořené, jakož i vrátit veškeré Objednatelem poskytnuté podklady. Nárok na smluvní pokutu a náhradu škody, jakož i </w:t>
      </w:r>
      <w:r>
        <w:rPr>
          <w:rStyle w:val="Zkladntext2Candara95ptdkovn-1pt"/>
        </w:rPr>
        <w:t>11</w:t>
      </w:r>
      <w:r>
        <w:t>a odstoupení od smlouvy tím zůstávají nedotčeny. Výslovně se uvádí, že toto ustanovení se vztahuje i na případy uplatnění odpovědnosti za vady.</w:t>
      </w:r>
    </w:p>
    <w:p w:rsidR="00190AB1" w:rsidRDefault="006B2D22">
      <w:pPr>
        <w:pStyle w:val="Nadpis20"/>
        <w:framePr w:w="9688" w:h="10507" w:hRule="exact" w:wrap="none" w:vAnchor="page" w:hAnchor="page" w:x="931" w:y="4768"/>
        <w:numPr>
          <w:ilvl w:val="0"/>
          <w:numId w:val="1"/>
        </w:numPr>
        <w:shd w:val="clear" w:color="auto" w:fill="auto"/>
        <w:tabs>
          <w:tab w:val="left" w:pos="3747"/>
        </w:tabs>
        <w:spacing w:before="0" w:after="206" w:line="240" w:lineRule="exact"/>
        <w:ind w:left="3360" w:firstLine="0"/>
      </w:pPr>
      <w:bookmarkStart w:id="6" w:name="bookmark6"/>
      <w:r>
        <w:t>Práva a povinnosti Zhotovitele</w:t>
      </w:r>
      <w:bookmarkEnd w:id="6"/>
    </w:p>
    <w:p w:rsidR="00190AB1" w:rsidRDefault="006B2D22">
      <w:pPr>
        <w:pStyle w:val="Zkladntext20"/>
        <w:framePr w:w="9688" w:h="10507" w:hRule="exact" w:wrap="none" w:vAnchor="page" w:hAnchor="page" w:x="931" w:y="4768"/>
        <w:numPr>
          <w:ilvl w:val="1"/>
          <w:numId w:val="1"/>
        </w:numPr>
        <w:shd w:val="clear" w:color="auto" w:fill="auto"/>
        <w:tabs>
          <w:tab w:val="left" w:pos="1293"/>
        </w:tabs>
        <w:spacing w:after="240" w:line="274" w:lineRule="exact"/>
        <w:ind w:left="1300" w:hanging="720"/>
        <w:jc w:val="both"/>
      </w:pPr>
      <w: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zadání a na základě nejlepšího vědomí a svědomí Zhotovitele. Autorské dílo nesmí trpět právními ani jinými vadami.</w:t>
      </w:r>
    </w:p>
    <w:p w:rsidR="00190AB1" w:rsidRDefault="006B2D22">
      <w:pPr>
        <w:pStyle w:val="Zkladntext20"/>
        <w:framePr w:w="9688" w:h="10507" w:hRule="exact" w:wrap="none" w:vAnchor="page" w:hAnchor="page" w:x="931" w:y="4768"/>
        <w:numPr>
          <w:ilvl w:val="1"/>
          <w:numId w:val="1"/>
        </w:numPr>
        <w:shd w:val="clear" w:color="auto" w:fill="auto"/>
        <w:tabs>
          <w:tab w:val="left" w:pos="1293"/>
        </w:tabs>
        <w:spacing w:after="240" w:line="274" w:lineRule="exact"/>
        <w:ind w:left="1300" w:hanging="720"/>
        <w:jc w:val="both"/>
      </w:pPr>
      <w:r>
        <w:t>Zhotovitel se dále zavazuje respektovat stávající technické podmínky výstavních prostor.</w:t>
      </w:r>
    </w:p>
    <w:p w:rsidR="00190AB1" w:rsidRDefault="006B2D22">
      <w:pPr>
        <w:pStyle w:val="Zkladntext20"/>
        <w:framePr w:w="9688" w:h="10507" w:hRule="exact" w:wrap="none" w:vAnchor="page" w:hAnchor="page" w:x="931" w:y="4768"/>
        <w:numPr>
          <w:ilvl w:val="1"/>
          <w:numId w:val="1"/>
        </w:numPr>
        <w:shd w:val="clear" w:color="auto" w:fill="auto"/>
        <w:tabs>
          <w:tab w:val="left" w:pos="1293"/>
          <w:tab w:val="left" w:pos="3784"/>
          <w:tab w:val="right" w:pos="9641"/>
        </w:tabs>
        <w:spacing w:after="0" w:line="274" w:lineRule="exact"/>
        <w:ind w:left="1300" w:hanging="720"/>
        <w:jc w:val="both"/>
      </w:pPr>
      <w:r>
        <w:t>Zhotovitel se zavazuje</w:t>
      </w:r>
      <w:r>
        <w:tab/>
        <w:t>seznámit Objednatele,</w:t>
      </w:r>
      <w:r>
        <w:tab/>
        <w:t>kdykoli o to Objednatel požádá</w:t>
      </w:r>
    </w:p>
    <w:p w:rsidR="00190AB1" w:rsidRDefault="006B2D22">
      <w:pPr>
        <w:pStyle w:val="Zkladntext20"/>
        <w:framePr w:w="9688" w:h="10507" w:hRule="exact" w:wrap="none" w:vAnchor="page" w:hAnchor="page" w:x="931" w:y="4768"/>
        <w:shd w:val="clear" w:color="auto" w:fill="auto"/>
        <w:spacing w:after="240" w:line="274" w:lineRule="exact"/>
        <w:ind w:left="1300" w:firstLine="0"/>
        <w:jc w:val="both"/>
      </w:pPr>
      <w:r>
        <w:t>s rozpracovaným dílem a předložit Objednateli za tím účelem veškerou dokumentaci v rozpracovanosti.</w:t>
      </w:r>
    </w:p>
    <w:p w:rsidR="00190AB1" w:rsidRDefault="006B2D22">
      <w:pPr>
        <w:pStyle w:val="Zkladntext20"/>
        <w:framePr w:w="9688" w:h="10507" w:hRule="exact" w:wrap="none" w:vAnchor="page" w:hAnchor="page" w:x="931" w:y="4768"/>
        <w:numPr>
          <w:ilvl w:val="1"/>
          <w:numId w:val="1"/>
        </w:numPr>
        <w:shd w:val="clear" w:color="auto" w:fill="auto"/>
        <w:tabs>
          <w:tab w:val="left" w:pos="1293"/>
        </w:tabs>
        <w:spacing w:after="567" w:line="274" w:lineRule="exact"/>
        <w:ind w:left="1300" w:hanging="720"/>
        <w:jc w:val="both"/>
      </w:pPr>
      <w:r>
        <w:t>Zhotovitel se zavazuje při provádění díla postupovat tak, aby výsledné dílo splňovalo podmínky definované podklady předanými dle č. 5.3 této smlouvy.</w:t>
      </w:r>
    </w:p>
    <w:p w:rsidR="00190AB1" w:rsidRDefault="006B2D22">
      <w:pPr>
        <w:pStyle w:val="Nadpis20"/>
        <w:framePr w:w="9688" w:h="10507" w:hRule="exact" w:wrap="none" w:vAnchor="page" w:hAnchor="page" w:x="931" w:y="4768"/>
        <w:numPr>
          <w:ilvl w:val="0"/>
          <w:numId w:val="1"/>
        </w:numPr>
        <w:shd w:val="clear" w:color="auto" w:fill="auto"/>
        <w:tabs>
          <w:tab w:val="left" w:pos="1660"/>
        </w:tabs>
        <w:spacing w:before="0" w:after="206" w:line="240" w:lineRule="exact"/>
        <w:ind w:left="1300" w:firstLine="0"/>
      </w:pPr>
      <w:bookmarkStart w:id="7" w:name="bookmark7"/>
      <w:r>
        <w:t>Činnost při instalaci výstavy - autorský a technický dozor Zhotovitele</w:t>
      </w:r>
      <w:bookmarkEnd w:id="7"/>
    </w:p>
    <w:p w:rsidR="00190AB1" w:rsidRDefault="006B2D22">
      <w:pPr>
        <w:pStyle w:val="Zkladntext20"/>
        <w:framePr w:w="9688" w:h="10507" w:hRule="exact" w:wrap="none" w:vAnchor="page" w:hAnchor="page" w:x="931" w:y="4768"/>
        <w:numPr>
          <w:ilvl w:val="1"/>
          <w:numId w:val="1"/>
        </w:numPr>
        <w:shd w:val="clear" w:color="auto" w:fill="auto"/>
        <w:tabs>
          <w:tab w:val="left" w:pos="1293"/>
          <w:tab w:val="left" w:pos="3784"/>
          <w:tab w:val="right" w:pos="9641"/>
        </w:tabs>
        <w:spacing w:after="0" w:line="274" w:lineRule="exact"/>
        <w:ind w:left="1300" w:hanging="720"/>
        <w:jc w:val="both"/>
      </w:pPr>
      <w:r>
        <w:t>Zhotovitel se zavazuje</w:t>
      </w:r>
      <w:r>
        <w:tab/>
        <w:t>vykonávat autorský a</w:t>
      </w:r>
      <w:r>
        <w:tab/>
        <w:t>technický dozor, a to účastí na</w:t>
      </w:r>
    </w:p>
    <w:p w:rsidR="00190AB1" w:rsidRDefault="006B2D22">
      <w:pPr>
        <w:pStyle w:val="Zkladntext20"/>
        <w:framePr w:w="9688" w:h="10507" w:hRule="exact" w:wrap="none" w:vAnchor="page" w:hAnchor="page" w:x="931" w:y="4768"/>
        <w:shd w:val="clear" w:color="auto" w:fill="auto"/>
        <w:spacing w:after="240" w:line="274" w:lineRule="exact"/>
        <w:ind w:left="1300" w:firstLine="0"/>
        <w:jc w:val="both"/>
      </w:pPr>
      <w:r>
        <w:t>kontrolních dnech, event. dle nezbytně nutné potřeby osobní přítomností v místě instalace výstavy (event. prostřednictvím přítomnosti pověřeného zástupce), poskytovat součinnost po celou dobu přípravy a instalace výstavy, poskytnout písemné a ústní konzultace a stanoviska dle potřeby Objednatele tak, aby nedocházelo k časovým prodlevám při instalaci.</w:t>
      </w:r>
    </w:p>
    <w:p w:rsidR="00190AB1" w:rsidRDefault="006B2D22">
      <w:pPr>
        <w:pStyle w:val="Zkladntext20"/>
        <w:framePr w:w="9688" w:h="10507" w:hRule="exact" w:wrap="none" w:vAnchor="page" w:hAnchor="page" w:x="931" w:y="4768"/>
        <w:numPr>
          <w:ilvl w:val="1"/>
          <w:numId w:val="1"/>
        </w:numPr>
        <w:shd w:val="clear" w:color="auto" w:fill="auto"/>
        <w:tabs>
          <w:tab w:val="left" w:pos="1293"/>
          <w:tab w:val="left" w:pos="3776"/>
          <w:tab w:val="right" w:pos="9641"/>
        </w:tabs>
        <w:spacing w:after="0" w:line="274" w:lineRule="exact"/>
        <w:ind w:left="1300" w:hanging="720"/>
        <w:jc w:val="both"/>
      </w:pPr>
      <w:r>
        <w:t>Při výkonu autorského</w:t>
      </w:r>
      <w:r>
        <w:tab/>
        <w:t>a technického dozoru</w:t>
      </w:r>
      <w:r>
        <w:tab/>
        <w:t>je Zhotovitel povinen vystupovat</w:t>
      </w:r>
    </w:p>
    <w:p w:rsidR="00190AB1" w:rsidRDefault="006B2D22">
      <w:pPr>
        <w:pStyle w:val="Zkladntext20"/>
        <w:framePr w:w="9688" w:h="10507" w:hRule="exact" w:wrap="none" w:vAnchor="page" w:hAnchor="page" w:x="931" w:y="4768"/>
        <w:shd w:val="clear" w:color="auto" w:fill="auto"/>
        <w:spacing w:after="237" w:line="274" w:lineRule="exact"/>
        <w:ind w:left="1300" w:firstLine="0"/>
        <w:jc w:val="both"/>
      </w:pPr>
      <w:r>
        <w:t>s odbornou péčí tak, aby bylo zabezpečeno dodržování základních parametrů díla v souladu s projektovou dokumentací architektonického řešení výstavy případně jejími doplňky a změnami, které budou dodatečně schváleny Objednatelem a podmínkami této smlouvy.</w:t>
      </w:r>
    </w:p>
    <w:p w:rsidR="00190AB1" w:rsidRDefault="006B2D22">
      <w:pPr>
        <w:pStyle w:val="Zkladntext20"/>
        <w:framePr w:w="9688" w:h="10507" w:hRule="exact" w:wrap="none" w:vAnchor="page" w:hAnchor="page" w:x="931" w:y="4768"/>
        <w:numPr>
          <w:ilvl w:val="1"/>
          <w:numId w:val="1"/>
        </w:numPr>
        <w:shd w:val="clear" w:color="auto" w:fill="auto"/>
        <w:tabs>
          <w:tab w:val="left" w:pos="1293"/>
        </w:tabs>
        <w:spacing w:after="0" w:line="277" w:lineRule="exact"/>
        <w:ind w:left="1300" w:hanging="720"/>
        <w:jc w:val="both"/>
      </w:pPr>
      <w:r>
        <w:t>Bližší specifikace podmínek autorského a technického dozoru je případně blíže vymezena v příloze č. 1 této smlouvy.</w:t>
      </w:r>
    </w:p>
    <w:p w:rsidR="00190AB1" w:rsidRDefault="006B2D22">
      <w:pPr>
        <w:pStyle w:val="ZhlavneboZpat0"/>
        <w:framePr w:wrap="none" w:vAnchor="page" w:hAnchor="page" w:x="5949" w:y="16130"/>
        <w:shd w:val="clear" w:color="auto" w:fill="auto"/>
        <w:spacing w:line="200" w:lineRule="exact"/>
      </w:pPr>
      <w:r>
        <w:t>5</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Nadpis20"/>
        <w:framePr w:w="9670" w:h="12436" w:hRule="exact" w:wrap="none" w:vAnchor="page" w:hAnchor="page" w:x="940" w:y="2296"/>
        <w:numPr>
          <w:ilvl w:val="0"/>
          <w:numId w:val="1"/>
        </w:numPr>
        <w:shd w:val="clear" w:color="auto" w:fill="auto"/>
        <w:tabs>
          <w:tab w:val="left" w:pos="3787"/>
        </w:tabs>
        <w:spacing w:before="0" w:after="206" w:line="240" w:lineRule="exact"/>
        <w:ind w:left="3420" w:firstLine="0"/>
      </w:pPr>
      <w:bookmarkStart w:id="8" w:name="bookmark8"/>
      <w:r>
        <w:lastRenderedPageBreak/>
        <w:t>Předávání díla a převzetí díla</w:t>
      </w:r>
      <w:bookmarkEnd w:id="8"/>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240" w:line="274" w:lineRule="exact"/>
        <w:ind w:left="1300" w:hanging="720"/>
        <w:jc w:val="both"/>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ve formátu pdf, word zaslané na e-mailovou adresu Objednatele: </w:t>
      </w:r>
      <w:r w:rsidR="003E1D73">
        <w:t>…………………….</w:t>
      </w:r>
      <w:r>
        <w:rPr>
          <w:lang w:val="en-US" w:eastAsia="en-US" w:bidi="en-US"/>
        </w:rPr>
        <w:t xml:space="preserve"> </w:t>
      </w:r>
      <w:r>
        <w:t>Převzetí Autorského díla event. části Autorského díla dle této smlouvy potvrdí Objednatel Zhotoviteli písemným Předávacím protokolem, který podepíší oba účastníci smlouvy. Jménem Objednatele Předávací protokol podepíše jedna z osob uvedená v čl. 10.6 této smlouvy. Vzor Předávacího protokoluje obsažen v příloze č. 2 této smlouvy.</w:t>
      </w:r>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240" w:line="274" w:lineRule="exact"/>
        <w:ind w:left="1300" w:hanging="720"/>
        <w:jc w:val="both"/>
      </w:pPr>
      <w:r>
        <w:t>Objednatel si po převzetí Autorského díla ve formě projektové a prováděcí dokumentace uvedené v této smlouvě v termínu sjednaném v čl. 3.1.1 vyhrazuje lhůtu 5 pracovních dnů na odsouhlasení (akceptaci). V této lhůtě sdělí Objednatel Zhotoviteli, zda Autorské dílo schvaluje nebo zda mu vytýká vady. Plnění lze považovat za vadné a odmítnout jeho akceptaci, zejména v případě, pokud plnění nebude z hlediska obsahu nebo funkčních vlastností odpovídat předmětu této Smlouvy anebo požadavkům stanoveným Objednatelem v průběhu vytváření plnění.</w:t>
      </w:r>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237" w:line="274" w:lineRule="exact"/>
        <w:ind w:left="1300" w:hanging="720"/>
        <w:jc w:val="both"/>
      </w:pPr>
      <w:r>
        <w:t>Pokud Objednatel vytkne Autorskému dílu vady, sdělí Zhotoviteli (formou Akcepta</w:t>
      </w:r>
      <w:r w:rsidR="003E1D73">
        <w:t>č</w:t>
      </w:r>
      <w:r>
        <w:t xml:space="preserve">ního protokolu, jehož vzor je obsažen v příloze </w:t>
      </w:r>
      <w:r w:rsidR="003E1D73">
        <w:t>č</w:t>
      </w:r>
      <w:r>
        <w:t>. 2 této smlouvy), jaké vady Autorskému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w:t>
      </w:r>
      <w:r w:rsidR="003E1D73">
        <w:t>č</w:t>
      </w:r>
      <w:r>
        <w:t>ního protokolu ze strany Zhotovitele, kterým bude plnění akceptováno Objednatelem bez výhrad.</w:t>
      </w:r>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243" w:line="277" w:lineRule="exact"/>
        <w:ind w:left="1300" w:hanging="720"/>
        <w:jc w:val="both"/>
      </w:pPr>
      <w:r>
        <w:t xml:space="preserve">Nebudou-li vady Zhotovitelem řádně odstraněny ani po opakovaném vytčení těchto vad Objednatelem v Akceptačním protokolu, je Objednatel oprávněn nechat dílo dokončit </w:t>
      </w:r>
      <w:r w:rsidR="003E1D73">
        <w:t>č</w:t>
      </w:r>
      <w:r>
        <w:t>i opravit třetí osobou (analogicky čl. 5.5 této smlouvy) případně je oprávněn od smlouvy odstoupit.</w:t>
      </w:r>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240" w:line="274" w:lineRule="exact"/>
        <w:ind w:left="1300" w:hanging="720"/>
        <w:jc w:val="both"/>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190AB1" w:rsidRDefault="006B2D22">
      <w:pPr>
        <w:pStyle w:val="Zkladntext20"/>
        <w:framePr w:w="9670" w:h="12436" w:hRule="exact" w:wrap="none" w:vAnchor="page" w:hAnchor="page" w:x="940" w:y="2296"/>
        <w:numPr>
          <w:ilvl w:val="1"/>
          <w:numId w:val="1"/>
        </w:numPr>
        <w:shd w:val="clear" w:color="auto" w:fill="auto"/>
        <w:tabs>
          <w:tab w:val="left" w:pos="1290"/>
        </w:tabs>
        <w:spacing w:after="0" w:line="274" w:lineRule="exact"/>
        <w:ind w:left="1300" w:hanging="720"/>
        <w:jc w:val="both"/>
      </w:pPr>
      <w:r>
        <w:t>Po řádném ukončení autorského a technického dozoru bude Zhotovitelem předán rozpis prací zachycující průběh realizace výstavy, o této skutečnosti bude mezi smluvními stranami podepsán protokol o řádném ukončení autorského a technického dozoru.</w:t>
      </w:r>
    </w:p>
    <w:p w:rsidR="00190AB1" w:rsidRDefault="006B2D22">
      <w:pPr>
        <w:pStyle w:val="ZhlavneboZpat0"/>
        <w:framePr w:wrap="none" w:vAnchor="page" w:hAnchor="page" w:x="5954" w:y="15926"/>
        <w:shd w:val="clear" w:color="auto" w:fill="auto"/>
        <w:spacing w:line="200" w:lineRule="exact"/>
      </w:pPr>
      <w:r>
        <w:t>6</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Zkladntext20"/>
        <w:framePr w:w="9670" w:h="883" w:hRule="exact" w:wrap="none" w:vAnchor="page" w:hAnchor="page" w:x="940" w:y="1671"/>
        <w:numPr>
          <w:ilvl w:val="1"/>
          <w:numId w:val="1"/>
        </w:numPr>
        <w:shd w:val="clear" w:color="auto" w:fill="auto"/>
        <w:tabs>
          <w:tab w:val="left" w:pos="1296"/>
        </w:tabs>
        <w:spacing w:after="0" w:line="274" w:lineRule="exact"/>
        <w:ind w:left="1280" w:hanging="700"/>
        <w:jc w:val="both"/>
      </w:pPr>
      <w:r>
        <w:lastRenderedPageBreak/>
        <w:t>Vlastnické právo k hmotnému substrátu Autorského díla případně k dalšímu plnění dle této smlouvy a nebezpečí škody přechází na Objednatele dnem převzetí a odsouhlasení Autorského díla ze strany Objednatele.</w:t>
      </w:r>
    </w:p>
    <w:p w:rsidR="00190AB1" w:rsidRDefault="006B2D22">
      <w:pPr>
        <w:pStyle w:val="Nadpis20"/>
        <w:framePr w:w="9670" w:h="11607" w:hRule="exact" w:wrap="none" w:vAnchor="page" w:hAnchor="page" w:x="940" w:y="3361"/>
        <w:numPr>
          <w:ilvl w:val="0"/>
          <w:numId w:val="1"/>
        </w:numPr>
        <w:shd w:val="clear" w:color="auto" w:fill="auto"/>
        <w:tabs>
          <w:tab w:val="left" w:pos="3184"/>
        </w:tabs>
        <w:spacing w:before="0" w:after="206" w:line="240" w:lineRule="exact"/>
        <w:ind w:left="2820" w:firstLine="0"/>
      </w:pPr>
      <w:bookmarkStart w:id="9" w:name="bookmark9"/>
      <w:r>
        <w:t>Udělení oprávnění užít dílo Zhotovitelem</w:t>
      </w:r>
      <w:bookmarkEnd w:id="9"/>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0" w:line="274" w:lineRule="exact"/>
        <w:ind w:left="1280" w:hanging="700"/>
        <w:jc w:val="both"/>
      </w:pPr>
      <w:r>
        <w:t>Zhotovitel uděluje touto smlouvou Objednateli oprávnění k výkonu práva užít předmět plnění dle této smlouvy, tedy Autorské dílo nebo jakýkoli jiný výsledek činnosti Zhotovitele dle této smlouvy, který bude chráněn zákonem ě. 121/2000 Sb. o právu autorském a právech souvisejících s právem autorským a o změně některých zákonů (dále jen „autorský zákon“). Licence je udělena jako:</w:t>
      </w:r>
    </w:p>
    <w:p w:rsidR="00190AB1" w:rsidRDefault="006B2D22">
      <w:pPr>
        <w:pStyle w:val="Zkladntext20"/>
        <w:framePr w:w="9670" w:h="11607" w:hRule="exact" w:wrap="none" w:vAnchor="page" w:hAnchor="page" w:x="940" w:y="3361"/>
        <w:numPr>
          <w:ilvl w:val="2"/>
          <w:numId w:val="1"/>
        </w:numPr>
        <w:shd w:val="clear" w:color="auto" w:fill="auto"/>
        <w:tabs>
          <w:tab w:val="left" w:pos="2025"/>
        </w:tabs>
        <w:spacing w:after="0" w:line="274" w:lineRule="exact"/>
        <w:ind w:left="1800" w:hanging="520"/>
        <w:jc w:val="both"/>
      </w:pPr>
      <w:r>
        <w:t>výhradní, tj. Objednatel není oprávněn licenci poskytnout třetí osobě, ani sám Dílo užít.</w:t>
      </w:r>
    </w:p>
    <w:p w:rsidR="00190AB1" w:rsidRDefault="006B2D22">
      <w:pPr>
        <w:pStyle w:val="Zkladntext20"/>
        <w:framePr w:w="9670" w:h="11607" w:hRule="exact" w:wrap="none" w:vAnchor="page" w:hAnchor="page" w:x="940" w:y="3361"/>
        <w:numPr>
          <w:ilvl w:val="2"/>
          <w:numId w:val="1"/>
        </w:numPr>
        <w:shd w:val="clear" w:color="auto" w:fill="auto"/>
        <w:tabs>
          <w:tab w:val="left" w:pos="2025"/>
        </w:tabs>
        <w:spacing w:after="240" w:line="274" w:lineRule="exact"/>
        <w:ind w:left="1800" w:hanging="520"/>
        <w:jc w:val="both"/>
      </w:pPr>
      <w:r>
        <w:t>neomezená, tedy ke všem způsobům užití, v neomezeném územním a množstevním rozsahu a na celou dobu trvání autorských majetkových práv k autorskému dílu (dále též jen „licence“).</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240" w:line="274" w:lineRule="exact"/>
        <w:ind w:left="1280" w:hanging="700"/>
        <w:jc w:val="both"/>
      </w:pPr>
      <w: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267" w:line="274" w:lineRule="exact"/>
        <w:ind w:left="1280" w:hanging="700"/>
        <w:jc w:val="both"/>
      </w:pPr>
      <w:r>
        <w:t>Zhotovitel poskytuje Objednateli souhlas k jakýmkoli úpravám či změnám Autorského díla nebo jiného autorským právem chráněného prvku dodaného na základě této smlouvy,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233" w:line="240" w:lineRule="exact"/>
        <w:ind w:left="1280" w:hanging="700"/>
        <w:jc w:val="both"/>
      </w:pPr>
      <w:r>
        <w:t>Licence je poskytována jako opravňující, tedy Objednatel není povinen licenci využít.</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199" w:line="240" w:lineRule="exact"/>
        <w:ind w:left="1280" w:hanging="700"/>
        <w:jc w:val="both"/>
      </w:pPr>
      <w:r>
        <w:t>Odměna za poskytnutí licence je již zahrnuta v celkové ceně za dílo.</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240" w:line="274" w:lineRule="exact"/>
        <w:ind w:left="1280" w:hanging="700"/>
        <w:jc w:val="both"/>
      </w:pPr>
      <w:r>
        <w:t>Licence se vztahuje na užití Autorského díla v původní nebo zpracované ěi jinak změněné podobě, samostatně nebo v souboru s jiným dílem nebo neautorským výtvorem.</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234" w:line="274" w:lineRule="exact"/>
        <w:ind w:left="1280" w:hanging="700"/>
        <w:jc w:val="both"/>
      </w:pPr>
      <w:r>
        <w:t>Poskytovatel licence zároveň poskytuje Objednateli souhlas, aby v jakékoliv souvislosti s Autorským dílem uváděl pouze své obchodní jméno - název.</w:t>
      </w:r>
    </w:p>
    <w:p w:rsidR="00190AB1" w:rsidRDefault="006B2D22">
      <w:pPr>
        <w:pStyle w:val="Zkladntext20"/>
        <w:framePr w:w="9670" w:h="11607" w:hRule="exact" w:wrap="none" w:vAnchor="page" w:hAnchor="page" w:x="940" w:y="3361"/>
        <w:numPr>
          <w:ilvl w:val="1"/>
          <w:numId w:val="1"/>
        </w:numPr>
        <w:shd w:val="clear" w:color="auto" w:fill="auto"/>
        <w:tabs>
          <w:tab w:val="left" w:pos="1296"/>
        </w:tabs>
        <w:spacing w:after="0" w:line="281" w:lineRule="exact"/>
        <w:ind w:left="1280" w:hanging="700"/>
        <w:jc w:val="both"/>
      </w:pPr>
      <w:r>
        <w:t>Objednatel je oprávněn licenci nebo její část poskytnout třetí osobě (podlicence) nebo ji postoupit.</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Nadpis220"/>
        <w:framePr w:w="9670" w:h="13805" w:hRule="exact" w:wrap="none" w:vAnchor="page" w:hAnchor="page" w:x="940" w:y="1676"/>
        <w:numPr>
          <w:ilvl w:val="0"/>
          <w:numId w:val="1"/>
        </w:numPr>
        <w:shd w:val="clear" w:color="auto" w:fill="auto"/>
        <w:tabs>
          <w:tab w:val="left" w:pos="4339"/>
        </w:tabs>
        <w:spacing w:after="236" w:line="240" w:lineRule="exact"/>
        <w:ind w:left="3920"/>
      </w:pPr>
      <w:bookmarkStart w:id="10" w:name="bookmark10"/>
      <w:r>
        <w:lastRenderedPageBreak/>
        <w:t>Závěrečná ujednání</w:t>
      </w:r>
      <w:bookmarkEnd w:id="10"/>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06" w:line="240" w:lineRule="exact"/>
        <w:ind w:left="1280" w:hanging="680"/>
        <w:jc w:val="both"/>
      </w:pPr>
      <w:r>
        <w:t>Tato smlouva o dílo nabývá platnosti a účinnosti dnem podpisu obou smluvních stran.</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43" w:line="277" w:lineRule="exact"/>
        <w:ind w:left="1280" w:hanging="680"/>
        <w:jc w:val="both"/>
      </w:pPr>
      <w:r>
        <w:t>Smlouva</w:t>
      </w:r>
      <w:r w:rsidR="003E1D73">
        <w:t xml:space="preserve"> </w:t>
      </w:r>
      <w:r>
        <w:t>je vyhotovena ve dvou vyhotoveních s platností originálu, přičemž Objednatel obdrží jedno vyhotovení a Zhotovitel obdrží jedno vyhotovení.</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40" w:line="274" w:lineRule="exact"/>
        <w:ind w:left="1280" w:hanging="680"/>
        <w:jc w:val="both"/>
      </w:pPr>
      <w:r>
        <w:t>Smlouva může být měněna nebo zrušena pouze písemně, a to formou písemných vzestupně číslovaných dodatků.</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40" w:line="274" w:lineRule="exact"/>
        <w:ind w:left="1280" w:hanging="680"/>
        <w:jc w:val="both"/>
      </w:pPr>
      <w:r>
        <w:t>Poruší-li podstatně některá ze smluvních stran povinnosti uvedené v této smlouvě, je druhá smluvní strana oprávněna od smlouvy odstoupit.</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18" w:line="274" w:lineRule="exact"/>
        <w:ind w:left="1280" w:hanging="680"/>
        <w:jc w:val="both"/>
      </w:pPr>
      <w:r>
        <w:t>Zhotovitel na sebe přebírá riziko změny okolností ve smyslu § 1765 odst. 2 občanského zákoníku.</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0" w:line="551" w:lineRule="exact"/>
        <w:ind w:left="1280" w:hanging="680"/>
        <w:jc w:val="both"/>
      </w:pPr>
      <w:r>
        <w:t>Zodpovědnými zástupci Objednatele projednání ve věci této smlouvy jsou:</w:t>
      </w:r>
    </w:p>
    <w:p w:rsidR="00190AB1" w:rsidRDefault="003E1D73">
      <w:pPr>
        <w:pStyle w:val="Zkladntext20"/>
        <w:framePr w:w="9670" w:h="13805" w:hRule="exact" w:wrap="none" w:vAnchor="page" w:hAnchor="page" w:x="940" w:y="1676"/>
        <w:shd w:val="clear" w:color="auto" w:fill="auto"/>
        <w:spacing w:after="0" w:line="551" w:lineRule="exact"/>
        <w:ind w:left="1660" w:firstLine="0"/>
      </w:pPr>
      <w:r>
        <w:t>……………….....</w:t>
      </w:r>
      <w:r w:rsidR="006B2D22">
        <w:t>, e-mail</w:t>
      </w:r>
      <w:r w:rsidR="006B2D22">
        <w:rPr>
          <w:lang w:val="en-US" w:eastAsia="en-US" w:bidi="en-US"/>
        </w:rPr>
        <w:t>.</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0" w:line="551" w:lineRule="exact"/>
        <w:ind w:left="1280" w:hanging="680"/>
        <w:jc w:val="both"/>
      </w:pPr>
      <w:r>
        <w:t>Zodpovědnými zástupci Zhotovitele projednání ve věci této smlouvy jsou:</w:t>
      </w:r>
    </w:p>
    <w:p w:rsidR="00190AB1" w:rsidRDefault="003E1D73">
      <w:pPr>
        <w:pStyle w:val="Zkladntext20"/>
        <w:framePr w:w="9670" w:h="13805" w:hRule="exact" w:wrap="none" w:vAnchor="page" w:hAnchor="page" w:x="940" w:y="1676"/>
        <w:shd w:val="clear" w:color="auto" w:fill="auto"/>
        <w:spacing w:after="462" w:line="551" w:lineRule="exact"/>
        <w:ind w:left="1660" w:firstLine="0"/>
      </w:pPr>
      <w:r>
        <w:t>………………….</w:t>
      </w:r>
      <w:r w:rsidR="006B2D22">
        <w:t xml:space="preserve"> , e-mail: </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40" w:line="274" w:lineRule="exact"/>
        <w:ind w:left="1280" w:hanging="680"/>
        <w:jc w:val="both"/>
      </w:pPr>
      <w:r>
        <w:t>Tato smlouva se řídí českým právním řádem, zejména zákonem č.89/2012 Sb. občanským zákoníkem, zákonem č. 183/2006 Sb., stavebním zákonem a autorským zákonem č. 121/2000 Sb.</w:t>
      </w:r>
    </w:p>
    <w:p w:rsidR="00190AB1" w:rsidRDefault="006B2D22">
      <w:pPr>
        <w:pStyle w:val="Zkladntext20"/>
        <w:framePr w:w="9670" w:h="13805" w:hRule="exact" w:wrap="none" w:vAnchor="page" w:hAnchor="page" w:x="940" w:y="1676"/>
        <w:numPr>
          <w:ilvl w:val="1"/>
          <w:numId w:val="1"/>
        </w:numPr>
        <w:shd w:val="clear" w:color="auto" w:fill="auto"/>
        <w:tabs>
          <w:tab w:val="left" w:pos="1292"/>
        </w:tabs>
        <w:spacing w:after="240" w:line="274" w:lineRule="exact"/>
        <w:ind w:left="1280" w:hanging="680"/>
        <w:jc w:val="both"/>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Zhotovitel na sebe přebírá nebezpečí změny okolností.</w:t>
      </w:r>
    </w:p>
    <w:p w:rsidR="00190AB1" w:rsidRDefault="006B2D22">
      <w:pPr>
        <w:pStyle w:val="Zkladntext20"/>
        <w:framePr w:w="9670" w:h="13805" w:hRule="exact" w:wrap="none" w:vAnchor="page" w:hAnchor="page" w:x="940" w:y="1676"/>
        <w:numPr>
          <w:ilvl w:val="1"/>
          <w:numId w:val="1"/>
        </w:numPr>
        <w:shd w:val="clear" w:color="auto" w:fill="auto"/>
        <w:tabs>
          <w:tab w:val="left" w:pos="1300"/>
        </w:tabs>
        <w:spacing w:after="240" w:line="274" w:lineRule="exact"/>
        <w:ind w:left="1280" w:hanging="680"/>
        <w:jc w:val="both"/>
      </w:pPr>
      <w: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190AB1" w:rsidRDefault="006B2D22">
      <w:pPr>
        <w:pStyle w:val="Zkladntext20"/>
        <w:framePr w:w="9670" w:h="13805" w:hRule="exact" w:wrap="none" w:vAnchor="page" w:hAnchor="page" w:x="940" w:y="1676"/>
        <w:numPr>
          <w:ilvl w:val="1"/>
          <w:numId w:val="1"/>
        </w:numPr>
        <w:shd w:val="clear" w:color="auto" w:fill="auto"/>
        <w:tabs>
          <w:tab w:val="left" w:pos="1304"/>
        </w:tabs>
        <w:spacing w:after="240" w:line="274" w:lineRule="exact"/>
        <w:ind w:left="1280" w:hanging="680"/>
        <w:jc w:val="both"/>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190AB1" w:rsidRDefault="006B2D22">
      <w:pPr>
        <w:pStyle w:val="Zkladntext20"/>
        <w:framePr w:w="9670" w:h="13805" w:hRule="exact" w:wrap="none" w:vAnchor="page" w:hAnchor="page" w:x="940" w:y="1676"/>
        <w:numPr>
          <w:ilvl w:val="1"/>
          <w:numId w:val="1"/>
        </w:numPr>
        <w:shd w:val="clear" w:color="auto" w:fill="auto"/>
        <w:tabs>
          <w:tab w:val="left" w:pos="1304"/>
        </w:tabs>
        <w:spacing w:after="0" w:line="274" w:lineRule="exact"/>
        <w:ind w:left="1280" w:hanging="680"/>
        <w:jc w:val="both"/>
      </w:pPr>
      <w:r>
        <w:t>Pro případ povinnosti zveřejnění této smlouvy dle zákona č. 340/2015 Sb., o registru smluv, smluvní strany sjednávají, že zveřejnění provede Objednatel. Obě strany berou</w:t>
      </w:r>
    </w:p>
    <w:p w:rsidR="00190AB1" w:rsidRDefault="006B2D22">
      <w:pPr>
        <w:pStyle w:val="ZhlavneboZpat0"/>
        <w:framePr w:wrap="none" w:vAnchor="page" w:hAnchor="page" w:x="5958" w:y="16122"/>
        <w:shd w:val="clear" w:color="auto" w:fill="auto"/>
        <w:spacing w:line="200" w:lineRule="exact"/>
      </w:pPr>
      <w:r>
        <w:t>8</w:t>
      </w:r>
    </w:p>
    <w:p w:rsidR="00190AB1" w:rsidRDefault="00190AB1">
      <w:pPr>
        <w:rPr>
          <w:sz w:val="2"/>
          <w:szCs w:val="2"/>
        </w:rPr>
        <w:sectPr w:rsidR="00190AB1">
          <w:pgSz w:w="11900" w:h="16840"/>
          <w:pgMar w:top="360" w:right="360" w:bottom="360" w:left="360" w:header="0" w:footer="3" w:gutter="0"/>
          <w:cols w:space="720"/>
          <w:noEndnote/>
          <w:docGrid w:linePitch="360"/>
        </w:sectPr>
      </w:pPr>
    </w:p>
    <w:p w:rsidR="00190AB1" w:rsidRDefault="006B2D22">
      <w:pPr>
        <w:pStyle w:val="Zkladntext20"/>
        <w:framePr w:wrap="none" w:vAnchor="page" w:hAnchor="page" w:x="666" w:y="1389"/>
        <w:shd w:val="clear" w:color="auto" w:fill="auto"/>
        <w:tabs>
          <w:tab w:val="left" w:pos="1984"/>
        </w:tabs>
        <w:spacing w:after="0" w:line="240" w:lineRule="exact"/>
        <w:ind w:left="1280" w:right="7" w:firstLine="0"/>
        <w:jc w:val="both"/>
      </w:pPr>
      <w:r>
        <w:lastRenderedPageBreak/>
        <w:t>na vědomí, že nebudou zveřejněny pouze ty informace, které nelze poskytnout podle</w:t>
      </w:r>
    </w:p>
    <w:p w:rsidR="00190AB1" w:rsidRDefault="006B2D22">
      <w:pPr>
        <w:pStyle w:val="Zkladntext20"/>
        <w:framePr w:w="9670" w:h="2546" w:hRule="exact" w:wrap="none" w:vAnchor="page" w:hAnchor="page" w:x="666" w:y="1913"/>
        <w:shd w:val="clear" w:color="auto" w:fill="auto"/>
        <w:spacing w:after="249" w:line="277" w:lineRule="exact"/>
        <w:ind w:left="1300" w:firstLine="0"/>
        <w:jc w:val="both"/>
      </w:pPr>
      <w:r>
        <w:t>informace uvedené v této smlouvě za informace, které nemohou být zveřejněny v registru smluv dle zákona č. 340/2015 Sb., je povinen na to Objednatele současně s uzavřením této smlouvy písemně upozornit.</w:t>
      </w:r>
    </w:p>
    <w:p w:rsidR="00190AB1" w:rsidRDefault="006B2D22">
      <w:pPr>
        <w:pStyle w:val="Zkladntext20"/>
        <w:framePr w:w="9670" w:h="2546" w:hRule="exact" w:wrap="none" w:vAnchor="page" w:hAnchor="page" w:x="666" w:y="1913"/>
        <w:numPr>
          <w:ilvl w:val="1"/>
          <w:numId w:val="1"/>
        </w:numPr>
        <w:shd w:val="clear" w:color="auto" w:fill="auto"/>
        <w:tabs>
          <w:tab w:val="left" w:pos="1318"/>
        </w:tabs>
        <w:spacing w:after="232" w:line="266" w:lineRule="exact"/>
        <w:ind w:left="1300" w:hanging="700"/>
      </w:pPr>
      <w:r>
        <w:t>Oprávnění zástupci smluvních stran potvrzují, že si tuto smlouvu před jejím podpisem přečetli a porozuměli jejímu obsahu. Na důkaz toho níže připojují své podpisy.</w:t>
      </w:r>
    </w:p>
    <w:p w:rsidR="00190AB1" w:rsidRDefault="006B2D22">
      <w:pPr>
        <w:pStyle w:val="Zkladntext20"/>
        <w:framePr w:w="9670" w:h="2546" w:hRule="exact" w:wrap="none" w:vAnchor="page" w:hAnchor="page" w:x="666" w:y="1913"/>
        <w:numPr>
          <w:ilvl w:val="1"/>
          <w:numId w:val="1"/>
        </w:numPr>
        <w:shd w:val="clear" w:color="auto" w:fill="auto"/>
        <w:tabs>
          <w:tab w:val="left" w:pos="1318"/>
        </w:tabs>
        <w:spacing w:after="0" w:line="277" w:lineRule="exact"/>
        <w:ind w:left="1300" w:hanging="700"/>
      </w:pPr>
      <w:r>
        <w:t>Nedílnou součástí této smlouvy je Příloha č. 1 - Specifikace předmětu a harmonogramu plnění; Příloha č. 2 -Předávací protokol a Akceptační protokol</w:t>
      </w:r>
    </w:p>
    <w:p w:rsidR="00190AB1" w:rsidRDefault="006B2D22">
      <w:pPr>
        <w:pStyle w:val="Zkladntext20"/>
        <w:framePr w:wrap="none" w:vAnchor="page" w:hAnchor="page" w:x="1933" w:y="1666"/>
        <w:shd w:val="clear" w:color="auto" w:fill="auto"/>
        <w:spacing w:after="0" w:line="240" w:lineRule="exact"/>
        <w:ind w:firstLine="0"/>
      </w:pPr>
      <w:r>
        <w:t>předpisů upravujících svobodný přístup k informacím. Považuje-li Zhotovitel některé</w:t>
      </w:r>
    </w:p>
    <w:p w:rsidR="00190AB1" w:rsidRDefault="006B2D22" w:rsidP="00656F07">
      <w:pPr>
        <w:pStyle w:val="Zkladntext20"/>
        <w:framePr w:w="9121" w:h="3541" w:hRule="exact" w:wrap="none" w:vAnchor="page" w:hAnchor="page" w:x="1213" w:y="5259"/>
        <w:shd w:val="clear" w:color="auto" w:fill="auto"/>
        <w:spacing w:after="0" w:line="240" w:lineRule="exact"/>
        <w:ind w:firstLine="0"/>
      </w:pPr>
      <w:r>
        <w:t>V Praze dne</w:t>
      </w:r>
      <w:r w:rsidR="00656F07">
        <w:t xml:space="preserve">  9. 1. 2017</w:t>
      </w: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p>
    <w:p w:rsidR="00656F07" w:rsidRDefault="00656F07" w:rsidP="00656F07">
      <w:pPr>
        <w:pStyle w:val="Zkladntext20"/>
        <w:framePr w:w="9121" w:h="3541" w:hRule="exact" w:wrap="none" w:vAnchor="page" w:hAnchor="page" w:x="1213" w:y="5259"/>
        <w:shd w:val="clear" w:color="auto" w:fill="auto"/>
        <w:spacing w:after="0" w:line="240" w:lineRule="exact"/>
        <w:ind w:firstLine="0"/>
      </w:pPr>
      <w:r>
        <w:t xml:space="preserve">                      Jiří Fajt</w:t>
      </w:r>
      <w:r>
        <w:tab/>
      </w:r>
      <w:r>
        <w:tab/>
      </w:r>
      <w:r>
        <w:tab/>
      </w:r>
      <w:r>
        <w:tab/>
      </w:r>
      <w:r>
        <w:tab/>
      </w:r>
      <w:r>
        <w:tab/>
      </w:r>
      <w:r>
        <w:tab/>
        <w:t>Jiří Javůrek</w:t>
      </w:r>
    </w:p>
    <w:p w:rsidR="00656F07" w:rsidRDefault="00656F07" w:rsidP="00656F07">
      <w:pPr>
        <w:pStyle w:val="Zkladntext20"/>
        <w:framePr w:w="9121" w:h="3541" w:hRule="exact" w:wrap="none" w:vAnchor="page" w:hAnchor="page" w:x="1213" w:y="5259"/>
        <w:shd w:val="clear" w:color="auto" w:fill="auto"/>
        <w:spacing w:after="0" w:line="240" w:lineRule="exact"/>
        <w:ind w:firstLine="0"/>
      </w:pPr>
      <w:r>
        <w:t xml:space="preserve">            generální ředitel</w:t>
      </w:r>
      <w:r>
        <w:tab/>
      </w:r>
      <w:r>
        <w:tab/>
      </w:r>
      <w:r>
        <w:tab/>
      </w:r>
      <w:r>
        <w:tab/>
      </w:r>
      <w:r>
        <w:tab/>
      </w:r>
      <w:r>
        <w:tab/>
        <w:t>jed</w:t>
      </w:r>
      <w:bookmarkStart w:id="11" w:name="_GoBack"/>
      <w:bookmarkEnd w:id="11"/>
      <w:r>
        <w:t>natel</w:t>
      </w:r>
    </w:p>
    <w:p w:rsidR="00190AB1" w:rsidRDefault="006B2D22">
      <w:pPr>
        <w:pStyle w:val="ZhlavneboZpat0"/>
        <w:framePr w:wrap="none" w:vAnchor="page" w:hAnchor="page" w:x="5710" w:y="15850"/>
        <w:shd w:val="clear" w:color="auto" w:fill="auto"/>
        <w:spacing w:line="200" w:lineRule="exact"/>
      </w:pPr>
      <w:r>
        <w:t>9</w:t>
      </w:r>
    </w:p>
    <w:p w:rsidR="00190AB1" w:rsidRDefault="00190AB1" w:rsidP="00656F07">
      <w:pPr>
        <w:rPr>
          <w:sz w:val="2"/>
          <w:szCs w:val="2"/>
        </w:rPr>
      </w:pPr>
    </w:p>
    <w:sectPr w:rsidR="00190AB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282" w:rsidRDefault="00D03282">
      <w:r>
        <w:separator/>
      </w:r>
    </w:p>
  </w:endnote>
  <w:endnote w:type="continuationSeparator" w:id="0">
    <w:p w:rsidR="00D03282" w:rsidRDefault="00D0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282" w:rsidRDefault="00D03282"/>
  </w:footnote>
  <w:footnote w:type="continuationSeparator" w:id="0">
    <w:p w:rsidR="00D03282" w:rsidRDefault="00D0328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6EE"/>
    <w:multiLevelType w:val="multilevel"/>
    <w:tmpl w:val="0186E0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751FB1"/>
    <w:multiLevelType w:val="multilevel"/>
    <w:tmpl w:val="DEB43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695F88"/>
    <w:multiLevelType w:val="multilevel"/>
    <w:tmpl w:val="6520D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190AB1"/>
    <w:rsid w:val="00190AB1"/>
    <w:rsid w:val="003E1D73"/>
    <w:rsid w:val="00656F07"/>
    <w:rsid w:val="006B2D22"/>
    <w:rsid w:val="00D03282"/>
    <w:rsid w:val="00ED7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D3ABD-A34F-402A-B31E-8313E475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w w:val="100"/>
      <w:sz w:val="38"/>
      <w:szCs w:val="38"/>
      <w:u w:val="none"/>
    </w:rPr>
  </w:style>
  <w:style w:type="character" w:customStyle="1" w:styleId="Zkladntext2Candara95ptdkovn-1pt">
    <w:name w:val="Základní text (2) + Candara;9;5 pt;Řádkování -1 pt"/>
    <w:basedOn w:val="Zkladntext2"/>
    <w:rPr>
      <w:rFonts w:ascii="Candara" w:eastAsia="Candara" w:hAnsi="Candara" w:cs="Candara"/>
      <w:b w:val="0"/>
      <w:bCs w:val="0"/>
      <w:i w:val="0"/>
      <w:iCs w:val="0"/>
      <w:smallCaps w:val="0"/>
      <w:strike w:val="0"/>
      <w:color w:val="000000"/>
      <w:spacing w:val="-20"/>
      <w:w w:val="100"/>
      <w:position w:val="0"/>
      <w:sz w:val="19"/>
      <w:szCs w:val="19"/>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2"/>
      <w:szCs w:val="22"/>
      <w:u w:val="none"/>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ndara" w:eastAsia="Candara" w:hAnsi="Candara" w:cs="Candara"/>
      <w:b/>
      <w:bCs/>
      <w:i w:val="0"/>
      <w:iCs w:val="0"/>
      <w:smallCaps w:val="0"/>
      <w:strike w:val="0"/>
      <w:spacing w:val="20"/>
      <w:sz w:val="17"/>
      <w:szCs w:val="17"/>
      <w:u w:val="none"/>
    </w:rPr>
  </w:style>
  <w:style w:type="character" w:customStyle="1" w:styleId="Zkladntext6Netundkovn0pt">
    <w:name w:val="Základní text (6) + Ne tučné;Řádkování 0 pt"/>
    <w:basedOn w:val="Zkladntext6"/>
    <w:rPr>
      <w:rFonts w:ascii="Candara" w:eastAsia="Candara" w:hAnsi="Candara" w:cs="Candara"/>
      <w:b/>
      <w:bCs/>
      <w:i w:val="0"/>
      <w:iCs w:val="0"/>
      <w:smallCaps w:val="0"/>
      <w:strike w:val="0"/>
      <w:color w:val="000000"/>
      <w:spacing w:val="0"/>
      <w:w w:val="100"/>
      <w:position w:val="0"/>
      <w:sz w:val="17"/>
      <w:szCs w:val="17"/>
      <w:u w:val="none"/>
      <w:lang w:val="cs-CZ" w:eastAsia="cs-CZ" w:bidi="cs-CZ"/>
    </w:rPr>
  </w:style>
  <w:style w:type="character" w:customStyle="1" w:styleId="Zkladntext69ptNetundkovn0pt">
    <w:name w:val="Základní text (6) + 9 pt;Ne tučné;Řádkování 0 pt"/>
    <w:basedOn w:val="Zkladntext6"/>
    <w:rPr>
      <w:rFonts w:ascii="Candara" w:eastAsia="Candara" w:hAnsi="Candara" w:cs="Candara"/>
      <w:b/>
      <w:bCs/>
      <w:i w:val="0"/>
      <w:iCs w:val="0"/>
      <w:smallCaps w:val="0"/>
      <w:strike w:val="0"/>
      <w:color w:val="000000"/>
      <w:spacing w:val="0"/>
      <w:w w:val="100"/>
      <w:position w:val="0"/>
      <w:sz w:val="18"/>
      <w:szCs w:val="18"/>
      <w:u w:val="none"/>
      <w:lang w:val="cs-CZ" w:eastAsia="cs-CZ" w:bidi="cs-CZ"/>
    </w:rPr>
  </w:style>
  <w:style w:type="paragraph" w:customStyle="1" w:styleId="Zkladntext20">
    <w:name w:val="Základní text (2)"/>
    <w:basedOn w:val="Normln"/>
    <w:link w:val="Zkladntext2"/>
    <w:pPr>
      <w:shd w:val="clear" w:color="auto" w:fill="FFFFFF"/>
      <w:spacing w:after="600" w:line="0" w:lineRule="atLeast"/>
      <w:ind w:hanging="76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before="600" w:after="600" w:line="0" w:lineRule="atLeast"/>
      <w:ind w:firstLine="1480"/>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before="600" w:after="360" w:line="0" w:lineRule="atLeast"/>
      <w:ind w:hanging="740"/>
      <w:jc w:val="both"/>
      <w:outlineLvl w:val="1"/>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before="540" w:after="300" w:line="0" w:lineRule="atLeast"/>
      <w:jc w:val="both"/>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Franklin Gothic Book" w:eastAsia="Franklin Gothic Book" w:hAnsi="Franklin Gothic Book" w:cs="Franklin Gothic Book"/>
      <w:sz w:val="20"/>
      <w:szCs w:val="20"/>
    </w:rPr>
  </w:style>
  <w:style w:type="paragraph" w:customStyle="1" w:styleId="Zkladntext40">
    <w:name w:val="Základní text (4)"/>
    <w:basedOn w:val="Normln"/>
    <w:link w:val="Zkladntext4"/>
    <w:pPr>
      <w:shd w:val="clear" w:color="auto" w:fill="FFFFFF"/>
      <w:spacing w:before="540" w:after="300" w:line="0" w:lineRule="atLeast"/>
      <w:jc w:val="both"/>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1200" w:line="0" w:lineRule="atLeast"/>
    </w:pPr>
    <w:rPr>
      <w:rFonts w:ascii="Times New Roman" w:eastAsia="Times New Roman" w:hAnsi="Times New Roman" w:cs="Times New Roman"/>
      <w:b/>
      <w:bCs/>
      <w:sz w:val="38"/>
      <w:szCs w:val="38"/>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22"/>
      <w:szCs w:val="22"/>
    </w:rPr>
  </w:style>
  <w:style w:type="paragraph" w:customStyle="1" w:styleId="Nadpis220">
    <w:name w:val="Nadpis #2 (2)"/>
    <w:basedOn w:val="Normln"/>
    <w:link w:val="Nadpis2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191" w:lineRule="exact"/>
    </w:pPr>
    <w:rPr>
      <w:rFonts w:ascii="Candara" w:eastAsia="Candara" w:hAnsi="Candara" w:cs="Candara"/>
      <w:b/>
      <w:bCs/>
      <w:spacing w:val="2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2815</Words>
  <Characters>16612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c224.pk.gr-20170119110425</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c224.pk.gr-20170119110425</dc:title>
  <dc:subject/>
  <dc:creator/>
  <cp:keywords/>
  <cp:lastModifiedBy>Zdenka Šímová</cp:lastModifiedBy>
  <cp:revision>3</cp:revision>
  <dcterms:created xsi:type="dcterms:W3CDTF">2017-01-19T09:48:00Z</dcterms:created>
  <dcterms:modified xsi:type="dcterms:W3CDTF">2017-01-20T10:03:00Z</dcterms:modified>
</cp:coreProperties>
</file>