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190BC5">
        <w:rPr>
          <w:rFonts w:ascii="Arial" w:hAnsi="Arial" w:cs="Arial"/>
          <w:b/>
        </w:rPr>
        <w:t>20/50-0012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190BC5">
        <w:rPr>
          <w:rFonts w:ascii="Arial" w:hAnsi="Arial" w:cs="Arial"/>
          <w:b/>
        </w:rPr>
        <w:t xml:space="preserve"> 01.01.2020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90BC5">
        <w:rPr>
          <w:rFonts w:ascii="Arial" w:hAnsi="Arial" w:cs="Arial"/>
        </w:rPr>
        <w:t>VTK.CZ s.r.o., IČ: 26944821</w:t>
      </w:r>
    </w:p>
    <w:p w:rsidR="00190BC5" w:rsidRDefault="00190BC5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Kostelecká 296/40, 796 01 Prostějov 1 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190BC5">
        <w:rPr>
          <w:rFonts w:ascii="Arial" w:hAnsi="Arial" w:cs="Arial"/>
          <w:color w:val="000000" w:themeColor="text1"/>
        </w:rPr>
        <w:t>20/50-0012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190BC5">
        <w:rPr>
          <w:rFonts w:ascii="Arial" w:hAnsi="Arial" w:cs="Arial"/>
          <w:color w:val="000000" w:themeColor="text1"/>
        </w:rPr>
        <w:t xml:space="preserve">01.01.2020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C2686E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C2686E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C2686E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C2686E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190BC5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190BC5">
        <w:rPr>
          <w:rFonts w:ascii="Arial" w:hAnsi="Arial" w:cs="Arial"/>
        </w:rPr>
        <w:t xml:space="preserve"> 1.1.2020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190BC5">
        <w:rPr>
          <w:rFonts w:ascii="Arial" w:hAnsi="Arial" w:cs="Arial"/>
        </w:rPr>
        <w:t xml:space="preserve">Prostějově </w:t>
      </w:r>
      <w:r>
        <w:rPr>
          <w:rFonts w:ascii="Arial" w:hAnsi="Arial" w:cs="Arial"/>
        </w:rPr>
        <w:t>dne</w:t>
      </w:r>
      <w:r w:rsidR="00190BC5">
        <w:rPr>
          <w:rFonts w:ascii="Arial" w:hAnsi="Arial" w:cs="Arial"/>
        </w:rPr>
        <w:t xml:space="preserve"> 14.1.2020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C2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190BC5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2686E"/>
    <w:rsid w:val="00C82916"/>
    <w:rsid w:val="00D068D0"/>
    <w:rsid w:val="00D22FF2"/>
    <w:rsid w:val="00E23C16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2020-03-29T11:13:00Z</dcterms:created>
  <dcterms:modified xsi:type="dcterms:W3CDTF">2020-03-29T11:13:00Z</dcterms:modified>
</cp:coreProperties>
</file>