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8531" w14:textId="2DB69D4D" w:rsidR="00071C80" w:rsidRDefault="00C010AE" w:rsidP="00F80C68">
      <w:pPr>
        <w:pStyle w:val="Nadpis"/>
        <w:widowControl w:val="0"/>
        <w:adjustRightInd w:val="0"/>
        <w:spacing w:before="0" w:after="0" w:line="240" w:lineRule="auto"/>
        <w:contextualSpacing/>
        <w:rPr>
          <w:sz w:val="36"/>
          <w:szCs w:val="36"/>
        </w:rPr>
      </w:pPr>
      <w:r>
        <w:rPr>
          <w:sz w:val="36"/>
          <w:szCs w:val="36"/>
        </w:rPr>
        <w:t>PŘEDBĚŽNÉ LICENČNÍ UJEDNÁNÍ</w:t>
      </w:r>
    </w:p>
    <w:p w14:paraId="51BD5416" w14:textId="220FD36A" w:rsidR="00021BB5" w:rsidRPr="00021BB5" w:rsidRDefault="00021BB5" w:rsidP="00F80C68">
      <w:pPr>
        <w:widowControl w:val="0"/>
        <w:adjustRightInd w:val="0"/>
        <w:spacing w:before="0" w:after="0" w:line="240" w:lineRule="auto"/>
        <w:contextualSpacing/>
        <w:jc w:val="center"/>
        <w:rPr>
          <w:b/>
          <w:bCs/>
        </w:rPr>
      </w:pPr>
      <w:r w:rsidRPr="00021BB5">
        <w:rPr>
          <w:b/>
          <w:bCs/>
        </w:rPr>
        <w:t>A SMLOUVA O SMLOUVĚ BUDOUCÍ</w:t>
      </w:r>
    </w:p>
    <w:p w14:paraId="0D88711C" w14:textId="6EC47138" w:rsidR="00F32FFE" w:rsidRDefault="00F32FFE" w:rsidP="00F80C68">
      <w:pPr>
        <w:widowControl w:val="0"/>
        <w:adjustRightInd w:val="0"/>
        <w:spacing w:before="0" w:after="0" w:line="240" w:lineRule="auto"/>
        <w:contextualSpacing/>
        <w:jc w:val="center"/>
      </w:pPr>
      <w:r>
        <w:t xml:space="preserve">podle § 2358 a násl. </w:t>
      </w:r>
      <w:r w:rsidR="00021BB5">
        <w:t xml:space="preserve">a § </w:t>
      </w:r>
      <w:r w:rsidR="009D0E95">
        <w:t xml:space="preserve">1785 a násl. </w:t>
      </w:r>
      <w:r>
        <w:t>zákona č. 89/2012 Sb., občanský zákoník, v platném znění</w:t>
      </w:r>
      <w:r w:rsidR="00021BB5">
        <w:t xml:space="preserve"> </w:t>
      </w:r>
    </w:p>
    <w:p w14:paraId="4667FD83" w14:textId="23BD083B" w:rsidR="00F32FFE" w:rsidRPr="00F32FFE" w:rsidRDefault="00F32FFE" w:rsidP="00F80C68">
      <w:pPr>
        <w:widowControl w:val="0"/>
        <w:adjustRightInd w:val="0"/>
        <w:spacing w:before="0" w:after="0" w:line="240" w:lineRule="auto"/>
        <w:contextualSpacing/>
        <w:jc w:val="center"/>
      </w:pPr>
      <w:r>
        <w:t>(n „</w:t>
      </w:r>
      <w:r w:rsidRPr="00F32FFE">
        <w:rPr>
          <w:b/>
          <w:bCs/>
          <w:i/>
          <w:iCs/>
        </w:rPr>
        <w:t>občanský zákoník</w:t>
      </w:r>
      <w:r>
        <w:t>“</w:t>
      </w:r>
      <w:r w:rsidR="00C32FA0">
        <w:t xml:space="preserve"> a „</w:t>
      </w:r>
      <w:r w:rsidR="00C32FA0" w:rsidRPr="00C32FA0">
        <w:rPr>
          <w:b/>
          <w:bCs/>
          <w:i/>
          <w:iCs/>
        </w:rPr>
        <w:t>Smlouva</w:t>
      </w:r>
      <w:r w:rsidR="00C32FA0">
        <w:t>“</w:t>
      </w:r>
      <w:r>
        <w:t>)</w:t>
      </w:r>
    </w:p>
    <w:p w14:paraId="1952995C" w14:textId="497796E2" w:rsidR="00351B3B" w:rsidRDefault="00F32FFE" w:rsidP="00F80C68">
      <w:pPr>
        <w:widowControl w:val="0"/>
        <w:adjustRightInd w:val="0"/>
        <w:spacing w:before="0" w:after="0" w:line="240" w:lineRule="auto"/>
        <w:contextualSpacing/>
      </w:pPr>
      <w:r>
        <w:t>Smluvní strany:</w:t>
      </w:r>
    </w:p>
    <w:p w14:paraId="0BE43173" w14:textId="77777777" w:rsidR="00F80C68" w:rsidRDefault="00F80C68" w:rsidP="00F80C68">
      <w:pPr>
        <w:widowControl w:val="0"/>
        <w:adjustRightInd w:val="0"/>
        <w:spacing w:before="0" w:after="0" w:line="240" w:lineRule="auto"/>
        <w:contextualSpacing/>
      </w:pPr>
    </w:p>
    <w:p w14:paraId="66AC2EB9" w14:textId="77777777" w:rsidR="00FB23F8" w:rsidRPr="000B5707" w:rsidRDefault="00FB23F8" w:rsidP="00F80C68">
      <w:pPr>
        <w:pStyle w:val="Odstavecseseznamem"/>
        <w:widowControl w:val="0"/>
        <w:numPr>
          <w:ilvl w:val="0"/>
          <w:numId w:val="39"/>
        </w:numPr>
        <w:adjustRightInd w:val="0"/>
        <w:spacing w:before="0" w:after="0" w:line="240" w:lineRule="auto"/>
        <w:ind w:left="0" w:hanging="643"/>
        <w:rPr>
          <w:b/>
          <w:bCs/>
        </w:rPr>
      </w:pPr>
      <w:r w:rsidRPr="000B5707">
        <w:rPr>
          <w:b/>
          <w:bCs/>
        </w:rPr>
        <w:t>České vysoké učení technické v Praze</w:t>
      </w:r>
    </w:p>
    <w:p w14:paraId="7689661D" w14:textId="77777777" w:rsidR="00FB23F8" w:rsidRDefault="00FB23F8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Český institut informatiky, robotiky a kybernetiky</w:t>
      </w:r>
    </w:p>
    <w:p w14:paraId="101F70DB" w14:textId="77777777" w:rsidR="00FB23F8" w:rsidRDefault="00FB23F8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Jugoslávských partyzánů 1580/3</w:t>
      </w:r>
    </w:p>
    <w:p w14:paraId="21394106" w14:textId="77777777" w:rsidR="00FB23F8" w:rsidRDefault="00FB23F8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160 00 Praha 6, Dejvice</w:t>
      </w:r>
    </w:p>
    <w:p w14:paraId="2C805740" w14:textId="77777777" w:rsidR="00FB23F8" w:rsidRDefault="00FB23F8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IČ: 68407700</w:t>
      </w:r>
    </w:p>
    <w:p w14:paraId="5FD76D38" w14:textId="5F00C9CE" w:rsidR="00FB23F8" w:rsidRDefault="00FB23F8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DIČ: CZ68407700</w:t>
      </w:r>
    </w:p>
    <w:p w14:paraId="374C7B5E" w14:textId="0F2BE65F" w:rsidR="00FB23F8" w:rsidRDefault="00FB23F8" w:rsidP="00F80C68">
      <w:pPr>
        <w:widowControl w:val="0"/>
        <w:adjustRightInd w:val="0"/>
        <w:spacing w:before="0" w:after="0" w:line="240" w:lineRule="auto"/>
        <w:contextualSpacing/>
      </w:pPr>
      <w:r>
        <w:tab/>
        <w:t>("</w:t>
      </w:r>
      <w:r>
        <w:rPr>
          <w:b/>
          <w:bCs/>
          <w:i/>
          <w:iCs/>
        </w:rPr>
        <w:t>ČVUT</w:t>
      </w:r>
      <w:r>
        <w:t>", nebo „</w:t>
      </w:r>
      <w:r>
        <w:rPr>
          <w:b/>
          <w:bCs/>
          <w:i/>
          <w:iCs/>
        </w:rPr>
        <w:t>Poskytovatel</w:t>
      </w:r>
      <w:r>
        <w:t xml:space="preserve">“) </w:t>
      </w:r>
    </w:p>
    <w:p w14:paraId="1A4B61D8" w14:textId="77777777" w:rsidR="0058648A" w:rsidRPr="000B5707" w:rsidRDefault="0058648A" w:rsidP="00F80C68">
      <w:pPr>
        <w:pStyle w:val="Odstavecseseznamem"/>
        <w:widowControl w:val="0"/>
        <w:numPr>
          <w:ilvl w:val="0"/>
          <w:numId w:val="39"/>
        </w:numPr>
        <w:adjustRightInd w:val="0"/>
        <w:spacing w:before="0" w:after="0" w:line="240" w:lineRule="auto"/>
        <w:ind w:left="0" w:hanging="643"/>
        <w:rPr>
          <w:b/>
          <w:bCs/>
        </w:rPr>
      </w:pPr>
      <w:r w:rsidRPr="000B5707">
        <w:rPr>
          <w:b/>
          <w:bCs/>
        </w:rPr>
        <w:t xml:space="preserve">TRIX </w:t>
      </w:r>
      <w:proofErr w:type="spellStart"/>
      <w:r w:rsidRPr="000B5707">
        <w:rPr>
          <w:b/>
          <w:bCs/>
        </w:rPr>
        <w:t>Connections</w:t>
      </w:r>
      <w:proofErr w:type="spellEnd"/>
      <w:r w:rsidRPr="000B5707">
        <w:rPr>
          <w:b/>
          <w:bCs/>
        </w:rPr>
        <w:t>, s.r.o.</w:t>
      </w:r>
    </w:p>
    <w:p w14:paraId="58F556BC" w14:textId="77777777" w:rsidR="0058648A" w:rsidRPr="0058648A" w:rsidRDefault="0058648A" w:rsidP="00F80C68">
      <w:pPr>
        <w:widowControl w:val="0"/>
        <w:adjustRightInd w:val="0"/>
        <w:spacing w:before="0" w:after="0" w:line="240" w:lineRule="auto"/>
        <w:ind w:firstLine="709"/>
        <w:contextualSpacing/>
      </w:pPr>
      <w:r w:rsidRPr="0058648A">
        <w:t xml:space="preserve">Nad </w:t>
      </w:r>
      <w:proofErr w:type="spellStart"/>
      <w:r w:rsidRPr="0058648A">
        <w:t>Rokoskou</w:t>
      </w:r>
      <w:proofErr w:type="spellEnd"/>
      <w:r w:rsidRPr="0058648A">
        <w:t xml:space="preserve"> 1342/10, Libeň, 182 00 Praha</w:t>
      </w:r>
    </w:p>
    <w:p w14:paraId="570D5E23" w14:textId="77777777" w:rsidR="00BA70AA" w:rsidRDefault="0058648A" w:rsidP="00F80C68">
      <w:pPr>
        <w:widowControl w:val="0"/>
        <w:adjustRightInd w:val="0"/>
        <w:spacing w:before="0" w:after="0" w:line="240" w:lineRule="auto"/>
        <w:ind w:firstLine="709"/>
        <w:contextualSpacing/>
      </w:pPr>
      <w:r w:rsidRPr="0058648A">
        <w:t>IČO: 28417976</w:t>
      </w:r>
    </w:p>
    <w:p w14:paraId="36E13783" w14:textId="77777777" w:rsidR="0058648A" w:rsidRPr="0058648A" w:rsidRDefault="0058648A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DIČ: CZ</w:t>
      </w:r>
      <w:r w:rsidRPr="0058648A">
        <w:t>28417976</w:t>
      </w:r>
    </w:p>
    <w:p w14:paraId="791B6B69" w14:textId="4C49B7FB" w:rsidR="00BA70AA" w:rsidRDefault="00BA70AA" w:rsidP="00F80C68">
      <w:pPr>
        <w:widowControl w:val="0"/>
        <w:adjustRightInd w:val="0"/>
        <w:spacing w:before="0" w:after="0" w:line="240" w:lineRule="auto"/>
        <w:ind w:firstLine="709"/>
        <w:contextualSpacing/>
      </w:pPr>
      <w:r>
        <w:t>("</w:t>
      </w:r>
      <w:r w:rsidR="0058648A">
        <w:rPr>
          <w:b/>
          <w:bCs/>
          <w:i/>
          <w:iCs/>
        </w:rPr>
        <w:t>TRIXC</w:t>
      </w:r>
      <w:r>
        <w:t xml:space="preserve">" nebo </w:t>
      </w:r>
      <w:r>
        <w:rPr>
          <w:b/>
          <w:bCs/>
          <w:i/>
          <w:iCs/>
        </w:rPr>
        <w:t>Nabyvatel</w:t>
      </w:r>
      <w:r>
        <w:t>“</w:t>
      </w:r>
      <w:r w:rsidR="00144CB0">
        <w:t>, společně „</w:t>
      </w:r>
      <w:r w:rsidR="00144CB0">
        <w:rPr>
          <w:b/>
          <w:bCs/>
          <w:i/>
          <w:iCs/>
        </w:rPr>
        <w:t>s</w:t>
      </w:r>
      <w:r w:rsidR="00144CB0" w:rsidRPr="00144CB0">
        <w:rPr>
          <w:b/>
          <w:bCs/>
          <w:i/>
          <w:iCs/>
        </w:rPr>
        <w:t>mluvní strany</w:t>
      </w:r>
      <w:r w:rsidR="00144CB0">
        <w:t>“</w:t>
      </w:r>
      <w:r>
        <w:t>)</w:t>
      </w:r>
    </w:p>
    <w:p w14:paraId="432402A8" w14:textId="77777777" w:rsidR="00F80C68" w:rsidRDefault="00F80C68" w:rsidP="00F80C68">
      <w:pPr>
        <w:widowControl w:val="0"/>
        <w:adjustRightInd w:val="0"/>
        <w:spacing w:before="0" w:after="0" w:line="240" w:lineRule="auto"/>
        <w:ind w:firstLine="709"/>
        <w:contextualSpacing/>
      </w:pPr>
    </w:p>
    <w:p w14:paraId="589779A7" w14:textId="5786C524" w:rsidR="00FE28D3" w:rsidRDefault="000B18CE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Preambule</w:t>
      </w:r>
    </w:p>
    <w:p w14:paraId="6845D54F" w14:textId="77777777" w:rsidR="00F80C68" w:rsidRPr="00F80C68" w:rsidRDefault="00F80C68" w:rsidP="00F80C68"/>
    <w:p w14:paraId="55AEA270" w14:textId="32F4F30D" w:rsidR="00FF63A7" w:rsidRDefault="002B4530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 w:rsidRPr="008E6D8B">
        <w:rPr>
          <w:b/>
          <w:bCs w:val="0"/>
        </w:rPr>
        <w:t xml:space="preserve">ČVUT a TRIXC </w:t>
      </w:r>
      <w:r w:rsidRPr="008E6D8B">
        <w:t xml:space="preserve">uzavírají tuto </w:t>
      </w:r>
      <w:r w:rsidR="00C32FA0">
        <w:t>S</w:t>
      </w:r>
      <w:r w:rsidR="00A0754D">
        <w:t>mlouvu</w:t>
      </w:r>
      <w:r w:rsidR="00144CB0">
        <w:t xml:space="preserve"> j</w:t>
      </w:r>
      <w:r w:rsidR="00485FFB">
        <w:t xml:space="preserve">ako dočasné ujednání smluvních </w:t>
      </w:r>
      <w:proofErr w:type="gramStart"/>
      <w:r w:rsidR="00485FFB">
        <w:t>stran ( „</w:t>
      </w:r>
      <w:r w:rsidR="00485FFB" w:rsidRPr="0011501E">
        <w:rPr>
          <w:b/>
          <w:bCs w:val="0"/>
          <w:i/>
          <w:iCs w:val="0"/>
        </w:rPr>
        <w:t>Smlouva</w:t>
      </w:r>
      <w:proofErr w:type="gramEnd"/>
      <w:r w:rsidR="00485FFB">
        <w:t xml:space="preserve">“) </w:t>
      </w:r>
      <w:r w:rsidR="00A0754D">
        <w:t xml:space="preserve">za </w:t>
      </w:r>
      <w:r w:rsidRPr="008E6D8B">
        <w:t>situac</w:t>
      </w:r>
      <w:r w:rsidR="00A0754D">
        <w:t>e</w:t>
      </w:r>
      <w:r w:rsidR="00B67284" w:rsidRPr="008E6D8B">
        <w:t xml:space="preserve">, kdy </w:t>
      </w:r>
      <w:r w:rsidR="00224561" w:rsidRPr="008E6D8B">
        <w:t xml:space="preserve">Česká republika čelí </w:t>
      </w:r>
      <w:r w:rsidR="008C2934" w:rsidRPr="008E6D8B">
        <w:t xml:space="preserve">epidemii </w:t>
      </w:r>
      <w:r w:rsidR="00224561" w:rsidRPr="008E6D8B">
        <w:t>virové nákazy</w:t>
      </w:r>
      <w:r w:rsidR="008C2934" w:rsidRPr="008E6D8B">
        <w:t xml:space="preserve"> COVID-19</w:t>
      </w:r>
      <w:r w:rsidR="00697915">
        <w:t xml:space="preserve"> kdy je nezbytné</w:t>
      </w:r>
      <w:r w:rsidR="00F80C68">
        <w:t xml:space="preserve"> urychlen</w:t>
      </w:r>
      <w:r w:rsidR="00697915">
        <w:t>ě z</w:t>
      </w:r>
      <w:r w:rsidR="00F80C68">
        <w:t>aháj</w:t>
      </w:r>
      <w:r w:rsidR="00697915">
        <w:t>it</w:t>
      </w:r>
      <w:r w:rsidR="00F80C68">
        <w:t xml:space="preserve"> výrob</w:t>
      </w:r>
      <w:r w:rsidR="00697915">
        <w:t>u</w:t>
      </w:r>
      <w:r w:rsidR="003020E7" w:rsidRPr="008E6D8B">
        <w:t>.</w:t>
      </w:r>
      <w:r w:rsidR="005F0818" w:rsidRPr="008E6D8B">
        <w:t xml:space="preserve"> </w:t>
      </w:r>
      <w:r w:rsidR="00814A14" w:rsidRPr="008E6D8B">
        <w:t>Strany však prohlašují, že neuzavírají tuto Smlouvu v tísni, ani za nápadně nevýhodných podmínek</w:t>
      </w:r>
      <w:r w:rsidR="005F0818" w:rsidRPr="008E6D8B">
        <w:t>.</w:t>
      </w:r>
      <w:r w:rsidR="00485FFB">
        <w:t xml:space="preserve"> </w:t>
      </w:r>
    </w:p>
    <w:p w14:paraId="4E67D2B2" w14:textId="5A1532BB" w:rsidR="00485FFB" w:rsidRDefault="00485FFB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 w:rsidRPr="008E6D8B">
        <w:rPr>
          <w:b/>
          <w:bCs w:val="0"/>
        </w:rPr>
        <w:t>ČVUT jakožto Poskytovatel</w:t>
      </w:r>
      <w:r w:rsidRPr="008E6D8B">
        <w:t xml:space="preserve"> touto licenční smlouvou hodlá </w:t>
      </w:r>
      <w:r w:rsidR="00394D81">
        <w:t xml:space="preserve">do uzavření </w:t>
      </w:r>
      <w:r w:rsidR="000C6889">
        <w:t xml:space="preserve">dlouhodobé </w:t>
      </w:r>
      <w:r w:rsidR="0011501E">
        <w:t>licenční</w:t>
      </w:r>
      <w:r w:rsidR="000C6889">
        <w:t xml:space="preserve"> smlouvy </w:t>
      </w:r>
      <w:r w:rsidRPr="008E6D8B">
        <w:t xml:space="preserve">poskytnout Nabyvateli </w:t>
      </w:r>
      <w:r w:rsidR="0011501E">
        <w:t xml:space="preserve">dočasně </w:t>
      </w:r>
      <w:r w:rsidRPr="008E6D8B">
        <w:t xml:space="preserve">výhradní oprávnění k užívání </w:t>
      </w:r>
      <w:r w:rsidR="009C4BCB">
        <w:t>předmětů práv v rozsahu podaných přihlášek</w:t>
      </w:r>
      <w:r w:rsidR="00B44CB9">
        <w:t xml:space="preserve"> průmyslových vzorů</w:t>
      </w:r>
      <w:r w:rsidR="009C4BCB">
        <w:t xml:space="preserve"> </w:t>
      </w:r>
      <w:r w:rsidR="009C4BCB" w:rsidRPr="009D7823">
        <w:rPr>
          <w:b/>
          <w:bCs w:val="0"/>
        </w:rPr>
        <w:t xml:space="preserve">(WIPO93329 a </w:t>
      </w:r>
      <w:r w:rsidR="009B2EAF" w:rsidRPr="009D7823">
        <w:rPr>
          <w:b/>
          <w:bCs w:val="0"/>
        </w:rPr>
        <w:t xml:space="preserve">EUIPO </w:t>
      </w:r>
      <w:r w:rsidR="00FF0899" w:rsidRPr="009D7823">
        <w:rPr>
          <w:b/>
          <w:bCs w:val="0"/>
        </w:rPr>
        <w:t>007757083</w:t>
      </w:r>
      <w:r w:rsidR="00F80C68">
        <w:rPr>
          <w:b/>
          <w:bCs w:val="0"/>
        </w:rPr>
        <w:t>, viz Příloha č. 1</w:t>
      </w:r>
      <w:r w:rsidR="00FF0899">
        <w:t xml:space="preserve">) </w:t>
      </w:r>
      <w:r w:rsidR="00B44CB9">
        <w:t>(„</w:t>
      </w:r>
      <w:r w:rsidR="00B44CB9">
        <w:rPr>
          <w:b/>
          <w:bCs w:val="0"/>
          <w:i/>
          <w:iCs w:val="0"/>
        </w:rPr>
        <w:t>Technologie</w:t>
      </w:r>
      <w:r w:rsidR="009D7823">
        <w:t xml:space="preserve">“ a </w:t>
      </w:r>
      <w:r w:rsidRPr="008E6D8B">
        <w:t>„</w:t>
      </w:r>
      <w:r w:rsidRPr="008E6D8B">
        <w:rPr>
          <w:b/>
          <w:i/>
          <w:iCs w:val="0"/>
        </w:rPr>
        <w:t>Licence</w:t>
      </w:r>
      <w:r w:rsidRPr="008E6D8B">
        <w:t>“);</w:t>
      </w:r>
    </w:p>
    <w:p w14:paraId="7A481383" w14:textId="77777777" w:rsidR="00F80C68" w:rsidRPr="00F80C68" w:rsidRDefault="00F80C68" w:rsidP="00F80C68"/>
    <w:p w14:paraId="6D5D15BF" w14:textId="3A2171CA" w:rsidR="000A5018" w:rsidRDefault="00E33227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 xml:space="preserve">Předmět </w:t>
      </w:r>
      <w:r w:rsidR="00B84170">
        <w:t>Smlouvy</w:t>
      </w:r>
    </w:p>
    <w:p w14:paraId="30172D1F" w14:textId="77777777" w:rsidR="00F80C68" w:rsidRPr="00F80C68" w:rsidRDefault="00F80C68" w:rsidP="00F80C68"/>
    <w:p w14:paraId="22C31A4B" w14:textId="50962002" w:rsidR="00D1779B" w:rsidRDefault="0011501E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P</w:t>
      </w:r>
      <w:r w:rsidR="00B84170" w:rsidRPr="00B84170">
        <w:t xml:space="preserve">oskytnutí </w:t>
      </w:r>
      <w:r w:rsidR="00B84170">
        <w:t>práva</w:t>
      </w:r>
      <w:r w:rsidR="00B84170" w:rsidRPr="00B84170">
        <w:t xml:space="preserve"> užít </w:t>
      </w:r>
      <w:r w:rsidR="00B84170">
        <w:t xml:space="preserve">Technologie </w:t>
      </w:r>
      <w:r w:rsidR="00B84170" w:rsidRPr="00B84170">
        <w:t xml:space="preserve">všemi způsoby užití, jež povaha </w:t>
      </w:r>
      <w:r w:rsidR="00B84170">
        <w:t>Technologií</w:t>
      </w:r>
      <w:r w:rsidR="00B84170" w:rsidRPr="00B84170">
        <w:t xml:space="preserve"> připouští</w:t>
      </w:r>
      <w:r w:rsidR="00D0644D">
        <w:t xml:space="preserve">, </w:t>
      </w:r>
      <w:r w:rsidR="00B84170" w:rsidRPr="00B84170">
        <w:t>v neomezeném rozsahu v původní nebo zpracované či jinak změněné podobě.</w:t>
      </w:r>
    </w:p>
    <w:p w14:paraId="2A56BCAD" w14:textId="3077CA96" w:rsidR="0011501E" w:rsidRDefault="0011501E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 xml:space="preserve">Závazek smluvních stran uzavřít do 30 dnů od podpisu této </w:t>
      </w:r>
      <w:r w:rsidR="00C902EA">
        <w:t>S</w:t>
      </w:r>
      <w:r>
        <w:t xml:space="preserve">mlouvy </w:t>
      </w:r>
      <w:r w:rsidR="00024A35">
        <w:t xml:space="preserve">za podmínek zde stanovených </w:t>
      </w:r>
      <w:r>
        <w:t>licenční smlouvu na dobu trvání majetkových práv</w:t>
      </w:r>
      <w:r w:rsidR="00024A35">
        <w:t xml:space="preserve"> k</w:t>
      </w:r>
      <w:r w:rsidR="00C902EA">
        <w:t> </w:t>
      </w:r>
      <w:r w:rsidR="00024A35">
        <w:t>Technologiím</w:t>
      </w:r>
      <w:r w:rsidR="00C902EA">
        <w:t>.</w:t>
      </w:r>
    </w:p>
    <w:p w14:paraId="7A805150" w14:textId="77777777" w:rsidR="00F80C68" w:rsidRPr="00F80C68" w:rsidRDefault="00F80C68" w:rsidP="00F80C68"/>
    <w:p w14:paraId="3DD04E60" w14:textId="53D2E4A7" w:rsidR="00D0644D" w:rsidRDefault="00397526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Podmínky licence:</w:t>
      </w:r>
    </w:p>
    <w:p w14:paraId="5C9AABAA" w14:textId="77777777" w:rsidR="00F80C68" w:rsidRPr="00F80C68" w:rsidRDefault="00F80C68" w:rsidP="00F80C68"/>
    <w:p w14:paraId="36133D63" w14:textId="33ADD56D" w:rsidR="00196B20" w:rsidRPr="00EC562B" w:rsidRDefault="0058175A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  <w:rPr>
          <w:b/>
          <w:bCs w:val="0"/>
        </w:rPr>
      </w:pPr>
      <w:r w:rsidRPr="00EC562B">
        <w:rPr>
          <w:b/>
          <w:bCs w:val="0"/>
        </w:rPr>
        <w:t>Výhradní licence s právem podlicence pro Nabyvatele s vý</w:t>
      </w:r>
      <w:r w:rsidR="00D048C7" w:rsidRPr="00EC562B">
        <w:rPr>
          <w:b/>
          <w:bCs w:val="0"/>
        </w:rPr>
        <w:t>h</w:t>
      </w:r>
      <w:r w:rsidRPr="00EC562B">
        <w:rPr>
          <w:b/>
          <w:bCs w:val="0"/>
        </w:rPr>
        <w:t>radou užití za účelem výzkumu, vývoje a vzdělávání na straně Poskytovatele.</w:t>
      </w:r>
      <w:r w:rsidR="00196B20" w:rsidRPr="00EC562B">
        <w:rPr>
          <w:b/>
          <w:bCs w:val="0"/>
        </w:rPr>
        <w:t xml:space="preserve"> </w:t>
      </w:r>
    </w:p>
    <w:p w14:paraId="7EA1DFF6" w14:textId="41E905FF" w:rsidR="0074575E" w:rsidRPr="0074575E" w:rsidRDefault="0074575E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 w:rsidRPr="00EC562B">
        <w:rPr>
          <w:b/>
          <w:bCs w:val="0"/>
        </w:rPr>
        <w:t xml:space="preserve">Součástí licence je právo na užívání </w:t>
      </w:r>
      <w:r w:rsidR="009D7823">
        <w:rPr>
          <w:b/>
          <w:bCs w:val="0"/>
        </w:rPr>
        <w:t xml:space="preserve">označení </w:t>
      </w:r>
      <w:r w:rsidR="009D7823" w:rsidRPr="009D7823">
        <w:t xml:space="preserve">včetně </w:t>
      </w:r>
      <w:r w:rsidRPr="009D7823">
        <w:t>ochranných známe</w:t>
      </w:r>
      <w:r w:rsidR="008A23E0" w:rsidRPr="009D7823">
        <w:t>k ČVUT, C</w:t>
      </w:r>
      <w:r w:rsidR="008A23E0" w:rsidRPr="00EC562B">
        <w:rPr>
          <w:b/>
          <w:bCs w:val="0"/>
        </w:rPr>
        <w:t>T</w:t>
      </w:r>
      <w:r w:rsidR="008A23E0">
        <w:t xml:space="preserve">U a loga </w:t>
      </w:r>
      <w:r w:rsidR="002259A8">
        <w:t>– oficiálního znaku ČVUT (zapsané u ÚPV pod čísly 359561</w:t>
      </w:r>
      <w:r w:rsidR="00A8557F">
        <w:t xml:space="preserve">, </w:t>
      </w:r>
      <w:r w:rsidR="002259A8">
        <w:t>359562</w:t>
      </w:r>
      <w:r w:rsidR="00A8557F">
        <w:t xml:space="preserve">, </w:t>
      </w:r>
      <w:r w:rsidR="002259A8">
        <w:t>305570</w:t>
      </w:r>
      <w:r w:rsidR="00A8557F">
        <w:t xml:space="preserve">, </w:t>
      </w:r>
      <w:r w:rsidR="002259A8">
        <w:t>305571</w:t>
      </w:r>
      <w:r w:rsidR="00A8557F">
        <w:t xml:space="preserve">) jakož i označení „spin-off“ v souvislosti s těmito označeními a ochrannými znaky ve všech kombinacích a </w:t>
      </w:r>
      <w:r w:rsidR="00D048C7">
        <w:t>grafických</w:t>
      </w:r>
      <w:r w:rsidR="00EC562B">
        <w:t xml:space="preserve"> a </w:t>
      </w:r>
      <w:r w:rsidR="00D048C7">
        <w:t>jazykových mutacích.</w:t>
      </w:r>
    </w:p>
    <w:p w14:paraId="1D0B389F" w14:textId="54D0F5E8" w:rsidR="00133682" w:rsidRPr="00EC562B" w:rsidRDefault="0058175A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  <w:rPr>
          <w:b/>
          <w:bCs w:val="0"/>
        </w:rPr>
      </w:pPr>
      <w:r w:rsidRPr="00EC562B">
        <w:rPr>
          <w:b/>
          <w:bCs w:val="0"/>
        </w:rPr>
        <w:t>Licenční poplatek:</w:t>
      </w:r>
    </w:p>
    <w:p w14:paraId="43FE9CA4" w14:textId="77777777" w:rsidR="00F5223E" w:rsidRPr="00F80C68" w:rsidRDefault="00852D8F" w:rsidP="00F80C68">
      <w:pPr>
        <w:pStyle w:val="Odstavecseseznamem"/>
        <w:widowControl w:val="0"/>
        <w:numPr>
          <w:ilvl w:val="0"/>
          <w:numId w:val="40"/>
        </w:numPr>
        <w:adjustRightInd w:val="0"/>
        <w:spacing w:before="0" w:after="0" w:line="240" w:lineRule="auto"/>
        <w:ind w:left="0"/>
      </w:pPr>
      <w:r w:rsidRPr="00F80C68">
        <w:t>10% ze zisku TRIXC</w:t>
      </w:r>
    </w:p>
    <w:p w14:paraId="19CC08F0" w14:textId="1424746D" w:rsidR="00852D8F" w:rsidRPr="00F80C68" w:rsidRDefault="00852D8F" w:rsidP="00F80C68">
      <w:pPr>
        <w:pStyle w:val="Odstavecseseznamem"/>
        <w:widowControl w:val="0"/>
        <w:numPr>
          <w:ilvl w:val="0"/>
          <w:numId w:val="40"/>
        </w:numPr>
        <w:adjustRightInd w:val="0"/>
        <w:spacing w:before="0" w:after="0" w:line="240" w:lineRule="auto"/>
        <w:ind w:left="0"/>
      </w:pPr>
      <w:r w:rsidRPr="00F80C68">
        <w:t xml:space="preserve">10% z prodeje podílu na TRIXC dle znaleckého posudku tržní hodnoty </w:t>
      </w:r>
      <w:r w:rsidR="002A7A65" w:rsidRPr="00F80C68">
        <w:t xml:space="preserve">takového </w:t>
      </w:r>
      <w:r w:rsidRPr="00F80C68">
        <w:t>podíl</w:t>
      </w:r>
      <w:r w:rsidR="002A7A65" w:rsidRPr="00F80C68">
        <w:t xml:space="preserve">u znalcem </w:t>
      </w:r>
      <w:r w:rsidR="009D451C" w:rsidRPr="00F80C68">
        <w:t>navrženým</w:t>
      </w:r>
      <w:r w:rsidR="002A7A65" w:rsidRPr="00F80C68">
        <w:t xml:space="preserve"> ČVUT</w:t>
      </w:r>
      <w:r w:rsidR="00FE37EF" w:rsidRPr="00F80C68">
        <w:t xml:space="preserve"> </w:t>
      </w:r>
      <w:r w:rsidR="0076643A" w:rsidRPr="00F80C68">
        <w:t xml:space="preserve">mimo okruh společníků </w:t>
      </w:r>
      <w:r w:rsidR="00484B3B" w:rsidRPr="00F80C68">
        <w:t>ke dni podpisu této Smlouvy.</w:t>
      </w:r>
    </w:p>
    <w:p w14:paraId="38D416FE" w14:textId="34B88BA0" w:rsidR="00133682" w:rsidRPr="00F80C68" w:rsidRDefault="00F770E0" w:rsidP="00F80C68">
      <w:pPr>
        <w:widowControl w:val="0"/>
        <w:adjustRightInd w:val="0"/>
        <w:spacing w:before="0" w:after="0" w:line="240" w:lineRule="auto"/>
        <w:contextualSpacing/>
      </w:pPr>
      <w:r w:rsidRPr="00F80C68">
        <w:lastRenderedPageBreak/>
        <w:t>Účtovaný ročně k 30.6.2020 následujícího kalendářního roku.</w:t>
      </w:r>
    </w:p>
    <w:p w14:paraId="26D13E10" w14:textId="77777777" w:rsidR="00F80C68" w:rsidRPr="005173A7" w:rsidRDefault="00F80C68" w:rsidP="00F80C68">
      <w:pPr>
        <w:widowControl w:val="0"/>
        <w:adjustRightInd w:val="0"/>
        <w:spacing w:before="0" w:after="0" w:line="240" w:lineRule="auto"/>
        <w:contextualSpacing/>
        <w:rPr>
          <w:highlight w:val="yellow"/>
        </w:rPr>
      </w:pPr>
    </w:p>
    <w:p w14:paraId="3B82DD66" w14:textId="4446A37C" w:rsidR="00003ACF" w:rsidRDefault="00D96421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Závazek stran uzavřít budoucí licenční smlouvu</w:t>
      </w:r>
    </w:p>
    <w:p w14:paraId="64FAA44F" w14:textId="77777777" w:rsidR="00F80C68" w:rsidRPr="00F80C68" w:rsidRDefault="00F80C68" w:rsidP="00F80C68"/>
    <w:p w14:paraId="2D0649C0" w14:textId="44FA789A" w:rsidR="00724B57" w:rsidRDefault="00D96421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 xml:space="preserve">Smluvní strany se zavazují </w:t>
      </w:r>
      <w:r w:rsidR="00CA503E">
        <w:t xml:space="preserve">za </w:t>
      </w:r>
      <w:r w:rsidR="00A50ABA">
        <w:t>podmínek stanovených v této smlouvě a</w:t>
      </w:r>
      <w:r w:rsidR="008A0ACF">
        <w:t xml:space="preserve"> dále</w:t>
      </w:r>
      <w:r w:rsidR="00A50ABA">
        <w:t xml:space="preserve"> za jinak </w:t>
      </w:r>
      <w:r w:rsidR="00CA503E">
        <w:t xml:space="preserve">standardních podmínek </w:t>
      </w:r>
      <w:r w:rsidR="00A50ABA">
        <w:t xml:space="preserve">uzavřít </w:t>
      </w:r>
      <w:r w:rsidR="00EC562B">
        <w:t xml:space="preserve">do 30 dní od podpisu této Smlouvy </w:t>
      </w:r>
      <w:r w:rsidR="00A50ABA">
        <w:t>řádnou licenční smlouvu na Technologie</w:t>
      </w:r>
      <w:r w:rsidR="00F80C68">
        <w:t xml:space="preserve"> na dobu trvání majetkových práv k Technologiím</w:t>
      </w:r>
      <w:r w:rsidR="0000650A">
        <w:t xml:space="preserve"> (dále jen „</w:t>
      </w:r>
      <w:r w:rsidR="0000650A" w:rsidRPr="0000650A">
        <w:rPr>
          <w:b/>
          <w:bCs w:val="0"/>
          <w:i/>
          <w:iCs w:val="0"/>
        </w:rPr>
        <w:t>Budoucí smlouva</w:t>
      </w:r>
      <w:r w:rsidR="0000650A">
        <w:t>“)</w:t>
      </w:r>
      <w:r w:rsidR="00724B57">
        <w:t>.</w:t>
      </w:r>
    </w:p>
    <w:p w14:paraId="54626746" w14:textId="77777777" w:rsidR="00F80C68" w:rsidRPr="00F80C68" w:rsidRDefault="00F80C68" w:rsidP="00F80C68"/>
    <w:p w14:paraId="3259BF2D" w14:textId="7E7E69D9" w:rsidR="00D96421" w:rsidRDefault="009F63E8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Platnost a účinnost Smlouvy</w:t>
      </w:r>
      <w:r w:rsidR="00A50ABA">
        <w:t xml:space="preserve"> </w:t>
      </w:r>
    </w:p>
    <w:p w14:paraId="52AFB366" w14:textId="77777777" w:rsidR="00F80C68" w:rsidRPr="00F80C68" w:rsidRDefault="00F80C68" w:rsidP="00F80C68"/>
    <w:p w14:paraId="297C9C9A" w14:textId="5E20BF1F" w:rsidR="00C604EE" w:rsidRDefault="00C604EE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</w:pPr>
      <w:r w:rsidRPr="00C604EE">
        <w:t xml:space="preserve">Tato </w:t>
      </w:r>
      <w:r>
        <w:t>S</w:t>
      </w:r>
      <w:r w:rsidRPr="00C604EE">
        <w:t xml:space="preserve">mlouva je platná dnem podpisu oběma </w:t>
      </w:r>
      <w:r w:rsidR="00FB23F8">
        <w:t>smluvními s</w:t>
      </w:r>
      <w:r w:rsidRPr="00C604EE">
        <w:t xml:space="preserve">tranami. </w:t>
      </w:r>
      <w:r w:rsidR="00516962">
        <w:t>Tato Smlouva nabyde účinnosti nejdříve dnem zápisu do registru smluv</w:t>
      </w:r>
      <w:r w:rsidR="009F63E8">
        <w:t xml:space="preserve"> a uzavírá se na dobu 30 dní, nejméně však </w:t>
      </w:r>
      <w:r w:rsidR="009D7823">
        <w:t xml:space="preserve">na dobu </w:t>
      </w:r>
      <w:r w:rsidR="009F63E8">
        <w:t xml:space="preserve">do doby nabytí účinnosti </w:t>
      </w:r>
      <w:r w:rsidR="0000650A">
        <w:t>Budoucí smlouvy</w:t>
      </w:r>
      <w:r w:rsidR="00516962">
        <w:t>.</w:t>
      </w:r>
      <w:r w:rsidR="00862839">
        <w:t xml:space="preserve"> Do nabytí účinnosti Smlouvy platí ústní ujednání smluvních stran</w:t>
      </w:r>
      <w:r w:rsidR="005272F2">
        <w:t xml:space="preserve">, Poskytovatel zejména uděluje Nabyvateli k datu podpisu této Smlouvy </w:t>
      </w:r>
      <w:r w:rsidR="009D7823">
        <w:t xml:space="preserve">souhlas neprodleně </w:t>
      </w:r>
      <w:r w:rsidR="005272F2">
        <w:t xml:space="preserve">realizovat </w:t>
      </w:r>
      <w:r w:rsidR="009D7823">
        <w:t xml:space="preserve">nezbytné </w:t>
      </w:r>
      <w:r w:rsidR="005272F2">
        <w:t>přípravné kroky k využití Technologii.</w:t>
      </w:r>
    </w:p>
    <w:p w14:paraId="2950E82C" w14:textId="77777777" w:rsidR="00F80C68" w:rsidRPr="00F80C68" w:rsidRDefault="00F80C68" w:rsidP="00F80C68"/>
    <w:p w14:paraId="7EFC91EA" w14:textId="1FE7A6A5" w:rsidR="005272F2" w:rsidRDefault="005272F2" w:rsidP="00F80C68">
      <w:pPr>
        <w:pStyle w:val="Nadpis1"/>
        <w:keepNext w:val="0"/>
        <w:widowControl w:val="0"/>
        <w:adjustRightInd w:val="0"/>
        <w:spacing w:before="0" w:after="0" w:line="240" w:lineRule="auto"/>
        <w:ind w:left="0"/>
        <w:contextualSpacing/>
      </w:pPr>
      <w:r>
        <w:t>Závěrečná ujednání</w:t>
      </w:r>
    </w:p>
    <w:p w14:paraId="14F0C66F" w14:textId="77777777" w:rsidR="00F80C68" w:rsidRPr="00F80C68" w:rsidRDefault="00F80C68" w:rsidP="00F80C68"/>
    <w:p w14:paraId="6999C4FE" w14:textId="0E80B8C0" w:rsidR="00B81A37" w:rsidRPr="00186059" w:rsidRDefault="003D211E" w:rsidP="00F80C68">
      <w:pPr>
        <w:pStyle w:val="Nadpis2"/>
        <w:keepNext w:val="0"/>
        <w:widowControl w:val="0"/>
        <w:adjustRightInd w:val="0"/>
        <w:spacing w:before="0" w:after="0" w:line="240" w:lineRule="auto"/>
        <w:ind w:left="0"/>
        <w:contextualSpacing/>
        <w:rPr>
          <w:rFonts w:asciiTheme="minorHAnsi" w:hAnsiTheme="minorHAnsi" w:cstheme="minorHAnsi"/>
          <w:bCs w:val="0"/>
          <w:szCs w:val="22"/>
        </w:rPr>
      </w:pPr>
      <w:r w:rsidRPr="00186059">
        <w:rPr>
          <w:rFonts w:asciiTheme="minorHAnsi" w:hAnsiTheme="minorHAnsi" w:cstheme="minorHAnsi"/>
          <w:szCs w:val="22"/>
        </w:rPr>
        <w:t xml:space="preserve">Pro případ sporu vyplývající z této Smlouvy se </w:t>
      </w:r>
      <w:r w:rsidR="00A64E6D" w:rsidRPr="00186059">
        <w:rPr>
          <w:rFonts w:asciiTheme="minorHAnsi" w:hAnsiTheme="minorHAnsi" w:cstheme="minorHAnsi"/>
          <w:szCs w:val="22"/>
        </w:rPr>
        <w:t>smluvní s</w:t>
      </w:r>
      <w:r w:rsidRPr="00186059">
        <w:rPr>
          <w:rFonts w:asciiTheme="minorHAnsi" w:hAnsiTheme="minorHAnsi" w:cstheme="minorHAnsi"/>
          <w:szCs w:val="22"/>
        </w:rPr>
        <w:t xml:space="preserve">trany dohodly na řešení </w:t>
      </w:r>
      <w:r w:rsidR="00D4251E" w:rsidRPr="00186059">
        <w:rPr>
          <w:rFonts w:asciiTheme="minorHAnsi" w:hAnsiTheme="minorHAnsi" w:cstheme="minorHAnsi"/>
          <w:szCs w:val="22"/>
        </w:rPr>
        <w:t xml:space="preserve">sporu </w:t>
      </w:r>
      <w:r w:rsidR="00793957" w:rsidRPr="00186059">
        <w:rPr>
          <w:rFonts w:asciiTheme="minorHAnsi" w:hAnsiTheme="minorHAnsi" w:cstheme="minorHAnsi"/>
          <w:szCs w:val="22"/>
        </w:rPr>
        <w:t>s konečno</w:t>
      </w:r>
      <w:r w:rsidR="00340819" w:rsidRPr="00186059">
        <w:rPr>
          <w:rFonts w:asciiTheme="minorHAnsi" w:hAnsiTheme="minorHAnsi" w:cstheme="minorHAnsi"/>
          <w:szCs w:val="22"/>
        </w:rPr>
        <w:t>u</w:t>
      </w:r>
      <w:r w:rsidR="00793957" w:rsidRPr="00186059">
        <w:rPr>
          <w:rFonts w:asciiTheme="minorHAnsi" w:hAnsiTheme="minorHAnsi" w:cstheme="minorHAnsi"/>
          <w:szCs w:val="22"/>
        </w:rPr>
        <w:t xml:space="preserve"> platností </w:t>
      </w:r>
      <w:r w:rsidR="00D4251E" w:rsidRPr="00186059">
        <w:rPr>
          <w:rFonts w:asciiTheme="minorHAnsi" w:hAnsiTheme="minorHAnsi" w:cstheme="minorHAnsi"/>
          <w:szCs w:val="22"/>
        </w:rPr>
        <w:t xml:space="preserve">prostřednictvím rozhodce jmenovaného </w:t>
      </w:r>
      <w:r w:rsidR="00FE583B" w:rsidRPr="00186059">
        <w:rPr>
          <w:rFonts w:asciiTheme="minorHAnsi" w:hAnsiTheme="minorHAnsi" w:cstheme="minorHAnsi"/>
          <w:szCs w:val="22"/>
        </w:rPr>
        <w:t>Ministerstvem průmyslu a obchodu</w:t>
      </w:r>
      <w:r w:rsidR="00793957" w:rsidRPr="00186059">
        <w:rPr>
          <w:rFonts w:asciiTheme="minorHAnsi" w:hAnsiTheme="minorHAnsi" w:cstheme="minorHAnsi"/>
          <w:szCs w:val="22"/>
        </w:rPr>
        <w:t xml:space="preserve"> postupem určeným tímto rozhodcem</w:t>
      </w:r>
      <w:r w:rsidR="00FE583B" w:rsidRPr="00186059">
        <w:rPr>
          <w:rFonts w:asciiTheme="minorHAnsi" w:hAnsiTheme="minorHAnsi" w:cstheme="minorHAnsi"/>
          <w:szCs w:val="22"/>
        </w:rPr>
        <w:t xml:space="preserve">. </w:t>
      </w:r>
      <w:r w:rsidR="00A64E6D" w:rsidRPr="00186059">
        <w:rPr>
          <w:rFonts w:asciiTheme="minorHAnsi" w:hAnsiTheme="minorHAnsi" w:cstheme="minorHAnsi"/>
          <w:szCs w:val="22"/>
        </w:rPr>
        <w:t>Rozhodce je zejména oprávněn nahradit projevy vůle smluvních stran vedoucí k uzavření Budoucí smlouvy. V</w:t>
      </w:r>
      <w:r w:rsidR="000E6C24" w:rsidRPr="00186059">
        <w:rPr>
          <w:rFonts w:asciiTheme="minorHAnsi" w:hAnsiTheme="minorHAnsi" w:cstheme="minorHAnsi"/>
          <w:szCs w:val="22"/>
        </w:rPr>
        <w:t> </w:t>
      </w:r>
      <w:r w:rsidR="00A64E6D" w:rsidRPr="00186059">
        <w:rPr>
          <w:rFonts w:asciiTheme="minorHAnsi" w:hAnsiTheme="minorHAnsi" w:cstheme="minorHAnsi"/>
          <w:szCs w:val="22"/>
        </w:rPr>
        <w:t>případě</w:t>
      </w:r>
      <w:r w:rsidR="000E6C24" w:rsidRPr="00186059">
        <w:rPr>
          <w:rFonts w:asciiTheme="minorHAnsi" w:hAnsiTheme="minorHAnsi" w:cstheme="minorHAnsi"/>
          <w:szCs w:val="22"/>
        </w:rPr>
        <w:t>,</w:t>
      </w:r>
      <w:r w:rsidR="00A64E6D" w:rsidRPr="00186059">
        <w:rPr>
          <w:rFonts w:asciiTheme="minorHAnsi" w:hAnsiTheme="minorHAnsi" w:cstheme="minorHAnsi"/>
          <w:szCs w:val="22"/>
        </w:rPr>
        <w:t xml:space="preserve"> </w:t>
      </w:r>
      <w:r w:rsidR="00340819" w:rsidRPr="00186059">
        <w:rPr>
          <w:rFonts w:asciiTheme="minorHAnsi" w:hAnsiTheme="minorHAnsi" w:cstheme="minorHAnsi"/>
          <w:szCs w:val="22"/>
        </w:rPr>
        <w:t xml:space="preserve">že </w:t>
      </w:r>
      <w:r w:rsidR="00A64E6D" w:rsidRPr="00186059">
        <w:rPr>
          <w:rFonts w:asciiTheme="minorHAnsi" w:hAnsiTheme="minorHAnsi" w:cstheme="minorHAnsi"/>
          <w:szCs w:val="22"/>
        </w:rPr>
        <w:t xml:space="preserve">ministerstvo nejmenovalo rozhodce </w:t>
      </w:r>
      <w:r w:rsidR="000E6C24" w:rsidRPr="00186059">
        <w:rPr>
          <w:rFonts w:asciiTheme="minorHAnsi" w:hAnsiTheme="minorHAnsi" w:cstheme="minorHAnsi"/>
          <w:szCs w:val="22"/>
        </w:rPr>
        <w:t>do</w:t>
      </w:r>
      <w:r w:rsidR="00A64E6D" w:rsidRPr="00186059">
        <w:rPr>
          <w:rFonts w:asciiTheme="minorHAnsi" w:hAnsiTheme="minorHAnsi" w:cstheme="minorHAnsi"/>
          <w:szCs w:val="22"/>
        </w:rPr>
        <w:t xml:space="preserve"> </w:t>
      </w:r>
      <w:r w:rsidR="00793957" w:rsidRPr="00186059">
        <w:rPr>
          <w:rFonts w:asciiTheme="minorHAnsi" w:hAnsiTheme="minorHAnsi" w:cstheme="minorHAnsi"/>
          <w:szCs w:val="22"/>
        </w:rPr>
        <w:t>60</w:t>
      </w:r>
      <w:r w:rsidR="00A64E6D" w:rsidRPr="00186059">
        <w:rPr>
          <w:rFonts w:asciiTheme="minorHAnsi" w:hAnsiTheme="minorHAnsi" w:cstheme="minorHAnsi"/>
          <w:szCs w:val="22"/>
        </w:rPr>
        <w:t xml:space="preserve"> dnů</w:t>
      </w:r>
      <w:r w:rsidR="000E6C24" w:rsidRPr="00186059">
        <w:rPr>
          <w:rFonts w:asciiTheme="minorHAnsi" w:hAnsiTheme="minorHAnsi" w:cstheme="minorHAnsi"/>
          <w:szCs w:val="22"/>
        </w:rPr>
        <w:t xml:space="preserve"> od prvního podnětu smluvních stran</w:t>
      </w:r>
      <w:r w:rsidR="00340819" w:rsidRPr="00186059">
        <w:rPr>
          <w:rFonts w:asciiTheme="minorHAnsi" w:hAnsiTheme="minorHAnsi" w:cstheme="minorHAnsi"/>
          <w:szCs w:val="22"/>
        </w:rPr>
        <w:t>,</w:t>
      </w:r>
      <w:r w:rsidR="00A64E6D" w:rsidRPr="00186059">
        <w:rPr>
          <w:rFonts w:asciiTheme="minorHAnsi" w:hAnsiTheme="minorHAnsi" w:cstheme="minorHAnsi"/>
          <w:szCs w:val="22"/>
        </w:rPr>
        <w:t xml:space="preserve"> bude spor</w:t>
      </w:r>
      <w:r w:rsidR="000E6C24" w:rsidRPr="00186059">
        <w:rPr>
          <w:rFonts w:asciiTheme="minorHAnsi" w:hAnsiTheme="minorHAnsi" w:cstheme="minorHAnsi"/>
          <w:szCs w:val="22"/>
        </w:rPr>
        <w:t xml:space="preserve"> řešen</w:t>
      </w:r>
      <w:r w:rsidR="000E6C24" w:rsidRPr="00186059">
        <w:rPr>
          <w:rFonts w:asciiTheme="minorHAnsi" w:hAnsiTheme="minorHAnsi" w:cstheme="minorHAnsi"/>
          <w:bCs w:val="0"/>
          <w:szCs w:val="22"/>
        </w:rPr>
        <w:t xml:space="preserve"> </w:t>
      </w:r>
      <w:r w:rsidR="00B73DAE" w:rsidRPr="00186059">
        <w:rPr>
          <w:rFonts w:asciiTheme="minorHAnsi" w:hAnsiTheme="minorHAnsi" w:cstheme="minorHAnsi"/>
          <w:bCs w:val="0"/>
          <w:iCs w:val="0"/>
          <w:color w:val="333333"/>
          <w:szCs w:val="22"/>
        </w:rPr>
        <w:t>s konečnou platností u Rozhodčího soudu při Hospodářské komoře České republiky a Agrární komoře České republiky podle jeho řádu třemi rozhodci</w:t>
      </w:r>
      <w:r w:rsidR="00793957" w:rsidRPr="00186059">
        <w:rPr>
          <w:rFonts w:asciiTheme="minorHAnsi" w:hAnsiTheme="minorHAnsi" w:cstheme="minorHAnsi"/>
          <w:bCs w:val="0"/>
          <w:iCs w:val="0"/>
          <w:color w:val="333333"/>
          <w:szCs w:val="22"/>
        </w:rPr>
        <w:t>.</w:t>
      </w:r>
      <w:r w:rsidR="00A64E6D" w:rsidRPr="00186059">
        <w:rPr>
          <w:rFonts w:asciiTheme="minorHAnsi" w:hAnsiTheme="minorHAnsi" w:cstheme="minorHAnsi"/>
          <w:bCs w:val="0"/>
          <w:szCs w:val="22"/>
        </w:rPr>
        <w:t xml:space="preserve"> </w:t>
      </w:r>
    </w:p>
    <w:p w14:paraId="33F74BD3" w14:textId="77777777" w:rsidR="00144CB0" w:rsidRDefault="00144CB0" w:rsidP="00F80C68">
      <w:pPr>
        <w:widowControl w:val="0"/>
        <w:adjustRightInd w:val="0"/>
        <w:spacing w:before="0" w:after="0" w:line="240" w:lineRule="auto"/>
        <w:contextualSpacing/>
        <w:rPr>
          <w:b/>
          <w:bCs/>
        </w:rPr>
      </w:pPr>
    </w:p>
    <w:p w14:paraId="52500366" w14:textId="5FE4A52D" w:rsidR="009D7823" w:rsidRDefault="009D7823" w:rsidP="00F80C68">
      <w:pPr>
        <w:widowControl w:val="0"/>
        <w:adjustRightInd w:val="0"/>
        <w:spacing w:before="0" w:after="0" w:line="240" w:lineRule="auto"/>
        <w:contextualSpacing/>
        <w:rPr>
          <w:b/>
          <w:bCs/>
        </w:rPr>
      </w:pPr>
      <w:r w:rsidRPr="00144CB0">
        <w:rPr>
          <w:b/>
          <w:bCs/>
        </w:rPr>
        <w:t>Příloha</w:t>
      </w:r>
      <w:r w:rsidR="00F80C68">
        <w:rPr>
          <w:b/>
          <w:bCs/>
        </w:rPr>
        <w:t xml:space="preserve"> č. 1</w:t>
      </w:r>
      <w:r w:rsidRPr="00144CB0">
        <w:rPr>
          <w:b/>
          <w:bCs/>
        </w:rPr>
        <w:t xml:space="preserve">: </w:t>
      </w:r>
      <w:r w:rsidR="00144CB0" w:rsidRPr="00144CB0">
        <w:rPr>
          <w:b/>
          <w:bCs/>
        </w:rPr>
        <w:t>Přihlášky průmyslových vzorů k</w:t>
      </w:r>
      <w:r w:rsidR="00144CB0">
        <w:rPr>
          <w:b/>
          <w:bCs/>
        </w:rPr>
        <w:t> </w:t>
      </w:r>
      <w:r w:rsidR="00144CB0" w:rsidRPr="00144CB0">
        <w:rPr>
          <w:b/>
          <w:bCs/>
        </w:rPr>
        <w:t>Technologiím</w:t>
      </w:r>
    </w:p>
    <w:p w14:paraId="697D847C" w14:textId="77777777" w:rsidR="00144CB0" w:rsidRPr="00144CB0" w:rsidRDefault="00144CB0" w:rsidP="00F80C68">
      <w:pPr>
        <w:widowControl w:val="0"/>
        <w:adjustRightInd w:val="0"/>
        <w:spacing w:before="0" w:after="0" w:line="240" w:lineRule="auto"/>
        <w:contextualSpacing/>
        <w:rPr>
          <w:b/>
          <w:bCs/>
        </w:rPr>
      </w:pPr>
    </w:p>
    <w:p w14:paraId="392DB404" w14:textId="7B6E7F59" w:rsidR="00ED4AC8" w:rsidRDefault="00B644D1" w:rsidP="00186059">
      <w:pPr>
        <w:pStyle w:val="Nadpis2"/>
        <w:keepNext w:val="0"/>
        <w:widowControl w:val="0"/>
        <w:numPr>
          <w:ilvl w:val="0"/>
          <w:numId w:val="0"/>
        </w:numPr>
        <w:adjustRightInd w:val="0"/>
        <w:spacing w:before="0" w:after="0" w:line="240" w:lineRule="auto"/>
        <w:contextualSpacing/>
      </w:pPr>
      <w:r>
        <w:t>V</w:t>
      </w:r>
      <w:r w:rsidR="00426CB2">
        <w:t> Praze</w:t>
      </w:r>
      <w:r>
        <w:t xml:space="preserve"> dne </w:t>
      </w:r>
      <w:r w:rsidR="00F26F78">
        <w:t>23.</w:t>
      </w:r>
      <w:r w:rsidR="009D4E2E">
        <w:t> </w:t>
      </w:r>
      <w:r w:rsidR="00F26F78">
        <w:t>3.</w:t>
      </w:r>
      <w:r w:rsidR="009D4E2E">
        <w:t xml:space="preserve"> </w:t>
      </w:r>
      <w:r>
        <w:t>20</w:t>
      </w:r>
      <w:r w:rsidR="00093BA1">
        <w:t>20</w:t>
      </w:r>
    </w:p>
    <w:p w14:paraId="295FC6CF" w14:textId="77777777" w:rsidR="00B81A37" w:rsidRDefault="00B81A37" w:rsidP="00F80C68">
      <w:pPr>
        <w:widowControl w:val="0"/>
        <w:adjustRightInd w:val="0"/>
        <w:spacing w:before="0" w:after="0" w:line="240" w:lineRule="auto"/>
        <w:contextualSpacing/>
      </w:pPr>
    </w:p>
    <w:p w14:paraId="6778F5D0" w14:textId="77777777" w:rsidR="00B81A37" w:rsidRDefault="00B81A37" w:rsidP="00F80C68">
      <w:pPr>
        <w:widowControl w:val="0"/>
        <w:adjustRightInd w:val="0"/>
        <w:spacing w:before="0" w:after="0" w:line="240" w:lineRule="auto"/>
        <w:contextualSpacing/>
      </w:pPr>
    </w:p>
    <w:p w14:paraId="267B1B75" w14:textId="77777777" w:rsidR="00B81A37" w:rsidRPr="00B81A37" w:rsidRDefault="00B81A37" w:rsidP="00F80C68">
      <w:pPr>
        <w:widowControl w:val="0"/>
        <w:adjustRightInd w:val="0"/>
        <w:spacing w:before="0" w:after="0" w:line="240" w:lineRule="auto"/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"/>
        <w:gridCol w:w="3647"/>
        <w:gridCol w:w="1242"/>
        <w:gridCol w:w="3323"/>
        <w:gridCol w:w="289"/>
      </w:tblGrid>
      <w:tr w:rsidR="00C22327" w14:paraId="645443C8" w14:textId="77777777" w:rsidTr="00AF14D0">
        <w:tc>
          <w:tcPr>
            <w:tcW w:w="333" w:type="dxa"/>
            <w:shd w:val="clear" w:color="auto" w:fill="auto"/>
          </w:tcPr>
          <w:p w14:paraId="5BD92ABF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744" w:type="dxa"/>
            <w:tcBorders>
              <w:bottom w:val="single" w:sz="4" w:space="0" w:color="auto"/>
            </w:tcBorders>
            <w:shd w:val="clear" w:color="auto" w:fill="auto"/>
          </w:tcPr>
          <w:p w14:paraId="3549DA06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6D3DDC96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9446079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291" w:type="dxa"/>
            <w:shd w:val="clear" w:color="auto" w:fill="auto"/>
          </w:tcPr>
          <w:p w14:paraId="4F35F712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</w:tr>
      <w:tr w:rsidR="00C22327" w14:paraId="61ECF453" w14:textId="77777777" w:rsidTr="00AF14D0">
        <w:tc>
          <w:tcPr>
            <w:tcW w:w="333" w:type="dxa"/>
            <w:shd w:val="clear" w:color="auto" w:fill="auto"/>
          </w:tcPr>
          <w:p w14:paraId="0FB92C1F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744" w:type="dxa"/>
            <w:tcBorders>
              <w:top w:val="single" w:sz="4" w:space="0" w:color="auto"/>
            </w:tcBorders>
            <w:shd w:val="clear" w:color="auto" w:fill="auto"/>
          </w:tcPr>
          <w:p w14:paraId="16825AB1" w14:textId="77777777" w:rsidR="00144CB0" w:rsidRPr="00AF14D0" w:rsidRDefault="00144CB0" w:rsidP="00F80C68">
            <w:pPr>
              <w:widowControl w:val="0"/>
              <w:adjustRightInd w:val="0"/>
              <w:spacing w:before="0"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ČVUT</w:t>
            </w:r>
          </w:p>
          <w:p w14:paraId="68523A2D" w14:textId="124FCC20" w:rsidR="00C22327" w:rsidRPr="00AF14D0" w:rsidRDefault="00CD1DBC" w:rsidP="00F80C68">
            <w:pPr>
              <w:widowControl w:val="0"/>
              <w:adjustRightInd w:val="0"/>
              <w:spacing w:before="0"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rektor</w:t>
            </w:r>
          </w:p>
        </w:tc>
        <w:tc>
          <w:tcPr>
            <w:tcW w:w="1276" w:type="dxa"/>
            <w:shd w:val="clear" w:color="auto" w:fill="auto"/>
          </w:tcPr>
          <w:p w14:paraId="358EBA4C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36FBBA35" w14:textId="7D659C37" w:rsidR="00F26F78" w:rsidRPr="00581993" w:rsidRDefault="00144CB0" w:rsidP="00581993">
            <w:pPr>
              <w:widowControl w:val="0"/>
              <w:adjustRightInd w:val="0"/>
              <w:spacing w:before="0"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TRIXC</w:t>
            </w:r>
            <w:bookmarkStart w:id="0" w:name="_GoBack"/>
            <w:bookmarkEnd w:id="0"/>
          </w:p>
          <w:p w14:paraId="748E91FF" w14:textId="03E65947" w:rsidR="00F26F78" w:rsidRDefault="00F26F78" w:rsidP="00F80C68">
            <w:pPr>
              <w:widowControl w:val="0"/>
              <w:adjustRightInd w:val="0"/>
              <w:spacing w:before="0" w:after="0" w:line="240" w:lineRule="auto"/>
              <w:contextualSpacing/>
              <w:jc w:val="center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jednatel</w:t>
            </w:r>
          </w:p>
          <w:p w14:paraId="21936A22" w14:textId="1C83CDF6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  <w:jc w:val="center"/>
            </w:pPr>
          </w:p>
        </w:tc>
        <w:tc>
          <w:tcPr>
            <w:tcW w:w="291" w:type="dxa"/>
            <w:shd w:val="clear" w:color="auto" w:fill="auto"/>
          </w:tcPr>
          <w:p w14:paraId="2F5B7039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</w:tr>
      <w:tr w:rsidR="00C22327" w14:paraId="5C8FE75F" w14:textId="77777777" w:rsidTr="00AF14D0">
        <w:tc>
          <w:tcPr>
            <w:tcW w:w="333" w:type="dxa"/>
            <w:shd w:val="clear" w:color="auto" w:fill="auto"/>
          </w:tcPr>
          <w:p w14:paraId="5A660824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744" w:type="dxa"/>
            <w:shd w:val="clear" w:color="auto" w:fill="auto"/>
          </w:tcPr>
          <w:p w14:paraId="17532DD0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6D114B24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4B7CA854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291" w:type="dxa"/>
            <w:shd w:val="clear" w:color="auto" w:fill="auto"/>
          </w:tcPr>
          <w:p w14:paraId="085268EC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</w:tr>
      <w:tr w:rsidR="00C22327" w14:paraId="55BAFBB6" w14:textId="77777777" w:rsidTr="00AF14D0">
        <w:tc>
          <w:tcPr>
            <w:tcW w:w="333" w:type="dxa"/>
            <w:shd w:val="clear" w:color="auto" w:fill="auto"/>
          </w:tcPr>
          <w:p w14:paraId="17AC05D9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744" w:type="dxa"/>
            <w:shd w:val="clear" w:color="auto" w:fill="auto"/>
          </w:tcPr>
          <w:p w14:paraId="3D69239C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1276" w:type="dxa"/>
            <w:shd w:val="clear" w:color="auto" w:fill="auto"/>
          </w:tcPr>
          <w:p w14:paraId="0587DFFB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3402" w:type="dxa"/>
            <w:shd w:val="clear" w:color="auto" w:fill="auto"/>
          </w:tcPr>
          <w:p w14:paraId="48A85E86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  <w:tc>
          <w:tcPr>
            <w:tcW w:w="291" w:type="dxa"/>
            <w:shd w:val="clear" w:color="auto" w:fill="auto"/>
          </w:tcPr>
          <w:p w14:paraId="7E3F1950" w14:textId="77777777" w:rsidR="00C22327" w:rsidRDefault="00C22327" w:rsidP="00F80C68">
            <w:pPr>
              <w:widowControl w:val="0"/>
              <w:adjustRightInd w:val="0"/>
              <w:spacing w:before="0" w:after="0" w:line="240" w:lineRule="auto"/>
              <w:contextualSpacing/>
            </w:pPr>
          </w:p>
        </w:tc>
      </w:tr>
    </w:tbl>
    <w:p w14:paraId="01575375" w14:textId="6FD8B4FB" w:rsidR="002943DB" w:rsidRDefault="002943DB" w:rsidP="00F80C68">
      <w:pPr>
        <w:widowControl w:val="0"/>
        <w:adjustRightInd w:val="0"/>
        <w:spacing w:before="0" w:after="0" w:line="240" w:lineRule="auto"/>
        <w:contextualSpacing/>
      </w:pPr>
    </w:p>
    <w:p w14:paraId="18C7D0DF" w14:textId="77777777" w:rsidR="00144CB0" w:rsidRDefault="00144CB0" w:rsidP="00F80C68">
      <w:pPr>
        <w:widowControl w:val="0"/>
        <w:adjustRightInd w:val="0"/>
        <w:spacing w:before="0" w:after="0" w:line="240" w:lineRule="auto"/>
        <w:contextualSpacing/>
      </w:pPr>
    </w:p>
    <w:p w14:paraId="44A4B8C1" w14:textId="77777777" w:rsidR="00144CB0" w:rsidRPr="00B81A37" w:rsidRDefault="00144CB0" w:rsidP="00F80C68">
      <w:pPr>
        <w:widowControl w:val="0"/>
        <w:adjustRightInd w:val="0"/>
        <w:spacing w:before="0" w:after="0" w:line="240" w:lineRule="auto"/>
        <w:contextualSpacing/>
      </w:pPr>
    </w:p>
    <w:p w14:paraId="0E2956EB" w14:textId="77777777" w:rsidR="002943DB" w:rsidRDefault="002943DB" w:rsidP="00F80C68">
      <w:pPr>
        <w:widowControl w:val="0"/>
        <w:adjustRightInd w:val="0"/>
        <w:spacing w:before="0" w:after="0" w:line="240" w:lineRule="auto"/>
        <w:contextualSpacing/>
        <w:jc w:val="left"/>
      </w:pPr>
      <w:r>
        <w:br w:type="page"/>
      </w:r>
    </w:p>
    <w:p w14:paraId="62F83DAD" w14:textId="2825D493" w:rsidR="00B644D1" w:rsidRDefault="002943DB" w:rsidP="00F80C68">
      <w:pPr>
        <w:widowControl w:val="0"/>
        <w:adjustRightInd w:val="0"/>
        <w:spacing w:before="0" w:after="0" w:line="240" w:lineRule="auto"/>
        <w:contextualSpacing/>
        <w:jc w:val="center"/>
        <w:rPr>
          <w:b/>
          <w:bCs/>
        </w:rPr>
      </w:pPr>
      <w:r w:rsidRPr="002943DB">
        <w:rPr>
          <w:b/>
          <w:bCs/>
        </w:rPr>
        <w:lastRenderedPageBreak/>
        <w:t xml:space="preserve">Příloha </w:t>
      </w:r>
    </w:p>
    <w:p w14:paraId="6863060D" w14:textId="040B8846" w:rsidR="002943DB" w:rsidRPr="002943DB" w:rsidRDefault="00F80C68" w:rsidP="00F80C68">
      <w:pPr>
        <w:widowControl w:val="0"/>
        <w:adjustRightInd w:val="0"/>
        <w:spacing w:before="0"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Přihlášky průmyslových vzorů k Technologiím</w:t>
      </w:r>
    </w:p>
    <w:p w14:paraId="39EC0DF8" w14:textId="77777777" w:rsidR="002943DB" w:rsidRDefault="002943DB" w:rsidP="00F80C68">
      <w:pPr>
        <w:widowControl w:val="0"/>
        <w:adjustRightInd w:val="0"/>
        <w:spacing w:before="0" w:after="0" w:line="240" w:lineRule="auto"/>
        <w:contextualSpacing/>
        <w:jc w:val="center"/>
      </w:pPr>
    </w:p>
    <w:p w14:paraId="5AC5B99E" w14:textId="77777777" w:rsidR="001752B2" w:rsidRPr="00351B3B" w:rsidRDefault="001752B2" w:rsidP="00F80C68">
      <w:pPr>
        <w:widowControl w:val="0"/>
        <w:adjustRightInd w:val="0"/>
        <w:spacing w:before="0" w:after="0" w:line="240" w:lineRule="auto"/>
        <w:contextualSpacing/>
      </w:pPr>
    </w:p>
    <w:sectPr w:rsidR="001752B2" w:rsidRPr="00351B3B" w:rsidSect="00104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8D81" w14:textId="77777777" w:rsidR="00F270CB" w:rsidRDefault="00F270CB">
      <w:r>
        <w:separator/>
      </w:r>
    </w:p>
  </w:endnote>
  <w:endnote w:type="continuationSeparator" w:id="0">
    <w:p w14:paraId="328E4ADE" w14:textId="77777777" w:rsidR="00F270CB" w:rsidRDefault="00F2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4CD73" w14:textId="77777777" w:rsidR="00EE2408" w:rsidRDefault="00EE2408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0DA6D5A" w14:textId="77777777" w:rsidR="00EE2408" w:rsidRDefault="00EE2408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B857A" w14:textId="33CAFA04" w:rsidR="00EE2408" w:rsidRDefault="00EE2408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418C0">
      <w:rPr>
        <w:noProof/>
      </w:rPr>
      <w:t>3</w:t>
    </w:r>
    <w:r>
      <w:fldChar w:fldCharType="end"/>
    </w:r>
  </w:p>
  <w:p w14:paraId="75BC5ABB" w14:textId="77777777" w:rsidR="00EE2408" w:rsidRDefault="00EE2408" w:rsidP="000403E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103BF" w14:textId="77777777" w:rsidR="007418C0" w:rsidRDefault="00741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103A" w14:textId="77777777" w:rsidR="00F270CB" w:rsidRDefault="00F270CB">
      <w:r>
        <w:separator/>
      </w:r>
    </w:p>
  </w:footnote>
  <w:footnote w:type="continuationSeparator" w:id="0">
    <w:p w14:paraId="1A5DEEF3" w14:textId="77777777" w:rsidR="00F270CB" w:rsidRDefault="00F2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4418F" w14:textId="77777777" w:rsidR="007418C0" w:rsidRDefault="007418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BEE0C" w14:textId="77777777" w:rsidR="007418C0" w:rsidRDefault="007418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45FA" w14:textId="77777777" w:rsidR="007418C0" w:rsidRDefault="007418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3"/>
    <w:multiLevelType w:val="singleLevel"/>
    <w:tmpl w:val="B7F4A3D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3" w15:restartNumberingAfterBreak="0">
    <w:nsid w:val="03057F7E"/>
    <w:multiLevelType w:val="hybridMultilevel"/>
    <w:tmpl w:val="A934B02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D977C33"/>
    <w:multiLevelType w:val="multilevel"/>
    <w:tmpl w:val="1BDE7F00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198C33DB"/>
    <w:multiLevelType w:val="hybridMultilevel"/>
    <w:tmpl w:val="1CE84CCE"/>
    <w:lvl w:ilvl="0" w:tplc="A3544E4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8505E"/>
    <w:multiLevelType w:val="hybridMultilevel"/>
    <w:tmpl w:val="B478D334"/>
    <w:lvl w:ilvl="0" w:tplc="9A205D9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40C"/>
    <w:multiLevelType w:val="hybridMultilevel"/>
    <w:tmpl w:val="BDD4F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620C"/>
    <w:multiLevelType w:val="hybridMultilevel"/>
    <w:tmpl w:val="91B2D6FA"/>
    <w:lvl w:ilvl="0" w:tplc="E53A72C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5BA616E"/>
    <w:multiLevelType w:val="hybridMultilevel"/>
    <w:tmpl w:val="FD3C89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9E34E2"/>
    <w:multiLevelType w:val="hybridMultilevel"/>
    <w:tmpl w:val="520E6A5A"/>
    <w:lvl w:ilvl="0" w:tplc="3850A54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2BA6"/>
    <w:multiLevelType w:val="multilevel"/>
    <w:tmpl w:val="7D28006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3FCA710A"/>
    <w:multiLevelType w:val="hybridMultilevel"/>
    <w:tmpl w:val="898086B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957"/>
        </w:tabs>
        <w:ind w:left="195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15360ED"/>
    <w:multiLevelType w:val="hybridMultilevel"/>
    <w:tmpl w:val="3ADC6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7716F"/>
    <w:multiLevelType w:val="multilevel"/>
    <w:tmpl w:val="D736ABFE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6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E082A4F"/>
    <w:multiLevelType w:val="hybridMultilevel"/>
    <w:tmpl w:val="520E6A5A"/>
    <w:lvl w:ilvl="0" w:tplc="3850A54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665F7"/>
    <w:multiLevelType w:val="hybridMultilevel"/>
    <w:tmpl w:val="09D45456"/>
    <w:lvl w:ilvl="0" w:tplc="D8C6CC22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B6711"/>
    <w:multiLevelType w:val="hybridMultilevel"/>
    <w:tmpl w:val="16309D28"/>
    <w:lvl w:ilvl="0" w:tplc="37CCED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852C7"/>
    <w:multiLevelType w:val="hybridMultilevel"/>
    <w:tmpl w:val="42A2B056"/>
    <w:lvl w:ilvl="0" w:tplc="03E2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0D1336"/>
    <w:multiLevelType w:val="hybridMultilevel"/>
    <w:tmpl w:val="FBF476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6"/>
  </w:num>
  <w:num w:numId="5">
    <w:abstractNumId w:val="23"/>
  </w:num>
  <w:num w:numId="6">
    <w:abstractNumId w:val="8"/>
  </w:num>
  <w:num w:numId="7">
    <w:abstractNumId w:val="24"/>
  </w:num>
  <w:num w:numId="8">
    <w:abstractNumId w:val="17"/>
  </w:num>
  <w:num w:numId="9">
    <w:abstractNumId w:val="13"/>
  </w:num>
  <w:num w:numId="10">
    <w:abstractNumId w:val="9"/>
  </w:num>
  <w:num w:numId="11">
    <w:abstractNumId w:val="25"/>
  </w:num>
  <w:num w:numId="12">
    <w:abstractNumId w:val="26"/>
  </w:num>
  <w:num w:numId="13">
    <w:abstractNumId w:val="28"/>
  </w:num>
  <w:num w:numId="14">
    <w:abstractNumId w:val="21"/>
  </w:num>
  <w:num w:numId="15">
    <w:abstractNumId w:val="15"/>
  </w:num>
  <w:num w:numId="16">
    <w:abstractNumId w:val="11"/>
  </w:num>
  <w:num w:numId="17">
    <w:abstractNumId w:val="33"/>
  </w:num>
  <w:num w:numId="18">
    <w:abstractNumId w:val="31"/>
  </w:num>
  <w:num w:numId="19">
    <w:abstractNumId w:val="20"/>
  </w:num>
  <w:num w:numId="20">
    <w:abstractNumId w:val="3"/>
  </w:num>
  <w:num w:numId="21">
    <w:abstractNumId w:val="10"/>
  </w:num>
  <w:num w:numId="22">
    <w:abstractNumId w:val="14"/>
  </w:num>
  <w:num w:numId="23">
    <w:abstractNumId w:val="22"/>
  </w:num>
  <w:num w:numId="24">
    <w:abstractNumId w:val="0"/>
  </w:num>
  <w:num w:numId="25">
    <w:abstractNumId w:val="30"/>
  </w:num>
  <w:num w:numId="26">
    <w:abstractNumId w:val="29"/>
  </w:num>
  <w:num w:numId="27">
    <w:abstractNumId w:val="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1"/>
  </w:num>
  <w:num w:numId="36">
    <w:abstractNumId w:val="18"/>
  </w:num>
  <w:num w:numId="37">
    <w:abstractNumId w:val="27"/>
  </w:num>
  <w:num w:numId="38">
    <w:abstractNumId w:val="4"/>
  </w:num>
  <w:num w:numId="39">
    <w:abstractNumId w:val="32"/>
  </w:num>
  <w:num w:numId="40">
    <w:abstractNumId w:val="12"/>
  </w:num>
  <w:num w:numId="41">
    <w:abstractNumId w:val="19"/>
  </w:num>
  <w:num w:numId="4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3B"/>
    <w:rsid w:val="00001C5F"/>
    <w:rsid w:val="00001FC9"/>
    <w:rsid w:val="00003ACF"/>
    <w:rsid w:val="00004A34"/>
    <w:rsid w:val="000050DD"/>
    <w:rsid w:val="00005658"/>
    <w:rsid w:val="0000650A"/>
    <w:rsid w:val="00011D73"/>
    <w:rsid w:val="00021BB5"/>
    <w:rsid w:val="00024A35"/>
    <w:rsid w:val="0003066F"/>
    <w:rsid w:val="000311DC"/>
    <w:rsid w:val="000378CD"/>
    <w:rsid w:val="000403EA"/>
    <w:rsid w:val="00041CC7"/>
    <w:rsid w:val="0004547E"/>
    <w:rsid w:val="000616F8"/>
    <w:rsid w:val="00063136"/>
    <w:rsid w:val="00070C44"/>
    <w:rsid w:val="00071C80"/>
    <w:rsid w:val="00085432"/>
    <w:rsid w:val="00093BA1"/>
    <w:rsid w:val="000957B6"/>
    <w:rsid w:val="00096A66"/>
    <w:rsid w:val="000A5018"/>
    <w:rsid w:val="000A5429"/>
    <w:rsid w:val="000A68C1"/>
    <w:rsid w:val="000B18CE"/>
    <w:rsid w:val="000B1AB1"/>
    <w:rsid w:val="000B4EF9"/>
    <w:rsid w:val="000B5707"/>
    <w:rsid w:val="000B6FFA"/>
    <w:rsid w:val="000C0728"/>
    <w:rsid w:val="000C6889"/>
    <w:rsid w:val="000D154A"/>
    <w:rsid w:val="000E2320"/>
    <w:rsid w:val="000E3E63"/>
    <w:rsid w:val="000E65DC"/>
    <w:rsid w:val="000E6C24"/>
    <w:rsid w:val="000F03A9"/>
    <w:rsid w:val="000F11EE"/>
    <w:rsid w:val="0010403C"/>
    <w:rsid w:val="00104434"/>
    <w:rsid w:val="00105289"/>
    <w:rsid w:val="00110B87"/>
    <w:rsid w:val="001119B9"/>
    <w:rsid w:val="001129F1"/>
    <w:rsid w:val="0011501E"/>
    <w:rsid w:val="001159D9"/>
    <w:rsid w:val="00117B76"/>
    <w:rsid w:val="00122346"/>
    <w:rsid w:val="0012273C"/>
    <w:rsid w:val="00122FA3"/>
    <w:rsid w:val="001239F2"/>
    <w:rsid w:val="00124777"/>
    <w:rsid w:val="00125D0A"/>
    <w:rsid w:val="00125F8A"/>
    <w:rsid w:val="001315B2"/>
    <w:rsid w:val="00133682"/>
    <w:rsid w:val="00134DEC"/>
    <w:rsid w:val="00136B1D"/>
    <w:rsid w:val="001371A3"/>
    <w:rsid w:val="00137DFC"/>
    <w:rsid w:val="001432C1"/>
    <w:rsid w:val="00143987"/>
    <w:rsid w:val="00144CB0"/>
    <w:rsid w:val="0014676B"/>
    <w:rsid w:val="001542D6"/>
    <w:rsid w:val="001568BE"/>
    <w:rsid w:val="00160FBE"/>
    <w:rsid w:val="00170D32"/>
    <w:rsid w:val="0017323F"/>
    <w:rsid w:val="0017490F"/>
    <w:rsid w:val="001752B2"/>
    <w:rsid w:val="001825F0"/>
    <w:rsid w:val="0018319F"/>
    <w:rsid w:val="00186059"/>
    <w:rsid w:val="00195CAB"/>
    <w:rsid w:val="00196B20"/>
    <w:rsid w:val="001973BE"/>
    <w:rsid w:val="001B34ED"/>
    <w:rsid w:val="001B645A"/>
    <w:rsid w:val="001C2B18"/>
    <w:rsid w:val="001C2C67"/>
    <w:rsid w:val="001D35BC"/>
    <w:rsid w:val="001D44B9"/>
    <w:rsid w:val="001D5A62"/>
    <w:rsid w:val="001D6419"/>
    <w:rsid w:val="001E2636"/>
    <w:rsid w:val="002026BC"/>
    <w:rsid w:val="00204F3B"/>
    <w:rsid w:val="00215545"/>
    <w:rsid w:val="002223D9"/>
    <w:rsid w:val="00222BE0"/>
    <w:rsid w:val="00224561"/>
    <w:rsid w:val="002259A8"/>
    <w:rsid w:val="0023220E"/>
    <w:rsid w:val="00232738"/>
    <w:rsid w:val="00235649"/>
    <w:rsid w:val="00237B15"/>
    <w:rsid w:val="00240E31"/>
    <w:rsid w:val="00245EC8"/>
    <w:rsid w:val="00246CEB"/>
    <w:rsid w:val="00250BA4"/>
    <w:rsid w:val="0025258A"/>
    <w:rsid w:val="00257B53"/>
    <w:rsid w:val="00260BD9"/>
    <w:rsid w:val="00261FDE"/>
    <w:rsid w:val="00264EE1"/>
    <w:rsid w:val="002650DC"/>
    <w:rsid w:val="00266A93"/>
    <w:rsid w:val="00274753"/>
    <w:rsid w:val="00275609"/>
    <w:rsid w:val="002924AA"/>
    <w:rsid w:val="002943DB"/>
    <w:rsid w:val="00294664"/>
    <w:rsid w:val="002A2B24"/>
    <w:rsid w:val="002A7A65"/>
    <w:rsid w:val="002B0E8E"/>
    <w:rsid w:val="002B4530"/>
    <w:rsid w:val="002C5827"/>
    <w:rsid w:val="002D63C2"/>
    <w:rsid w:val="002E0499"/>
    <w:rsid w:val="002E55B3"/>
    <w:rsid w:val="002F1B06"/>
    <w:rsid w:val="002F72D6"/>
    <w:rsid w:val="003020E7"/>
    <w:rsid w:val="003024C0"/>
    <w:rsid w:val="003104C0"/>
    <w:rsid w:val="00310887"/>
    <w:rsid w:val="00312984"/>
    <w:rsid w:val="003248B7"/>
    <w:rsid w:val="003248E3"/>
    <w:rsid w:val="00327F1A"/>
    <w:rsid w:val="003308B2"/>
    <w:rsid w:val="00330DEF"/>
    <w:rsid w:val="003344C4"/>
    <w:rsid w:val="00336280"/>
    <w:rsid w:val="00336331"/>
    <w:rsid w:val="00340819"/>
    <w:rsid w:val="00343E1E"/>
    <w:rsid w:val="00345718"/>
    <w:rsid w:val="00345928"/>
    <w:rsid w:val="00350A85"/>
    <w:rsid w:val="00351B3B"/>
    <w:rsid w:val="00352AA1"/>
    <w:rsid w:val="0036100B"/>
    <w:rsid w:val="0036225C"/>
    <w:rsid w:val="0036690E"/>
    <w:rsid w:val="00373E78"/>
    <w:rsid w:val="00374E9F"/>
    <w:rsid w:val="00381617"/>
    <w:rsid w:val="00382B1F"/>
    <w:rsid w:val="00383174"/>
    <w:rsid w:val="003850F6"/>
    <w:rsid w:val="00390DB8"/>
    <w:rsid w:val="00394C73"/>
    <w:rsid w:val="00394D81"/>
    <w:rsid w:val="00395E85"/>
    <w:rsid w:val="00396678"/>
    <w:rsid w:val="00397526"/>
    <w:rsid w:val="003A6F47"/>
    <w:rsid w:val="003B1986"/>
    <w:rsid w:val="003B1D43"/>
    <w:rsid w:val="003C386A"/>
    <w:rsid w:val="003C3E5E"/>
    <w:rsid w:val="003C5F95"/>
    <w:rsid w:val="003C709D"/>
    <w:rsid w:val="003D0713"/>
    <w:rsid w:val="003D0C81"/>
    <w:rsid w:val="003D211E"/>
    <w:rsid w:val="003D2DD2"/>
    <w:rsid w:val="003D3624"/>
    <w:rsid w:val="003D6A61"/>
    <w:rsid w:val="003D73ED"/>
    <w:rsid w:val="003D7B21"/>
    <w:rsid w:val="003F239B"/>
    <w:rsid w:val="003F58D3"/>
    <w:rsid w:val="00405280"/>
    <w:rsid w:val="0041111B"/>
    <w:rsid w:val="0041274F"/>
    <w:rsid w:val="00415699"/>
    <w:rsid w:val="00415A19"/>
    <w:rsid w:val="00417ECC"/>
    <w:rsid w:val="00420928"/>
    <w:rsid w:val="00424683"/>
    <w:rsid w:val="00425F8D"/>
    <w:rsid w:val="00426CB2"/>
    <w:rsid w:val="00427B4E"/>
    <w:rsid w:val="00431C16"/>
    <w:rsid w:val="00431EA0"/>
    <w:rsid w:val="00432360"/>
    <w:rsid w:val="00433917"/>
    <w:rsid w:val="0044445E"/>
    <w:rsid w:val="00445227"/>
    <w:rsid w:val="004457FB"/>
    <w:rsid w:val="00460788"/>
    <w:rsid w:val="0046443D"/>
    <w:rsid w:val="00465937"/>
    <w:rsid w:val="00473DB2"/>
    <w:rsid w:val="004841C3"/>
    <w:rsid w:val="00484B3B"/>
    <w:rsid w:val="00485FFB"/>
    <w:rsid w:val="004900FF"/>
    <w:rsid w:val="004A401B"/>
    <w:rsid w:val="004A40E5"/>
    <w:rsid w:val="004A55AD"/>
    <w:rsid w:val="004B12E1"/>
    <w:rsid w:val="004B723E"/>
    <w:rsid w:val="004D0937"/>
    <w:rsid w:val="004D14EA"/>
    <w:rsid w:val="004D60CA"/>
    <w:rsid w:val="004E4626"/>
    <w:rsid w:val="004E7AC5"/>
    <w:rsid w:val="004F23AE"/>
    <w:rsid w:val="004F7F6A"/>
    <w:rsid w:val="00501C53"/>
    <w:rsid w:val="00503DD0"/>
    <w:rsid w:val="00506361"/>
    <w:rsid w:val="00506E00"/>
    <w:rsid w:val="00515DE7"/>
    <w:rsid w:val="00516962"/>
    <w:rsid w:val="00516A89"/>
    <w:rsid w:val="005173A7"/>
    <w:rsid w:val="0052101A"/>
    <w:rsid w:val="005262B2"/>
    <w:rsid w:val="005272F2"/>
    <w:rsid w:val="0053305D"/>
    <w:rsid w:val="00550BAE"/>
    <w:rsid w:val="005543FE"/>
    <w:rsid w:val="0056701D"/>
    <w:rsid w:val="005671AE"/>
    <w:rsid w:val="00571C9A"/>
    <w:rsid w:val="00574983"/>
    <w:rsid w:val="0057517E"/>
    <w:rsid w:val="0058175A"/>
    <w:rsid w:val="00581993"/>
    <w:rsid w:val="00581AC1"/>
    <w:rsid w:val="005859A2"/>
    <w:rsid w:val="005863DC"/>
    <w:rsid w:val="0058648A"/>
    <w:rsid w:val="00586906"/>
    <w:rsid w:val="005A1D4C"/>
    <w:rsid w:val="005A7A18"/>
    <w:rsid w:val="005B056B"/>
    <w:rsid w:val="005B154D"/>
    <w:rsid w:val="005B6D5C"/>
    <w:rsid w:val="005C210E"/>
    <w:rsid w:val="005C39C1"/>
    <w:rsid w:val="005C4565"/>
    <w:rsid w:val="005C4CF0"/>
    <w:rsid w:val="005D21A4"/>
    <w:rsid w:val="005D274F"/>
    <w:rsid w:val="005E0ECD"/>
    <w:rsid w:val="005E7670"/>
    <w:rsid w:val="005F0818"/>
    <w:rsid w:val="005F56FA"/>
    <w:rsid w:val="005F78D4"/>
    <w:rsid w:val="0060385E"/>
    <w:rsid w:val="00604E27"/>
    <w:rsid w:val="0060508B"/>
    <w:rsid w:val="00606422"/>
    <w:rsid w:val="006112FF"/>
    <w:rsid w:val="00617E9B"/>
    <w:rsid w:val="00621574"/>
    <w:rsid w:val="006241DB"/>
    <w:rsid w:val="00626372"/>
    <w:rsid w:val="00633FAF"/>
    <w:rsid w:val="00634957"/>
    <w:rsid w:val="00640D23"/>
    <w:rsid w:val="00642C01"/>
    <w:rsid w:val="0064436A"/>
    <w:rsid w:val="006445E0"/>
    <w:rsid w:val="006452FE"/>
    <w:rsid w:val="00650D53"/>
    <w:rsid w:val="006533D4"/>
    <w:rsid w:val="006628DB"/>
    <w:rsid w:val="00663F2B"/>
    <w:rsid w:val="00664760"/>
    <w:rsid w:val="006657E1"/>
    <w:rsid w:val="006673D8"/>
    <w:rsid w:val="006739E3"/>
    <w:rsid w:val="006747AB"/>
    <w:rsid w:val="006779C7"/>
    <w:rsid w:val="0069052D"/>
    <w:rsid w:val="00690D19"/>
    <w:rsid w:val="006939EF"/>
    <w:rsid w:val="006959DF"/>
    <w:rsid w:val="00697915"/>
    <w:rsid w:val="006A1727"/>
    <w:rsid w:val="006A6962"/>
    <w:rsid w:val="006A72A2"/>
    <w:rsid w:val="006A7C4F"/>
    <w:rsid w:val="006B4B2A"/>
    <w:rsid w:val="006B51D2"/>
    <w:rsid w:val="006B68F0"/>
    <w:rsid w:val="006C0441"/>
    <w:rsid w:val="006C527F"/>
    <w:rsid w:val="006D04D5"/>
    <w:rsid w:val="006D0B7B"/>
    <w:rsid w:val="006D1758"/>
    <w:rsid w:val="006E0E84"/>
    <w:rsid w:val="006E4DB1"/>
    <w:rsid w:val="006F0A59"/>
    <w:rsid w:val="006F3343"/>
    <w:rsid w:val="006F37E6"/>
    <w:rsid w:val="006F58BE"/>
    <w:rsid w:val="00712D40"/>
    <w:rsid w:val="00721D47"/>
    <w:rsid w:val="00724B57"/>
    <w:rsid w:val="00731B60"/>
    <w:rsid w:val="00732D27"/>
    <w:rsid w:val="0073401A"/>
    <w:rsid w:val="00734BAB"/>
    <w:rsid w:val="00736372"/>
    <w:rsid w:val="007418C0"/>
    <w:rsid w:val="00742377"/>
    <w:rsid w:val="00744EEA"/>
    <w:rsid w:val="0074575E"/>
    <w:rsid w:val="0075631B"/>
    <w:rsid w:val="0076368E"/>
    <w:rsid w:val="00763B2F"/>
    <w:rsid w:val="0076643A"/>
    <w:rsid w:val="00771E0A"/>
    <w:rsid w:val="007816A5"/>
    <w:rsid w:val="00782CAE"/>
    <w:rsid w:val="00792DDE"/>
    <w:rsid w:val="00793957"/>
    <w:rsid w:val="00794718"/>
    <w:rsid w:val="00796D7F"/>
    <w:rsid w:val="0079729D"/>
    <w:rsid w:val="00797CD5"/>
    <w:rsid w:val="007A2EBE"/>
    <w:rsid w:val="007A476A"/>
    <w:rsid w:val="007A642C"/>
    <w:rsid w:val="007A75EB"/>
    <w:rsid w:val="007B18A3"/>
    <w:rsid w:val="007B412B"/>
    <w:rsid w:val="007B45F6"/>
    <w:rsid w:val="007C478F"/>
    <w:rsid w:val="007C4C4D"/>
    <w:rsid w:val="007C6EB3"/>
    <w:rsid w:val="007D0A13"/>
    <w:rsid w:val="007D6BD8"/>
    <w:rsid w:val="007E18B1"/>
    <w:rsid w:val="007F0EE6"/>
    <w:rsid w:val="007F26FB"/>
    <w:rsid w:val="007F2911"/>
    <w:rsid w:val="007F7D2E"/>
    <w:rsid w:val="00800D30"/>
    <w:rsid w:val="00810599"/>
    <w:rsid w:val="008108EA"/>
    <w:rsid w:val="00813C62"/>
    <w:rsid w:val="00814A14"/>
    <w:rsid w:val="00824D3E"/>
    <w:rsid w:val="00831B7E"/>
    <w:rsid w:val="00833C7A"/>
    <w:rsid w:val="00841BD3"/>
    <w:rsid w:val="00841C97"/>
    <w:rsid w:val="00841E4B"/>
    <w:rsid w:val="008465D7"/>
    <w:rsid w:val="0084767E"/>
    <w:rsid w:val="00852D8F"/>
    <w:rsid w:val="00856019"/>
    <w:rsid w:val="00861287"/>
    <w:rsid w:val="008618EE"/>
    <w:rsid w:val="00861CEC"/>
    <w:rsid w:val="008623A0"/>
    <w:rsid w:val="00862839"/>
    <w:rsid w:val="00864BE5"/>
    <w:rsid w:val="00870A14"/>
    <w:rsid w:val="00885890"/>
    <w:rsid w:val="0089566A"/>
    <w:rsid w:val="0089613D"/>
    <w:rsid w:val="00897288"/>
    <w:rsid w:val="00897781"/>
    <w:rsid w:val="008A00E8"/>
    <w:rsid w:val="008A0ACF"/>
    <w:rsid w:val="008A23E0"/>
    <w:rsid w:val="008A2C24"/>
    <w:rsid w:val="008B0BCE"/>
    <w:rsid w:val="008B1A1B"/>
    <w:rsid w:val="008C1230"/>
    <w:rsid w:val="008C2934"/>
    <w:rsid w:val="008C69FA"/>
    <w:rsid w:val="008C6D33"/>
    <w:rsid w:val="008D0A36"/>
    <w:rsid w:val="008D5213"/>
    <w:rsid w:val="008D5C70"/>
    <w:rsid w:val="008E0F99"/>
    <w:rsid w:val="008E44E9"/>
    <w:rsid w:val="008E6D8B"/>
    <w:rsid w:val="008E7AAA"/>
    <w:rsid w:val="008F0271"/>
    <w:rsid w:val="008F24E4"/>
    <w:rsid w:val="008F76A1"/>
    <w:rsid w:val="009001AB"/>
    <w:rsid w:val="00902188"/>
    <w:rsid w:val="009049A6"/>
    <w:rsid w:val="00906EB4"/>
    <w:rsid w:val="00907F6B"/>
    <w:rsid w:val="009120C4"/>
    <w:rsid w:val="00923CE1"/>
    <w:rsid w:val="0092608F"/>
    <w:rsid w:val="009270CC"/>
    <w:rsid w:val="00931CB4"/>
    <w:rsid w:val="00932115"/>
    <w:rsid w:val="00932D8E"/>
    <w:rsid w:val="009360CD"/>
    <w:rsid w:val="00937357"/>
    <w:rsid w:val="009448F5"/>
    <w:rsid w:val="009600AF"/>
    <w:rsid w:val="0096047B"/>
    <w:rsid w:val="0096162B"/>
    <w:rsid w:val="00976173"/>
    <w:rsid w:val="009773D1"/>
    <w:rsid w:val="009804C0"/>
    <w:rsid w:val="00983331"/>
    <w:rsid w:val="00984408"/>
    <w:rsid w:val="00984E19"/>
    <w:rsid w:val="0099112F"/>
    <w:rsid w:val="00995C08"/>
    <w:rsid w:val="00996857"/>
    <w:rsid w:val="009A056C"/>
    <w:rsid w:val="009A4DCB"/>
    <w:rsid w:val="009A5412"/>
    <w:rsid w:val="009B2EAF"/>
    <w:rsid w:val="009B5D82"/>
    <w:rsid w:val="009C15DF"/>
    <w:rsid w:val="009C3422"/>
    <w:rsid w:val="009C4097"/>
    <w:rsid w:val="009C4BCB"/>
    <w:rsid w:val="009D0E95"/>
    <w:rsid w:val="009D1850"/>
    <w:rsid w:val="009D451C"/>
    <w:rsid w:val="009D4E2E"/>
    <w:rsid w:val="009D7823"/>
    <w:rsid w:val="009E3CEC"/>
    <w:rsid w:val="009E510E"/>
    <w:rsid w:val="009E6FEF"/>
    <w:rsid w:val="009E7AE5"/>
    <w:rsid w:val="009F3B52"/>
    <w:rsid w:val="009F3F32"/>
    <w:rsid w:val="009F63E8"/>
    <w:rsid w:val="00A019CD"/>
    <w:rsid w:val="00A0754D"/>
    <w:rsid w:val="00A12AAE"/>
    <w:rsid w:val="00A15F3D"/>
    <w:rsid w:val="00A247E3"/>
    <w:rsid w:val="00A252BD"/>
    <w:rsid w:val="00A27E58"/>
    <w:rsid w:val="00A32949"/>
    <w:rsid w:val="00A35F09"/>
    <w:rsid w:val="00A3737C"/>
    <w:rsid w:val="00A377DF"/>
    <w:rsid w:val="00A41429"/>
    <w:rsid w:val="00A50ABA"/>
    <w:rsid w:val="00A51F93"/>
    <w:rsid w:val="00A54DCC"/>
    <w:rsid w:val="00A55A41"/>
    <w:rsid w:val="00A579AD"/>
    <w:rsid w:val="00A60AB9"/>
    <w:rsid w:val="00A61B0C"/>
    <w:rsid w:val="00A64E6D"/>
    <w:rsid w:val="00A75FD7"/>
    <w:rsid w:val="00A83420"/>
    <w:rsid w:val="00A8557F"/>
    <w:rsid w:val="00A867F9"/>
    <w:rsid w:val="00A97A97"/>
    <w:rsid w:val="00AA0890"/>
    <w:rsid w:val="00AA47B7"/>
    <w:rsid w:val="00AC11E5"/>
    <w:rsid w:val="00AC1A27"/>
    <w:rsid w:val="00AC6EEA"/>
    <w:rsid w:val="00AC7A30"/>
    <w:rsid w:val="00AD1BD1"/>
    <w:rsid w:val="00AE4443"/>
    <w:rsid w:val="00AE6071"/>
    <w:rsid w:val="00AF14D0"/>
    <w:rsid w:val="00AF4019"/>
    <w:rsid w:val="00B01C31"/>
    <w:rsid w:val="00B02C53"/>
    <w:rsid w:val="00B06212"/>
    <w:rsid w:val="00B10CEB"/>
    <w:rsid w:val="00B13127"/>
    <w:rsid w:val="00B1339C"/>
    <w:rsid w:val="00B14134"/>
    <w:rsid w:val="00B16B58"/>
    <w:rsid w:val="00B17542"/>
    <w:rsid w:val="00B21781"/>
    <w:rsid w:val="00B25548"/>
    <w:rsid w:val="00B258DD"/>
    <w:rsid w:val="00B269DC"/>
    <w:rsid w:val="00B274C5"/>
    <w:rsid w:val="00B27D86"/>
    <w:rsid w:val="00B35B1C"/>
    <w:rsid w:val="00B43415"/>
    <w:rsid w:val="00B44CB9"/>
    <w:rsid w:val="00B50A48"/>
    <w:rsid w:val="00B50BEC"/>
    <w:rsid w:val="00B50E0B"/>
    <w:rsid w:val="00B51432"/>
    <w:rsid w:val="00B556D9"/>
    <w:rsid w:val="00B57E05"/>
    <w:rsid w:val="00B62886"/>
    <w:rsid w:val="00B644D1"/>
    <w:rsid w:val="00B64705"/>
    <w:rsid w:val="00B67284"/>
    <w:rsid w:val="00B734EE"/>
    <w:rsid w:val="00B73DAE"/>
    <w:rsid w:val="00B81A37"/>
    <w:rsid w:val="00B83ECD"/>
    <w:rsid w:val="00B84170"/>
    <w:rsid w:val="00B85B56"/>
    <w:rsid w:val="00B862B2"/>
    <w:rsid w:val="00B87AA9"/>
    <w:rsid w:val="00B92C64"/>
    <w:rsid w:val="00B96DDB"/>
    <w:rsid w:val="00BA3980"/>
    <w:rsid w:val="00BA4213"/>
    <w:rsid w:val="00BA5477"/>
    <w:rsid w:val="00BA70AA"/>
    <w:rsid w:val="00BA7516"/>
    <w:rsid w:val="00BB1E04"/>
    <w:rsid w:val="00BB30BD"/>
    <w:rsid w:val="00BB62DA"/>
    <w:rsid w:val="00BB75E7"/>
    <w:rsid w:val="00BD0209"/>
    <w:rsid w:val="00BD25C2"/>
    <w:rsid w:val="00BE0F3F"/>
    <w:rsid w:val="00BE33EC"/>
    <w:rsid w:val="00BE478C"/>
    <w:rsid w:val="00BF048C"/>
    <w:rsid w:val="00BF629B"/>
    <w:rsid w:val="00BF698A"/>
    <w:rsid w:val="00C010AE"/>
    <w:rsid w:val="00C0226D"/>
    <w:rsid w:val="00C03478"/>
    <w:rsid w:val="00C06783"/>
    <w:rsid w:val="00C111EB"/>
    <w:rsid w:val="00C118FD"/>
    <w:rsid w:val="00C12981"/>
    <w:rsid w:val="00C13129"/>
    <w:rsid w:val="00C1698E"/>
    <w:rsid w:val="00C22327"/>
    <w:rsid w:val="00C22C58"/>
    <w:rsid w:val="00C25303"/>
    <w:rsid w:val="00C32FA0"/>
    <w:rsid w:val="00C419CB"/>
    <w:rsid w:val="00C507D7"/>
    <w:rsid w:val="00C604EE"/>
    <w:rsid w:val="00C605C6"/>
    <w:rsid w:val="00C61F60"/>
    <w:rsid w:val="00C62118"/>
    <w:rsid w:val="00C62761"/>
    <w:rsid w:val="00C659F8"/>
    <w:rsid w:val="00C73546"/>
    <w:rsid w:val="00C75CBE"/>
    <w:rsid w:val="00C7738B"/>
    <w:rsid w:val="00C8039E"/>
    <w:rsid w:val="00C829CF"/>
    <w:rsid w:val="00C83588"/>
    <w:rsid w:val="00C860E0"/>
    <w:rsid w:val="00C865F0"/>
    <w:rsid w:val="00C870B8"/>
    <w:rsid w:val="00C9017E"/>
    <w:rsid w:val="00C902EA"/>
    <w:rsid w:val="00C92B24"/>
    <w:rsid w:val="00CA0778"/>
    <w:rsid w:val="00CA503E"/>
    <w:rsid w:val="00CA5EB2"/>
    <w:rsid w:val="00CB15CB"/>
    <w:rsid w:val="00CB5814"/>
    <w:rsid w:val="00CC14CD"/>
    <w:rsid w:val="00CC163F"/>
    <w:rsid w:val="00CC18F4"/>
    <w:rsid w:val="00CC191C"/>
    <w:rsid w:val="00CC7210"/>
    <w:rsid w:val="00CD07F2"/>
    <w:rsid w:val="00CD1DBC"/>
    <w:rsid w:val="00CD1F9A"/>
    <w:rsid w:val="00CD295C"/>
    <w:rsid w:val="00CD6CB9"/>
    <w:rsid w:val="00CE37DF"/>
    <w:rsid w:val="00CF12D0"/>
    <w:rsid w:val="00CF5AB3"/>
    <w:rsid w:val="00CF69FE"/>
    <w:rsid w:val="00CF6DD1"/>
    <w:rsid w:val="00D033BA"/>
    <w:rsid w:val="00D03AA3"/>
    <w:rsid w:val="00D048C7"/>
    <w:rsid w:val="00D0644D"/>
    <w:rsid w:val="00D10614"/>
    <w:rsid w:val="00D10F2C"/>
    <w:rsid w:val="00D1734E"/>
    <w:rsid w:val="00D1779B"/>
    <w:rsid w:val="00D204B0"/>
    <w:rsid w:val="00D207FB"/>
    <w:rsid w:val="00D210C1"/>
    <w:rsid w:val="00D255F3"/>
    <w:rsid w:val="00D355F4"/>
    <w:rsid w:val="00D41E2A"/>
    <w:rsid w:val="00D4251E"/>
    <w:rsid w:val="00D43304"/>
    <w:rsid w:val="00D43B78"/>
    <w:rsid w:val="00D45958"/>
    <w:rsid w:val="00D45DDB"/>
    <w:rsid w:val="00D50097"/>
    <w:rsid w:val="00D506EC"/>
    <w:rsid w:val="00D53C73"/>
    <w:rsid w:val="00D6089D"/>
    <w:rsid w:val="00D66017"/>
    <w:rsid w:val="00D7030C"/>
    <w:rsid w:val="00D73BDE"/>
    <w:rsid w:val="00D771F3"/>
    <w:rsid w:val="00D817FF"/>
    <w:rsid w:val="00D84F61"/>
    <w:rsid w:val="00D922A1"/>
    <w:rsid w:val="00D96421"/>
    <w:rsid w:val="00DA539A"/>
    <w:rsid w:val="00DA7D60"/>
    <w:rsid w:val="00DB0617"/>
    <w:rsid w:val="00DB4725"/>
    <w:rsid w:val="00DB522B"/>
    <w:rsid w:val="00DB5398"/>
    <w:rsid w:val="00DB7FEC"/>
    <w:rsid w:val="00DC137C"/>
    <w:rsid w:val="00DC1A1C"/>
    <w:rsid w:val="00DC2981"/>
    <w:rsid w:val="00DC7216"/>
    <w:rsid w:val="00DC7569"/>
    <w:rsid w:val="00DE0B45"/>
    <w:rsid w:val="00DE47B8"/>
    <w:rsid w:val="00DE6B10"/>
    <w:rsid w:val="00DE78D7"/>
    <w:rsid w:val="00DF28D5"/>
    <w:rsid w:val="00DF6DA4"/>
    <w:rsid w:val="00DF7C13"/>
    <w:rsid w:val="00E018C5"/>
    <w:rsid w:val="00E03CED"/>
    <w:rsid w:val="00E04801"/>
    <w:rsid w:val="00E04BC1"/>
    <w:rsid w:val="00E10C55"/>
    <w:rsid w:val="00E10FD4"/>
    <w:rsid w:val="00E11807"/>
    <w:rsid w:val="00E12574"/>
    <w:rsid w:val="00E23498"/>
    <w:rsid w:val="00E24D8A"/>
    <w:rsid w:val="00E2600C"/>
    <w:rsid w:val="00E326C6"/>
    <w:rsid w:val="00E33227"/>
    <w:rsid w:val="00E3553E"/>
    <w:rsid w:val="00E40FFE"/>
    <w:rsid w:val="00E42BAE"/>
    <w:rsid w:val="00E44595"/>
    <w:rsid w:val="00E44742"/>
    <w:rsid w:val="00E47F1F"/>
    <w:rsid w:val="00E51F63"/>
    <w:rsid w:val="00E5232F"/>
    <w:rsid w:val="00E52408"/>
    <w:rsid w:val="00E57702"/>
    <w:rsid w:val="00E57F70"/>
    <w:rsid w:val="00E61E9B"/>
    <w:rsid w:val="00E63042"/>
    <w:rsid w:val="00E6368D"/>
    <w:rsid w:val="00E63E78"/>
    <w:rsid w:val="00E646B4"/>
    <w:rsid w:val="00E6535F"/>
    <w:rsid w:val="00E65DFE"/>
    <w:rsid w:val="00E74838"/>
    <w:rsid w:val="00E7665D"/>
    <w:rsid w:val="00E80337"/>
    <w:rsid w:val="00E81B51"/>
    <w:rsid w:val="00E821F8"/>
    <w:rsid w:val="00E8596E"/>
    <w:rsid w:val="00E87C6A"/>
    <w:rsid w:val="00E9440D"/>
    <w:rsid w:val="00E97192"/>
    <w:rsid w:val="00EA1858"/>
    <w:rsid w:val="00EA41CC"/>
    <w:rsid w:val="00EB5F22"/>
    <w:rsid w:val="00EC4D88"/>
    <w:rsid w:val="00EC562B"/>
    <w:rsid w:val="00ED2815"/>
    <w:rsid w:val="00ED320A"/>
    <w:rsid w:val="00ED4555"/>
    <w:rsid w:val="00ED4AC8"/>
    <w:rsid w:val="00ED6B2C"/>
    <w:rsid w:val="00EE2408"/>
    <w:rsid w:val="00EE75C9"/>
    <w:rsid w:val="00EF1BA8"/>
    <w:rsid w:val="00EF1C88"/>
    <w:rsid w:val="00EF291C"/>
    <w:rsid w:val="00EF74FC"/>
    <w:rsid w:val="00F03BEF"/>
    <w:rsid w:val="00F049D1"/>
    <w:rsid w:val="00F131C4"/>
    <w:rsid w:val="00F15793"/>
    <w:rsid w:val="00F165EA"/>
    <w:rsid w:val="00F2066D"/>
    <w:rsid w:val="00F25470"/>
    <w:rsid w:val="00F26F78"/>
    <w:rsid w:val="00F270CB"/>
    <w:rsid w:val="00F32FFE"/>
    <w:rsid w:val="00F3358F"/>
    <w:rsid w:val="00F377AB"/>
    <w:rsid w:val="00F404DA"/>
    <w:rsid w:val="00F40DDF"/>
    <w:rsid w:val="00F42D42"/>
    <w:rsid w:val="00F5223E"/>
    <w:rsid w:val="00F700AF"/>
    <w:rsid w:val="00F73ABC"/>
    <w:rsid w:val="00F770E0"/>
    <w:rsid w:val="00F80C68"/>
    <w:rsid w:val="00F834A1"/>
    <w:rsid w:val="00F840C3"/>
    <w:rsid w:val="00F85625"/>
    <w:rsid w:val="00F85F6B"/>
    <w:rsid w:val="00F90866"/>
    <w:rsid w:val="00F95F3D"/>
    <w:rsid w:val="00FA0D96"/>
    <w:rsid w:val="00FA0FF0"/>
    <w:rsid w:val="00FA2FF0"/>
    <w:rsid w:val="00FA3465"/>
    <w:rsid w:val="00FA6B97"/>
    <w:rsid w:val="00FB23F8"/>
    <w:rsid w:val="00FC1B6B"/>
    <w:rsid w:val="00FD0825"/>
    <w:rsid w:val="00FD4AD6"/>
    <w:rsid w:val="00FE28D3"/>
    <w:rsid w:val="00FE291C"/>
    <w:rsid w:val="00FE37EF"/>
    <w:rsid w:val="00FE583B"/>
    <w:rsid w:val="00FF0899"/>
    <w:rsid w:val="00FF1F11"/>
    <w:rsid w:val="00FF3F13"/>
    <w:rsid w:val="00FF63A7"/>
    <w:rsid w:val="00FF75FE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518F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uiPriority="22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  <w:lang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11"/>
      </w:numPr>
      <w:tabs>
        <w:tab w:val="clear" w:pos="1844"/>
      </w:tabs>
      <w:spacing w:before="240"/>
      <w:ind w:left="567" w:hanging="567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9B5D82"/>
    <w:pPr>
      <w:numPr>
        <w:ilvl w:val="1"/>
      </w:numPr>
      <w:tabs>
        <w:tab w:val="clear" w:pos="1844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A75EB"/>
    <w:pPr>
      <w:keepNext/>
      <w:spacing w:before="240"/>
      <w:outlineLvl w:val="3"/>
    </w:pPr>
    <w:rPr>
      <w:rFonts w:eastAsia="DengXi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FE28D3"/>
    <w:pPr>
      <w:spacing w:before="240"/>
      <w:jc w:val="center"/>
      <w:outlineLvl w:val="0"/>
    </w:pPr>
    <w:rPr>
      <w:rFonts w:cs="Arial"/>
      <w:b/>
      <w:bCs/>
      <w:smallCaps/>
      <w:kern w:val="28"/>
      <w:sz w:val="24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eastAsia="cs-CZ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14"/>
      </w:numPr>
      <w:ind w:left="1134" w:hanging="567"/>
    </w:p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cs-CZ" w:eastAsia="cs-CZ"/>
    </w:rPr>
  </w:style>
  <w:style w:type="paragraph" w:styleId="Odstavecseseznamem">
    <w:name w:val="List Paragraph"/>
    <w:basedOn w:val="Normln"/>
    <w:uiPriority w:val="34"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SimSu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aliases w:val="Podtitul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aliases w:val="Podtitul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uiPriority w:val="22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aliases w:val="Zvýraznění"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eastAsia="cs-CZ"/>
    </w:rPr>
  </w:style>
  <w:style w:type="character" w:styleId="Zdraznnjemn">
    <w:name w:val="Subtle Emphasis"/>
    <w:uiPriority w:val="19"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rsid w:val="005E7670"/>
    <w:rPr>
      <w:rFonts w:ascii="Calibri" w:hAnsi="Calibri"/>
      <w:b/>
      <w:bCs/>
      <w:i/>
      <w:iCs/>
      <w:color w:val="4F81BD"/>
      <w:sz w:val="22"/>
    </w:rPr>
  </w:style>
  <w:style w:type="paragraph" w:styleId="Citt">
    <w:name w:val="Quote"/>
    <w:aliases w:val="Citace"/>
    <w:basedOn w:val="Normln"/>
    <w:next w:val="Normln"/>
    <w:link w:val="CittChar"/>
    <w:uiPriority w:val="29"/>
    <w:rsid w:val="005E7670"/>
    <w:rPr>
      <w:i/>
      <w:iCs/>
      <w:color w:val="000000"/>
    </w:rPr>
  </w:style>
  <w:style w:type="character" w:customStyle="1" w:styleId="CittChar">
    <w:name w:val="Citát Char"/>
    <w:aliases w:val="Citace Char"/>
    <w:link w:val="Citt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styleId="Vrazncitt">
    <w:name w:val="Intense Quote"/>
    <w:aliases w:val="Citace – intenzivní"/>
    <w:basedOn w:val="Normln"/>
    <w:next w:val="Normln"/>
    <w:link w:val="Vrazncitt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aliases w:val="Citace – intenzivní Char"/>
    <w:link w:val="Vrazncitt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26"/>
      </w:numPr>
      <w:ind w:left="567" w:hanging="567"/>
    </w:pPr>
    <w:rPr>
      <w:lang w:val="en-US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24"/>
      </w:numPr>
      <w:contextualSpacing/>
    </w:pPr>
  </w:style>
  <w:style w:type="paragraph" w:styleId="Seznamsodrkami2">
    <w:name w:val="List Bullet 2"/>
    <w:basedOn w:val="Normln"/>
    <w:rsid w:val="00FE28D3"/>
    <w:pPr>
      <w:numPr>
        <w:numId w:val="27"/>
      </w:numPr>
      <w:spacing w:before="0" w:after="240" w:line="240" w:lineRule="auto"/>
    </w:pPr>
    <w:rPr>
      <w:rFonts w:ascii="Times New Roman" w:hAnsi="Times New Roman"/>
      <w:szCs w:val="22"/>
    </w:rPr>
  </w:style>
  <w:style w:type="character" w:styleId="Odkaznakoment">
    <w:name w:val="annotation reference"/>
    <w:rsid w:val="002B0E8E"/>
    <w:rPr>
      <w:sz w:val="16"/>
      <w:szCs w:val="16"/>
    </w:rPr>
  </w:style>
  <w:style w:type="character" w:customStyle="1" w:styleId="Nadpis4Char">
    <w:name w:val="Nadpis 4 Char"/>
    <w:link w:val="Nadpis4"/>
    <w:semiHidden/>
    <w:rsid w:val="007A75EB"/>
    <w:rPr>
      <w:rFonts w:ascii="Calibri" w:eastAsia="DengXian" w:hAnsi="Calibri" w:cs="Times New Roman"/>
      <w:b/>
      <w:bCs/>
      <w:sz w:val="28"/>
      <w:szCs w:val="28"/>
      <w:lang w:eastAsia="cs-CZ"/>
    </w:rPr>
  </w:style>
  <w:style w:type="character" w:styleId="Hypertextovodkaz">
    <w:name w:val="Hyperlink"/>
    <w:rsid w:val="0075631B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5631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75631B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5631B"/>
    <w:rPr>
      <w:rFonts w:ascii="Calibri" w:hAnsi="Calibri"/>
      <w:lang w:eastAsia="cs-CZ"/>
    </w:rPr>
  </w:style>
  <w:style w:type="character" w:styleId="Znakapoznpodarou">
    <w:name w:val="footnote reference"/>
    <w:rsid w:val="0075631B"/>
    <w:rPr>
      <w:vertAlign w:val="superscript"/>
    </w:rPr>
  </w:style>
  <w:style w:type="character" w:styleId="Sledovanodkaz">
    <w:name w:val="FollowedHyperlink"/>
    <w:rsid w:val="00AF4019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D0644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76B3-AFA5-49C5-B183-A2A517CD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Links>
    <vt:vector size="6" baseType="variant"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https://ec.europa.eu/environment/circular-economy/index_en.htm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2020-03-27T12:21:00Z</dcterms:created>
  <dcterms:modified xsi:type="dcterms:W3CDTF">2020-03-27T12:21:00Z</dcterms:modified>
</cp:coreProperties>
</file>