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C5" w:rsidRDefault="00E25EF6" w:rsidP="003B515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D O D a T E K  </w:t>
      </w:r>
      <w:r>
        <w:rPr>
          <w:b/>
          <w:sz w:val="32"/>
          <w:szCs w:val="24"/>
        </w:rPr>
        <w:t>č</w:t>
      </w:r>
      <w:r>
        <w:rPr>
          <w:b/>
          <w:caps/>
          <w:szCs w:val="32"/>
        </w:rPr>
        <w:t xml:space="preserve">. </w:t>
      </w:r>
      <w:r w:rsidR="004D0055">
        <w:rPr>
          <w:b/>
          <w:caps/>
          <w:szCs w:val="32"/>
        </w:rPr>
        <w:t xml:space="preserve"> </w:t>
      </w:r>
      <w:r w:rsidR="00A73CB4">
        <w:rPr>
          <w:b/>
          <w:caps/>
          <w:szCs w:val="32"/>
        </w:rPr>
        <w:t xml:space="preserve"> </w:t>
      </w:r>
      <w:r w:rsidR="004C098A">
        <w:rPr>
          <w:b/>
          <w:caps/>
          <w:sz w:val="32"/>
          <w:szCs w:val="32"/>
        </w:rPr>
        <w:t>1</w:t>
      </w:r>
      <w:r w:rsidR="008B244F">
        <w:rPr>
          <w:b/>
          <w:caps/>
          <w:sz w:val="32"/>
          <w:szCs w:val="32"/>
        </w:rPr>
        <w:t>2</w:t>
      </w:r>
    </w:p>
    <w:p w:rsidR="003B5159" w:rsidRDefault="00E25EF6" w:rsidP="003B515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ke smlouvě </w:t>
      </w:r>
      <w:r w:rsidR="003B5159">
        <w:rPr>
          <w:b/>
          <w:bCs/>
          <w:sz w:val="24"/>
          <w:szCs w:val="24"/>
        </w:rPr>
        <w:t>o závazku veřejné služby ve veřejné linkové dopravě</w:t>
      </w:r>
    </w:p>
    <w:p w:rsidR="00A73CB4" w:rsidRPr="00E06AE0" w:rsidRDefault="003B5159" w:rsidP="00A73C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v systému Pražské integrované dopravy </w:t>
      </w:r>
      <w:r w:rsidR="00A73CB4" w:rsidRPr="00E06AE0">
        <w:rPr>
          <w:b/>
          <w:sz w:val="24"/>
          <w:szCs w:val="24"/>
        </w:rPr>
        <w:t>na období 26. 8. 2017 – 31. 12. 2023</w:t>
      </w:r>
      <w:r w:rsidR="00A73CB4" w:rsidRPr="00E06AE0">
        <w:rPr>
          <w:b/>
          <w:bCs/>
          <w:sz w:val="24"/>
          <w:szCs w:val="24"/>
        </w:rPr>
        <w:t xml:space="preserve"> </w:t>
      </w:r>
    </w:p>
    <w:p w:rsidR="00A73CB4" w:rsidRPr="00E06AE0" w:rsidRDefault="00A73CB4" w:rsidP="00A73CB4">
      <w:pPr>
        <w:jc w:val="center"/>
        <w:rPr>
          <w:b/>
          <w:bCs/>
          <w:sz w:val="24"/>
          <w:szCs w:val="24"/>
        </w:rPr>
      </w:pPr>
      <w:r w:rsidRPr="00E06AE0">
        <w:rPr>
          <w:b/>
          <w:bCs/>
          <w:sz w:val="24"/>
          <w:szCs w:val="24"/>
        </w:rPr>
        <w:t>(linka č. 330)</w:t>
      </w:r>
    </w:p>
    <w:p w:rsidR="003B5159" w:rsidRDefault="003B5159" w:rsidP="00A73C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uzavřená podle zákona č. 194/2010 Sb., o veřejných službách v přepravě cestujících (HMP</w:t>
      </w:r>
      <w:r w:rsidR="00990793">
        <w:rPr>
          <w:b/>
          <w:bCs/>
          <w:sz w:val="24"/>
          <w:szCs w:val="24"/>
        </w:rPr>
        <w:t>)</w:t>
      </w:r>
    </w:p>
    <w:p w:rsidR="00E25EF6" w:rsidRDefault="00E25EF6" w:rsidP="003B5159">
      <w:pPr>
        <w:jc w:val="center"/>
        <w:rPr>
          <w:b/>
          <w:sz w:val="22"/>
          <w:szCs w:val="22"/>
        </w:rPr>
      </w:pPr>
    </w:p>
    <w:p w:rsidR="00E25EF6" w:rsidRDefault="00E25E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evidenční číslo objednatele ROPID</w:t>
      </w:r>
    </w:p>
    <w:p w:rsidR="00E25EF6" w:rsidRDefault="00E25E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evidenční číslo dopravce </w:t>
      </w:r>
    </w:p>
    <w:p w:rsidR="00E25EF6" w:rsidRDefault="00E25EF6">
      <w:pPr>
        <w:jc w:val="center"/>
        <w:rPr>
          <w:b/>
          <w:sz w:val="28"/>
          <w:szCs w:val="28"/>
        </w:rPr>
      </w:pPr>
    </w:p>
    <w:p w:rsidR="00E25EF6" w:rsidRDefault="00E25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E25EF6" w:rsidRDefault="00E25EF6">
      <w:pPr>
        <w:pStyle w:val="Odka"/>
        <w:tabs>
          <w:tab w:val="right" w:pos="7088"/>
          <w:tab w:val="right" w:pos="9356"/>
        </w:tabs>
        <w:ind w:firstLine="85"/>
        <w:rPr>
          <w:b/>
        </w:rPr>
      </w:pPr>
      <w:r>
        <w:rPr>
          <w:b/>
        </w:rPr>
        <w:t>1.   Hlavní město Praha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>se sídlem orgánů Mariánské náměstí 2, Praha 1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bCs/>
          <w:sz w:val="24"/>
        </w:rPr>
      </w:pPr>
      <w:r>
        <w:rPr>
          <w:bCs/>
          <w:sz w:val="24"/>
        </w:rPr>
        <w:t>zastoupené</w:t>
      </w:r>
    </w:p>
    <w:p w:rsidR="00E25EF6" w:rsidRDefault="00E25EF6">
      <w:pPr>
        <w:tabs>
          <w:tab w:val="right" w:pos="7088"/>
          <w:tab w:val="right" w:pos="9356"/>
        </w:tabs>
        <w:ind w:left="284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organizací </w:t>
      </w:r>
      <w:r>
        <w:rPr>
          <w:b/>
          <w:sz w:val="24"/>
          <w:szCs w:val="22"/>
        </w:rPr>
        <w:t>ROPID</w:t>
      </w:r>
      <w:r>
        <w:rPr>
          <w:sz w:val="24"/>
          <w:szCs w:val="22"/>
        </w:rPr>
        <w:t xml:space="preserve"> - Regionální organizátor Pražské integrované dopravy</w:t>
      </w:r>
    </w:p>
    <w:p w:rsidR="00E25EF6" w:rsidRDefault="00E25EF6">
      <w:pPr>
        <w:pStyle w:val="Zkladntext21"/>
        <w:tabs>
          <w:tab w:val="right" w:pos="7088"/>
          <w:tab w:val="right" w:pos="9356"/>
        </w:tabs>
        <w:overflowPunct/>
        <w:autoSpaceDE/>
        <w:autoSpaceDN/>
        <w:adjustRightInd/>
        <w:textAlignment w:val="auto"/>
        <w:rPr>
          <w:szCs w:val="22"/>
        </w:rPr>
      </w:pPr>
      <w:r>
        <w:t xml:space="preserve">zřízenou ke dni 1. 12. 1993 usnesením 33. Zastupitelstva hlavního města Prahy č. 15 ze dne </w:t>
      </w:r>
      <w:proofErr w:type="gramStart"/>
      <w:r>
        <w:t>25.11.1993</w:t>
      </w:r>
      <w:proofErr w:type="gramEnd"/>
      <w:r>
        <w:t xml:space="preserve">, zřizovací listina nově vydána a schválena usnesením Zastupitelstva hlavního města Prahy č. </w:t>
      </w:r>
      <w:r w:rsidR="004C098A">
        <w:t>6/14</w:t>
      </w:r>
      <w:r>
        <w:t xml:space="preserve"> ze dne </w:t>
      </w:r>
      <w:r w:rsidR="004C098A">
        <w:t>25. 4. 2019</w:t>
      </w:r>
    </w:p>
    <w:p w:rsidR="00E25EF6" w:rsidRDefault="00E25EF6">
      <w:pPr>
        <w:pStyle w:val="Zhlav"/>
        <w:tabs>
          <w:tab w:val="clear" w:pos="4536"/>
          <w:tab w:val="clear" w:pos="9072"/>
          <w:tab w:val="right" w:pos="7088"/>
          <w:tab w:val="right" w:pos="9356"/>
        </w:tabs>
        <w:ind w:firstLine="284"/>
        <w:rPr>
          <w:szCs w:val="20"/>
        </w:rPr>
      </w:pPr>
      <w:r>
        <w:rPr>
          <w:szCs w:val="20"/>
        </w:rPr>
        <w:t xml:space="preserve">se sídlem Rytířská 10, 110 00 Praha 1, </w:t>
      </w:r>
    </w:p>
    <w:p w:rsidR="00E25EF6" w:rsidRDefault="00E25EF6">
      <w:pPr>
        <w:pStyle w:val="Normlnodsazen"/>
        <w:ind w:left="0" w:firstLine="284"/>
        <w:rPr>
          <w:szCs w:val="22"/>
        </w:rPr>
      </w:pPr>
      <w:r>
        <w:t>zapsaná v Registru ekonomických subjektů ČSÚ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>IČ</w:t>
      </w:r>
      <w:r w:rsidR="00EB6C63">
        <w:rPr>
          <w:sz w:val="24"/>
        </w:rPr>
        <w:t>O</w:t>
      </w:r>
      <w:r>
        <w:rPr>
          <w:sz w:val="24"/>
        </w:rPr>
        <w:t>: 60437359</w:t>
      </w:r>
      <w:r w:rsidR="00EB6C63">
        <w:rPr>
          <w:sz w:val="24"/>
        </w:rPr>
        <w:t xml:space="preserve">   DIČ: CZ60437359</w:t>
      </w:r>
      <w:r w:rsidR="00C10D0E">
        <w:rPr>
          <w:sz w:val="24"/>
        </w:rPr>
        <w:t>, plátce DPH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 xml:space="preserve">bank. spojení: </w:t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 20009300</w:t>
      </w:r>
      <w:r w:rsidR="001D73EA">
        <w:rPr>
          <w:sz w:val="24"/>
        </w:rPr>
        <w:t>12</w:t>
      </w:r>
      <w:r>
        <w:rPr>
          <w:sz w:val="24"/>
        </w:rPr>
        <w:t>/6000</w:t>
      </w:r>
      <w:proofErr w:type="gramEnd"/>
    </w:p>
    <w:p w:rsidR="00E25EF6" w:rsidRDefault="00E25EF6">
      <w:pPr>
        <w:tabs>
          <w:tab w:val="right" w:pos="7088"/>
          <w:tab w:val="right" w:pos="9356"/>
        </w:tabs>
        <w:ind w:firstLine="284"/>
        <w:rPr>
          <w:b/>
          <w:sz w:val="24"/>
        </w:rPr>
      </w:pPr>
      <w:r>
        <w:rPr>
          <w:sz w:val="24"/>
        </w:rPr>
        <w:t xml:space="preserve">zastoupenou </w:t>
      </w:r>
      <w:r w:rsidR="00D9748F">
        <w:rPr>
          <w:b/>
          <w:sz w:val="24"/>
        </w:rPr>
        <w:t>Ing. et Ing. Petrem Tomčíkem, ředitelem</w:t>
      </w:r>
    </w:p>
    <w:p w:rsidR="00E25EF6" w:rsidRDefault="00E25EF6">
      <w:pPr>
        <w:pStyle w:val="Zkladntext"/>
        <w:ind w:firstLine="284"/>
        <w:rPr>
          <w:b w:val="0"/>
          <w:color w:val="auto"/>
          <w:sz w:val="24"/>
        </w:rPr>
      </w:pPr>
      <w:r>
        <w:rPr>
          <w:b w:val="0"/>
          <w:bCs/>
          <w:color w:val="auto"/>
          <w:sz w:val="24"/>
        </w:rPr>
        <w:t>(dále</w:t>
      </w:r>
      <w:r>
        <w:rPr>
          <w:b w:val="0"/>
          <w:color w:val="auto"/>
          <w:sz w:val="24"/>
        </w:rPr>
        <w:t xml:space="preserve"> jen „objednatel ROPID“) </w:t>
      </w:r>
    </w:p>
    <w:p w:rsidR="009C6D49" w:rsidRDefault="009C6D49">
      <w:pPr>
        <w:pStyle w:val="Zkladntext"/>
        <w:ind w:firstLine="284"/>
        <w:rPr>
          <w:b w:val="0"/>
          <w:color w:val="auto"/>
          <w:sz w:val="24"/>
        </w:rPr>
      </w:pPr>
    </w:p>
    <w:p w:rsidR="009C6D49" w:rsidRDefault="009C6D49">
      <w:pPr>
        <w:pStyle w:val="Zkladntext"/>
        <w:ind w:firstLine="284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na straně jedné</w:t>
      </w:r>
    </w:p>
    <w:p w:rsidR="00E25EF6" w:rsidRDefault="00E25EF6">
      <w:pPr>
        <w:pStyle w:val="Zhlav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 xml:space="preserve">                    </w:t>
      </w:r>
    </w:p>
    <w:p w:rsidR="00E25EF6" w:rsidRDefault="00E25EF6">
      <w:pPr>
        <w:rPr>
          <w:b/>
          <w:sz w:val="24"/>
          <w:szCs w:val="22"/>
        </w:rPr>
      </w:pPr>
      <w:r>
        <w:rPr>
          <w:sz w:val="24"/>
          <w:szCs w:val="22"/>
        </w:rPr>
        <w:t xml:space="preserve">      </w:t>
      </w:r>
      <w:r>
        <w:rPr>
          <w:b/>
          <w:sz w:val="24"/>
          <w:szCs w:val="22"/>
        </w:rPr>
        <w:t>a</w:t>
      </w:r>
    </w:p>
    <w:p w:rsidR="00E25EF6" w:rsidRDefault="00E25EF6">
      <w:pPr>
        <w:rPr>
          <w:b/>
          <w:sz w:val="24"/>
          <w:szCs w:val="22"/>
        </w:rPr>
      </w:pPr>
    </w:p>
    <w:p w:rsidR="009A0052" w:rsidRDefault="009A0052" w:rsidP="009A0052">
      <w:pPr>
        <w:jc w:val="both"/>
        <w:rPr>
          <w:b/>
          <w:bCs/>
          <w:sz w:val="24"/>
          <w:szCs w:val="24"/>
        </w:rPr>
      </w:pPr>
    </w:p>
    <w:p w:rsidR="004C098A" w:rsidRPr="004C098A" w:rsidRDefault="00020A7B" w:rsidP="004C098A">
      <w:pPr>
        <w:jc w:val="both"/>
        <w:rPr>
          <w:b/>
          <w:sz w:val="24"/>
          <w:szCs w:val="22"/>
        </w:rPr>
      </w:pPr>
      <w:r w:rsidRPr="00F072E4">
        <w:rPr>
          <w:b/>
          <w:sz w:val="24"/>
        </w:rPr>
        <w:t>2</w:t>
      </w:r>
      <w:r w:rsidRPr="004C098A">
        <w:rPr>
          <w:b/>
          <w:sz w:val="24"/>
        </w:rPr>
        <w:t xml:space="preserve">.  </w:t>
      </w:r>
      <w:r w:rsidR="004C098A" w:rsidRPr="004C098A">
        <w:rPr>
          <w:b/>
          <w:sz w:val="24"/>
          <w:szCs w:val="22"/>
        </w:rPr>
        <w:t>POHL Kladno spol. s r.o.</w:t>
      </w:r>
    </w:p>
    <w:p w:rsidR="004C098A" w:rsidRPr="004C098A" w:rsidRDefault="004C098A" w:rsidP="004C098A">
      <w:pPr>
        <w:ind w:firstLine="284"/>
        <w:jc w:val="both"/>
        <w:rPr>
          <w:sz w:val="24"/>
          <w:szCs w:val="22"/>
        </w:rPr>
      </w:pPr>
      <w:r w:rsidRPr="004C098A">
        <w:rPr>
          <w:sz w:val="24"/>
          <w:szCs w:val="22"/>
        </w:rPr>
        <w:t>se sídlem 5. května 343, Humny, 2743 08 Pchery</w:t>
      </w:r>
    </w:p>
    <w:p w:rsidR="004C098A" w:rsidRPr="004C098A" w:rsidRDefault="004C098A" w:rsidP="004C098A">
      <w:pPr>
        <w:ind w:left="284" w:right="141"/>
        <w:rPr>
          <w:sz w:val="24"/>
        </w:rPr>
      </w:pPr>
      <w:r w:rsidRPr="004C098A">
        <w:rPr>
          <w:sz w:val="24"/>
        </w:rPr>
        <w:t xml:space="preserve">uvedená v obchodním rejstříku, vedeném Městským soudem v Praze, odd. C., vložka 15944, </w:t>
      </w:r>
    </w:p>
    <w:p w:rsidR="004C098A" w:rsidRPr="004C098A" w:rsidRDefault="004C098A" w:rsidP="004C098A">
      <w:pPr>
        <w:ind w:left="284" w:right="141"/>
        <w:rPr>
          <w:sz w:val="24"/>
        </w:rPr>
      </w:pPr>
      <w:r w:rsidRPr="004C098A">
        <w:rPr>
          <w:sz w:val="24"/>
        </w:rPr>
        <w:t>zastoupená Romanem Pohlem, jednatelem</w:t>
      </w:r>
    </w:p>
    <w:p w:rsidR="004C098A" w:rsidRPr="004C098A" w:rsidRDefault="004C098A" w:rsidP="004C098A">
      <w:pPr>
        <w:tabs>
          <w:tab w:val="center" w:pos="4536"/>
          <w:tab w:val="right" w:pos="9072"/>
        </w:tabs>
        <w:ind w:left="284"/>
        <w:rPr>
          <w:sz w:val="24"/>
        </w:rPr>
      </w:pPr>
      <w:r w:rsidRPr="004C098A">
        <w:rPr>
          <w:sz w:val="24"/>
        </w:rPr>
        <w:t>IČO: 47534702</w:t>
      </w:r>
    </w:p>
    <w:p w:rsidR="004C098A" w:rsidRPr="004C098A" w:rsidRDefault="004C098A" w:rsidP="004C098A">
      <w:pPr>
        <w:tabs>
          <w:tab w:val="center" w:pos="4536"/>
          <w:tab w:val="right" w:pos="9072"/>
        </w:tabs>
        <w:ind w:left="284"/>
        <w:rPr>
          <w:sz w:val="24"/>
        </w:rPr>
      </w:pPr>
      <w:r w:rsidRPr="004C098A">
        <w:rPr>
          <w:sz w:val="24"/>
        </w:rPr>
        <w:t>DIČ: CZ47534702</w:t>
      </w:r>
    </w:p>
    <w:p w:rsidR="004C098A" w:rsidRPr="004C098A" w:rsidRDefault="004C098A" w:rsidP="004C098A">
      <w:pPr>
        <w:ind w:left="284" w:right="-1"/>
        <w:rPr>
          <w:sz w:val="24"/>
        </w:rPr>
      </w:pPr>
      <w:r w:rsidRPr="004C098A">
        <w:rPr>
          <w:sz w:val="24"/>
        </w:rPr>
        <w:t xml:space="preserve">Bank. spojení: </w:t>
      </w:r>
      <w:proofErr w:type="spellStart"/>
      <w:proofErr w:type="gramStart"/>
      <w:r w:rsidRPr="004C098A">
        <w:rPr>
          <w:sz w:val="24"/>
        </w:rPr>
        <w:t>č.ú</w:t>
      </w:r>
      <w:proofErr w:type="spellEnd"/>
      <w:r w:rsidRPr="004C098A">
        <w:rPr>
          <w:sz w:val="24"/>
        </w:rPr>
        <w:t>. 4992385369/0800</w:t>
      </w:r>
      <w:proofErr w:type="gramEnd"/>
    </w:p>
    <w:p w:rsidR="00020A7B" w:rsidRDefault="00020A7B" w:rsidP="004C098A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outlineLvl w:val="0"/>
        <w:rPr>
          <w:sz w:val="24"/>
          <w:szCs w:val="22"/>
        </w:rPr>
      </w:pPr>
      <w:r w:rsidRPr="004C098A">
        <w:rPr>
          <w:sz w:val="24"/>
          <w:szCs w:val="22"/>
        </w:rPr>
        <w:t xml:space="preserve">    (dále jen „dopravce“)</w:t>
      </w:r>
    </w:p>
    <w:p w:rsidR="0084736C" w:rsidRPr="00F072E4" w:rsidRDefault="0084736C" w:rsidP="00020A7B">
      <w:pPr>
        <w:jc w:val="both"/>
        <w:rPr>
          <w:b/>
          <w:sz w:val="24"/>
          <w:szCs w:val="22"/>
        </w:rPr>
      </w:pPr>
    </w:p>
    <w:p w:rsidR="00020A7B" w:rsidRPr="00F072E4" w:rsidRDefault="00020A7B" w:rsidP="00020A7B">
      <w:pPr>
        <w:jc w:val="both"/>
        <w:rPr>
          <w:b/>
          <w:sz w:val="24"/>
          <w:szCs w:val="22"/>
        </w:rPr>
      </w:pPr>
      <w:r w:rsidRPr="00F072E4">
        <w:rPr>
          <w:b/>
          <w:sz w:val="24"/>
          <w:szCs w:val="22"/>
        </w:rPr>
        <w:t xml:space="preserve">    </w:t>
      </w:r>
      <w:r w:rsidRPr="00F072E4">
        <w:rPr>
          <w:sz w:val="24"/>
          <w:szCs w:val="22"/>
        </w:rPr>
        <w:t xml:space="preserve"> na straně druhé </w:t>
      </w:r>
    </w:p>
    <w:p w:rsidR="009A0052" w:rsidRDefault="009A0052" w:rsidP="009A0052">
      <w:pPr>
        <w:jc w:val="both"/>
        <w:rPr>
          <w:b/>
          <w:bCs/>
          <w:sz w:val="24"/>
          <w:szCs w:val="24"/>
        </w:rPr>
      </w:pPr>
    </w:p>
    <w:p w:rsidR="00E25EF6" w:rsidRDefault="00E25EF6">
      <w:pPr>
        <w:ind w:firstLine="284"/>
        <w:jc w:val="both"/>
        <w:rPr>
          <w:b/>
          <w:sz w:val="24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16"/>
          <w:szCs w:val="22"/>
        </w:rPr>
      </w:pPr>
      <w:r>
        <w:rPr>
          <w:b/>
          <w:sz w:val="16"/>
          <w:szCs w:val="22"/>
        </w:rPr>
        <w:t xml:space="preserve">       </w:t>
      </w:r>
    </w:p>
    <w:p w:rsidR="00A73CB4" w:rsidRPr="00E06AE0" w:rsidRDefault="003B5159" w:rsidP="00A73CB4">
      <w:pPr>
        <w:pStyle w:val="Zkladntext210"/>
        <w:overflowPunct/>
        <w:autoSpaceDE/>
        <w:autoSpaceDN/>
        <w:adjustRightInd/>
        <w:textAlignment w:val="auto"/>
        <w:rPr>
          <w:bCs/>
          <w:szCs w:val="22"/>
        </w:rPr>
      </w:pPr>
      <w:r>
        <w:rPr>
          <w:bCs/>
          <w:szCs w:val="22"/>
        </w:rPr>
        <w:t xml:space="preserve">uzavírají podle zákona č. 111/1994 Sb. tento dodatek ke smlouvě o závazku veřejné služby ve veřejné linkové dopravě v systému Pražské integrované dopravy na </w:t>
      </w:r>
      <w:r w:rsidR="00A73CB4" w:rsidRPr="00E06AE0">
        <w:rPr>
          <w:bCs/>
          <w:szCs w:val="24"/>
        </w:rPr>
        <w:t>období od 26. 8. 2017 do 31. 12. 2023</w:t>
      </w:r>
    </w:p>
    <w:p w:rsidR="00E25EF6" w:rsidRDefault="00E25EF6" w:rsidP="00A73CB4">
      <w:pPr>
        <w:pStyle w:val="Zkladntext21"/>
        <w:overflowPunct/>
        <w:autoSpaceDE/>
        <w:autoSpaceDN/>
        <w:adjustRightInd/>
        <w:textAlignment w:val="auto"/>
        <w:rPr>
          <w:b/>
          <w:color w:val="FF0000"/>
          <w:sz w:val="22"/>
          <w:szCs w:val="22"/>
        </w:rPr>
      </w:pPr>
    </w:p>
    <w:p w:rsidR="00E25EF6" w:rsidRDefault="00E25EF6">
      <w:pPr>
        <w:jc w:val="center"/>
        <w:rPr>
          <w:b/>
          <w:color w:val="FF0000"/>
          <w:sz w:val="22"/>
          <w:szCs w:val="22"/>
        </w:rPr>
      </w:pPr>
    </w:p>
    <w:p w:rsidR="009D1B6E" w:rsidRDefault="00E25EF6" w:rsidP="009B3D20">
      <w:pPr>
        <w:pStyle w:val="Nadpis8"/>
        <w:spacing w:after="120"/>
        <w:ind w:hanging="142"/>
        <w:rPr>
          <w:sz w:val="24"/>
          <w:szCs w:val="22"/>
        </w:rPr>
      </w:pPr>
      <w:r>
        <w:rPr>
          <w:szCs w:val="22"/>
        </w:rPr>
        <w:br w:type="page"/>
      </w:r>
      <w:r w:rsidR="009D1B6E">
        <w:rPr>
          <w:sz w:val="24"/>
          <w:szCs w:val="22"/>
        </w:rPr>
        <w:lastRenderedPageBreak/>
        <w:t>Ujednání</w:t>
      </w:r>
    </w:p>
    <w:p w:rsidR="008B244F" w:rsidRDefault="008B244F" w:rsidP="008B244F">
      <w:pPr>
        <w:pStyle w:val="Zkladntext"/>
        <w:numPr>
          <w:ilvl w:val="0"/>
          <w:numId w:val="14"/>
        </w:numPr>
        <w:spacing w:after="120"/>
        <w:ind w:left="567" w:hanging="567"/>
        <w:jc w:val="both"/>
        <w:rPr>
          <w:b w:val="0"/>
          <w:color w:val="auto"/>
          <w:sz w:val="24"/>
          <w:szCs w:val="22"/>
        </w:rPr>
      </w:pPr>
      <w:r w:rsidRPr="001C7EE2">
        <w:rPr>
          <w:b w:val="0"/>
          <w:color w:val="auto"/>
          <w:sz w:val="24"/>
          <w:szCs w:val="22"/>
        </w:rPr>
        <w:t xml:space="preserve">Předmětem tohoto dodatku smlouvy ze dne </w:t>
      </w:r>
      <w:r>
        <w:rPr>
          <w:b w:val="0"/>
          <w:color w:val="auto"/>
          <w:sz w:val="24"/>
          <w:szCs w:val="22"/>
        </w:rPr>
        <w:t>22. 8. 201</w:t>
      </w:r>
      <w:r w:rsidR="00F50D43">
        <w:rPr>
          <w:b w:val="0"/>
          <w:color w:val="auto"/>
          <w:sz w:val="24"/>
          <w:szCs w:val="22"/>
        </w:rPr>
        <w:t>7</w:t>
      </w:r>
      <w:bookmarkStart w:id="0" w:name="_GoBack"/>
      <w:bookmarkEnd w:id="0"/>
      <w:r w:rsidRPr="001C7EE2">
        <w:rPr>
          <w:b w:val="0"/>
          <w:color w:val="auto"/>
          <w:sz w:val="24"/>
          <w:szCs w:val="22"/>
        </w:rPr>
        <w:t xml:space="preserve"> je </w:t>
      </w:r>
      <w:r>
        <w:rPr>
          <w:b w:val="0"/>
          <w:color w:val="auto"/>
          <w:sz w:val="24"/>
          <w:szCs w:val="22"/>
        </w:rPr>
        <w:t xml:space="preserve">doplnění </w:t>
      </w:r>
      <w:r w:rsidRPr="001C7EE2">
        <w:rPr>
          <w:b w:val="0"/>
          <w:color w:val="auto"/>
          <w:sz w:val="24"/>
          <w:szCs w:val="22"/>
        </w:rPr>
        <w:t>čl. VII</w:t>
      </w:r>
      <w:r>
        <w:rPr>
          <w:b w:val="0"/>
          <w:color w:val="auto"/>
          <w:sz w:val="24"/>
          <w:szCs w:val="22"/>
        </w:rPr>
        <w:t xml:space="preserve"> o poskytnutí zúčtovatelné zálohy na úhradu nepředvídatelných nákladů spojených s pandemií COVID -19.</w:t>
      </w:r>
    </w:p>
    <w:p w:rsidR="008B244F" w:rsidRDefault="008B244F" w:rsidP="008B244F">
      <w:pPr>
        <w:pStyle w:val="Zkladntext"/>
        <w:numPr>
          <w:ilvl w:val="0"/>
          <w:numId w:val="14"/>
        </w:numPr>
        <w:spacing w:after="120"/>
        <w:ind w:left="567" w:hanging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>V č</w:t>
      </w:r>
      <w:r w:rsidRPr="004049DB">
        <w:rPr>
          <w:b w:val="0"/>
          <w:color w:val="auto"/>
          <w:sz w:val="24"/>
          <w:szCs w:val="22"/>
        </w:rPr>
        <w:t xml:space="preserve">l. VII odst. 6 se za stávající znění doplňuje následující text:   </w:t>
      </w:r>
    </w:p>
    <w:p w:rsidR="008B244F" w:rsidRDefault="008B244F" w:rsidP="008B244F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 w:rsidRPr="004049DB">
        <w:rPr>
          <w:b w:val="0"/>
          <w:color w:val="auto"/>
          <w:sz w:val="24"/>
          <w:szCs w:val="22"/>
        </w:rPr>
        <w:t>„</w:t>
      </w:r>
      <w:r>
        <w:rPr>
          <w:b w:val="0"/>
          <w:color w:val="auto"/>
          <w:sz w:val="24"/>
          <w:szCs w:val="22"/>
        </w:rPr>
        <w:t xml:space="preserve">V souvislosti s epidemií onemocnění COVID-19 je dopravce v rámci ochrany cestujících povinen zajistit zvýšenou hygienu včetně dezinfikování vozidel, ochranu provozního personálu, zejména řidičů autobusů, a další opatření, čímž u dopravce dochází </w:t>
      </w:r>
      <w:r w:rsidRPr="00D1401B">
        <w:rPr>
          <w:b w:val="0"/>
          <w:color w:val="auto"/>
          <w:sz w:val="24"/>
          <w:szCs w:val="22"/>
        </w:rPr>
        <w:t xml:space="preserve">v současné situaci </w:t>
      </w:r>
      <w:r>
        <w:rPr>
          <w:b w:val="0"/>
          <w:color w:val="auto"/>
          <w:sz w:val="24"/>
          <w:szCs w:val="22"/>
        </w:rPr>
        <w:t>k nepředvídatelnému zvýšení</w:t>
      </w:r>
      <w:r w:rsidRPr="00D1401B">
        <w:rPr>
          <w:b w:val="0"/>
          <w:color w:val="auto"/>
          <w:sz w:val="24"/>
          <w:szCs w:val="22"/>
        </w:rPr>
        <w:t xml:space="preserve"> náklad</w:t>
      </w:r>
      <w:r>
        <w:rPr>
          <w:b w:val="0"/>
          <w:color w:val="auto"/>
          <w:sz w:val="24"/>
          <w:szCs w:val="22"/>
        </w:rPr>
        <w:t>ů</w:t>
      </w:r>
      <w:r w:rsidRPr="00D1401B">
        <w:rPr>
          <w:b w:val="0"/>
          <w:color w:val="auto"/>
          <w:sz w:val="24"/>
          <w:szCs w:val="22"/>
        </w:rPr>
        <w:t xml:space="preserve"> na chemické prostředky, zvýšen</w:t>
      </w:r>
      <w:r>
        <w:rPr>
          <w:b w:val="0"/>
          <w:color w:val="auto"/>
          <w:sz w:val="24"/>
          <w:szCs w:val="22"/>
        </w:rPr>
        <w:t>í</w:t>
      </w:r>
      <w:r w:rsidRPr="00D1401B">
        <w:rPr>
          <w:b w:val="0"/>
          <w:color w:val="auto"/>
          <w:sz w:val="24"/>
          <w:szCs w:val="22"/>
        </w:rPr>
        <w:t xml:space="preserve"> náklad</w:t>
      </w:r>
      <w:r>
        <w:rPr>
          <w:b w:val="0"/>
          <w:color w:val="auto"/>
          <w:sz w:val="24"/>
          <w:szCs w:val="22"/>
        </w:rPr>
        <w:t>ů na dezinfekci a služby spojené s dez</w:t>
      </w:r>
      <w:r w:rsidRPr="00D1401B">
        <w:rPr>
          <w:b w:val="0"/>
          <w:color w:val="auto"/>
          <w:sz w:val="24"/>
          <w:szCs w:val="22"/>
        </w:rPr>
        <w:t>infekcí prostoru pro cestující</w:t>
      </w:r>
      <w:r>
        <w:rPr>
          <w:b w:val="0"/>
          <w:color w:val="auto"/>
          <w:sz w:val="24"/>
          <w:szCs w:val="22"/>
        </w:rPr>
        <w:t xml:space="preserve"> a dále zvýšení nákladů n</w:t>
      </w:r>
      <w:r w:rsidRPr="00D1401B">
        <w:rPr>
          <w:b w:val="0"/>
          <w:color w:val="auto"/>
          <w:sz w:val="24"/>
          <w:szCs w:val="22"/>
        </w:rPr>
        <w:t>a ochranné pomůcky (ochranné rukavice pro pracovníky dopravc</w:t>
      </w:r>
      <w:r>
        <w:rPr>
          <w:b w:val="0"/>
          <w:color w:val="auto"/>
          <w:sz w:val="24"/>
          <w:szCs w:val="22"/>
        </w:rPr>
        <w:t>e</w:t>
      </w:r>
      <w:r w:rsidRPr="00D1401B">
        <w:rPr>
          <w:b w:val="0"/>
          <w:color w:val="auto"/>
          <w:sz w:val="24"/>
          <w:szCs w:val="22"/>
        </w:rPr>
        <w:t>, ochranné roušky</w:t>
      </w:r>
      <w:r>
        <w:rPr>
          <w:b w:val="0"/>
          <w:color w:val="auto"/>
          <w:sz w:val="24"/>
          <w:szCs w:val="22"/>
        </w:rPr>
        <w:t>,</w:t>
      </w:r>
      <w:r w:rsidRPr="00D1401B">
        <w:rPr>
          <w:b w:val="0"/>
          <w:color w:val="auto"/>
          <w:sz w:val="24"/>
          <w:szCs w:val="22"/>
        </w:rPr>
        <w:t xml:space="preserve"> případně jiné součásti oblečení potřebné pro snížení rizika a nákazy). </w:t>
      </w:r>
    </w:p>
    <w:p w:rsidR="008B244F" w:rsidRDefault="008B244F" w:rsidP="008B244F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 w:rsidRPr="00845134">
        <w:rPr>
          <w:b w:val="0"/>
          <w:color w:val="auto"/>
          <w:sz w:val="24"/>
          <w:szCs w:val="22"/>
        </w:rPr>
        <w:t>Dne 19. 3. 2020 byla na úřední desce MD ČR zveřejněna Výzva k podání žádosti o poskytnutí dotace z rozpočtu České republiky na ochranné chemické prostředky a ochranné pomůcky pro dopravce veřejné dopravy v závazku veřejné služby k ochraně a prevenci nebezpečí vzni</w:t>
      </w:r>
      <w:r>
        <w:rPr>
          <w:b w:val="0"/>
          <w:color w:val="auto"/>
          <w:sz w:val="24"/>
          <w:szCs w:val="22"/>
        </w:rPr>
        <w:t>ku a rozšíření onemocnění COVID</w:t>
      </w:r>
      <w:r w:rsidRPr="00845134">
        <w:rPr>
          <w:b w:val="0"/>
          <w:color w:val="auto"/>
          <w:sz w:val="24"/>
          <w:szCs w:val="22"/>
        </w:rPr>
        <w:t xml:space="preserve">-19 způsobené novým </w:t>
      </w:r>
      <w:proofErr w:type="spellStart"/>
      <w:r w:rsidRPr="00845134">
        <w:rPr>
          <w:b w:val="0"/>
          <w:color w:val="auto"/>
          <w:sz w:val="24"/>
          <w:szCs w:val="22"/>
        </w:rPr>
        <w:t>koronavirem</w:t>
      </w:r>
      <w:proofErr w:type="spellEnd"/>
      <w:r w:rsidRPr="00845134">
        <w:rPr>
          <w:b w:val="0"/>
          <w:color w:val="auto"/>
          <w:sz w:val="24"/>
          <w:szCs w:val="22"/>
        </w:rPr>
        <w:t xml:space="preserve"> SARS-CoV-2</w:t>
      </w:r>
      <w:r>
        <w:rPr>
          <w:b w:val="0"/>
          <w:color w:val="auto"/>
          <w:sz w:val="24"/>
          <w:szCs w:val="22"/>
        </w:rPr>
        <w:t>,</w:t>
      </w:r>
      <w:r w:rsidRPr="00845134">
        <w:rPr>
          <w:b w:val="0"/>
          <w:color w:val="auto"/>
          <w:sz w:val="24"/>
          <w:szCs w:val="22"/>
        </w:rPr>
        <w:t xml:space="preserve"> č.</w:t>
      </w:r>
      <w:r>
        <w:rPr>
          <w:b w:val="0"/>
          <w:color w:val="auto"/>
          <w:sz w:val="24"/>
          <w:szCs w:val="22"/>
        </w:rPr>
        <w:t> </w:t>
      </w:r>
      <w:r w:rsidRPr="00845134">
        <w:rPr>
          <w:b w:val="0"/>
          <w:color w:val="auto"/>
          <w:sz w:val="24"/>
          <w:szCs w:val="22"/>
        </w:rPr>
        <w:t>j: 18/2020-190-STKO/1</w:t>
      </w:r>
      <w:r>
        <w:rPr>
          <w:b w:val="0"/>
          <w:color w:val="auto"/>
          <w:sz w:val="24"/>
          <w:szCs w:val="22"/>
        </w:rPr>
        <w:t xml:space="preserve"> (dále jen „</w:t>
      </w:r>
      <w:r w:rsidRPr="00584BDC">
        <w:rPr>
          <w:color w:val="auto"/>
          <w:sz w:val="24"/>
          <w:szCs w:val="22"/>
        </w:rPr>
        <w:t>výzva MD</w:t>
      </w:r>
      <w:r>
        <w:rPr>
          <w:b w:val="0"/>
          <w:color w:val="auto"/>
          <w:sz w:val="24"/>
          <w:szCs w:val="22"/>
        </w:rPr>
        <w:t>“). Finanční prostředky z výzvy MD budou distribuovány objednateli ROPID v květnu 2020.</w:t>
      </w:r>
    </w:p>
    <w:p w:rsidR="008B244F" w:rsidRDefault="008B244F" w:rsidP="008B244F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:rsidR="008B244F" w:rsidRDefault="008B244F" w:rsidP="008B244F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 xml:space="preserve">Vzhledem k vynakládaným finančním prostředkům na tato mimořádná opatření na zvýšení bezpečnosti cestujících a jízdního personálu (při současně očekávaném snížení výnosů nezaviněném dopravcem) poskytne objednatel ROPID dopravci mimořádnou zálohu na kompenzaci nepředvídatelných prokazatelných nákladů ve výši </w:t>
      </w:r>
      <w:r w:rsidRPr="008B244F">
        <w:rPr>
          <w:b w:val="0"/>
          <w:color w:val="auto"/>
          <w:sz w:val="24"/>
          <w:szCs w:val="22"/>
        </w:rPr>
        <w:t>69 970 Kč</w:t>
      </w:r>
      <w:r>
        <w:rPr>
          <w:b w:val="0"/>
          <w:color w:val="auto"/>
          <w:sz w:val="24"/>
          <w:szCs w:val="22"/>
        </w:rPr>
        <w:t>.</w:t>
      </w:r>
    </w:p>
    <w:p w:rsidR="008B244F" w:rsidRDefault="008B244F" w:rsidP="008B244F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:rsidR="008B244F" w:rsidRDefault="008B244F" w:rsidP="008B244F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>Dopravce je povinen doložit vynaložené náklady kopiemi faktur a výpisem z účtu prokazujícím úhradu těchto nákladů. V případě, že by poskytnuté finanční prostředky nebyly čerpány ve výši uvedené v tomto dodatku a v budoucím dodatku, bude-li uzavřen mezi dopravcem a objednatelem ROPID na základě přidělení dotace ze státního rozpočtu na základě výzvy MD, je dopravce povinen je nejpozději do 20. 8. 2020</w:t>
      </w:r>
      <w:r w:rsidRPr="00B97C38">
        <w:rPr>
          <w:rFonts w:ascii="Calibri" w:hAnsi="Calibri"/>
          <w:sz w:val="24"/>
        </w:rPr>
        <w:t xml:space="preserve"> </w:t>
      </w:r>
      <w:r w:rsidRPr="00B97C38">
        <w:rPr>
          <w:b w:val="0"/>
          <w:color w:val="auto"/>
          <w:sz w:val="24"/>
          <w:szCs w:val="22"/>
        </w:rPr>
        <w:t xml:space="preserve">doložit </w:t>
      </w:r>
      <w:r>
        <w:rPr>
          <w:b w:val="0"/>
          <w:color w:val="auto"/>
          <w:sz w:val="24"/>
          <w:szCs w:val="22"/>
        </w:rPr>
        <w:t>objednateli ROPID</w:t>
      </w:r>
      <w:r w:rsidRPr="00B97C38">
        <w:rPr>
          <w:b w:val="0"/>
          <w:color w:val="auto"/>
          <w:sz w:val="24"/>
          <w:szCs w:val="22"/>
        </w:rPr>
        <w:t xml:space="preserve"> přehled poskytnutých prostředků společně s</w:t>
      </w:r>
      <w:r>
        <w:rPr>
          <w:b w:val="0"/>
          <w:color w:val="auto"/>
          <w:sz w:val="24"/>
          <w:szCs w:val="22"/>
        </w:rPr>
        <w:t xml:space="preserve"> kopiemi </w:t>
      </w:r>
      <w:r w:rsidRPr="00B97C38">
        <w:rPr>
          <w:b w:val="0"/>
          <w:color w:val="auto"/>
          <w:sz w:val="24"/>
          <w:szCs w:val="22"/>
        </w:rPr>
        <w:t>daňový</w:t>
      </w:r>
      <w:r>
        <w:rPr>
          <w:b w:val="0"/>
          <w:color w:val="auto"/>
          <w:sz w:val="24"/>
          <w:szCs w:val="22"/>
        </w:rPr>
        <w:t>ch</w:t>
      </w:r>
      <w:r w:rsidRPr="00B97C38">
        <w:rPr>
          <w:b w:val="0"/>
          <w:color w:val="auto"/>
          <w:sz w:val="24"/>
          <w:szCs w:val="22"/>
        </w:rPr>
        <w:t xml:space="preserve"> doklad</w:t>
      </w:r>
      <w:r>
        <w:rPr>
          <w:b w:val="0"/>
          <w:color w:val="auto"/>
          <w:sz w:val="24"/>
          <w:szCs w:val="22"/>
        </w:rPr>
        <w:t>ů n</w:t>
      </w:r>
      <w:r w:rsidRPr="00B97C38">
        <w:rPr>
          <w:b w:val="0"/>
          <w:color w:val="auto"/>
          <w:sz w:val="24"/>
          <w:szCs w:val="22"/>
        </w:rPr>
        <w:t xml:space="preserve">a zajištění ochranných chemických prostředků s ochranných </w:t>
      </w:r>
      <w:r>
        <w:rPr>
          <w:b w:val="0"/>
          <w:color w:val="auto"/>
          <w:sz w:val="24"/>
          <w:szCs w:val="22"/>
        </w:rPr>
        <w:t>pomůcek a služeb spojených s dez</w:t>
      </w:r>
      <w:r w:rsidRPr="00B97C38">
        <w:rPr>
          <w:b w:val="0"/>
          <w:color w:val="auto"/>
          <w:sz w:val="24"/>
          <w:szCs w:val="22"/>
        </w:rPr>
        <w:t>infekcí prostoru pro cestující ve vozidlech veřej</w:t>
      </w:r>
      <w:r>
        <w:rPr>
          <w:b w:val="0"/>
          <w:color w:val="auto"/>
          <w:sz w:val="24"/>
          <w:szCs w:val="22"/>
        </w:rPr>
        <w:t>né dopravy, zakoupených či objednaných dopravcem</w:t>
      </w:r>
      <w:r w:rsidRPr="00B97C38">
        <w:rPr>
          <w:b w:val="0"/>
          <w:color w:val="auto"/>
          <w:sz w:val="24"/>
          <w:szCs w:val="22"/>
        </w:rPr>
        <w:t>, pokrývajícím</w:t>
      </w:r>
      <w:r>
        <w:rPr>
          <w:b w:val="0"/>
          <w:color w:val="auto"/>
          <w:sz w:val="24"/>
          <w:szCs w:val="22"/>
        </w:rPr>
        <w:t xml:space="preserve">i celý rozsah poskytnuté zálohy. </w:t>
      </w:r>
    </w:p>
    <w:p w:rsidR="008B244F" w:rsidRDefault="008B244F" w:rsidP="008B244F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:rsidR="008B244F" w:rsidRDefault="008B244F" w:rsidP="008B244F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  <w:r>
        <w:rPr>
          <w:b w:val="0"/>
          <w:color w:val="auto"/>
          <w:sz w:val="24"/>
          <w:szCs w:val="22"/>
        </w:rPr>
        <w:t xml:space="preserve">Finanční prostředky, které nebudou v uvedené lhůtě vyčerpány nebo objednateli ROPID řádně doloženy, je dopravce povinen </w:t>
      </w:r>
      <w:r w:rsidRPr="00B97C38">
        <w:rPr>
          <w:b w:val="0"/>
          <w:color w:val="auto"/>
          <w:sz w:val="24"/>
          <w:szCs w:val="22"/>
        </w:rPr>
        <w:t>vrátit do 15. 9. 2020 na účet</w:t>
      </w:r>
      <w:r>
        <w:rPr>
          <w:b w:val="0"/>
          <w:sz w:val="24"/>
          <w:szCs w:val="22"/>
        </w:rPr>
        <w:t xml:space="preserve"> </w:t>
      </w:r>
      <w:r w:rsidRPr="00B97C38">
        <w:rPr>
          <w:b w:val="0"/>
          <w:color w:val="auto"/>
          <w:sz w:val="24"/>
          <w:szCs w:val="22"/>
        </w:rPr>
        <w:t xml:space="preserve">objednatele </w:t>
      </w:r>
      <w:r>
        <w:rPr>
          <w:b w:val="0"/>
          <w:color w:val="auto"/>
          <w:sz w:val="24"/>
          <w:szCs w:val="22"/>
        </w:rPr>
        <w:t>ROPID. Datem vrácení je den připsání vrácených finančních prostředků na účet objednatele ROPID.</w:t>
      </w:r>
    </w:p>
    <w:p w:rsidR="008B244F" w:rsidRDefault="008B244F" w:rsidP="008B244F">
      <w:pPr>
        <w:pStyle w:val="Zkladntext"/>
        <w:ind w:left="567"/>
        <w:jc w:val="both"/>
        <w:rPr>
          <w:b w:val="0"/>
          <w:color w:val="auto"/>
          <w:sz w:val="24"/>
          <w:szCs w:val="22"/>
        </w:rPr>
      </w:pPr>
    </w:p>
    <w:p w:rsidR="008B244F" w:rsidRPr="00D41198" w:rsidRDefault="008B244F" w:rsidP="008B244F">
      <w:pPr>
        <w:pStyle w:val="Zkladntext"/>
        <w:spacing w:after="120"/>
        <w:ind w:left="567"/>
        <w:jc w:val="both"/>
        <w:rPr>
          <w:iCs/>
          <w:sz w:val="24"/>
          <w:szCs w:val="16"/>
        </w:rPr>
      </w:pPr>
      <w:r>
        <w:rPr>
          <w:b w:val="0"/>
          <w:color w:val="auto"/>
          <w:sz w:val="24"/>
          <w:szCs w:val="22"/>
        </w:rPr>
        <w:t xml:space="preserve">V případě, že by došlo k posunutí zde uvedených termínů z vážných důvodů (např. prodloužení opatření spojených s výskytem onemocnění COVID-19), je dopravce povinen neprodleně objednateli ROPID oznámit takovou skutečnost a písemně s ním dohodnout náhradní termín předložení uvedených dokladů a případně i termín vrácení nevyužitých finančních prostředků. V případě, že by došlo k prodlení s poskytnutím finančních prostředků z výzvy MD, je oznamovací povinnost na straně objednatele ROPID. Oznámení uvedených skutečností, které mohou ovlivnit průběh implementace MOS, musí být provedeno písemně v listinné podobě a případná změna termínů uvedených v tomto dodatku musí být potvrzena písemně objednatelem ROPID. Smluvní stany se dohodly, že není nutné sestavit z  důvodů změny termínů dodatek smlouvy.“  </w:t>
      </w:r>
    </w:p>
    <w:p w:rsidR="008B244F" w:rsidRDefault="008B244F" w:rsidP="008B244F">
      <w:pPr>
        <w:numPr>
          <w:ilvl w:val="0"/>
          <w:numId w:val="14"/>
        </w:numPr>
        <w:tabs>
          <w:tab w:val="num" w:pos="780"/>
          <w:tab w:val="num" w:pos="1997"/>
        </w:tabs>
        <w:ind w:hanging="938"/>
        <w:jc w:val="both"/>
        <w:rPr>
          <w:bCs/>
          <w:sz w:val="24"/>
          <w:szCs w:val="22"/>
        </w:rPr>
      </w:pPr>
      <w:r w:rsidRPr="005D0EF1">
        <w:rPr>
          <w:bCs/>
          <w:sz w:val="24"/>
          <w:szCs w:val="22"/>
        </w:rPr>
        <w:t xml:space="preserve">Ostatní ustanovení této smlouvy zůstávají v platnosti. </w:t>
      </w:r>
    </w:p>
    <w:p w:rsidR="008B244F" w:rsidRDefault="008B244F" w:rsidP="008B244F">
      <w:pPr>
        <w:tabs>
          <w:tab w:val="num" w:pos="780"/>
          <w:tab w:val="num" w:pos="1997"/>
        </w:tabs>
        <w:ind w:left="1080"/>
        <w:jc w:val="both"/>
        <w:rPr>
          <w:bCs/>
          <w:sz w:val="24"/>
          <w:szCs w:val="22"/>
        </w:rPr>
      </w:pPr>
    </w:p>
    <w:p w:rsidR="008B244F" w:rsidRDefault="008B244F" w:rsidP="008B244F">
      <w:pPr>
        <w:numPr>
          <w:ilvl w:val="0"/>
          <w:numId w:val="14"/>
        </w:numPr>
        <w:tabs>
          <w:tab w:val="num" w:pos="780"/>
          <w:tab w:val="num" w:pos="1997"/>
        </w:tabs>
        <w:ind w:left="851" w:hanging="709"/>
        <w:jc w:val="both"/>
        <w:rPr>
          <w:bCs/>
          <w:sz w:val="24"/>
          <w:szCs w:val="22"/>
        </w:rPr>
      </w:pPr>
      <w:r w:rsidRPr="00557E16">
        <w:rPr>
          <w:bCs/>
          <w:sz w:val="24"/>
          <w:szCs w:val="22"/>
        </w:rPr>
        <w:lastRenderedPageBreak/>
        <w:t>Tento dodatek nabývá platnosti dnem podpisu poslední smluvní stranou a účinnosti dnem uveřejnění v registru smluv. Uveřejnění tohoto dodatku v registru smluv zajistí objednatel ROPID.</w:t>
      </w:r>
    </w:p>
    <w:p w:rsidR="008B244F" w:rsidRDefault="008B244F" w:rsidP="008B244F">
      <w:pPr>
        <w:tabs>
          <w:tab w:val="num" w:pos="780"/>
          <w:tab w:val="num" w:pos="1997"/>
        </w:tabs>
        <w:ind w:left="851"/>
        <w:jc w:val="both"/>
        <w:rPr>
          <w:bCs/>
          <w:sz w:val="24"/>
          <w:szCs w:val="22"/>
        </w:rPr>
      </w:pPr>
    </w:p>
    <w:p w:rsidR="008B244F" w:rsidRPr="00534273" w:rsidRDefault="008B244F" w:rsidP="008B244F">
      <w:pPr>
        <w:pStyle w:val="Odstavecseseznamem"/>
        <w:numPr>
          <w:ilvl w:val="0"/>
          <w:numId w:val="14"/>
        </w:numPr>
        <w:tabs>
          <w:tab w:val="num" w:pos="1997"/>
        </w:tabs>
        <w:ind w:left="851" w:hanging="709"/>
        <w:jc w:val="both"/>
        <w:rPr>
          <w:bCs/>
          <w:sz w:val="24"/>
          <w:szCs w:val="22"/>
        </w:rPr>
      </w:pPr>
      <w:r w:rsidRPr="00534273">
        <w:rPr>
          <w:bCs/>
          <w:sz w:val="24"/>
          <w:szCs w:val="22"/>
        </w:rPr>
        <w:t>Dodatek smlouvy je vyhotoven ve 2 stejnopisech s platností originálu, z nichž obdrží objednatel ROPID 1 stejnopis a dopravce 1 stejnopis.</w:t>
      </w:r>
    </w:p>
    <w:p w:rsidR="00B061A7" w:rsidRDefault="00B061A7">
      <w:pPr>
        <w:rPr>
          <w:sz w:val="24"/>
        </w:rPr>
      </w:pPr>
    </w:p>
    <w:p w:rsidR="008B244F" w:rsidRDefault="008B244F">
      <w:pPr>
        <w:rPr>
          <w:sz w:val="24"/>
        </w:rPr>
      </w:pPr>
    </w:p>
    <w:p w:rsidR="008B244F" w:rsidRDefault="008B244F">
      <w:pPr>
        <w:rPr>
          <w:sz w:val="24"/>
        </w:rPr>
      </w:pPr>
    </w:p>
    <w:p w:rsidR="008B244F" w:rsidRDefault="008B244F">
      <w:pPr>
        <w:rPr>
          <w:sz w:val="24"/>
        </w:rPr>
      </w:pPr>
    </w:p>
    <w:p w:rsidR="008B244F" w:rsidRDefault="008B244F">
      <w:pPr>
        <w:rPr>
          <w:sz w:val="24"/>
        </w:rPr>
      </w:pPr>
    </w:p>
    <w:p w:rsidR="00746D0E" w:rsidRDefault="00746D0E" w:rsidP="00746D0E">
      <w:pPr>
        <w:pStyle w:val="podpis"/>
      </w:pPr>
      <w:r>
        <w:t xml:space="preserve">V Praze dne ................................ </w:t>
      </w:r>
      <w:r>
        <w:tab/>
        <w:t xml:space="preserve">V Praze dne ................................ </w:t>
      </w:r>
    </w:p>
    <w:p w:rsidR="00746D0E" w:rsidRDefault="00746D0E" w:rsidP="00746D0E">
      <w:pPr>
        <w:pStyle w:val="podpis"/>
        <w:tabs>
          <w:tab w:val="left" w:pos="5387"/>
        </w:tabs>
        <w:jc w:val="left"/>
      </w:pPr>
      <w:r>
        <w:t xml:space="preserve">za ROPID: </w:t>
      </w:r>
      <w:r>
        <w:tab/>
        <w:t xml:space="preserve">         za dopravce:</w:t>
      </w:r>
    </w:p>
    <w:p w:rsidR="00746D0E" w:rsidRDefault="00746D0E" w:rsidP="00746D0E">
      <w:pPr>
        <w:pStyle w:val="podpis"/>
      </w:pPr>
    </w:p>
    <w:p w:rsidR="00746D0E" w:rsidRDefault="00746D0E" w:rsidP="00746D0E">
      <w:pPr>
        <w:pStyle w:val="podpis"/>
      </w:pPr>
    </w:p>
    <w:p w:rsidR="004C5DBE" w:rsidRDefault="004C5DBE" w:rsidP="00746D0E">
      <w:pPr>
        <w:pStyle w:val="podpis"/>
      </w:pPr>
    </w:p>
    <w:p w:rsidR="004C5DBE" w:rsidRDefault="004C5DBE" w:rsidP="00746D0E">
      <w:pPr>
        <w:pStyle w:val="podpis"/>
      </w:pPr>
    </w:p>
    <w:p w:rsidR="00746D0E" w:rsidRDefault="00746D0E" w:rsidP="00746D0E">
      <w:pPr>
        <w:pStyle w:val="podpis"/>
      </w:pPr>
      <w:r>
        <w:t>................................................</w:t>
      </w:r>
      <w:r>
        <w:tab/>
        <w:t>...........................................…….</w:t>
      </w:r>
    </w:p>
    <w:p w:rsidR="00020A7B" w:rsidRDefault="009A0052" w:rsidP="00746D0E">
      <w:pPr>
        <w:pStyle w:val="podpis"/>
      </w:pPr>
      <w:r>
        <w:t xml:space="preserve">  Ing. et Ing. Petr Tomčík</w:t>
      </w:r>
      <w:r w:rsidR="00746D0E">
        <w:tab/>
      </w:r>
      <w:r w:rsidR="00020A7B">
        <w:t xml:space="preserve">         </w:t>
      </w:r>
      <w:r w:rsidR="0034761C">
        <w:t xml:space="preserve">  </w:t>
      </w:r>
      <w:r w:rsidR="008B244F">
        <w:t xml:space="preserve"> </w:t>
      </w:r>
      <w:r w:rsidR="00680E21">
        <w:t>Roman</w:t>
      </w:r>
      <w:r w:rsidR="00020A7B" w:rsidRPr="00F072E4">
        <w:t xml:space="preserve"> Pohl</w:t>
      </w:r>
    </w:p>
    <w:p w:rsidR="004C5DBE" w:rsidRDefault="009A0052" w:rsidP="00746D0E">
      <w:pPr>
        <w:pStyle w:val="podpis"/>
      </w:pPr>
      <w:r>
        <w:t xml:space="preserve">            ředitel</w:t>
      </w:r>
      <w:r w:rsidR="00746D0E">
        <w:tab/>
      </w:r>
      <w:r w:rsidR="00746D0E">
        <w:tab/>
      </w:r>
      <w:r w:rsidR="00746D0E">
        <w:tab/>
        <w:t xml:space="preserve">    jednatel</w:t>
      </w:r>
    </w:p>
    <w:p w:rsidR="00020A7B" w:rsidRDefault="00020A7B" w:rsidP="00746D0E">
      <w:pPr>
        <w:pStyle w:val="podpis"/>
        <w:sectPr w:rsidR="00020A7B" w:rsidSect="009A0052">
          <w:footerReference w:type="even" r:id="rId8"/>
          <w:footerReference w:type="default" r:id="rId9"/>
          <w:pgSz w:w="11907" w:h="16840" w:code="9"/>
          <w:pgMar w:top="1247" w:right="1134" w:bottom="1247" w:left="1134" w:header="709" w:footer="709" w:gutter="0"/>
          <w:cols w:space="708"/>
          <w:titlePg/>
        </w:sectPr>
      </w:pPr>
    </w:p>
    <w:p w:rsidR="00B13D02" w:rsidRDefault="00B13D02" w:rsidP="00020A7B">
      <w:pPr>
        <w:pStyle w:val="podpis"/>
        <w:jc w:val="right"/>
        <w:sectPr w:rsidR="00B13D02" w:rsidSect="00676363">
          <w:pgSz w:w="11907" w:h="16840" w:code="9"/>
          <w:pgMar w:top="1247" w:right="1418" w:bottom="1247" w:left="1418" w:header="709" w:footer="709" w:gutter="0"/>
          <w:pgNumType w:start="1"/>
          <w:cols w:space="708"/>
          <w:titlePg/>
          <w:docGrid w:linePitch="272"/>
        </w:sectPr>
      </w:pPr>
    </w:p>
    <w:p w:rsidR="00020A7B" w:rsidRPr="00F072E4" w:rsidRDefault="00020A7B" w:rsidP="00020A7B">
      <w:pPr>
        <w:pStyle w:val="podpis"/>
        <w:jc w:val="right"/>
      </w:pPr>
      <w:r w:rsidRPr="00F072E4">
        <w:lastRenderedPageBreak/>
        <w:t>Příloha č. 1</w:t>
      </w:r>
    </w:p>
    <w:p w:rsidR="00020A7B" w:rsidRPr="00F072E4" w:rsidRDefault="00020A7B" w:rsidP="00020A7B">
      <w:pPr>
        <w:pStyle w:val="podpis"/>
        <w:jc w:val="right"/>
      </w:pPr>
    </w:p>
    <w:p w:rsidR="00020A7B" w:rsidRPr="00F072E4" w:rsidRDefault="00020A7B" w:rsidP="00020A7B">
      <w:pPr>
        <w:pStyle w:val="podpis"/>
        <w:jc w:val="right"/>
      </w:pPr>
    </w:p>
    <w:p w:rsidR="00020A7B" w:rsidRPr="00F072E4" w:rsidRDefault="00020A7B" w:rsidP="00020A7B">
      <w:pPr>
        <w:pStyle w:val="stsmlouvy"/>
        <w:rPr>
          <w:bCs w:val="0"/>
          <w:caps w:val="0"/>
        </w:rPr>
      </w:pPr>
      <w:r w:rsidRPr="00F072E4">
        <w:rPr>
          <w:bCs w:val="0"/>
          <w:caps w:val="0"/>
        </w:rPr>
        <w:t>Rozsah provozu</w:t>
      </w:r>
    </w:p>
    <w:p w:rsidR="00020A7B" w:rsidRPr="00F072E4" w:rsidRDefault="00020A7B" w:rsidP="00020A7B">
      <w:pPr>
        <w:pStyle w:val="a0"/>
        <w:spacing w:before="0"/>
        <w:rPr>
          <w:bCs/>
        </w:rPr>
      </w:pPr>
      <w:r w:rsidRPr="00F072E4">
        <w:rPr>
          <w:bCs/>
        </w:rPr>
        <w:t>linka č. 3</w:t>
      </w:r>
      <w:r>
        <w:rPr>
          <w:bCs/>
        </w:rPr>
        <w:t>30</w:t>
      </w:r>
    </w:p>
    <w:p w:rsidR="00020A7B" w:rsidRPr="00F072E4" w:rsidRDefault="00020A7B" w:rsidP="00020A7B">
      <w:pPr>
        <w:pStyle w:val="a0"/>
        <w:spacing w:before="0"/>
        <w:rPr>
          <w:bCs/>
        </w:rPr>
      </w:pPr>
    </w:p>
    <w:p w:rsidR="00020A7B" w:rsidRPr="00E06AE0" w:rsidRDefault="00020A7B" w:rsidP="00020A7B">
      <w:pPr>
        <w:pStyle w:val="Odstavec1"/>
        <w:numPr>
          <w:ilvl w:val="0"/>
          <w:numId w:val="0"/>
        </w:numPr>
        <w:spacing w:after="120"/>
      </w:pPr>
      <w:r w:rsidRPr="00E06AE0">
        <w:t>Pracovní den</w:t>
      </w:r>
      <w:r w:rsidRPr="00E06AE0">
        <w:tab/>
      </w:r>
      <w:r w:rsidRPr="00E06AE0">
        <w:tab/>
      </w:r>
      <w:r w:rsidR="00F359B4" w:rsidRPr="00F359B4">
        <w:t>1 533,20</w:t>
      </w:r>
      <w:r>
        <w:t xml:space="preserve"> </w:t>
      </w:r>
      <w:r w:rsidRPr="00E06AE0">
        <w:t>km</w:t>
      </w:r>
      <w:r w:rsidRPr="00E06AE0">
        <w:tab/>
      </w:r>
      <w:r w:rsidRPr="00E06AE0">
        <w:tab/>
        <w:t xml:space="preserve">Platnost od </w:t>
      </w:r>
      <w:r>
        <w:t xml:space="preserve">2. 1. </w:t>
      </w:r>
      <w:r w:rsidR="004C098A">
        <w:t>2020</w:t>
      </w:r>
    </w:p>
    <w:p w:rsidR="00020A7B" w:rsidRPr="00E06AE0" w:rsidRDefault="00020A7B" w:rsidP="00020A7B">
      <w:pPr>
        <w:rPr>
          <w:sz w:val="24"/>
          <w:szCs w:val="24"/>
        </w:rPr>
      </w:pPr>
      <w:r w:rsidRPr="00E06AE0">
        <w:rPr>
          <w:sz w:val="24"/>
          <w:szCs w:val="24"/>
        </w:rPr>
        <w:t>Sobota</w:t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</w:r>
      <w:r w:rsidR="00D56C62">
        <w:rPr>
          <w:sz w:val="24"/>
          <w:szCs w:val="24"/>
        </w:rPr>
        <w:t xml:space="preserve">   </w:t>
      </w:r>
      <w:r w:rsidR="00F359B4" w:rsidRPr="00F359B4">
        <w:rPr>
          <w:sz w:val="24"/>
          <w:szCs w:val="24"/>
        </w:rPr>
        <w:t>427,05</w:t>
      </w:r>
      <w:r w:rsidR="00F359B4">
        <w:rPr>
          <w:sz w:val="24"/>
          <w:szCs w:val="24"/>
        </w:rPr>
        <w:t xml:space="preserve"> </w:t>
      </w:r>
      <w:r w:rsidRPr="00E06AE0">
        <w:rPr>
          <w:sz w:val="24"/>
          <w:szCs w:val="24"/>
        </w:rPr>
        <w:t>km</w:t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  <w:t xml:space="preserve">Platnost od </w:t>
      </w:r>
      <w:r w:rsidR="00F359B4">
        <w:rPr>
          <w:sz w:val="24"/>
          <w:szCs w:val="24"/>
        </w:rPr>
        <w:t>4</w:t>
      </w:r>
      <w:r>
        <w:rPr>
          <w:sz w:val="24"/>
          <w:szCs w:val="24"/>
        </w:rPr>
        <w:t xml:space="preserve">. 1. </w:t>
      </w:r>
      <w:r w:rsidR="004C098A">
        <w:rPr>
          <w:sz w:val="24"/>
          <w:szCs w:val="24"/>
        </w:rPr>
        <w:t>2020</w:t>
      </w:r>
    </w:p>
    <w:p w:rsidR="00020A7B" w:rsidRPr="00BB7DDE" w:rsidRDefault="00020A7B" w:rsidP="00020A7B">
      <w:pPr>
        <w:spacing w:before="120"/>
        <w:rPr>
          <w:sz w:val="24"/>
          <w:szCs w:val="24"/>
        </w:rPr>
      </w:pPr>
      <w:r w:rsidRPr="00E06AE0">
        <w:rPr>
          <w:sz w:val="24"/>
          <w:szCs w:val="24"/>
        </w:rPr>
        <w:t>Neděle</w:t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E06AE0">
        <w:rPr>
          <w:sz w:val="24"/>
          <w:szCs w:val="24"/>
        </w:rPr>
        <w:t xml:space="preserve">   </w:t>
      </w:r>
      <w:r>
        <w:rPr>
          <w:sz w:val="24"/>
          <w:szCs w:val="24"/>
        </w:rPr>
        <w:t>0,00</w:t>
      </w:r>
      <w:r w:rsidRPr="00E06AE0">
        <w:rPr>
          <w:sz w:val="24"/>
          <w:szCs w:val="24"/>
        </w:rPr>
        <w:t xml:space="preserve"> km</w:t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  <w:t xml:space="preserve">Platnost od </w:t>
      </w:r>
      <w:r>
        <w:rPr>
          <w:sz w:val="24"/>
          <w:szCs w:val="24"/>
        </w:rPr>
        <w:t xml:space="preserve">1. 1. </w:t>
      </w:r>
      <w:r w:rsidR="004C098A">
        <w:rPr>
          <w:sz w:val="24"/>
          <w:szCs w:val="24"/>
        </w:rPr>
        <w:t>2020</w:t>
      </w:r>
    </w:p>
    <w:p w:rsidR="00020A7B" w:rsidRPr="00F072E4" w:rsidRDefault="00020A7B" w:rsidP="00020A7B">
      <w:pPr>
        <w:pStyle w:val="Odstavec1"/>
        <w:numPr>
          <w:ilvl w:val="0"/>
          <w:numId w:val="0"/>
        </w:numPr>
        <w:spacing w:after="120"/>
      </w:pPr>
    </w:p>
    <w:p w:rsidR="00020A7B" w:rsidRDefault="00020A7B" w:rsidP="00746D0E">
      <w:pPr>
        <w:pStyle w:val="podpis"/>
      </w:pPr>
    </w:p>
    <w:sectPr w:rsidR="00020A7B" w:rsidSect="00676363">
      <w:pgSz w:w="11907" w:h="16840" w:code="9"/>
      <w:pgMar w:top="1247" w:right="1418" w:bottom="1247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B5" w:rsidRDefault="00090CB5">
      <w:r>
        <w:separator/>
      </w:r>
    </w:p>
  </w:endnote>
  <w:endnote w:type="continuationSeparator" w:id="0">
    <w:p w:rsidR="00090CB5" w:rsidRDefault="0009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2F" w:rsidRDefault="00A53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A53E2F" w:rsidRDefault="00A53E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2F" w:rsidRDefault="00A53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0D43">
      <w:rPr>
        <w:rStyle w:val="slostrnky"/>
        <w:noProof/>
      </w:rPr>
      <w:t>3</w:t>
    </w:r>
    <w:r>
      <w:rPr>
        <w:rStyle w:val="slostrnky"/>
      </w:rPr>
      <w:fldChar w:fldCharType="end"/>
    </w:r>
  </w:p>
  <w:p w:rsidR="00A53E2F" w:rsidRDefault="00A53E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B5" w:rsidRDefault="00090CB5">
      <w:r>
        <w:separator/>
      </w:r>
    </w:p>
  </w:footnote>
  <w:footnote w:type="continuationSeparator" w:id="0">
    <w:p w:rsidR="00090CB5" w:rsidRDefault="0009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1B6"/>
    <w:multiLevelType w:val="multilevel"/>
    <w:tmpl w:val="0A0CDEF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kladntext-prvnodsazen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B848F9"/>
    <w:multiLevelType w:val="hybridMultilevel"/>
    <w:tmpl w:val="5BFC373A"/>
    <w:lvl w:ilvl="0" w:tplc="DD7C802E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442E"/>
    <w:multiLevelType w:val="hybridMultilevel"/>
    <w:tmpl w:val="AEE06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16CB"/>
    <w:multiLevelType w:val="hybridMultilevel"/>
    <w:tmpl w:val="1CEC0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6D093B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612F"/>
    <w:multiLevelType w:val="hybridMultilevel"/>
    <w:tmpl w:val="060431A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B0687A"/>
    <w:multiLevelType w:val="hybridMultilevel"/>
    <w:tmpl w:val="B67683BC"/>
    <w:lvl w:ilvl="0" w:tplc="157CB7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3BFA"/>
    <w:multiLevelType w:val="hybridMultilevel"/>
    <w:tmpl w:val="3F1468A0"/>
    <w:lvl w:ilvl="0" w:tplc="C2F851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E2AAD"/>
    <w:multiLevelType w:val="hybridMultilevel"/>
    <w:tmpl w:val="A18AB816"/>
    <w:lvl w:ilvl="0" w:tplc="65668ED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37F7F48"/>
    <w:multiLevelType w:val="hybridMultilevel"/>
    <w:tmpl w:val="DE308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9392444"/>
    <w:multiLevelType w:val="hybridMultilevel"/>
    <w:tmpl w:val="DBF833E4"/>
    <w:lvl w:ilvl="0" w:tplc="F62CA524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2AAE20C4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7AB59F1"/>
    <w:multiLevelType w:val="hybridMultilevel"/>
    <w:tmpl w:val="04D0DA9E"/>
    <w:lvl w:ilvl="0" w:tplc="A9B88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D0935"/>
    <w:multiLevelType w:val="hybridMultilevel"/>
    <w:tmpl w:val="7C042470"/>
    <w:lvl w:ilvl="0" w:tplc="A1E8A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2018"/>
    <w:multiLevelType w:val="hybridMultilevel"/>
    <w:tmpl w:val="C72A36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F62CC6"/>
    <w:multiLevelType w:val="singleLevel"/>
    <w:tmpl w:val="CF9041A4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5" w15:restartNumberingAfterBreak="0">
    <w:nsid w:val="44192D0A"/>
    <w:multiLevelType w:val="hybridMultilevel"/>
    <w:tmpl w:val="997E1122"/>
    <w:lvl w:ilvl="0" w:tplc="FE1043BE">
      <w:start w:val="7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9810F7B"/>
    <w:multiLevelType w:val="hybridMultilevel"/>
    <w:tmpl w:val="A0648D82"/>
    <w:lvl w:ilvl="0" w:tplc="64489CBE">
      <w:start w:val="6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 w15:restartNumberingAfterBreak="0">
    <w:nsid w:val="4A6D78D6"/>
    <w:multiLevelType w:val="hybridMultilevel"/>
    <w:tmpl w:val="0A969FB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BE55F80"/>
    <w:multiLevelType w:val="hybridMultilevel"/>
    <w:tmpl w:val="ECCAC68A"/>
    <w:lvl w:ilvl="0" w:tplc="2F7C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01686"/>
    <w:multiLevelType w:val="hybridMultilevel"/>
    <w:tmpl w:val="45786348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7737946"/>
    <w:multiLevelType w:val="hybridMultilevel"/>
    <w:tmpl w:val="A69C5E1C"/>
    <w:lvl w:ilvl="0" w:tplc="BC40754E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D0B62"/>
    <w:multiLevelType w:val="multilevel"/>
    <w:tmpl w:val="6F8CD3B4"/>
    <w:lvl w:ilvl="0">
      <w:start w:val="1"/>
      <w:numFmt w:val="none"/>
      <w:pStyle w:val="lnekIbezsla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044160"/>
    <w:multiLevelType w:val="singleLevel"/>
    <w:tmpl w:val="26608908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b w:val="0"/>
        <w:i w:val="0"/>
        <w:color w:val="000000"/>
        <w:sz w:val="24"/>
      </w:rPr>
    </w:lvl>
  </w:abstractNum>
  <w:abstractNum w:abstractNumId="23" w15:restartNumberingAfterBreak="0">
    <w:nsid w:val="78B17CAC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C1057FD"/>
    <w:multiLevelType w:val="hybridMultilevel"/>
    <w:tmpl w:val="DEF03120"/>
    <w:lvl w:ilvl="0" w:tplc="61D24F2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E64056C"/>
    <w:multiLevelType w:val="multilevel"/>
    <w:tmpl w:val="8092DBDA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868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16"/>
  </w:num>
  <w:num w:numId="5">
    <w:abstractNumId w:val="15"/>
  </w:num>
  <w:num w:numId="6">
    <w:abstractNumId w:val="21"/>
  </w:num>
  <w:num w:numId="7">
    <w:abstractNumId w:val="22"/>
  </w:num>
  <w:num w:numId="8">
    <w:abstractNumId w:val="8"/>
  </w:num>
  <w:num w:numId="9">
    <w:abstractNumId w:val="9"/>
  </w:num>
  <w:num w:numId="10">
    <w:abstractNumId w:val="24"/>
  </w:num>
  <w:num w:numId="11">
    <w:abstractNumId w:val="6"/>
  </w:num>
  <w:num w:numId="12">
    <w:abstractNumId w:val="14"/>
  </w:num>
  <w:num w:numId="13">
    <w:abstractNumId w:val="10"/>
  </w:num>
  <w:num w:numId="14">
    <w:abstractNumId w:val="12"/>
  </w:num>
  <w:num w:numId="15">
    <w:abstractNumId w:val="20"/>
  </w:num>
  <w:num w:numId="16">
    <w:abstractNumId w:val="1"/>
  </w:num>
  <w:num w:numId="17">
    <w:abstractNumId w:val="23"/>
  </w:num>
  <w:num w:numId="18">
    <w:abstractNumId w:val="25"/>
  </w:num>
  <w:num w:numId="19">
    <w:abstractNumId w:val="18"/>
  </w:num>
  <w:num w:numId="20">
    <w:abstractNumId w:val="13"/>
  </w:num>
  <w:num w:numId="21">
    <w:abstractNumId w:val="11"/>
  </w:num>
  <w:num w:numId="22">
    <w:abstractNumId w:val="17"/>
  </w:num>
  <w:num w:numId="23">
    <w:abstractNumId w:val="4"/>
  </w:num>
  <w:num w:numId="24">
    <w:abstractNumId w:val="2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DD"/>
    <w:rsid w:val="00014643"/>
    <w:rsid w:val="00020A7B"/>
    <w:rsid w:val="00090CB5"/>
    <w:rsid w:val="000A22AB"/>
    <w:rsid w:val="0016338E"/>
    <w:rsid w:val="0017328F"/>
    <w:rsid w:val="0019047D"/>
    <w:rsid w:val="001C3C0E"/>
    <w:rsid w:val="001C6968"/>
    <w:rsid w:val="001D73EA"/>
    <w:rsid w:val="001F65E6"/>
    <w:rsid w:val="00215FB8"/>
    <w:rsid w:val="002F2882"/>
    <w:rsid w:val="00304A4F"/>
    <w:rsid w:val="003257E8"/>
    <w:rsid w:val="0034761C"/>
    <w:rsid w:val="00384285"/>
    <w:rsid w:val="00387CD0"/>
    <w:rsid w:val="00395BB7"/>
    <w:rsid w:val="00395CDE"/>
    <w:rsid w:val="003B5159"/>
    <w:rsid w:val="003C7725"/>
    <w:rsid w:val="003E5D25"/>
    <w:rsid w:val="003F0847"/>
    <w:rsid w:val="003F0F3D"/>
    <w:rsid w:val="00404FC6"/>
    <w:rsid w:val="00440C22"/>
    <w:rsid w:val="004C098A"/>
    <w:rsid w:val="004C5DBE"/>
    <w:rsid w:val="004D0055"/>
    <w:rsid w:val="004D28DE"/>
    <w:rsid w:val="00501E52"/>
    <w:rsid w:val="00526A16"/>
    <w:rsid w:val="00544D73"/>
    <w:rsid w:val="00566A6A"/>
    <w:rsid w:val="005C3ACC"/>
    <w:rsid w:val="005D7300"/>
    <w:rsid w:val="005E4E33"/>
    <w:rsid w:val="005F1F83"/>
    <w:rsid w:val="00606061"/>
    <w:rsid w:val="00680E21"/>
    <w:rsid w:val="0068726D"/>
    <w:rsid w:val="006949D5"/>
    <w:rsid w:val="006D195A"/>
    <w:rsid w:val="00746D0E"/>
    <w:rsid w:val="00757DDF"/>
    <w:rsid w:val="007E7E40"/>
    <w:rsid w:val="00843643"/>
    <w:rsid w:val="0084736C"/>
    <w:rsid w:val="008704F6"/>
    <w:rsid w:val="008B244F"/>
    <w:rsid w:val="00901DC4"/>
    <w:rsid w:val="00915901"/>
    <w:rsid w:val="00935871"/>
    <w:rsid w:val="00955340"/>
    <w:rsid w:val="00990793"/>
    <w:rsid w:val="009A0052"/>
    <w:rsid w:val="009B3D20"/>
    <w:rsid w:val="009C6D49"/>
    <w:rsid w:val="009D1B6E"/>
    <w:rsid w:val="00A262DD"/>
    <w:rsid w:val="00A352E0"/>
    <w:rsid w:val="00A53E2F"/>
    <w:rsid w:val="00A71F59"/>
    <w:rsid w:val="00A73CB4"/>
    <w:rsid w:val="00A84A2B"/>
    <w:rsid w:val="00B061A7"/>
    <w:rsid w:val="00B13D02"/>
    <w:rsid w:val="00B146CE"/>
    <w:rsid w:val="00B16D81"/>
    <w:rsid w:val="00B5201F"/>
    <w:rsid w:val="00B65DEF"/>
    <w:rsid w:val="00B67EF2"/>
    <w:rsid w:val="00B70C9F"/>
    <w:rsid w:val="00B8620D"/>
    <w:rsid w:val="00B9043B"/>
    <w:rsid w:val="00BC7A1E"/>
    <w:rsid w:val="00C10454"/>
    <w:rsid w:val="00C10D0E"/>
    <w:rsid w:val="00C206A9"/>
    <w:rsid w:val="00C363F2"/>
    <w:rsid w:val="00C65E84"/>
    <w:rsid w:val="00C82E0E"/>
    <w:rsid w:val="00CA51B3"/>
    <w:rsid w:val="00CD260D"/>
    <w:rsid w:val="00CD3949"/>
    <w:rsid w:val="00D56C62"/>
    <w:rsid w:val="00D62E6D"/>
    <w:rsid w:val="00D70391"/>
    <w:rsid w:val="00D72F04"/>
    <w:rsid w:val="00D90A76"/>
    <w:rsid w:val="00D948CF"/>
    <w:rsid w:val="00D9748F"/>
    <w:rsid w:val="00DA4508"/>
    <w:rsid w:val="00E25EF6"/>
    <w:rsid w:val="00E37237"/>
    <w:rsid w:val="00E8362B"/>
    <w:rsid w:val="00EB6C63"/>
    <w:rsid w:val="00ED3CB6"/>
    <w:rsid w:val="00EF6215"/>
    <w:rsid w:val="00F0508C"/>
    <w:rsid w:val="00F136D0"/>
    <w:rsid w:val="00F359B4"/>
    <w:rsid w:val="00F50D43"/>
    <w:rsid w:val="00F55A86"/>
    <w:rsid w:val="00F655C5"/>
    <w:rsid w:val="00FA6D09"/>
    <w:rsid w:val="00FF1D3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F0713"/>
  <w15:docId w15:val="{1490CCE0-86E0-4A5F-AEE6-28D90343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98A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Pr>
      <w:b/>
      <w:color w:val="FF00FF"/>
      <w:sz w:val="40"/>
    </w:rPr>
  </w:style>
  <w:style w:type="paragraph" w:styleId="Zkladntext2">
    <w:name w:val="Body Text 2"/>
    <w:basedOn w:val="Normln"/>
    <w:pPr>
      <w:jc w:val="center"/>
    </w:pPr>
    <w:rPr>
      <w:b/>
      <w:color w:val="808000"/>
      <w:sz w:val="40"/>
      <w:u w:val="single"/>
    </w:rPr>
  </w:style>
  <w:style w:type="paragraph" w:styleId="Zkladntext3">
    <w:name w:val="Body Text 3"/>
    <w:basedOn w:val="Normln"/>
    <w:link w:val="Zkladntext3Char"/>
    <w:rPr>
      <w:i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pPr>
      <w:ind w:left="207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styleId="Normlnodsazen">
    <w:name w:val="Normal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36"/>
    </w:rPr>
  </w:style>
  <w:style w:type="paragraph" w:styleId="slovanseznam2">
    <w:name w:val="List Number 2"/>
    <w:basedOn w:val="Normln"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</w:rPr>
  </w:style>
  <w:style w:type="paragraph" w:customStyle="1" w:styleId="obcea">
    <w:name w:val="obce a)"/>
    <w:basedOn w:val="Zkladntext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 w:hanging="283"/>
      <w:jc w:val="both"/>
      <w:textAlignment w:val="baseline"/>
    </w:pPr>
    <w:rPr>
      <w:b w:val="0"/>
      <w:color w:val="000000"/>
      <w:sz w:val="24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ind w:left="284" w:hanging="284"/>
      <w:jc w:val="both"/>
    </w:pPr>
    <w:rPr>
      <w:iCs/>
      <w:sz w:val="22"/>
      <w:szCs w:val="22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noProof/>
      <w:sz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noProof/>
      <w:sz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Zkladntextodsazen31">
    <w:name w:val="Základní text odsazený 31"/>
    <w:basedOn w:val="Normlnpododst5"/>
    <w:pPr>
      <w:ind w:left="284" w:hanging="284"/>
    </w:pPr>
  </w:style>
  <w:style w:type="paragraph" w:customStyle="1" w:styleId="Zkladntextodsazen21">
    <w:name w:val="Základní text odsazený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color w:val="000000"/>
      <w:kern w:val="28"/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color w:val="000000"/>
      <w:sz w:val="24"/>
    </w:rPr>
  </w:style>
  <w:style w:type="paragraph" w:styleId="Zkladntext-prvnodsazen">
    <w:name w:val="Body Text First Indent"/>
    <w:basedOn w:val="Zkladntext"/>
    <w:pPr>
      <w:numPr>
        <w:ilvl w:val="1"/>
        <w:numId w:val="2"/>
      </w:numPr>
      <w:tabs>
        <w:tab w:val="left" w:pos="284"/>
      </w:tabs>
      <w:spacing w:after="120"/>
    </w:pPr>
    <w:rPr>
      <w:b w:val="0"/>
      <w:color w:val="auto"/>
      <w:sz w:val="20"/>
    </w:rPr>
  </w:style>
  <w:style w:type="paragraph" w:styleId="Seznam2">
    <w:name w:val="List 2"/>
    <w:basedOn w:val="Normln"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</w:rPr>
  </w:style>
  <w:style w:type="paragraph" w:customStyle="1" w:styleId="Odstavec1bezslovn">
    <w:name w:val="$ Odstavec 1. bez číslování"/>
    <w:basedOn w:val="Normln"/>
    <w:pPr>
      <w:spacing w:after="120"/>
      <w:ind w:left="737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C10454"/>
    <w:rPr>
      <w:b/>
      <w:color w:val="FF00FF"/>
      <w:sz w:val="40"/>
    </w:rPr>
  </w:style>
  <w:style w:type="paragraph" w:styleId="Odstavecseseznamem">
    <w:name w:val="List Paragraph"/>
    <w:basedOn w:val="Normln"/>
    <w:uiPriority w:val="34"/>
    <w:qFormat/>
    <w:rsid w:val="008704F6"/>
    <w:pPr>
      <w:ind w:left="708"/>
    </w:pPr>
  </w:style>
  <w:style w:type="character" w:customStyle="1" w:styleId="Zkladntext3Char">
    <w:name w:val="Základní text 3 Char"/>
    <w:link w:val="Zkladntext3"/>
    <w:rsid w:val="00D72F04"/>
    <w:rPr>
      <w:i/>
      <w:sz w:val="24"/>
    </w:rPr>
  </w:style>
  <w:style w:type="paragraph" w:customStyle="1" w:styleId="lnekIbezsla">
    <w:name w:val="$ Článek I bez čísla"/>
    <w:basedOn w:val="Normln"/>
    <w:next w:val="Odstavec1"/>
    <w:rsid w:val="00746D0E"/>
    <w:pPr>
      <w:numPr>
        <w:numId w:val="6"/>
      </w:numPr>
      <w:spacing w:before="120" w:after="120"/>
      <w:jc w:val="center"/>
    </w:pPr>
    <w:rPr>
      <w:b/>
      <w:sz w:val="24"/>
      <w:szCs w:val="24"/>
    </w:rPr>
  </w:style>
  <w:style w:type="paragraph" w:customStyle="1" w:styleId="Odstavec1">
    <w:name w:val="$ Odstavec 1."/>
    <w:basedOn w:val="Normln"/>
    <w:rsid w:val="00746D0E"/>
    <w:pPr>
      <w:numPr>
        <w:ilvl w:val="1"/>
        <w:numId w:val="6"/>
      </w:numPr>
      <w:spacing w:after="60"/>
      <w:jc w:val="both"/>
    </w:pPr>
    <w:rPr>
      <w:sz w:val="24"/>
      <w:szCs w:val="24"/>
    </w:rPr>
  </w:style>
  <w:style w:type="paragraph" w:customStyle="1" w:styleId="stsmlouvy">
    <w:name w:val="$ Část smlouvy"/>
    <w:basedOn w:val="Normln"/>
    <w:next w:val="Normln"/>
    <w:rsid w:val="009A0052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a0">
    <w:name w:val="$ a"/>
    <w:basedOn w:val="Normln"/>
    <w:rsid w:val="009A0052"/>
    <w:pPr>
      <w:spacing w:before="120" w:after="120"/>
    </w:pPr>
    <w:rPr>
      <w:b/>
      <w:sz w:val="24"/>
      <w:szCs w:val="24"/>
    </w:rPr>
  </w:style>
  <w:style w:type="character" w:customStyle="1" w:styleId="preformatted">
    <w:name w:val="preformatted"/>
    <w:rsid w:val="00A73CB4"/>
  </w:style>
  <w:style w:type="paragraph" w:customStyle="1" w:styleId="Zkladntext210">
    <w:name w:val="Základní text 21"/>
    <w:basedOn w:val="Normln"/>
    <w:rsid w:val="00A73CB4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customStyle="1" w:styleId="Nzevlnku">
    <w:name w:val="$ Název článku"/>
    <w:basedOn w:val="Normln"/>
    <w:next w:val="Normln"/>
    <w:rsid w:val="005D7300"/>
    <w:pPr>
      <w:spacing w:after="12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205E-5457-4550-8814-621E4810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824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Bosak ZVS HMP 2010 -2019 - dod3</vt:lpstr>
    </vt:vector>
  </TitlesOfParts>
  <Company>ROPID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Bosak ZVS HMP 2010 -2019 - dod3</dc:title>
  <dc:creator>Miroslava Staňková</dc:creator>
  <dc:description>čekání mezi spoji dotace ze SR</dc:description>
  <cp:lastModifiedBy>Matfiaková Yveta</cp:lastModifiedBy>
  <cp:revision>4</cp:revision>
  <cp:lastPrinted>2019-12-20T12:04:00Z</cp:lastPrinted>
  <dcterms:created xsi:type="dcterms:W3CDTF">2020-03-27T07:50:00Z</dcterms:created>
  <dcterms:modified xsi:type="dcterms:W3CDTF">2020-03-27T10:15:00Z</dcterms:modified>
</cp:coreProperties>
</file>