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19" w:rsidRPr="0002738F" w:rsidRDefault="00212419" w:rsidP="00937763">
      <w:pPr>
        <w:spacing w:after="240"/>
        <w:jc w:val="center"/>
        <w:rPr>
          <w:rFonts w:ascii="CorpoS" w:hAnsi="CorpoS"/>
          <w:b/>
          <w:bCs/>
          <w:sz w:val="22"/>
          <w:szCs w:val="18"/>
        </w:rPr>
      </w:pPr>
      <w:r w:rsidRPr="0002738F">
        <w:rPr>
          <w:rFonts w:ascii="CorpoS" w:hAnsi="CorpoS"/>
          <w:b/>
          <w:bCs/>
          <w:sz w:val="22"/>
          <w:szCs w:val="18"/>
        </w:rPr>
        <w:t>Záruční podmínky pro nová vozidla</w:t>
      </w:r>
    </w:p>
    <w:p w:rsidR="00212419" w:rsidRPr="0002738F" w:rsidRDefault="00212419" w:rsidP="00BD3811">
      <w:pPr>
        <w:pStyle w:val="3GleissUeberschrift1"/>
        <w:numPr>
          <w:ilvl w:val="0"/>
          <w:numId w:val="4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02738F">
        <w:rPr>
          <w:rFonts w:ascii="CorpoS" w:hAnsi="CorpoS"/>
          <w:sz w:val="18"/>
          <w:szCs w:val="18"/>
          <w:lang w:val="cs-CZ"/>
        </w:rPr>
        <w:t>Úvodní ustanovení</w:t>
      </w:r>
    </w:p>
    <w:p w:rsidR="00212419" w:rsidRPr="001E521A" w:rsidRDefault="00212419" w:rsidP="00BD3811">
      <w:pPr>
        <w:pStyle w:val="4GleissUeberschrift11"/>
        <w:numPr>
          <w:ilvl w:val="0"/>
          <w:numId w:val="5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Tyto záruční podmínky pro nová vozidla společnos</w:t>
      </w:r>
      <w:r w:rsidR="00777D84">
        <w:rPr>
          <w:rFonts w:ascii="CorpoS" w:hAnsi="CorpoS"/>
          <w:sz w:val="18"/>
          <w:szCs w:val="18"/>
          <w:lang w:val="cs-CZ"/>
        </w:rPr>
        <w:t>ti Mercedes-Benz PRAHA</w:t>
      </w:r>
      <w:r w:rsidRPr="001E521A">
        <w:rPr>
          <w:rFonts w:ascii="CorpoS" w:hAnsi="CorpoS"/>
          <w:sz w:val="18"/>
          <w:szCs w:val="18"/>
          <w:lang w:val="cs-CZ"/>
        </w:rPr>
        <w:t xml:space="preserve"> s.r.o., se sídlem Praha 4, Chodov, Daimlerova </w:t>
      </w:r>
      <w:r w:rsidR="00777D84">
        <w:rPr>
          <w:rFonts w:ascii="CorpoS" w:hAnsi="CorpoS"/>
          <w:sz w:val="18"/>
          <w:szCs w:val="18"/>
          <w:lang w:val="cs-CZ"/>
        </w:rPr>
        <w:t>2296/2, PSČ: 149 00, IČ: 055 56 040</w:t>
      </w:r>
      <w:r w:rsidRPr="001E521A">
        <w:rPr>
          <w:rFonts w:ascii="CorpoS" w:hAnsi="CorpoS"/>
          <w:sz w:val="18"/>
          <w:szCs w:val="18"/>
          <w:lang w:val="cs-CZ"/>
        </w:rPr>
        <w:t xml:space="preserve">, zapsané v obchodním rejstříku vedeném Městským soudem </w:t>
      </w:r>
      <w:r w:rsidR="00777D84">
        <w:rPr>
          <w:rFonts w:ascii="CorpoS" w:hAnsi="CorpoS"/>
          <w:sz w:val="18"/>
          <w:szCs w:val="18"/>
          <w:lang w:val="cs-CZ"/>
        </w:rPr>
        <w:t>v Praze v oddíle C, vložce 265774</w:t>
      </w:r>
      <w:r w:rsidRPr="001E521A">
        <w:rPr>
          <w:rFonts w:ascii="CorpoS" w:hAnsi="CorpoS"/>
          <w:sz w:val="18"/>
          <w:szCs w:val="18"/>
          <w:lang w:val="cs-CZ"/>
        </w:rPr>
        <w:t xml:space="preserve"> (dále jen „</w:t>
      </w:r>
      <w:r w:rsidR="00EC4131" w:rsidRPr="002E5AFE">
        <w:rPr>
          <w:rFonts w:ascii="CorpoS" w:hAnsi="CorpoS"/>
          <w:b/>
          <w:sz w:val="18"/>
          <w:szCs w:val="18"/>
          <w:lang w:val="cs-CZ"/>
        </w:rPr>
        <w:t>prodávající</w:t>
      </w:r>
      <w:r w:rsidRPr="001E521A">
        <w:rPr>
          <w:rFonts w:ascii="CorpoS" w:hAnsi="CorpoS"/>
          <w:sz w:val="18"/>
          <w:szCs w:val="18"/>
          <w:lang w:val="cs-CZ"/>
        </w:rPr>
        <w:t>“</w:t>
      </w:r>
      <w:r w:rsidR="003E1359" w:rsidRPr="001E521A">
        <w:rPr>
          <w:rFonts w:ascii="CorpoS" w:hAnsi="CorpoS"/>
          <w:sz w:val="18"/>
          <w:szCs w:val="18"/>
          <w:lang w:val="cs-CZ"/>
        </w:rPr>
        <w:t xml:space="preserve"> a „</w:t>
      </w:r>
      <w:r w:rsidR="003E1359" w:rsidRPr="002E5AFE">
        <w:rPr>
          <w:rFonts w:ascii="CorpoS" w:hAnsi="CorpoS"/>
          <w:b/>
          <w:sz w:val="18"/>
          <w:szCs w:val="18"/>
          <w:lang w:val="cs-CZ"/>
        </w:rPr>
        <w:t>záruční podmínky</w:t>
      </w:r>
      <w:r w:rsidR="003E1359" w:rsidRPr="001E521A">
        <w:rPr>
          <w:rFonts w:ascii="CorpoS" w:hAnsi="CorpoS"/>
          <w:sz w:val="18"/>
          <w:szCs w:val="18"/>
          <w:lang w:val="cs-CZ"/>
        </w:rPr>
        <w:t>“</w:t>
      </w:r>
      <w:r w:rsidRPr="001E521A">
        <w:rPr>
          <w:rFonts w:ascii="CorpoS" w:hAnsi="CorpoS"/>
          <w:sz w:val="18"/>
          <w:szCs w:val="18"/>
          <w:lang w:val="cs-CZ"/>
        </w:rPr>
        <w:t>)</w:t>
      </w:r>
      <w:r w:rsidR="00A62773" w:rsidRPr="001E521A">
        <w:rPr>
          <w:rFonts w:ascii="CorpoS" w:hAnsi="CorpoS"/>
          <w:sz w:val="18"/>
          <w:szCs w:val="18"/>
          <w:lang w:val="cs-CZ"/>
        </w:rPr>
        <w:t>,</w:t>
      </w:r>
      <w:r w:rsidRPr="001E521A">
        <w:rPr>
          <w:rFonts w:ascii="CorpoS" w:hAnsi="CorpoS"/>
          <w:sz w:val="18"/>
          <w:szCs w:val="18"/>
          <w:lang w:val="cs-CZ"/>
        </w:rPr>
        <w:t xml:space="preserve"> jsou nedílnou součástí kupní smlouvy</w:t>
      </w:r>
      <w:r w:rsidR="0003348E" w:rsidRPr="001E521A">
        <w:rPr>
          <w:rFonts w:ascii="CorpoS" w:hAnsi="CorpoS"/>
          <w:sz w:val="18"/>
          <w:szCs w:val="18"/>
          <w:lang w:val="cs-CZ"/>
        </w:rPr>
        <w:t xml:space="preserve"> na koupi nového vozidla značky Mercedes-Benz</w:t>
      </w:r>
      <w:r w:rsidR="00182815" w:rsidRPr="001E521A">
        <w:rPr>
          <w:rFonts w:ascii="CorpoS" w:hAnsi="CorpoS"/>
          <w:sz w:val="18"/>
          <w:szCs w:val="18"/>
          <w:lang w:val="cs-CZ"/>
        </w:rPr>
        <w:t>, Maybach</w:t>
      </w:r>
      <w:r w:rsidR="001F6571">
        <w:rPr>
          <w:rFonts w:ascii="CorpoS" w:hAnsi="CorpoS"/>
          <w:sz w:val="18"/>
          <w:szCs w:val="18"/>
          <w:lang w:val="cs-CZ"/>
        </w:rPr>
        <w:t xml:space="preserve"> a </w:t>
      </w:r>
      <w:r w:rsidR="0003348E" w:rsidRPr="001E521A">
        <w:rPr>
          <w:rFonts w:ascii="CorpoS" w:hAnsi="CorpoS"/>
          <w:sz w:val="18"/>
          <w:szCs w:val="18"/>
          <w:lang w:val="cs-CZ"/>
        </w:rPr>
        <w:t>smart</w:t>
      </w:r>
      <w:r w:rsidRPr="001E521A">
        <w:rPr>
          <w:rFonts w:ascii="CorpoS" w:hAnsi="CorpoS"/>
          <w:sz w:val="18"/>
          <w:szCs w:val="18"/>
          <w:lang w:val="cs-CZ"/>
        </w:rPr>
        <w:t>.</w:t>
      </w:r>
    </w:p>
    <w:p w:rsidR="00212419" w:rsidRPr="0002738F" w:rsidRDefault="00212419" w:rsidP="00212419">
      <w:pPr>
        <w:jc w:val="both"/>
        <w:rPr>
          <w:rFonts w:ascii="CorpoS" w:hAnsi="CorpoS"/>
          <w:bCs/>
          <w:sz w:val="18"/>
          <w:szCs w:val="18"/>
        </w:rPr>
      </w:pPr>
    </w:p>
    <w:p w:rsidR="00212419" w:rsidRPr="0002738F" w:rsidRDefault="0063231A" w:rsidP="00BD3811">
      <w:pPr>
        <w:pStyle w:val="3GleissUeberschrift1"/>
        <w:numPr>
          <w:ilvl w:val="0"/>
          <w:numId w:val="4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02738F">
        <w:rPr>
          <w:rFonts w:ascii="CorpoS" w:hAnsi="CorpoS"/>
          <w:sz w:val="18"/>
          <w:szCs w:val="18"/>
          <w:lang w:val="cs-CZ"/>
        </w:rPr>
        <w:t>Předpoklady k uplatnění záruky</w:t>
      </w:r>
      <w:r w:rsidR="00EA38CC" w:rsidRPr="0002738F">
        <w:rPr>
          <w:rFonts w:ascii="CorpoS" w:hAnsi="CorpoS"/>
          <w:sz w:val="18"/>
          <w:szCs w:val="18"/>
          <w:lang w:val="cs-CZ"/>
        </w:rPr>
        <w:t xml:space="preserve"> a nároky vyplývající ze záruky</w:t>
      </w:r>
    </w:p>
    <w:p w:rsidR="00212419" w:rsidRPr="001E521A" w:rsidRDefault="00EC4131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Kupujícímu vozidla Mercedes-Benz 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(dále </w:t>
      </w:r>
      <w:r w:rsidR="00886F51" w:rsidRPr="001E521A">
        <w:rPr>
          <w:rFonts w:ascii="CorpoS" w:hAnsi="CorpoS"/>
          <w:sz w:val="18"/>
          <w:szCs w:val="18"/>
          <w:lang w:val="cs-CZ"/>
        </w:rPr>
        <w:t xml:space="preserve">také </w:t>
      </w:r>
      <w:r w:rsidR="003D418A" w:rsidRPr="001E521A">
        <w:rPr>
          <w:rFonts w:ascii="CorpoS" w:hAnsi="CorpoS"/>
          <w:sz w:val="18"/>
          <w:szCs w:val="18"/>
          <w:lang w:val="cs-CZ"/>
        </w:rPr>
        <w:t>„</w:t>
      </w:r>
      <w:r w:rsidR="003D418A" w:rsidRPr="002E5AFE">
        <w:rPr>
          <w:rFonts w:ascii="CorpoS" w:hAnsi="CorpoS"/>
          <w:b/>
          <w:sz w:val="18"/>
          <w:szCs w:val="18"/>
          <w:lang w:val="cs-CZ"/>
        </w:rPr>
        <w:t>příjemc</w:t>
      </w:r>
      <w:r w:rsidR="003E1359" w:rsidRPr="002E5AFE">
        <w:rPr>
          <w:rFonts w:ascii="CorpoS" w:hAnsi="CorpoS"/>
          <w:b/>
          <w:sz w:val="18"/>
          <w:szCs w:val="18"/>
          <w:lang w:val="cs-CZ"/>
        </w:rPr>
        <w:t>e</w:t>
      </w:r>
      <w:r w:rsidR="003D418A" w:rsidRPr="002E5AFE">
        <w:rPr>
          <w:rFonts w:ascii="CorpoS" w:hAnsi="CorpoS"/>
          <w:b/>
          <w:sz w:val="18"/>
          <w:szCs w:val="18"/>
          <w:lang w:val="cs-CZ"/>
        </w:rPr>
        <w:t xml:space="preserve"> záruky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“) </w:t>
      </w:r>
      <w:r w:rsidRPr="001E521A">
        <w:rPr>
          <w:rFonts w:ascii="CorpoS" w:hAnsi="CorpoS"/>
          <w:sz w:val="18"/>
          <w:szCs w:val="18"/>
          <w:lang w:val="cs-CZ"/>
        </w:rPr>
        <w:t>poskytuje prodávající záruku bezchybné funkce vozidla dle následujících podmínek.</w:t>
      </w:r>
    </w:p>
    <w:p w:rsidR="0014716D" w:rsidRPr="001E521A" w:rsidRDefault="00BA6108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Z</w:t>
      </w:r>
      <w:r w:rsidR="0014716D" w:rsidRPr="001E521A">
        <w:rPr>
          <w:rFonts w:ascii="CorpoS" w:hAnsi="CorpoS"/>
          <w:sz w:val="18"/>
          <w:szCs w:val="18"/>
          <w:lang w:val="cs-CZ"/>
        </w:rPr>
        <w:t>áruka se vztahuje pouze na vozidla dodaná v rámci Ev</w:t>
      </w:r>
      <w:r w:rsidR="00273A68" w:rsidRPr="001E521A">
        <w:rPr>
          <w:rFonts w:ascii="CorpoS" w:hAnsi="CorpoS"/>
          <w:sz w:val="18"/>
          <w:szCs w:val="18"/>
          <w:lang w:val="cs-CZ"/>
        </w:rPr>
        <w:t xml:space="preserve">ropského hospodářského prostoru </w:t>
      </w:r>
      <w:r w:rsidR="0014716D" w:rsidRPr="001E521A">
        <w:rPr>
          <w:rFonts w:ascii="CorpoS" w:hAnsi="CorpoS"/>
          <w:sz w:val="18"/>
          <w:szCs w:val="18"/>
          <w:lang w:val="cs-CZ"/>
        </w:rPr>
        <w:t>(</w:t>
      </w:r>
      <w:r w:rsidR="00273A68" w:rsidRPr="001E521A">
        <w:rPr>
          <w:rFonts w:ascii="CorpoS" w:hAnsi="CorpoS"/>
          <w:sz w:val="18"/>
          <w:szCs w:val="18"/>
          <w:lang w:val="cs-CZ"/>
        </w:rPr>
        <w:t xml:space="preserve">EHP, </w:t>
      </w:r>
      <w:r w:rsidR="0014716D" w:rsidRPr="001E521A">
        <w:rPr>
          <w:rFonts w:ascii="CorpoS" w:hAnsi="CorpoS"/>
          <w:sz w:val="18"/>
          <w:szCs w:val="18"/>
          <w:lang w:val="cs-CZ"/>
        </w:rPr>
        <w:t>tj. zemí EU a dále Norska, Islandu a Lichtenštejnska) a dále Švýcarska</w:t>
      </w:r>
      <w:r w:rsidR="0063231A" w:rsidRPr="001E521A">
        <w:rPr>
          <w:rFonts w:ascii="CorpoS" w:hAnsi="CorpoS"/>
          <w:sz w:val="18"/>
          <w:szCs w:val="18"/>
          <w:lang w:val="cs-CZ"/>
        </w:rPr>
        <w:t>,</w:t>
      </w:r>
      <w:r w:rsidR="0014716D" w:rsidRPr="001E521A">
        <w:rPr>
          <w:rFonts w:ascii="CorpoS" w:hAnsi="CorpoS"/>
          <w:sz w:val="18"/>
          <w:szCs w:val="18"/>
          <w:lang w:val="cs-CZ"/>
        </w:rPr>
        <w:t xml:space="preserve"> nebo </w:t>
      </w:r>
      <w:r w:rsidR="002B11D5" w:rsidRPr="001E521A">
        <w:rPr>
          <w:rFonts w:ascii="CorpoS" w:hAnsi="CorpoS"/>
          <w:sz w:val="18"/>
          <w:szCs w:val="18"/>
          <w:lang w:val="cs-CZ"/>
        </w:rPr>
        <w:t xml:space="preserve">na vozidla </w:t>
      </w:r>
      <w:r w:rsidR="0014716D" w:rsidRPr="001E521A">
        <w:rPr>
          <w:rFonts w:ascii="CorpoS" w:hAnsi="CorpoS"/>
          <w:sz w:val="18"/>
          <w:szCs w:val="18"/>
          <w:lang w:val="cs-CZ"/>
        </w:rPr>
        <w:t>v těchto zemích poprvé registrovaná.</w:t>
      </w:r>
    </w:p>
    <w:p w:rsidR="0014716D" w:rsidRPr="001E521A" w:rsidRDefault="0014716D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Záručním případem </w:t>
      </w:r>
      <w:r w:rsidR="00CC4767" w:rsidRPr="001E521A">
        <w:rPr>
          <w:rFonts w:ascii="CorpoS" w:hAnsi="CorpoS"/>
          <w:sz w:val="18"/>
          <w:szCs w:val="18"/>
          <w:lang w:val="cs-CZ"/>
        </w:rPr>
        <w:t>j</w:t>
      </w:r>
      <w:r w:rsidRPr="001E521A">
        <w:rPr>
          <w:rFonts w:ascii="CorpoS" w:hAnsi="CorpoS"/>
          <w:sz w:val="18"/>
          <w:szCs w:val="18"/>
          <w:lang w:val="cs-CZ"/>
        </w:rPr>
        <w:t xml:space="preserve">e každá technická závada vozidla vzniklá v důsledku výrobní nebo materiálové vady nebo </w:t>
      </w:r>
      <w:r w:rsidR="00CC4767" w:rsidRPr="001E521A">
        <w:rPr>
          <w:rFonts w:ascii="CorpoS" w:hAnsi="CorpoS"/>
          <w:sz w:val="18"/>
          <w:szCs w:val="18"/>
          <w:lang w:val="cs-CZ"/>
        </w:rPr>
        <w:t>jeho</w:t>
      </w:r>
      <w:r w:rsidRPr="001E521A">
        <w:rPr>
          <w:rFonts w:ascii="CorpoS" w:hAnsi="CorpoS"/>
          <w:sz w:val="18"/>
          <w:szCs w:val="18"/>
          <w:lang w:val="cs-CZ"/>
        </w:rPr>
        <w:t xml:space="preserve"> opotřebení, jež vede během záruční lhůty bezprostředně k nefunkčnosti některého dílu, přičemž současně tento díl není dle těchto záručních podmínek vyloučený ze záručního plnění</w:t>
      </w:r>
      <w:r w:rsidR="00A35351" w:rsidRPr="001E521A">
        <w:rPr>
          <w:rFonts w:ascii="CorpoS" w:hAnsi="CorpoS"/>
          <w:sz w:val="18"/>
          <w:szCs w:val="18"/>
          <w:lang w:val="cs-CZ"/>
        </w:rPr>
        <w:t xml:space="preserve"> (dále jen „</w:t>
      </w:r>
      <w:r w:rsidR="00A35351" w:rsidRPr="002E5AFE">
        <w:rPr>
          <w:rFonts w:ascii="CorpoS" w:hAnsi="CorpoS"/>
          <w:b/>
          <w:sz w:val="18"/>
          <w:szCs w:val="18"/>
          <w:lang w:val="cs-CZ"/>
        </w:rPr>
        <w:t>záruční vada</w:t>
      </w:r>
      <w:r w:rsidR="00A35351" w:rsidRPr="001E521A">
        <w:rPr>
          <w:rFonts w:ascii="CorpoS" w:hAnsi="CorpoS"/>
          <w:sz w:val="18"/>
          <w:szCs w:val="18"/>
          <w:lang w:val="cs-CZ"/>
        </w:rPr>
        <w:t>“)</w:t>
      </w:r>
      <w:r w:rsidRPr="001E521A">
        <w:rPr>
          <w:rFonts w:ascii="CorpoS" w:hAnsi="CorpoS"/>
          <w:sz w:val="18"/>
          <w:szCs w:val="18"/>
          <w:lang w:val="cs-CZ"/>
        </w:rPr>
        <w:t>.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 Př</w:t>
      </w:r>
      <w:r w:rsidR="00A92C61" w:rsidRPr="001E521A">
        <w:rPr>
          <w:rFonts w:ascii="CorpoS" w:hAnsi="CorpoS"/>
          <w:sz w:val="18"/>
          <w:szCs w:val="18"/>
          <w:lang w:val="cs-CZ"/>
        </w:rPr>
        <w:t xml:space="preserve">irozené opotřebení jako takové 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není </w:t>
      </w:r>
      <w:r w:rsidR="00A35351" w:rsidRPr="001E521A">
        <w:rPr>
          <w:rFonts w:ascii="CorpoS" w:hAnsi="CorpoS"/>
          <w:sz w:val="18"/>
          <w:szCs w:val="18"/>
          <w:lang w:val="cs-CZ"/>
        </w:rPr>
        <w:t xml:space="preserve">záruční vadou a není 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předmětem </w:t>
      </w:r>
      <w:r w:rsidR="002B11D5" w:rsidRPr="001E521A">
        <w:rPr>
          <w:rFonts w:ascii="CorpoS" w:hAnsi="CorpoS"/>
          <w:sz w:val="18"/>
          <w:szCs w:val="18"/>
          <w:lang w:val="cs-CZ"/>
        </w:rPr>
        <w:t xml:space="preserve">této </w:t>
      </w:r>
      <w:r w:rsidR="0063231A" w:rsidRPr="001E521A">
        <w:rPr>
          <w:rFonts w:ascii="CorpoS" w:hAnsi="CorpoS"/>
          <w:sz w:val="18"/>
          <w:szCs w:val="18"/>
          <w:lang w:val="cs-CZ"/>
        </w:rPr>
        <w:t>záruky</w:t>
      </w:r>
      <w:r w:rsidR="00EA38CC" w:rsidRPr="001E521A">
        <w:rPr>
          <w:rFonts w:ascii="CorpoS" w:hAnsi="CorpoS"/>
          <w:sz w:val="18"/>
          <w:szCs w:val="18"/>
          <w:lang w:val="cs-CZ"/>
        </w:rPr>
        <w:t>.</w:t>
      </w:r>
    </w:p>
    <w:p w:rsidR="00EA38CC" w:rsidRPr="001E521A" w:rsidRDefault="00E3391C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Příjemce záruky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 má nárok na bezplatné odstranění </w:t>
      </w:r>
      <w:r w:rsidR="00A35351" w:rsidRPr="001E521A">
        <w:rPr>
          <w:rFonts w:ascii="CorpoS" w:hAnsi="CorpoS"/>
          <w:sz w:val="18"/>
          <w:szCs w:val="18"/>
          <w:lang w:val="cs-CZ"/>
        </w:rPr>
        <w:t>záruční vady</w:t>
      </w:r>
      <w:r w:rsidR="00BC5CAF" w:rsidRPr="001E521A">
        <w:rPr>
          <w:rFonts w:ascii="CorpoS" w:hAnsi="CorpoS"/>
          <w:sz w:val="18"/>
          <w:szCs w:val="18"/>
          <w:lang w:val="cs-CZ"/>
        </w:rPr>
        <w:t xml:space="preserve">. 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Další nároky z této </w:t>
      </w:r>
      <w:r w:rsidR="00F04F6E" w:rsidRPr="001E521A">
        <w:rPr>
          <w:rFonts w:ascii="CorpoS" w:hAnsi="CorpoS"/>
          <w:sz w:val="18"/>
          <w:szCs w:val="18"/>
          <w:lang w:val="cs-CZ"/>
        </w:rPr>
        <w:t>záruky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 nevznikají. Rozsah nákladů v rámci plnění </w:t>
      </w:r>
      <w:r w:rsidR="0063231A" w:rsidRPr="001E521A">
        <w:rPr>
          <w:rFonts w:ascii="CorpoS" w:hAnsi="CorpoS"/>
          <w:sz w:val="18"/>
          <w:szCs w:val="18"/>
          <w:lang w:val="cs-CZ"/>
        </w:rPr>
        <w:t>záručního</w:t>
      </w:r>
      <w:r w:rsidR="00EA38CC" w:rsidRPr="001E521A">
        <w:rPr>
          <w:rFonts w:ascii="CorpoS" w:hAnsi="CorpoS"/>
          <w:sz w:val="18"/>
          <w:szCs w:val="18"/>
          <w:lang w:val="cs-CZ"/>
        </w:rPr>
        <w:t xml:space="preserve"> nároku na opravu je omezen hodnotou vozidla k okamžiku vzniku záručního případu.</w:t>
      </w:r>
    </w:p>
    <w:p w:rsidR="00886F51" w:rsidRPr="001E521A" w:rsidRDefault="00886F51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Pokud budou současně prováděny opravy, na které se vztahuje záruka, a jiné opravy a kontroly, příjemce záruky je povinen uhradit náklady za nezáruční opravy a kontroly v plné výši.</w:t>
      </w:r>
    </w:p>
    <w:p w:rsidR="00605268" w:rsidRPr="001E521A" w:rsidRDefault="00605268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Předpokladem k </w:t>
      </w:r>
      <w:r w:rsidR="00A40A6A" w:rsidRPr="001E521A">
        <w:rPr>
          <w:rFonts w:ascii="CorpoS" w:hAnsi="CorpoS"/>
          <w:sz w:val="18"/>
          <w:szCs w:val="18"/>
          <w:lang w:val="cs-CZ"/>
        </w:rPr>
        <w:t>uplatnění</w:t>
      </w:r>
      <w:r w:rsidRPr="001E521A">
        <w:rPr>
          <w:rFonts w:ascii="CorpoS" w:hAnsi="CorpoS"/>
          <w:sz w:val="18"/>
          <w:szCs w:val="18"/>
          <w:lang w:val="cs-CZ"/>
        </w:rPr>
        <w:t xml:space="preserve"> nároku v rámci záručního plnění je, že byly splněny všechny výrobcem předepsané podmínky údržby a na vozidle nebyla dodatečně provedena žádná výrobce</w:t>
      </w:r>
      <w:r w:rsidR="00A62773" w:rsidRPr="001E521A">
        <w:rPr>
          <w:rFonts w:ascii="CorpoS" w:hAnsi="CorpoS"/>
          <w:sz w:val="18"/>
          <w:szCs w:val="18"/>
          <w:lang w:val="cs-CZ"/>
        </w:rPr>
        <w:t>m</w:t>
      </w:r>
      <w:r w:rsidRPr="001E521A">
        <w:rPr>
          <w:rFonts w:ascii="CorpoS" w:hAnsi="CorpoS"/>
          <w:sz w:val="18"/>
          <w:szCs w:val="18"/>
          <w:lang w:val="cs-CZ"/>
        </w:rPr>
        <w:t xml:space="preserve"> nepovolená úprava (např. ladění výkonu motoru).</w:t>
      </w:r>
    </w:p>
    <w:p w:rsidR="00846566" w:rsidRPr="001E521A" w:rsidRDefault="00846566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V závislosti na konkrétní</w:t>
      </w:r>
      <w:r w:rsidR="00A62773" w:rsidRPr="001E521A">
        <w:rPr>
          <w:rFonts w:ascii="CorpoS" w:hAnsi="CorpoS"/>
          <w:sz w:val="18"/>
          <w:szCs w:val="18"/>
          <w:lang w:val="cs-CZ"/>
        </w:rPr>
        <w:t>m</w:t>
      </w:r>
      <w:r w:rsidRPr="001E521A">
        <w:rPr>
          <w:rFonts w:ascii="CorpoS" w:hAnsi="CorpoS"/>
          <w:sz w:val="18"/>
          <w:szCs w:val="18"/>
          <w:lang w:val="cs-CZ"/>
        </w:rPr>
        <w:t xml:space="preserve"> model</w:t>
      </w:r>
      <w:r w:rsidR="00A62773" w:rsidRPr="001E521A">
        <w:rPr>
          <w:rFonts w:ascii="CorpoS" w:hAnsi="CorpoS"/>
          <w:sz w:val="18"/>
          <w:szCs w:val="18"/>
          <w:lang w:val="cs-CZ"/>
        </w:rPr>
        <w:t>u</w:t>
      </w:r>
      <w:r w:rsidRPr="001E521A">
        <w:rPr>
          <w:rFonts w:ascii="CorpoS" w:hAnsi="CorpoS"/>
          <w:sz w:val="18"/>
          <w:szCs w:val="18"/>
          <w:lang w:val="cs-CZ"/>
        </w:rPr>
        <w:t xml:space="preserve"> vozidla mohou </w:t>
      </w:r>
      <w:r w:rsidR="00E3391C" w:rsidRPr="001E521A">
        <w:rPr>
          <w:rFonts w:ascii="CorpoS" w:hAnsi="CorpoS"/>
          <w:sz w:val="18"/>
          <w:szCs w:val="18"/>
          <w:lang w:val="cs-CZ"/>
        </w:rPr>
        <w:t>příjemci záruky</w:t>
      </w:r>
      <w:r w:rsidRPr="001E521A">
        <w:rPr>
          <w:rFonts w:ascii="CorpoS" w:hAnsi="CorpoS"/>
          <w:sz w:val="18"/>
          <w:szCs w:val="18"/>
          <w:lang w:val="cs-CZ"/>
        </w:rPr>
        <w:t xml:space="preserve"> z dokumentace přiložené k vozidlu vyplývat další </w:t>
      </w:r>
      <w:r w:rsidR="00BD5EDB" w:rsidRPr="001E521A">
        <w:rPr>
          <w:rFonts w:ascii="CorpoS" w:hAnsi="CorpoS"/>
          <w:sz w:val="18"/>
          <w:szCs w:val="18"/>
          <w:lang w:val="cs-CZ"/>
        </w:rPr>
        <w:t>nároky ze záruky</w:t>
      </w:r>
      <w:r w:rsidRPr="001E521A">
        <w:rPr>
          <w:rFonts w:ascii="CorpoS" w:hAnsi="CorpoS"/>
          <w:sz w:val="18"/>
          <w:szCs w:val="18"/>
          <w:lang w:val="cs-CZ"/>
        </w:rPr>
        <w:t xml:space="preserve"> </w:t>
      </w:r>
      <w:r w:rsidR="00BD5EDB" w:rsidRPr="001E521A">
        <w:rPr>
          <w:rFonts w:ascii="CorpoS" w:hAnsi="CorpoS"/>
          <w:sz w:val="18"/>
          <w:szCs w:val="18"/>
          <w:lang w:val="cs-CZ"/>
        </w:rPr>
        <w:t>(na</w:t>
      </w:r>
      <w:r w:rsidRPr="001E521A">
        <w:rPr>
          <w:rFonts w:ascii="CorpoS" w:hAnsi="CorpoS"/>
          <w:sz w:val="18"/>
          <w:szCs w:val="18"/>
          <w:lang w:val="cs-CZ"/>
        </w:rPr>
        <w:t>př</w:t>
      </w:r>
      <w:r w:rsidR="00BD5EDB" w:rsidRPr="001E521A">
        <w:rPr>
          <w:rFonts w:ascii="CorpoS" w:hAnsi="CorpoS"/>
          <w:sz w:val="18"/>
          <w:szCs w:val="18"/>
          <w:lang w:val="cs-CZ"/>
        </w:rPr>
        <w:t>.</w:t>
      </w:r>
      <w:r w:rsidRPr="001E521A">
        <w:rPr>
          <w:rFonts w:ascii="CorpoS" w:hAnsi="CorpoS"/>
          <w:sz w:val="18"/>
          <w:szCs w:val="18"/>
          <w:lang w:val="cs-CZ"/>
        </w:rPr>
        <w:t xml:space="preserve"> </w:t>
      </w:r>
      <w:r w:rsidR="00A92C61" w:rsidRPr="001E521A">
        <w:rPr>
          <w:rFonts w:ascii="CorpoS" w:hAnsi="CorpoS"/>
          <w:sz w:val="18"/>
          <w:szCs w:val="18"/>
          <w:lang w:val="cs-CZ"/>
        </w:rPr>
        <w:t>záruka</w:t>
      </w:r>
      <w:r w:rsidR="00A62773" w:rsidRPr="001E521A">
        <w:rPr>
          <w:rFonts w:ascii="CorpoS" w:hAnsi="CorpoS"/>
          <w:sz w:val="18"/>
          <w:szCs w:val="18"/>
          <w:lang w:val="cs-CZ"/>
        </w:rPr>
        <w:t xml:space="preserve"> na</w:t>
      </w:r>
      <w:r w:rsidR="00A92C61" w:rsidRPr="001E521A">
        <w:rPr>
          <w:rFonts w:ascii="CorpoS" w:hAnsi="CorpoS"/>
          <w:sz w:val="18"/>
          <w:szCs w:val="18"/>
          <w:lang w:val="cs-CZ"/>
        </w:rPr>
        <w:t xml:space="preserve"> neprorezavění karoserie</w:t>
      </w:r>
      <w:r w:rsidR="00DC1665" w:rsidRPr="001E521A">
        <w:rPr>
          <w:rFonts w:ascii="CorpoS" w:hAnsi="CorpoS"/>
          <w:sz w:val="18"/>
          <w:szCs w:val="18"/>
          <w:lang w:val="cs-CZ"/>
        </w:rPr>
        <w:t xml:space="preserve"> či prodloužená záruka na určité součásti vozidla</w:t>
      </w:r>
      <w:r w:rsidR="00BD5EDB" w:rsidRPr="001E521A">
        <w:rPr>
          <w:rFonts w:ascii="CorpoS" w:hAnsi="CorpoS"/>
          <w:sz w:val="18"/>
          <w:szCs w:val="18"/>
          <w:lang w:val="cs-CZ"/>
        </w:rPr>
        <w:t>)</w:t>
      </w:r>
      <w:r w:rsidR="00A92C61" w:rsidRPr="001E521A">
        <w:rPr>
          <w:rFonts w:ascii="CorpoS" w:hAnsi="CorpoS"/>
          <w:sz w:val="18"/>
          <w:szCs w:val="18"/>
          <w:lang w:val="cs-CZ"/>
        </w:rPr>
        <w:t>.</w:t>
      </w:r>
    </w:p>
    <w:p w:rsidR="00A92C61" w:rsidRPr="001E521A" w:rsidRDefault="00081285" w:rsidP="00BD3811">
      <w:pPr>
        <w:pStyle w:val="4GleissUeberschrift11"/>
        <w:numPr>
          <w:ilvl w:val="0"/>
          <w:numId w:val="6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Poskytnutím záruky dle těchto záručních podmínek nejsou dotčeny nároky příjemce záruky ze zákonné </w:t>
      </w:r>
      <w:r w:rsidR="0063231A" w:rsidRPr="001E521A">
        <w:rPr>
          <w:rFonts w:ascii="CorpoS" w:hAnsi="CorpoS"/>
          <w:sz w:val="18"/>
          <w:szCs w:val="18"/>
          <w:lang w:val="cs-CZ"/>
        </w:rPr>
        <w:t>odpovědnosti za vady.</w:t>
      </w:r>
    </w:p>
    <w:p w:rsidR="003D418A" w:rsidRPr="0002738F" w:rsidRDefault="003D418A" w:rsidP="001E521A">
      <w:pPr>
        <w:jc w:val="both"/>
        <w:rPr>
          <w:rFonts w:ascii="CorpoS" w:hAnsi="CorpoS"/>
          <w:bCs/>
          <w:sz w:val="18"/>
          <w:szCs w:val="18"/>
        </w:rPr>
      </w:pPr>
    </w:p>
    <w:p w:rsidR="00A40A6A" w:rsidRPr="0002738F" w:rsidRDefault="003D418A" w:rsidP="00BD3811">
      <w:pPr>
        <w:pStyle w:val="3GleissUeberschrift1"/>
        <w:numPr>
          <w:ilvl w:val="0"/>
          <w:numId w:val="4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02738F">
        <w:rPr>
          <w:rFonts w:ascii="CorpoS" w:hAnsi="CorpoS"/>
          <w:sz w:val="18"/>
          <w:szCs w:val="18"/>
          <w:lang w:val="cs-CZ"/>
        </w:rPr>
        <w:t>Vyloučení ze záruky</w:t>
      </w:r>
    </w:p>
    <w:p w:rsidR="003D418A" w:rsidRPr="001E521A" w:rsidRDefault="00D81C68" w:rsidP="00BD3811">
      <w:pPr>
        <w:pStyle w:val="4GleissUeberschrift11"/>
        <w:numPr>
          <w:ilvl w:val="0"/>
          <w:numId w:val="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>
        <w:rPr>
          <w:rFonts w:ascii="CorpoS" w:hAnsi="CorpoS"/>
          <w:sz w:val="18"/>
          <w:szCs w:val="18"/>
          <w:lang w:val="cs-CZ"/>
        </w:rPr>
        <w:t>Ze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 záruky </w:t>
      </w:r>
      <w:r w:rsidR="00F04F6E" w:rsidRPr="001E521A">
        <w:rPr>
          <w:rFonts w:ascii="CorpoS" w:hAnsi="CorpoS"/>
          <w:sz w:val="18"/>
          <w:szCs w:val="18"/>
          <w:lang w:val="cs-CZ"/>
        </w:rPr>
        <w:t xml:space="preserve">na </w:t>
      </w:r>
      <w:r w:rsidR="003D418A" w:rsidRPr="001E521A">
        <w:rPr>
          <w:rFonts w:ascii="CorpoS" w:hAnsi="CorpoS"/>
          <w:sz w:val="18"/>
          <w:szCs w:val="18"/>
          <w:lang w:val="cs-CZ"/>
        </w:rPr>
        <w:t>vozid</w:t>
      </w:r>
      <w:r w:rsidR="00F04F6E" w:rsidRPr="001E521A">
        <w:rPr>
          <w:rFonts w:ascii="CorpoS" w:hAnsi="CorpoS"/>
          <w:sz w:val="18"/>
          <w:szCs w:val="18"/>
          <w:lang w:val="cs-CZ"/>
        </w:rPr>
        <w:t xml:space="preserve">la 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všech typů </w:t>
      </w:r>
      <w:r w:rsidR="00F04F6E" w:rsidRPr="001E521A">
        <w:rPr>
          <w:rFonts w:ascii="CorpoS" w:hAnsi="CorpoS"/>
          <w:sz w:val="18"/>
          <w:szCs w:val="18"/>
          <w:lang w:val="cs-CZ"/>
        </w:rPr>
        <w:t xml:space="preserve">se </w:t>
      </w:r>
      <w:r w:rsidR="003D418A" w:rsidRPr="001E521A">
        <w:rPr>
          <w:rFonts w:ascii="CorpoS" w:hAnsi="CorpoS"/>
          <w:sz w:val="18"/>
          <w:szCs w:val="18"/>
          <w:lang w:val="cs-CZ"/>
        </w:rPr>
        <w:t>vylučují:</w:t>
      </w:r>
    </w:p>
    <w:p w:rsidR="00BA6108" w:rsidRPr="0002738F" w:rsidRDefault="003A25D3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j</w:t>
      </w:r>
      <w:r w:rsidR="003D418A" w:rsidRPr="0002738F">
        <w:rPr>
          <w:rFonts w:ascii="CorpoS" w:hAnsi="CorpoS"/>
          <w:bCs/>
          <w:sz w:val="18"/>
          <w:szCs w:val="18"/>
        </w:rPr>
        <w:t>akékoliv seřizovací práce, dobíjení a péče o startovací akumulátory, resetování elektronických systémů, aniž by byl vadný nějaký díl, odstranění nečistot z trysek ostřikovačů světlometů a ostřikovačů oken včetně seřízení, změna barvy materiálu, běžné opotřebení interiéru vozidla, běžné opot</w:t>
      </w:r>
      <w:r w:rsidRPr="0002738F">
        <w:rPr>
          <w:rFonts w:ascii="CorpoS" w:hAnsi="CorpoS"/>
          <w:bCs/>
          <w:sz w:val="18"/>
          <w:szCs w:val="18"/>
        </w:rPr>
        <w:t>řebení laku a skládací střechy</w:t>
      </w:r>
      <w:r w:rsidR="00B25D6A" w:rsidRPr="0002738F">
        <w:rPr>
          <w:rFonts w:ascii="CorpoS" w:hAnsi="CorpoS"/>
          <w:bCs/>
          <w:sz w:val="18"/>
          <w:szCs w:val="18"/>
        </w:rPr>
        <w:t xml:space="preserve">, díly s </w:t>
      </w:r>
      <w:r w:rsidRPr="0002738F">
        <w:rPr>
          <w:rFonts w:ascii="CorpoS" w:hAnsi="CorpoS"/>
          <w:bCs/>
          <w:sz w:val="18"/>
          <w:szCs w:val="18"/>
        </w:rPr>
        <w:t>datem minimální spotřební lhůty a</w:t>
      </w:r>
      <w:r w:rsidR="00B25D6A" w:rsidRPr="0002738F">
        <w:rPr>
          <w:rFonts w:ascii="CorpoS" w:hAnsi="CorpoS"/>
          <w:bCs/>
          <w:sz w:val="18"/>
          <w:szCs w:val="18"/>
        </w:rPr>
        <w:t xml:space="preserve"> poškození skel, pokud se jednoznačně neprokáže, že se jedná o výrobní vadu nebo výrobní montážní závadu</w:t>
      </w:r>
      <w:r w:rsidR="00BA6108" w:rsidRPr="0002738F">
        <w:rPr>
          <w:rFonts w:ascii="CorpoS" w:hAnsi="CorpoS"/>
          <w:bCs/>
          <w:sz w:val="18"/>
          <w:szCs w:val="18"/>
        </w:rPr>
        <w:t>;</w:t>
      </w:r>
    </w:p>
    <w:p w:rsidR="003D418A" w:rsidRPr="0002738F" w:rsidRDefault="00BA6108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 xml:space="preserve">závady </w:t>
      </w:r>
      <w:r w:rsidR="003D418A" w:rsidRPr="0002738F">
        <w:rPr>
          <w:rFonts w:ascii="CorpoS" w:hAnsi="CorpoS"/>
          <w:bCs/>
          <w:sz w:val="18"/>
          <w:szCs w:val="18"/>
        </w:rPr>
        <w:t>na dodatečně montovaných nástavbách, vestavbách, přestavbách, stejně jako na příslušenství</w:t>
      </w:r>
      <w:r w:rsidRPr="0002738F">
        <w:rPr>
          <w:rFonts w:ascii="CorpoS" w:hAnsi="CorpoS"/>
          <w:bCs/>
          <w:sz w:val="18"/>
          <w:szCs w:val="18"/>
        </w:rPr>
        <w:t>, jakož i</w:t>
      </w:r>
      <w:r w:rsidR="003D418A" w:rsidRPr="0002738F">
        <w:rPr>
          <w:rFonts w:ascii="CorpoS" w:hAnsi="CorpoS"/>
          <w:bCs/>
          <w:sz w:val="18"/>
          <w:szCs w:val="18"/>
        </w:rPr>
        <w:t xml:space="preserve"> závady na vozidle, které jsou způsobeny vlivem těchto úprav.</w:t>
      </w:r>
    </w:p>
    <w:p w:rsidR="003D418A" w:rsidRPr="001E521A" w:rsidRDefault="00C8064F" w:rsidP="00BD3811">
      <w:pPr>
        <w:pStyle w:val="4GleissUeberschrift11"/>
        <w:numPr>
          <w:ilvl w:val="0"/>
          <w:numId w:val="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Z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áruku nelze uplatnit, pokud </w:t>
      </w:r>
      <w:r w:rsidRPr="001E521A">
        <w:rPr>
          <w:rFonts w:ascii="CorpoS" w:hAnsi="CorpoS"/>
          <w:sz w:val="18"/>
          <w:szCs w:val="18"/>
          <w:lang w:val="cs-CZ"/>
        </w:rPr>
        <w:t>vada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 </w:t>
      </w:r>
      <w:r w:rsidR="003A25D3" w:rsidRPr="001E521A">
        <w:rPr>
          <w:rFonts w:ascii="CorpoS" w:hAnsi="CorpoS"/>
          <w:sz w:val="18"/>
          <w:szCs w:val="18"/>
          <w:lang w:val="cs-CZ"/>
        </w:rPr>
        <w:t xml:space="preserve">vozidla </w:t>
      </w:r>
      <w:r w:rsidR="003D418A" w:rsidRPr="001E521A">
        <w:rPr>
          <w:rFonts w:ascii="CorpoS" w:hAnsi="CorpoS"/>
          <w:sz w:val="18"/>
          <w:szCs w:val="18"/>
          <w:lang w:val="cs-CZ"/>
        </w:rPr>
        <w:t>vznikl</w:t>
      </w:r>
      <w:r w:rsidRPr="001E521A">
        <w:rPr>
          <w:rFonts w:ascii="CorpoS" w:hAnsi="CorpoS"/>
          <w:sz w:val="18"/>
          <w:szCs w:val="18"/>
          <w:lang w:val="cs-CZ"/>
        </w:rPr>
        <w:t>a</w:t>
      </w:r>
      <w:r w:rsidR="003D418A" w:rsidRPr="001E521A">
        <w:rPr>
          <w:rFonts w:ascii="CorpoS" w:hAnsi="CorpoS"/>
          <w:sz w:val="18"/>
          <w:szCs w:val="18"/>
          <w:lang w:val="cs-CZ"/>
        </w:rPr>
        <w:t xml:space="preserve"> v důsledku následujících skutečností:</w:t>
      </w:r>
    </w:p>
    <w:p w:rsidR="003D418A" w:rsidRPr="0002738F" w:rsidRDefault="00B45C85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Vozidlo</w:t>
      </w:r>
      <w:r w:rsidR="003D418A" w:rsidRPr="0002738F">
        <w:rPr>
          <w:rFonts w:ascii="CorpoS" w:hAnsi="CorpoS"/>
          <w:bCs/>
          <w:sz w:val="18"/>
          <w:szCs w:val="18"/>
        </w:rPr>
        <w:t xml:space="preserve"> nebyl</w:t>
      </w:r>
      <w:r w:rsidRPr="0002738F">
        <w:rPr>
          <w:rFonts w:ascii="CorpoS" w:hAnsi="CorpoS"/>
          <w:bCs/>
          <w:sz w:val="18"/>
          <w:szCs w:val="18"/>
        </w:rPr>
        <w:t>o</w:t>
      </w:r>
      <w:r w:rsidR="003D418A" w:rsidRPr="0002738F">
        <w:rPr>
          <w:rFonts w:ascii="CorpoS" w:hAnsi="CorpoS"/>
          <w:bCs/>
          <w:sz w:val="18"/>
          <w:szCs w:val="18"/>
        </w:rPr>
        <w:t xml:space="preserve"> užíván</w:t>
      </w:r>
      <w:r w:rsidRPr="0002738F">
        <w:rPr>
          <w:rFonts w:ascii="CorpoS" w:hAnsi="CorpoS"/>
          <w:bCs/>
          <w:sz w:val="18"/>
          <w:szCs w:val="18"/>
        </w:rPr>
        <w:t>o</w:t>
      </w:r>
      <w:r w:rsidR="003D418A" w:rsidRPr="0002738F">
        <w:rPr>
          <w:rFonts w:ascii="CorpoS" w:hAnsi="CorpoS"/>
          <w:bCs/>
          <w:sz w:val="18"/>
          <w:szCs w:val="18"/>
        </w:rPr>
        <w:t xml:space="preserve"> přiměřeně k účelu jeho určení, byl</w:t>
      </w:r>
      <w:r w:rsidRPr="0002738F">
        <w:rPr>
          <w:rFonts w:ascii="CorpoS" w:hAnsi="CorpoS"/>
          <w:bCs/>
          <w:sz w:val="18"/>
          <w:szCs w:val="18"/>
        </w:rPr>
        <w:t>o</w:t>
      </w:r>
      <w:r w:rsidR="003D418A" w:rsidRPr="0002738F">
        <w:rPr>
          <w:rFonts w:ascii="CorpoS" w:hAnsi="CorpoS"/>
          <w:bCs/>
          <w:sz w:val="18"/>
          <w:szCs w:val="18"/>
        </w:rPr>
        <w:t xml:space="preserve"> poškozen</w:t>
      </w:r>
      <w:r w:rsidRPr="0002738F">
        <w:rPr>
          <w:rFonts w:ascii="CorpoS" w:hAnsi="CorpoS"/>
          <w:bCs/>
          <w:sz w:val="18"/>
          <w:szCs w:val="18"/>
        </w:rPr>
        <w:t>o</w:t>
      </w:r>
      <w:r w:rsidR="003D418A" w:rsidRPr="0002738F">
        <w:rPr>
          <w:rFonts w:ascii="CorpoS" w:hAnsi="CorpoS"/>
          <w:bCs/>
          <w:sz w:val="18"/>
          <w:szCs w:val="18"/>
        </w:rPr>
        <w:t xml:space="preserve"> </w:t>
      </w:r>
      <w:r w:rsidR="00273A68" w:rsidRPr="0002738F">
        <w:rPr>
          <w:rFonts w:ascii="CorpoS" w:hAnsi="CorpoS"/>
          <w:bCs/>
          <w:sz w:val="18"/>
          <w:szCs w:val="18"/>
        </w:rPr>
        <w:t>nebo byl</w:t>
      </w:r>
      <w:r w:rsidRPr="0002738F">
        <w:rPr>
          <w:rFonts w:ascii="CorpoS" w:hAnsi="CorpoS"/>
          <w:bCs/>
          <w:sz w:val="18"/>
          <w:szCs w:val="18"/>
        </w:rPr>
        <w:t>o</w:t>
      </w:r>
      <w:r w:rsidR="00273A68" w:rsidRPr="0002738F">
        <w:rPr>
          <w:rFonts w:ascii="CorpoS" w:hAnsi="CorpoS"/>
          <w:bCs/>
          <w:sz w:val="18"/>
          <w:szCs w:val="18"/>
        </w:rPr>
        <w:t xml:space="preserve"> přetěžován</w:t>
      </w:r>
      <w:r w:rsidRPr="0002738F">
        <w:rPr>
          <w:rFonts w:ascii="CorpoS" w:hAnsi="CorpoS"/>
          <w:bCs/>
          <w:sz w:val="18"/>
          <w:szCs w:val="18"/>
        </w:rPr>
        <w:t>o</w:t>
      </w:r>
      <w:r w:rsidR="00273A68" w:rsidRPr="0002738F">
        <w:rPr>
          <w:rFonts w:ascii="CorpoS" w:hAnsi="CorpoS"/>
          <w:bCs/>
          <w:sz w:val="18"/>
          <w:szCs w:val="18"/>
        </w:rPr>
        <w:t xml:space="preserve"> (např. při sportovních soutěžích, přetěžování nákladem, tuningu vozidla).</w:t>
      </w:r>
    </w:p>
    <w:p w:rsidR="00273A68" w:rsidRPr="0002738F" w:rsidRDefault="00273A68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Na vozidl</w:t>
      </w:r>
      <w:r w:rsidR="002B11D5" w:rsidRPr="0002738F">
        <w:rPr>
          <w:rFonts w:ascii="CorpoS" w:hAnsi="CorpoS"/>
          <w:bCs/>
          <w:sz w:val="18"/>
          <w:szCs w:val="18"/>
        </w:rPr>
        <w:t>e</w:t>
      </w:r>
      <w:r w:rsidRPr="0002738F">
        <w:rPr>
          <w:rFonts w:ascii="CorpoS" w:hAnsi="CorpoS"/>
          <w:bCs/>
          <w:sz w:val="18"/>
          <w:szCs w:val="18"/>
        </w:rPr>
        <w:t xml:space="preserve"> byly použity díly, jejichž použití nebylo schváleno výrobcem, nebo bylo vozidlo upraveno způsobem, který nebyl schválen výrobcem.</w:t>
      </w:r>
    </w:p>
    <w:p w:rsidR="00273A68" w:rsidRPr="0002738F" w:rsidRDefault="00273A68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Příjemce záruky nedodržel předpisy pro m</w:t>
      </w:r>
      <w:r w:rsidR="00CC4767" w:rsidRPr="0002738F">
        <w:rPr>
          <w:rFonts w:ascii="CorpoS" w:hAnsi="CorpoS"/>
          <w:bCs/>
          <w:sz w:val="18"/>
          <w:szCs w:val="18"/>
        </w:rPr>
        <w:t>a</w:t>
      </w:r>
      <w:r w:rsidRPr="0002738F">
        <w:rPr>
          <w:rFonts w:ascii="CorpoS" w:hAnsi="CorpoS"/>
          <w:bCs/>
          <w:sz w:val="18"/>
          <w:szCs w:val="18"/>
        </w:rPr>
        <w:t xml:space="preserve">nipulaci, údržbu a péči o vozidlo (např. návod k obsluze). </w:t>
      </w:r>
      <w:r w:rsidR="00B25D6A" w:rsidRPr="0002738F">
        <w:rPr>
          <w:rFonts w:ascii="CorpoS" w:hAnsi="CorpoS"/>
          <w:bCs/>
          <w:sz w:val="18"/>
          <w:szCs w:val="18"/>
        </w:rPr>
        <w:t>Tí</w:t>
      </w:r>
      <w:r w:rsidR="00CC4767" w:rsidRPr="0002738F">
        <w:rPr>
          <w:rFonts w:ascii="CorpoS" w:hAnsi="CorpoS"/>
          <w:bCs/>
          <w:sz w:val="18"/>
          <w:szCs w:val="18"/>
        </w:rPr>
        <w:t>m se rozumí</w:t>
      </w:r>
      <w:r w:rsidRPr="0002738F">
        <w:rPr>
          <w:rFonts w:ascii="CorpoS" w:hAnsi="CorpoS"/>
          <w:bCs/>
          <w:sz w:val="18"/>
          <w:szCs w:val="18"/>
        </w:rPr>
        <w:t xml:space="preserve"> také používání nevhodných maziv a provozních látek</w:t>
      </w:r>
      <w:r w:rsidR="00B25D6A" w:rsidRPr="0002738F">
        <w:rPr>
          <w:rFonts w:ascii="CorpoS" w:hAnsi="CorpoS"/>
          <w:bCs/>
          <w:sz w:val="18"/>
          <w:szCs w:val="18"/>
        </w:rPr>
        <w:t xml:space="preserve"> a chybějící výbava pro oblasti, ve kterých je vozidlo pravidelně používáno (např. zvláštní výbava pro méně hodnotné palivo)</w:t>
      </w:r>
      <w:r w:rsidRPr="0002738F">
        <w:rPr>
          <w:rFonts w:ascii="CorpoS" w:hAnsi="CorpoS"/>
          <w:bCs/>
          <w:sz w:val="18"/>
          <w:szCs w:val="18"/>
        </w:rPr>
        <w:t>.</w:t>
      </w:r>
    </w:p>
    <w:p w:rsidR="00273A68" w:rsidRPr="0002738F" w:rsidRDefault="00273A68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 xml:space="preserve">Vozidlo nebylo opraveno podle standardů společnosti Daimler AG. To zahrnuje také používání nevhodných náhradních dílů. </w:t>
      </w:r>
      <w:r w:rsidR="002B11D5" w:rsidRPr="0002738F">
        <w:rPr>
          <w:rFonts w:ascii="CorpoS" w:hAnsi="CorpoS"/>
          <w:bCs/>
          <w:sz w:val="18"/>
          <w:szCs w:val="18"/>
        </w:rPr>
        <w:t>Prodávající</w:t>
      </w:r>
      <w:r w:rsidRPr="0002738F">
        <w:rPr>
          <w:rFonts w:ascii="CorpoS" w:hAnsi="CorpoS"/>
          <w:bCs/>
          <w:sz w:val="18"/>
          <w:szCs w:val="18"/>
        </w:rPr>
        <w:t xml:space="preserve"> v této souvislosti doporučuje používání originálních</w:t>
      </w:r>
      <w:r w:rsidR="00A62773" w:rsidRPr="0002738F">
        <w:rPr>
          <w:rFonts w:ascii="CorpoS" w:hAnsi="CorpoS"/>
          <w:bCs/>
          <w:sz w:val="18"/>
          <w:szCs w:val="18"/>
        </w:rPr>
        <w:t xml:space="preserve"> náhradních</w:t>
      </w:r>
      <w:r w:rsidRPr="0002738F">
        <w:rPr>
          <w:rFonts w:ascii="CorpoS" w:hAnsi="CorpoS"/>
          <w:bCs/>
          <w:sz w:val="18"/>
          <w:szCs w:val="18"/>
        </w:rPr>
        <w:t xml:space="preserve"> dílů Mercedes-Benz.</w:t>
      </w:r>
    </w:p>
    <w:p w:rsidR="00CC4767" w:rsidRPr="0002738F" w:rsidRDefault="00CC4767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Na vozidlo působily přírodní, ekologické a jiné vnější vliv</w:t>
      </w:r>
      <w:r w:rsidR="002B11D5" w:rsidRPr="0002738F">
        <w:rPr>
          <w:rFonts w:ascii="CorpoS" w:hAnsi="CorpoS"/>
          <w:bCs/>
          <w:sz w:val="18"/>
          <w:szCs w:val="18"/>
        </w:rPr>
        <w:t>y</w:t>
      </w:r>
      <w:r w:rsidRPr="0002738F">
        <w:rPr>
          <w:rFonts w:ascii="CorpoS" w:hAnsi="CorpoS"/>
          <w:bCs/>
          <w:sz w:val="18"/>
          <w:szCs w:val="18"/>
        </w:rPr>
        <w:t>, zejména mechanického nebo chemického charakteru</w:t>
      </w:r>
      <w:r w:rsidR="00B25D6A" w:rsidRPr="0002738F">
        <w:rPr>
          <w:rFonts w:ascii="CorpoS" w:hAnsi="CorpoS"/>
          <w:bCs/>
          <w:sz w:val="18"/>
          <w:szCs w:val="18"/>
        </w:rPr>
        <w:t xml:space="preserve"> (např. kroupy, kameny, ptačí trus, posypová sůl, průmyslové výfukové plyny, usazeniny prachu, pyl, kovový prach, povodeň, vlivy mořské vody, atd.)</w:t>
      </w:r>
      <w:r w:rsidRPr="0002738F">
        <w:rPr>
          <w:rFonts w:ascii="CorpoS" w:hAnsi="CorpoS"/>
          <w:bCs/>
          <w:sz w:val="18"/>
          <w:szCs w:val="18"/>
        </w:rPr>
        <w:t>, nebo jiné události, včetně nehod, úmyslného či svévolného jednání třetích osob, zejména odcizení či neoprávněné užívání vozidla</w:t>
      </w:r>
      <w:r w:rsidR="00B25D6A" w:rsidRPr="0002738F">
        <w:rPr>
          <w:rFonts w:ascii="CorpoS" w:hAnsi="CorpoS"/>
          <w:bCs/>
          <w:sz w:val="18"/>
          <w:szCs w:val="18"/>
        </w:rPr>
        <w:t xml:space="preserve"> a dále poškrábání volantu čalouněného v kůži, trhliny v oblasti perforace pro demontáž airbagu (neodborná demontáž), otlaky v kůži (způsobené např. zámkem na volant), poškození dřevěného segmentu vr</w:t>
      </w:r>
      <w:r w:rsidR="00DC7D61" w:rsidRPr="0002738F">
        <w:rPr>
          <w:rFonts w:ascii="CorpoS" w:hAnsi="CorpoS"/>
          <w:bCs/>
          <w:sz w:val="18"/>
          <w:szCs w:val="18"/>
        </w:rPr>
        <w:t>yp</w:t>
      </w:r>
      <w:r w:rsidR="00B25D6A" w:rsidRPr="0002738F">
        <w:rPr>
          <w:rFonts w:ascii="CorpoS" w:hAnsi="CorpoS"/>
          <w:bCs/>
          <w:sz w:val="18"/>
          <w:szCs w:val="18"/>
        </w:rPr>
        <w:t xml:space="preserve">em nebo </w:t>
      </w:r>
      <w:r w:rsidR="00A62773" w:rsidRPr="0002738F">
        <w:rPr>
          <w:rFonts w:ascii="CorpoS" w:hAnsi="CorpoS"/>
          <w:bCs/>
          <w:sz w:val="18"/>
          <w:szCs w:val="18"/>
        </w:rPr>
        <w:t xml:space="preserve">jiným </w:t>
      </w:r>
      <w:r w:rsidR="00B25D6A" w:rsidRPr="0002738F">
        <w:rPr>
          <w:rFonts w:ascii="CorpoS" w:hAnsi="CorpoS"/>
          <w:bCs/>
          <w:sz w:val="18"/>
          <w:szCs w:val="18"/>
        </w:rPr>
        <w:t>mechanickým působením</w:t>
      </w:r>
      <w:r w:rsidRPr="0002738F">
        <w:rPr>
          <w:rFonts w:ascii="CorpoS" w:hAnsi="CorpoS"/>
          <w:bCs/>
          <w:sz w:val="18"/>
          <w:szCs w:val="18"/>
        </w:rPr>
        <w:t>.</w:t>
      </w:r>
    </w:p>
    <w:p w:rsidR="003D418A" w:rsidRPr="001E521A" w:rsidRDefault="003D418A" w:rsidP="00BD3811">
      <w:pPr>
        <w:pStyle w:val="4GleissUeberschrift11"/>
        <w:numPr>
          <w:ilvl w:val="0"/>
          <w:numId w:val="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U osobních vozidel značky </w:t>
      </w:r>
      <w:r w:rsidR="003862BF" w:rsidRPr="001E521A">
        <w:rPr>
          <w:rFonts w:ascii="CorpoS" w:hAnsi="CorpoS"/>
          <w:sz w:val="18"/>
          <w:szCs w:val="18"/>
          <w:lang w:val="cs-CZ"/>
        </w:rPr>
        <w:t>Mercedes-Benz</w:t>
      </w:r>
      <w:r w:rsidRPr="001E521A">
        <w:rPr>
          <w:rFonts w:ascii="CorpoS" w:hAnsi="CorpoS"/>
          <w:sz w:val="18"/>
          <w:szCs w:val="18"/>
          <w:lang w:val="cs-CZ"/>
        </w:rPr>
        <w:t xml:space="preserve"> </w:t>
      </w:r>
      <w:r w:rsidR="004E2489" w:rsidRPr="001E521A">
        <w:rPr>
          <w:rFonts w:ascii="CorpoS" w:hAnsi="CorpoS"/>
          <w:sz w:val="18"/>
          <w:szCs w:val="18"/>
          <w:lang w:val="cs-CZ"/>
        </w:rPr>
        <w:t xml:space="preserve">a u </w:t>
      </w:r>
      <w:r w:rsidR="002B11D5" w:rsidRPr="001E521A">
        <w:rPr>
          <w:rFonts w:ascii="CorpoS" w:hAnsi="CorpoS"/>
          <w:sz w:val="18"/>
          <w:szCs w:val="18"/>
          <w:lang w:val="cs-CZ"/>
        </w:rPr>
        <w:t xml:space="preserve">užitkových </w:t>
      </w:r>
      <w:r w:rsidR="004E2489" w:rsidRPr="001E521A">
        <w:rPr>
          <w:rFonts w:ascii="CorpoS" w:hAnsi="CorpoS"/>
          <w:sz w:val="18"/>
          <w:szCs w:val="18"/>
          <w:lang w:val="cs-CZ"/>
        </w:rPr>
        <w:t xml:space="preserve">vozidel </w:t>
      </w:r>
      <w:r w:rsidR="002B11D5" w:rsidRPr="001E521A">
        <w:rPr>
          <w:rFonts w:ascii="CorpoS" w:hAnsi="CorpoS"/>
          <w:sz w:val="18"/>
          <w:szCs w:val="18"/>
          <w:lang w:val="cs-CZ"/>
        </w:rPr>
        <w:t xml:space="preserve">(dodávky) </w:t>
      </w:r>
      <w:r w:rsidRPr="001E521A">
        <w:rPr>
          <w:rFonts w:ascii="CorpoS" w:hAnsi="CorpoS"/>
          <w:sz w:val="18"/>
          <w:szCs w:val="18"/>
          <w:lang w:val="cs-CZ"/>
        </w:rPr>
        <w:t xml:space="preserve">jsou ze záruky </w:t>
      </w:r>
      <w:r w:rsidR="0012471A" w:rsidRPr="001E521A">
        <w:rPr>
          <w:rFonts w:ascii="CorpoS" w:hAnsi="CorpoS"/>
          <w:sz w:val="18"/>
          <w:szCs w:val="18"/>
          <w:lang w:val="cs-CZ"/>
        </w:rPr>
        <w:t xml:space="preserve">rovněž výslovně </w:t>
      </w:r>
      <w:r w:rsidRPr="001E521A">
        <w:rPr>
          <w:rFonts w:ascii="CorpoS" w:hAnsi="CorpoS"/>
          <w:sz w:val="18"/>
          <w:szCs w:val="18"/>
          <w:lang w:val="cs-CZ"/>
        </w:rPr>
        <w:t>vyloučeny:</w:t>
      </w:r>
    </w:p>
    <w:p w:rsidR="003D418A" w:rsidRPr="0002738F" w:rsidRDefault="0012471A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s</w:t>
      </w:r>
      <w:r w:rsidR="003D418A" w:rsidRPr="0002738F">
        <w:rPr>
          <w:rFonts w:ascii="CorpoS" w:hAnsi="CorpoS"/>
          <w:bCs/>
          <w:sz w:val="18"/>
          <w:szCs w:val="18"/>
        </w:rPr>
        <w:t>těrače čelního okna, aerodynamické stěrače, anténa, baterie dálkov</w:t>
      </w:r>
      <w:r w:rsidR="004E2489" w:rsidRPr="0002738F">
        <w:rPr>
          <w:rFonts w:ascii="CorpoS" w:hAnsi="CorpoS"/>
          <w:bCs/>
          <w:sz w:val="18"/>
          <w:szCs w:val="18"/>
        </w:rPr>
        <w:t>ých</w:t>
      </w:r>
      <w:r w:rsidR="003D418A" w:rsidRPr="0002738F">
        <w:rPr>
          <w:rFonts w:ascii="CorpoS" w:hAnsi="CorpoS"/>
          <w:bCs/>
          <w:sz w:val="18"/>
          <w:szCs w:val="18"/>
        </w:rPr>
        <w:t xml:space="preserve"> ovládání, kola a pneumatiky, díly spojky, brzdové destičky, kot</w:t>
      </w:r>
      <w:r w:rsidR="004E2489" w:rsidRPr="0002738F">
        <w:rPr>
          <w:rFonts w:ascii="CorpoS" w:hAnsi="CorpoS"/>
          <w:bCs/>
          <w:sz w:val="18"/>
          <w:szCs w:val="18"/>
        </w:rPr>
        <w:t>ouče a</w:t>
      </w:r>
      <w:r w:rsidR="003A25D3" w:rsidRPr="0002738F">
        <w:rPr>
          <w:rFonts w:ascii="CorpoS" w:hAnsi="CorpoS"/>
          <w:bCs/>
          <w:sz w:val="18"/>
          <w:szCs w:val="18"/>
        </w:rPr>
        <w:t xml:space="preserve"> bubny, tlumiče, tlumiče výfuku a</w:t>
      </w:r>
      <w:r w:rsidR="003D418A" w:rsidRPr="0002738F">
        <w:rPr>
          <w:rFonts w:ascii="CorpoS" w:hAnsi="CorpoS"/>
          <w:bCs/>
          <w:sz w:val="18"/>
          <w:szCs w:val="18"/>
        </w:rPr>
        <w:t xml:space="preserve"> </w:t>
      </w:r>
      <w:r w:rsidR="003862BF" w:rsidRPr="0002738F">
        <w:rPr>
          <w:rFonts w:ascii="CorpoS" w:hAnsi="CorpoS"/>
          <w:bCs/>
          <w:sz w:val="18"/>
          <w:szCs w:val="18"/>
        </w:rPr>
        <w:t>zapalovací svíčky.</w:t>
      </w:r>
    </w:p>
    <w:p w:rsidR="003862BF" w:rsidRPr="001E521A" w:rsidRDefault="003862BF" w:rsidP="00BD3811">
      <w:pPr>
        <w:pStyle w:val="4GleissUeberschrift11"/>
        <w:numPr>
          <w:ilvl w:val="0"/>
          <w:numId w:val="7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U osobních vozidel značky smart jsou </w:t>
      </w:r>
      <w:r w:rsidR="004E2489" w:rsidRPr="001E521A">
        <w:rPr>
          <w:rFonts w:ascii="CorpoS" w:hAnsi="CorpoS"/>
          <w:sz w:val="18"/>
          <w:szCs w:val="18"/>
          <w:lang w:val="cs-CZ"/>
        </w:rPr>
        <w:t>ze záruky</w:t>
      </w:r>
      <w:r w:rsidR="0012471A" w:rsidRPr="001E521A">
        <w:rPr>
          <w:rFonts w:ascii="CorpoS" w:hAnsi="CorpoS"/>
          <w:sz w:val="18"/>
          <w:szCs w:val="18"/>
          <w:lang w:val="cs-CZ"/>
        </w:rPr>
        <w:t xml:space="preserve"> rovněž výslovně </w:t>
      </w:r>
      <w:r w:rsidR="004E2489" w:rsidRPr="001E521A">
        <w:rPr>
          <w:rFonts w:ascii="CorpoS" w:hAnsi="CorpoS"/>
          <w:sz w:val="18"/>
          <w:szCs w:val="18"/>
          <w:lang w:val="cs-CZ"/>
        </w:rPr>
        <w:t>vyloučeny:</w:t>
      </w:r>
    </w:p>
    <w:p w:rsidR="004E2489" w:rsidRPr="0002738F" w:rsidRDefault="0012471A" w:rsidP="00BD3811">
      <w:pPr>
        <w:pStyle w:val="Odstavecseseznamem"/>
        <w:numPr>
          <w:ilvl w:val="1"/>
          <w:numId w:val="2"/>
        </w:numPr>
        <w:spacing w:before="100"/>
        <w:ind w:left="851" w:hanging="284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s</w:t>
      </w:r>
      <w:r w:rsidR="004E2489" w:rsidRPr="0002738F">
        <w:rPr>
          <w:rFonts w:ascii="CorpoS" w:hAnsi="CorpoS"/>
          <w:bCs/>
          <w:sz w:val="18"/>
          <w:szCs w:val="18"/>
        </w:rPr>
        <w:t>těrače oken</w:t>
      </w:r>
      <w:r w:rsidR="003A25D3" w:rsidRPr="0002738F">
        <w:rPr>
          <w:rFonts w:ascii="CorpoS" w:hAnsi="CorpoS"/>
          <w:bCs/>
          <w:sz w:val="18"/>
          <w:szCs w:val="18"/>
        </w:rPr>
        <w:t xml:space="preserve"> a</w:t>
      </w:r>
      <w:r w:rsidR="00C7279E" w:rsidRPr="0002738F">
        <w:rPr>
          <w:rFonts w:ascii="CorpoS" w:hAnsi="CorpoS"/>
          <w:bCs/>
          <w:sz w:val="18"/>
          <w:szCs w:val="18"/>
        </w:rPr>
        <w:t xml:space="preserve"> díly, které jsou pravidelně měně</w:t>
      </w:r>
      <w:r w:rsidR="003A25D3" w:rsidRPr="0002738F">
        <w:rPr>
          <w:rFonts w:ascii="CorpoS" w:hAnsi="CorpoS"/>
          <w:bCs/>
          <w:sz w:val="18"/>
          <w:szCs w:val="18"/>
        </w:rPr>
        <w:t>ny při servisních prohlídkách a </w:t>
      </w:r>
      <w:r w:rsidR="00C7279E" w:rsidRPr="0002738F">
        <w:rPr>
          <w:rFonts w:ascii="CorpoS" w:hAnsi="CorpoS"/>
          <w:bCs/>
          <w:sz w:val="18"/>
          <w:szCs w:val="18"/>
        </w:rPr>
        <w:t>údržbových pracích na vozidle</w:t>
      </w:r>
      <w:r w:rsidRPr="0002738F">
        <w:rPr>
          <w:rFonts w:ascii="CorpoS" w:hAnsi="CorpoS"/>
          <w:bCs/>
          <w:sz w:val="18"/>
          <w:szCs w:val="18"/>
        </w:rPr>
        <w:t>.</w:t>
      </w:r>
    </w:p>
    <w:p w:rsidR="003D418A" w:rsidRPr="001E521A" w:rsidRDefault="003D418A" w:rsidP="001E521A">
      <w:pPr>
        <w:jc w:val="both"/>
        <w:rPr>
          <w:rFonts w:ascii="CorpoS" w:hAnsi="CorpoS"/>
          <w:bCs/>
          <w:sz w:val="18"/>
          <w:szCs w:val="18"/>
        </w:rPr>
      </w:pPr>
    </w:p>
    <w:p w:rsidR="00273A68" w:rsidRPr="0002738F" w:rsidRDefault="00273A68" w:rsidP="00BD3811">
      <w:pPr>
        <w:pStyle w:val="3GleissUeberschrift1"/>
        <w:numPr>
          <w:ilvl w:val="0"/>
          <w:numId w:val="4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02738F">
        <w:rPr>
          <w:rFonts w:ascii="CorpoS" w:hAnsi="CorpoS"/>
          <w:sz w:val="18"/>
          <w:szCs w:val="18"/>
          <w:lang w:val="cs-CZ"/>
        </w:rPr>
        <w:lastRenderedPageBreak/>
        <w:t>Způsob a místo uplatnění nároků</w:t>
      </w:r>
    </w:p>
    <w:p w:rsidR="00273A68" w:rsidRPr="001E521A" w:rsidRDefault="00273A68" w:rsidP="00BD3811">
      <w:pPr>
        <w:pStyle w:val="4GleissUeberschrift11"/>
        <w:numPr>
          <w:ilvl w:val="0"/>
          <w:numId w:val="8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Případné nároky</w:t>
      </w:r>
      <w:r w:rsidR="00B55F2E" w:rsidRPr="001E521A">
        <w:rPr>
          <w:rFonts w:ascii="CorpoS" w:hAnsi="CorpoS"/>
          <w:sz w:val="18"/>
          <w:szCs w:val="18"/>
          <w:lang w:val="cs-CZ"/>
        </w:rPr>
        <w:t xml:space="preserve"> ze záruky</w:t>
      </w:r>
      <w:r w:rsidRPr="001E521A">
        <w:rPr>
          <w:rFonts w:ascii="CorpoS" w:hAnsi="CorpoS"/>
          <w:sz w:val="18"/>
          <w:szCs w:val="18"/>
          <w:lang w:val="cs-CZ"/>
        </w:rPr>
        <w:t xml:space="preserve"> lze uplatňovat výhradně prostřednictvím </w:t>
      </w:r>
      <w:r w:rsidR="006942D2" w:rsidRPr="001E521A">
        <w:rPr>
          <w:rFonts w:ascii="CorpoS" w:hAnsi="CorpoS"/>
          <w:sz w:val="18"/>
          <w:szCs w:val="18"/>
          <w:lang w:val="cs-CZ"/>
        </w:rPr>
        <w:t xml:space="preserve">prodávajícího nebo </w:t>
      </w:r>
      <w:r w:rsidRPr="001E521A">
        <w:rPr>
          <w:rFonts w:ascii="CorpoS" w:hAnsi="CorpoS"/>
          <w:sz w:val="18"/>
          <w:szCs w:val="18"/>
          <w:lang w:val="cs-CZ"/>
        </w:rPr>
        <w:t>autorizovaného servisního partnera Mercedes-Benz v rámci zemí EHP a také Švýcarska.</w:t>
      </w:r>
    </w:p>
    <w:p w:rsidR="003862BF" w:rsidRPr="001E521A" w:rsidRDefault="003862BF" w:rsidP="00BD3811">
      <w:pPr>
        <w:pStyle w:val="4GleissUeberschrift11"/>
        <w:numPr>
          <w:ilvl w:val="0"/>
          <w:numId w:val="8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V případě opravy může </w:t>
      </w:r>
      <w:r w:rsidR="00E3391C" w:rsidRPr="001E521A">
        <w:rPr>
          <w:rFonts w:ascii="CorpoS" w:hAnsi="CorpoS"/>
          <w:sz w:val="18"/>
          <w:szCs w:val="18"/>
          <w:lang w:val="cs-CZ"/>
        </w:rPr>
        <w:t>prodávající</w:t>
      </w:r>
      <w:r w:rsidRPr="001E521A">
        <w:rPr>
          <w:rFonts w:ascii="CorpoS" w:hAnsi="CorpoS"/>
          <w:sz w:val="18"/>
          <w:szCs w:val="18"/>
          <w:lang w:val="cs-CZ"/>
        </w:rPr>
        <w:t xml:space="preserve"> </w:t>
      </w:r>
      <w:r w:rsidR="00417CB1" w:rsidRPr="001E521A">
        <w:rPr>
          <w:rFonts w:ascii="CorpoS" w:hAnsi="CorpoS"/>
          <w:sz w:val="18"/>
          <w:szCs w:val="18"/>
          <w:lang w:val="cs-CZ"/>
        </w:rPr>
        <w:t>dle svého uvážení vadný díl buď</w:t>
      </w:r>
      <w:r w:rsidRPr="001E521A">
        <w:rPr>
          <w:rFonts w:ascii="CorpoS" w:hAnsi="CorpoS"/>
          <w:sz w:val="18"/>
          <w:szCs w:val="18"/>
          <w:lang w:val="cs-CZ"/>
        </w:rPr>
        <w:t xml:space="preserve"> vyměnit, nebo opravit. </w:t>
      </w:r>
      <w:r w:rsidR="00A92C61" w:rsidRPr="001E521A">
        <w:rPr>
          <w:rFonts w:ascii="CorpoS" w:hAnsi="CorpoS"/>
          <w:sz w:val="18"/>
          <w:szCs w:val="18"/>
          <w:lang w:val="cs-CZ"/>
        </w:rPr>
        <w:t>D</w:t>
      </w:r>
      <w:r w:rsidRPr="001E521A">
        <w:rPr>
          <w:rFonts w:ascii="CorpoS" w:hAnsi="CorpoS"/>
          <w:sz w:val="18"/>
          <w:szCs w:val="18"/>
          <w:lang w:val="cs-CZ"/>
        </w:rPr>
        <w:t xml:space="preserve">íly </w:t>
      </w:r>
      <w:r w:rsidR="00A92C61" w:rsidRPr="001E521A">
        <w:rPr>
          <w:rFonts w:ascii="CorpoS" w:hAnsi="CorpoS"/>
          <w:sz w:val="18"/>
          <w:szCs w:val="18"/>
          <w:lang w:val="cs-CZ"/>
        </w:rPr>
        <w:t>vyměněné za účelem odstranění zá</w:t>
      </w:r>
      <w:r w:rsidR="00B55F2E" w:rsidRPr="001E521A">
        <w:rPr>
          <w:rFonts w:ascii="CorpoS" w:hAnsi="CorpoS"/>
          <w:sz w:val="18"/>
          <w:szCs w:val="18"/>
          <w:lang w:val="cs-CZ"/>
        </w:rPr>
        <w:t xml:space="preserve">ruční </w:t>
      </w:r>
      <w:r w:rsidR="00A92C61" w:rsidRPr="001E521A">
        <w:rPr>
          <w:rFonts w:ascii="CorpoS" w:hAnsi="CorpoS"/>
          <w:sz w:val="18"/>
          <w:szCs w:val="18"/>
          <w:lang w:val="cs-CZ"/>
        </w:rPr>
        <w:t xml:space="preserve">vady </w:t>
      </w:r>
      <w:r w:rsidRPr="001E521A">
        <w:rPr>
          <w:rFonts w:ascii="CorpoS" w:hAnsi="CorpoS"/>
          <w:sz w:val="18"/>
          <w:szCs w:val="18"/>
          <w:lang w:val="cs-CZ"/>
        </w:rPr>
        <w:t xml:space="preserve">jsou vlastnictvím </w:t>
      </w:r>
      <w:r w:rsidR="00C647FB" w:rsidRPr="001E521A">
        <w:rPr>
          <w:rFonts w:ascii="CorpoS" w:hAnsi="CorpoS"/>
          <w:sz w:val="18"/>
          <w:szCs w:val="18"/>
          <w:lang w:val="cs-CZ"/>
        </w:rPr>
        <w:t>prodávajícího</w:t>
      </w:r>
      <w:r w:rsidRPr="001E521A">
        <w:rPr>
          <w:rFonts w:ascii="CorpoS" w:hAnsi="CorpoS"/>
          <w:sz w:val="18"/>
          <w:szCs w:val="18"/>
          <w:lang w:val="cs-CZ"/>
        </w:rPr>
        <w:t xml:space="preserve">. Na díly instalované, lakované nebo opravované v rámci </w:t>
      </w:r>
      <w:r w:rsidR="00C647FB" w:rsidRPr="001E521A">
        <w:rPr>
          <w:rFonts w:ascii="CorpoS" w:hAnsi="CorpoS"/>
          <w:sz w:val="18"/>
          <w:szCs w:val="18"/>
          <w:lang w:val="cs-CZ"/>
        </w:rPr>
        <w:t>záruční opravy</w:t>
      </w:r>
      <w:r w:rsidRPr="001E521A">
        <w:rPr>
          <w:rFonts w:ascii="CorpoS" w:hAnsi="CorpoS"/>
          <w:sz w:val="18"/>
          <w:szCs w:val="18"/>
          <w:lang w:val="cs-CZ"/>
        </w:rPr>
        <w:t xml:space="preserve"> může příjemce záruky až do uplynutí záruční doby uplatnit nároky ze záruky na vozidlo.</w:t>
      </w:r>
    </w:p>
    <w:p w:rsidR="00417CB1" w:rsidRPr="001E521A" w:rsidRDefault="00417CB1" w:rsidP="00BD3811">
      <w:pPr>
        <w:pStyle w:val="4GleissUeberschrift11"/>
        <w:numPr>
          <w:ilvl w:val="0"/>
          <w:numId w:val="8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Veškeré nároky vyplývající ze záru</w:t>
      </w:r>
      <w:r w:rsidR="006D1A70" w:rsidRPr="001E521A">
        <w:rPr>
          <w:rFonts w:ascii="CorpoS" w:hAnsi="CorpoS"/>
          <w:sz w:val="18"/>
          <w:szCs w:val="18"/>
          <w:lang w:val="cs-CZ"/>
        </w:rPr>
        <w:t xml:space="preserve">ky </w:t>
      </w:r>
      <w:r w:rsidRPr="001E521A">
        <w:rPr>
          <w:rFonts w:ascii="CorpoS" w:hAnsi="CorpoS"/>
          <w:sz w:val="18"/>
          <w:szCs w:val="18"/>
          <w:lang w:val="cs-CZ"/>
        </w:rPr>
        <w:t>j</w:t>
      </w:r>
      <w:r w:rsidR="006D1A70" w:rsidRPr="001E521A">
        <w:rPr>
          <w:rFonts w:ascii="CorpoS" w:hAnsi="CorpoS"/>
          <w:sz w:val="18"/>
          <w:szCs w:val="18"/>
          <w:lang w:val="cs-CZ"/>
        </w:rPr>
        <w:t>e příjemce záruky povinen uplatnit bez zbytečného odkladu</w:t>
      </w:r>
      <w:r w:rsidR="00DD1491" w:rsidRPr="001E521A">
        <w:rPr>
          <w:rFonts w:ascii="CorpoS" w:hAnsi="CorpoS"/>
          <w:sz w:val="18"/>
          <w:szCs w:val="18"/>
          <w:lang w:val="cs-CZ"/>
        </w:rPr>
        <w:t xml:space="preserve"> </w:t>
      </w:r>
      <w:r w:rsidR="00317E31" w:rsidRPr="001E521A">
        <w:rPr>
          <w:rFonts w:ascii="CorpoS" w:hAnsi="CorpoS"/>
          <w:sz w:val="18"/>
          <w:szCs w:val="18"/>
          <w:lang w:val="cs-CZ"/>
        </w:rPr>
        <w:t xml:space="preserve">po té, kdy vadu zjistí, </w:t>
      </w:r>
      <w:r w:rsidR="00DC7D61" w:rsidRPr="001E521A">
        <w:rPr>
          <w:rFonts w:ascii="CorpoS" w:hAnsi="CorpoS"/>
          <w:sz w:val="18"/>
          <w:szCs w:val="18"/>
          <w:lang w:val="cs-CZ"/>
        </w:rPr>
        <w:t>a je povinen umožnit provedení záruční opravy, jinak nároky ze záruky zanikají. Nároky ze záruky je možné uplatnit</w:t>
      </w:r>
      <w:r w:rsidRPr="001E521A">
        <w:rPr>
          <w:rFonts w:ascii="CorpoS" w:hAnsi="CorpoS"/>
          <w:sz w:val="18"/>
          <w:szCs w:val="18"/>
          <w:lang w:val="cs-CZ"/>
        </w:rPr>
        <w:t xml:space="preserve"> nejpozději </w:t>
      </w:r>
      <w:r w:rsidR="00317E31" w:rsidRPr="001E521A">
        <w:rPr>
          <w:rFonts w:ascii="CorpoS" w:hAnsi="CorpoS"/>
          <w:sz w:val="18"/>
          <w:szCs w:val="18"/>
          <w:lang w:val="cs-CZ"/>
        </w:rPr>
        <w:t>do</w:t>
      </w:r>
      <w:r w:rsidRPr="001E521A">
        <w:rPr>
          <w:rFonts w:ascii="CorpoS" w:hAnsi="CorpoS"/>
          <w:sz w:val="18"/>
          <w:szCs w:val="18"/>
          <w:lang w:val="cs-CZ"/>
        </w:rPr>
        <w:t xml:space="preserve"> uplynutí záruční doby.</w:t>
      </w:r>
    </w:p>
    <w:p w:rsidR="009A47B5" w:rsidRPr="001E521A" w:rsidRDefault="009A47B5" w:rsidP="00BD3811">
      <w:pPr>
        <w:pStyle w:val="4GleissUeberschrift11"/>
        <w:numPr>
          <w:ilvl w:val="0"/>
          <w:numId w:val="8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Nároky ze záruky se promlčují v promlčecí lhůtě jeden rok.</w:t>
      </w:r>
    </w:p>
    <w:p w:rsidR="00273A68" w:rsidRPr="0002738F" w:rsidRDefault="00273A68" w:rsidP="001E521A">
      <w:pPr>
        <w:jc w:val="both"/>
        <w:rPr>
          <w:rFonts w:ascii="CorpoS" w:hAnsi="CorpoS"/>
          <w:bCs/>
          <w:sz w:val="18"/>
          <w:szCs w:val="18"/>
        </w:rPr>
      </w:pPr>
    </w:p>
    <w:p w:rsidR="00EC4131" w:rsidRPr="0002738F" w:rsidRDefault="00EC4131" w:rsidP="00BD3811">
      <w:pPr>
        <w:pStyle w:val="3GleissUeberschrift1"/>
        <w:numPr>
          <w:ilvl w:val="0"/>
          <w:numId w:val="4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02738F">
        <w:rPr>
          <w:rFonts w:ascii="CorpoS" w:hAnsi="CorpoS"/>
          <w:sz w:val="18"/>
          <w:szCs w:val="18"/>
          <w:lang w:val="cs-CZ"/>
        </w:rPr>
        <w:t xml:space="preserve">Trvání záruky </w:t>
      </w:r>
    </w:p>
    <w:p w:rsidR="00EC4131" w:rsidRPr="001E521A" w:rsidRDefault="0012471A" w:rsidP="00BD3811">
      <w:pPr>
        <w:pStyle w:val="4GleissUeberschrift11"/>
        <w:numPr>
          <w:ilvl w:val="0"/>
          <w:numId w:val="9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Záruční doba začíná běžet dnem předání vozidla</w:t>
      </w:r>
      <w:r w:rsidR="001E5C6F" w:rsidRPr="001E521A">
        <w:rPr>
          <w:rFonts w:ascii="CorpoS" w:hAnsi="CorpoS"/>
          <w:sz w:val="18"/>
          <w:szCs w:val="18"/>
          <w:lang w:val="cs-CZ"/>
        </w:rPr>
        <w:t xml:space="preserve"> zákazníkovi</w:t>
      </w:r>
      <w:r w:rsidRPr="001E521A">
        <w:rPr>
          <w:rFonts w:ascii="CorpoS" w:hAnsi="CorpoS"/>
          <w:sz w:val="18"/>
          <w:szCs w:val="18"/>
          <w:lang w:val="cs-CZ"/>
        </w:rPr>
        <w:t xml:space="preserve">, nebo dnem první registrace vozidla na </w:t>
      </w:r>
      <w:r w:rsidR="00E3391C" w:rsidRPr="001E521A">
        <w:rPr>
          <w:rFonts w:ascii="CorpoS" w:hAnsi="CorpoS"/>
          <w:sz w:val="18"/>
          <w:szCs w:val="18"/>
          <w:lang w:val="cs-CZ"/>
        </w:rPr>
        <w:t>příjemce záruky</w:t>
      </w:r>
      <w:r w:rsidRPr="001E521A">
        <w:rPr>
          <w:rFonts w:ascii="CorpoS" w:hAnsi="CorpoS"/>
          <w:sz w:val="18"/>
          <w:szCs w:val="18"/>
          <w:lang w:val="cs-CZ"/>
        </w:rPr>
        <w:t>, podle toho, která skutečnost nastala dříve.</w:t>
      </w:r>
    </w:p>
    <w:p w:rsidR="00CB3619" w:rsidRPr="001E521A" w:rsidRDefault="00B95FA8" w:rsidP="00BD3811">
      <w:pPr>
        <w:pStyle w:val="4GleissUeberschrift11"/>
        <w:numPr>
          <w:ilvl w:val="0"/>
          <w:numId w:val="9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Záruční doba neběží po dobu, kdy je vozidlo z důvodu záruční vady v opravě.</w:t>
      </w:r>
    </w:p>
    <w:p w:rsidR="0012471A" w:rsidRPr="001E521A" w:rsidRDefault="0012471A" w:rsidP="00BD3811">
      <w:pPr>
        <w:pStyle w:val="4GleissUeberschrift11"/>
        <w:numPr>
          <w:ilvl w:val="0"/>
          <w:numId w:val="9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Není-li dále uvedeno jinak, není záruční doba omezena </w:t>
      </w:r>
      <w:r w:rsidR="00465FE7" w:rsidRPr="001E521A">
        <w:rPr>
          <w:rFonts w:ascii="CorpoS" w:hAnsi="CorpoS"/>
          <w:sz w:val="18"/>
          <w:szCs w:val="18"/>
          <w:lang w:val="cs-CZ"/>
        </w:rPr>
        <w:t>určitým kilometrickým proběhem</w:t>
      </w:r>
      <w:r w:rsidRPr="001E521A">
        <w:rPr>
          <w:rFonts w:ascii="CorpoS" w:hAnsi="CorpoS"/>
          <w:sz w:val="18"/>
          <w:szCs w:val="18"/>
          <w:lang w:val="cs-CZ"/>
        </w:rPr>
        <w:t>.</w:t>
      </w:r>
    </w:p>
    <w:p w:rsidR="00465FE7" w:rsidRPr="001E521A" w:rsidRDefault="00465FE7" w:rsidP="00BD3811">
      <w:pPr>
        <w:pStyle w:val="4GleissUeberschrift11"/>
        <w:numPr>
          <w:ilvl w:val="0"/>
          <w:numId w:val="9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Není-li dále uvedeno jinak, platí shodné záruční doby pro podnikající osoby</w:t>
      </w:r>
      <w:r w:rsidR="00C21D1B" w:rsidRPr="001E521A">
        <w:rPr>
          <w:rFonts w:ascii="CorpoS" w:hAnsi="CorpoS"/>
          <w:sz w:val="18"/>
          <w:szCs w:val="18"/>
          <w:lang w:val="cs-CZ"/>
        </w:rPr>
        <w:t xml:space="preserve"> i spotřebitele</w:t>
      </w:r>
      <w:r w:rsidRPr="001E521A">
        <w:rPr>
          <w:rFonts w:ascii="CorpoS" w:hAnsi="CorpoS"/>
          <w:sz w:val="18"/>
          <w:szCs w:val="18"/>
          <w:lang w:val="cs-CZ"/>
        </w:rPr>
        <w:t>.</w:t>
      </w:r>
    </w:p>
    <w:p w:rsidR="0012471A" w:rsidRPr="001E521A" w:rsidRDefault="0012471A" w:rsidP="00BD3811">
      <w:pPr>
        <w:pStyle w:val="4GleissUeberschrift11"/>
        <w:numPr>
          <w:ilvl w:val="0"/>
          <w:numId w:val="9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Záruční doba v závislosti na typu vozidla činí:</w:t>
      </w:r>
    </w:p>
    <w:p w:rsidR="0012471A" w:rsidRPr="0002738F" w:rsidRDefault="0012471A" w:rsidP="001E521A">
      <w:pPr>
        <w:spacing w:before="100"/>
        <w:ind w:left="567"/>
        <w:jc w:val="both"/>
        <w:rPr>
          <w:rFonts w:ascii="CorpoS" w:hAnsi="CorpoS"/>
          <w:bCs/>
          <w:sz w:val="18"/>
          <w:szCs w:val="18"/>
          <w:u w:val="single"/>
        </w:rPr>
      </w:pPr>
      <w:r w:rsidRPr="0002738F">
        <w:rPr>
          <w:rFonts w:ascii="CorpoS" w:hAnsi="CorpoS"/>
          <w:bCs/>
          <w:sz w:val="18"/>
          <w:szCs w:val="18"/>
          <w:u w:val="single"/>
        </w:rPr>
        <w:t>osobní vozidla značky Mercedes-Benz</w:t>
      </w:r>
      <w:r w:rsidRPr="001E521A">
        <w:rPr>
          <w:rFonts w:ascii="CorpoS" w:hAnsi="CorpoS"/>
          <w:bCs/>
          <w:sz w:val="18"/>
          <w:szCs w:val="18"/>
          <w:u w:val="single"/>
        </w:rPr>
        <w:t>:</w:t>
      </w:r>
    </w:p>
    <w:p w:rsidR="0012471A" w:rsidRPr="0002738F" w:rsidRDefault="0012471A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24 měsíců</w:t>
      </w:r>
    </w:p>
    <w:p w:rsidR="0012471A" w:rsidRPr="0002738F" w:rsidRDefault="0012471A" w:rsidP="001E521A">
      <w:pPr>
        <w:spacing w:before="100"/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  <w:u w:val="single"/>
        </w:rPr>
        <w:t>osobní vozidla značky smart</w:t>
      </w:r>
      <w:r w:rsidRPr="0002738F">
        <w:rPr>
          <w:rFonts w:ascii="CorpoS" w:hAnsi="CorpoS"/>
          <w:bCs/>
          <w:sz w:val="18"/>
          <w:szCs w:val="18"/>
        </w:rPr>
        <w:t>:</w:t>
      </w:r>
    </w:p>
    <w:p w:rsidR="0012471A" w:rsidRPr="0002738F" w:rsidRDefault="0012471A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24 měsíců</w:t>
      </w:r>
    </w:p>
    <w:p w:rsidR="0012471A" w:rsidRPr="0002738F" w:rsidRDefault="0012471A" w:rsidP="001E521A">
      <w:pPr>
        <w:spacing w:before="100"/>
        <w:ind w:left="567"/>
        <w:jc w:val="both"/>
        <w:rPr>
          <w:rFonts w:ascii="CorpoS" w:hAnsi="CorpoS"/>
          <w:bCs/>
          <w:sz w:val="18"/>
          <w:szCs w:val="18"/>
          <w:u w:val="single"/>
        </w:rPr>
      </w:pPr>
      <w:r w:rsidRPr="0002738F">
        <w:rPr>
          <w:rFonts w:ascii="CorpoS" w:hAnsi="CorpoS"/>
          <w:bCs/>
          <w:sz w:val="18"/>
          <w:szCs w:val="18"/>
          <w:u w:val="single"/>
        </w:rPr>
        <w:t>osobní vozidla značky Maybach</w:t>
      </w:r>
      <w:r w:rsidRPr="0002738F">
        <w:rPr>
          <w:rFonts w:ascii="CorpoS" w:hAnsi="CorpoS"/>
          <w:bCs/>
          <w:sz w:val="18"/>
          <w:szCs w:val="18"/>
        </w:rPr>
        <w:t>:</w:t>
      </w:r>
    </w:p>
    <w:p w:rsidR="0012471A" w:rsidRPr="0002738F" w:rsidRDefault="0012471A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48 měsíců</w:t>
      </w:r>
    </w:p>
    <w:p w:rsidR="00465FE7" w:rsidRPr="0002738F" w:rsidRDefault="002B11D5" w:rsidP="001E521A">
      <w:pPr>
        <w:spacing w:before="100"/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  <w:u w:val="single"/>
        </w:rPr>
        <w:t>užitková</w:t>
      </w:r>
      <w:r w:rsidR="00465FE7" w:rsidRPr="0002738F">
        <w:rPr>
          <w:rFonts w:ascii="CorpoS" w:hAnsi="CorpoS"/>
          <w:bCs/>
          <w:sz w:val="18"/>
          <w:szCs w:val="18"/>
          <w:u w:val="single"/>
        </w:rPr>
        <w:t xml:space="preserve"> vozidla</w:t>
      </w:r>
      <w:r w:rsidR="00465FE7" w:rsidRPr="0002738F">
        <w:rPr>
          <w:rFonts w:ascii="CorpoS" w:hAnsi="CorpoS"/>
          <w:bCs/>
          <w:sz w:val="18"/>
          <w:szCs w:val="18"/>
        </w:rPr>
        <w:t>:</w:t>
      </w:r>
    </w:p>
    <w:p w:rsidR="00465FE7" w:rsidRPr="0002738F" w:rsidRDefault="00465FE7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24 měsíců</w:t>
      </w:r>
    </w:p>
    <w:p w:rsidR="00465FE7" w:rsidRPr="0002738F" w:rsidRDefault="00465FE7" w:rsidP="001E521A">
      <w:pPr>
        <w:spacing w:before="100"/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  <w:u w:val="single"/>
        </w:rPr>
        <w:t>nákladní vozidla</w:t>
      </w:r>
      <w:r w:rsidR="00840C97" w:rsidRPr="0002738F">
        <w:rPr>
          <w:rFonts w:ascii="CorpoS" w:hAnsi="CorpoS"/>
          <w:bCs/>
          <w:sz w:val="18"/>
          <w:szCs w:val="18"/>
          <w:u w:val="single"/>
        </w:rPr>
        <w:t xml:space="preserve"> Mercedes-Benz</w:t>
      </w:r>
      <w:r w:rsidRPr="0002738F">
        <w:rPr>
          <w:rFonts w:ascii="CorpoS" w:hAnsi="CorpoS"/>
          <w:bCs/>
          <w:sz w:val="18"/>
          <w:szCs w:val="18"/>
        </w:rPr>
        <w:t>:</w:t>
      </w:r>
    </w:p>
    <w:p w:rsidR="00CB6BAA" w:rsidRPr="0002738F" w:rsidRDefault="00840C97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obecně na vozidlo</w:t>
      </w:r>
      <w:r w:rsidR="004846DB" w:rsidRPr="0002738F">
        <w:rPr>
          <w:rFonts w:ascii="CorpoS" w:hAnsi="CorpoS"/>
          <w:bCs/>
          <w:sz w:val="18"/>
          <w:szCs w:val="18"/>
        </w:rPr>
        <w:t xml:space="preserve"> </w:t>
      </w:r>
      <w:r w:rsidR="00CB6BAA" w:rsidRPr="0002738F">
        <w:rPr>
          <w:rFonts w:ascii="CorpoS" w:hAnsi="CorpoS"/>
          <w:bCs/>
          <w:sz w:val="18"/>
          <w:szCs w:val="18"/>
        </w:rPr>
        <w:t>12 měsíců pro nespotřebitele</w:t>
      </w:r>
      <w:r w:rsidRPr="0002738F">
        <w:rPr>
          <w:rFonts w:ascii="CorpoS" w:hAnsi="CorpoS"/>
          <w:bCs/>
          <w:sz w:val="18"/>
          <w:szCs w:val="18"/>
        </w:rPr>
        <w:t xml:space="preserve"> a </w:t>
      </w:r>
      <w:r w:rsidR="00CB6BAA" w:rsidRPr="0002738F">
        <w:rPr>
          <w:rFonts w:ascii="CorpoS" w:hAnsi="CorpoS"/>
          <w:bCs/>
          <w:sz w:val="18"/>
          <w:szCs w:val="18"/>
        </w:rPr>
        <w:t>24 měsíců pro spotřebitele</w:t>
      </w:r>
    </w:p>
    <w:p w:rsidR="00840C97" w:rsidRPr="0002738F" w:rsidRDefault="00CB6BAA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k</w:t>
      </w:r>
      <w:r w:rsidR="00DC1665" w:rsidRPr="0002738F">
        <w:rPr>
          <w:rFonts w:ascii="CorpoS" w:hAnsi="CorpoS"/>
          <w:bCs/>
          <w:sz w:val="18"/>
          <w:szCs w:val="18"/>
        </w:rPr>
        <w:t>ód zvláštní výbavy XK2/X3Y 24 měsíců / 200 000 km</w:t>
      </w:r>
      <w:r w:rsidR="00C647FB" w:rsidRPr="0002738F">
        <w:rPr>
          <w:rFonts w:ascii="CorpoS" w:hAnsi="CorpoS"/>
          <w:bCs/>
          <w:sz w:val="18"/>
          <w:szCs w:val="18"/>
        </w:rPr>
        <w:t>*</w:t>
      </w:r>
      <w:r w:rsidR="00DC1665" w:rsidRPr="0002738F">
        <w:rPr>
          <w:rFonts w:ascii="CorpoS" w:hAnsi="CorpoS"/>
          <w:bCs/>
          <w:sz w:val="18"/>
          <w:szCs w:val="18"/>
        </w:rPr>
        <w:t xml:space="preserve"> </w:t>
      </w:r>
    </w:p>
    <w:p w:rsidR="00840C97" w:rsidRPr="0002738F" w:rsidRDefault="00840C97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 xml:space="preserve">kód zvláštní výbavy </w:t>
      </w:r>
      <w:r w:rsidR="00DC1665" w:rsidRPr="0002738F">
        <w:rPr>
          <w:rFonts w:ascii="CorpoS" w:hAnsi="CorpoS"/>
          <w:bCs/>
          <w:sz w:val="18"/>
          <w:szCs w:val="18"/>
        </w:rPr>
        <w:t>XK3/X3Z 36 měsíců / 250 000 km</w:t>
      </w:r>
      <w:r w:rsidR="00C647FB" w:rsidRPr="0002738F">
        <w:rPr>
          <w:rFonts w:ascii="CorpoS" w:hAnsi="CorpoS"/>
          <w:bCs/>
          <w:sz w:val="18"/>
          <w:szCs w:val="18"/>
        </w:rPr>
        <w:t>*</w:t>
      </w:r>
      <w:r w:rsidR="00DC1665" w:rsidRPr="0002738F">
        <w:rPr>
          <w:rFonts w:ascii="CorpoS" w:hAnsi="CorpoS"/>
          <w:bCs/>
          <w:sz w:val="18"/>
          <w:szCs w:val="18"/>
        </w:rPr>
        <w:t xml:space="preserve"> </w:t>
      </w:r>
    </w:p>
    <w:p w:rsidR="00840C97" w:rsidRPr="0002738F" w:rsidRDefault="00840C97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 xml:space="preserve">kód zvláštní výbavy </w:t>
      </w:r>
      <w:r w:rsidR="00DC1665" w:rsidRPr="0002738F">
        <w:rPr>
          <w:rFonts w:ascii="CorpoS" w:hAnsi="CorpoS"/>
          <w:bCs/>
          <w:sz w:val="18"/>
          <w:szCs w:val="18"/>
        </w:rPr>
        <w:t>XK4/X3W 36 měsíců / 450 000 km</w:t>
      </w:r>
      <w:r w:rsidR="00C647FB" w:rsidRPr="0002738F">
        <w:rPr>
          <w:rFonts w:ascii="CorpoS" w:hAnsi="CorpoS"/>
          <w:bCs/>
          <w:sz w:val="18"/>
          <w:szCs w:val="18"/>
        </w:rPr>
        <w:t>*</w:t>
      </w:r>
    </w:p>
    <w:p w:rsidR="00840C97" w:rsidRPr="0002738F" w:rsidRDefault="00C647FB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*</w:t>
      </w:r>
      <w:r w:rsidR="00840C97" w:rsidRPr="0002738F">
        <w:rPr>
          <w:rFonts w:ascii="CorpoS" w:hAnsi="CorpoS"/>
          <w:bCs/>
          <w:sz w:val="18"/>
          <w:szCs w:val="18"/>
        </w:rPr>
        <w:t xml:space="preserve"> po uplynutí </w:t>
      </w:r>
      <w:r w:rsidR="00417804" w:rsidRPr="0002738F">
        <w:rPr>
          <w:rFonts w:ascii="CorpoS" w:hAnsi="CorpoS"/>
          <w:bCs/>
          <w:sz w:val="18"/>
          <w:szCs w:val="18"/>
        </w:rPr>
        <w:t xml:space="preserve">12 měsíců </w:t>
      </w:r>
      <w:r w:rsidRPr="0002738F">
        <w:rPr>
          <w:rFonts w:ascii="CorpoS" w:hAnsi="CorpoS"/>
          <w:bCs/>
          <w:sz w:val="18"/>
          <w:szCs w:val="18"/>
        </w:rPr>
        <w:t xml:space="preserve">je </w:t>
      </w:r>
      <w:r w:rsidR="00840C97" w:rsidRPr="0002738F">
        <w:rPr>
          <w:rFonts w:ascii="CorpoS" w:hAnsi="CorpoS"/>
          <w:bCs/>
          <w:sz w:val="18"/>
          <w:szCs w:val="18"/>
        </w:rPr>
        <w:t>rozhodná ta skutečnost</w:t>
      </w:r>
      <w:r w:rsidR="00417804" w:rsidRPr="0002738F">
        <w:rPr>
          <w:rFonts w:ascii="CorpoS" w:hAnsi="CorpoS"/>
          <w:bCs/>
          <w:sz w:val="18"/>
          <w:szCs w:val="18"/>
        </w:rPr>
        <w:t>,</w:t>
      </w:r>
      <w:r w:rsidR="00DC1665" w:rsidRPr="0002738F">
        <w:rPr>
          <w:rFonts w:ascii="CorpoS" w:hAnsi="CorpoS"/>
          <w:bCs/>
          <w:sz w:val="18"/>
          <w:szCs w:val="18"/>
        </w:rPr>
        <w:t xml:space="preserve"> </w:t>
      </w:r>
      <w:r w:rsidR="00840C97" w:rsidRPr="0002738F">
        <w:rPr>
          <w:rFonts w:ascii="CorpoS" w:hAnsi="CorpoS"/>
          <w:bCs/>
          <w:sz w:val="18"/>
          <w:szCs w:val="18"/>
        </w:rPr>
        <w:t>která nastane dříve.</w:t>
      </w:r>
    </w:p>
    <w:p w:rsidR="00840C97" w:rsidRPr="0002738F" w:rsidRDefault="00840C97" w:rsidP="001E521A">
      <w:pPr>
        <w:spacing w:before="100"/>
        <w:ind w:left="567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  <w:u w:val="single"/>
        </w:rPr>
        <w:t>nákladní vozidla Unimog</w:t>
      </w:r>
      <w:r w:rsidRPr="0002738F">
        <w:rPr>
          <w:rFonts w:ascii="CorpoS" w:hAnsi="CorpoS"/>
          <w:bCs/>
          <w:sz w:val="18"/>
          <w:szCs w:val="18"/>
        </w:rPr>
        <w:t>:</w:t>
      </w:r>
    </w:p>
    <w:p w:rsidR="00840C97" w:rsidRPr="0002738F" w:rsidRDefault="00840C97" w:rsidP="001E521A">
      <w:pPr>
        <w:ind w:left="567"/>
        <w:jc w:val="both"/>
        <w:rPr>
          <w:rFonts w:ascii="CorpoS" w:hAnsi="CorpoS"/>
          <w:bCs/>
          <w:sz w:val="18"/>
          <w:szCs w:val="18"/>
        </w:rPr>
      </w:pPr>
      <w:r w:rsidRPr="0002738F">
        <w:rPr>
          <w:rFonts w:ascii="CorpoS" w:hAnsi="CorpoS"/>
          <w:bCs/>
          <w:sz w:val="18"/>
          <w:szCs w:val="18"/>
        </w:rPr>
        <w:t>12 měsíců pro nespotřebitele a 24 měsíců pro spotřebitele</w:t>
      </w:r>
    </w:p>
    <w:p w:rsidR="008113FD" w:rsidRPr="0002738F" w:rsidRDefault="008113FD" w:rsidP="001E521A">
      <w:pPr>
        <w:jc w:val="both"/>
        <w:rPr>
          <w:rFonts w:ascii="CorpoS" w:hAnsi="CorpoS"/>
          <w:bCs/>
          <w:sz w:val="18"/>
          <w:szCs w:val="18"/>
        </w:rPr>
      </w:pPr>
    </w:p>
    <w:p w:rsidR="008113FD" w:rsidRPr="0002738F" w:rsidRDefault="008113FD" w:rsidP="00BD3811">
      <w:pPr>
        <w:pStyle w:val="3GleissUeberschrift1"/>
        <w:numPr>
          <w:ilvl w:val="0"/>
          <w:numId w:val="4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02738F">
        <w:rPr>
          <w:rFonts w:ascii="CorpoS" w:hAnsi="CorpoS"/>
          <w:sz w:val="18"/>
          <w:szCs w:val="18"/>
          <w:lang w:val="cs-CZ"/>
        </w:rPr>
        <w:t xml:space="preserve">Závěrečná ustanovení </w:t>
      </w:r>
    </w:p>
    <w:p w:rsidR="005B48C9" w:rsidRPr="001E521A" w:rsidRDefault="006942D2" w:rsidP="00BD3811">
      <w:pPr>
        <w:pStyle w:val="4GleissUeberschrift11"/>
        <w:numPr>
          <w:ilvl w:val="0"/>
          <w:numId w:val="10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 xml:space="preserve">Ocitnou-li se </w:t>
      </w:r>
      <w:r w:rsidR="005B48C9" w:rsidRPr="001E521A">
        <w:rPr>
          <w:rFonts w:ascii="CorpoS" w:hAnsi="CorpoS"/>
          <w:sz w:val="18"/>
          <w:szCs w:val="18"/>
          <w:lang w:val="cs-CZ"/>
        </w:rPr>
        <w:t>ustanovení dokumentace přiložené ke konkrétnímu modelu vozidla v rozporu s</w:t>
      </w:r>
      <w:r w:rsidRPr="001E521A">
        <w:rPr>
          <w:rFonts w:ascii="CorpoS" w:hAnsi="CorpoS"/>
          <w:sz w:val="18"/>
          <w:szCs w:val="18"/>
          <w:lang w:val="cs-CZ"/>
        </w:rPr>
        <w:t xml:space="preserve"> ustanoveními </w:t>
      </w:r>
      <w:r w:rsidR="005B48C9" w:rsidRPr="001E521A">
        <w:rPr>
          <w:rFonts w:ascii="CorpoS" w:hAnsi="CorpoS"/>
          <w:sz w:val="18"/>
          <w:szCs w:val="18"/>
          <w:lang w:val="cs-CZ"/>
        </w:rPr>
        <w:t>tě</w:t>
      </w:r>
      <w:r w:rsidRPr="001E521A">
        <w:rPr>
          <w:rFonts w:ascii="CorpoS" w:hAnsi="CorpoS"/>
          <w:sz w:val="18"/>
          <w:szCs w:val="18"/>
          <w:lang w:val="cs-CZ"/>
        </w:rPr>
        <w:t>ch</w:t>
      </w:r>
      <w:r w:rsidR="005B48C9" w:rsidRPr="001E521A">
        <w:rPr>
          <w:rFonts w:ascii="CorpoS" w:hAnsi="CorpoS"/>
          <w:sz w:val="18"/>
          <w:szCs w:val="18"/>
          <w:lang w:val="cs-CZ"/>
        </w:rPr>
        <w:t>to záruční</w:t>
      </w:r>
      <w:r w:rsidRPr="001E521A">
        <w:rPr>
          <w:rFonts w:ascii="CorpoS" w:hAnsi="CorpoS"/>
          <w:sz w:val="18"/>
          <w:szCs w:val="18"/>
          <w:lang w:val="cs-CZ"/>
        </w:rPr>
        <w:t>ch</w:t>
      </w:r>
      <w:r w:rsidR="005B48C9" w:rsidRPr="001E521A">
        <w:rPr>
          <w:rFonts w:ascii="CorpoS" w:hAnsi="CorpoS"/>
          <w:sz w:val="18"/>
          <w:szCs w:val="18"/>
          <w:lang w:val="cs-CZ"/>
        </w:rPr>
        <w:t xml:space="preserve"> podmín</w:t>
      </w:r>
      <w:r w:rsidRPr="001E521A">
        <w:rPr>
          <w:rFonts w:ascii="CorpoS" w:hAnsi="CorpoS"/>
          <w:sz w:val="18"/>
          <w:szCs w:val="18"/>
          <w:lang w:val="cs-CZ"/>
        </w:rPr>
        <w:t>e</w:t>
      </w:r>
      <w:r w:rsidR="005B48C9" w:rsidRPr="001E521A">
        <w:rPr>
          <w:rFonts w:ascii="CorpoS" w:hAnsi="CorpoS"/>
          <w:sz w:val="18"/>
          <w:szCs w:val="18"/>
          <w:lang w:val="cs-CZ"/>
        </w:rPr>
        <w:t>k</w:t>
      </w:r>
      <w:r w:rsidRPr="001E521A">
        <w:rPr>
          <w:rFonts w:ascii="CorpoS" w:hAnsi="CorpoS"/>
          <w:sz w:val="18"/>
          <w:szCs w:val="18"/>
          <w:lang w:val="cs-CZ"/>
        </w:rPr>
        <w:t>, pokud jde o rozsah</w:t>
      </w:r>
      <w:r w:rsidR="005B48C9" w:rsidRPr="001E521A">
        <w:rPr>
          <w:rFonts w:ascii="CorpoS" w:hAnsi="CorpoS"/>
          <w:sz w:val="18"/>
          <w:szCs w:val="18"/>
          <w:lang w:val="cs-CZ"/>
        </w:rPr>
        <w:t xml:space="preserve"> poskytované záruky</w:t>
      </w:r>
      <w:r w:rsidR="00260AF8" w:rsidRPr="001E521A">
        <w:rPr>
          <w:rFonts w:ascii="CorpoS" w:hAnsi="CorpoS"/>
          <w:sz w:val="18"/>
          <w:szCs w:val="18"/>
          <w:lang w:val="cs-CZ"/>
        </w:rPr>
        <w:t xml:space="preserve"> a záruční dobu</w:t>
      </w:r>
      <w:r w:rsidR="005B48C9" w:rsidRPr="001E521A">
        <w:rPr>
          <w:rFonts w:ascii="CorpoS" w:hAnsi="CorpoS"/>
          <w:sz w:val="18"/>
          <w:szCs w:val="18"/>
          <w:lang w:val="cs-CZ"/>
        </w:rPr>
        <w:t>, mají v této části přednost ustanovení dokumentace přiložené ke konkrétnímu modelu vozidla.</w:t>
      </w:r>
    </w:p>
    <w:p w:rsidR="005A7CE4" w:rsidRPr="00757775" w:rsidRDefault="006942D2" w:rsidP="00757775">
      <w:pPr>
        <w:pStyle w:val="4GleissUeberschrift11"/>
        <w:numPr>
          <w:ilvl w:val="0"/>
          <w:numId w:val="10"/>
        </w:numPr>
        <w:spacing w:before="100" w:after="0" w:line="240" w:lineRule="auto"/>
        <w:ind w:left="567" w:hanging="567"/>
        <w:rPr>
          <w:rFonts w:ascii="CorpoS" w:hAnsi="CorpoS"/>
          <w:sz w:val="18"/>
          <w:szCs w:val="18"/>
          <w:lang w:val="cs-CZ"/>
        </w:rPr>
      </w:pPr>
      <w:r w:rsidRPr="001E521A">
        <w:rPr>
          <w:rFonts w:ascii="CorpoS" w:hAnsi="CorpoS"/>
          <w:sz w:val="18"/>
          <w:szCs w:val="18"/>
          <w:lang w:val="cs-CZ"/>
        </w:rPr>
        <w:t>Ocitnou-li se ustanovení dokumentace přiložené ke konkrétnímu modelu vozidla v rozporu s ustanoveními těchto záručních podmínek</w:t>
      </w:r>
      <w:r w:rsidR="00412081" w:rsidRPr="001E521A">
        <w:rPr>
          <w:rFonts w:ascii="CorpoS" w:hAnsi="CorpoS"/>
          <w:sz w:val="18"/>
          <w:szCs w:val="18"/>
          <w:lang w:val="cs-CZ"/>
        </w:rPr>
        <w:t>, pokud jde o místo, způsob či lhůty</w:t>
      </w:r>
      <w:r w:rsidR="005B48C9" w:rsidRPr="001E521A">
        <w:rPr>
          <w:rFonts w:ascii="CorpoS" w:hAnsi="CorpoS"/>
          <w:sz w:val="18"/>
          <w:szCs w:val="18"/>
          <w:lang w:val="cs-CZ"/>
        </w:rPr>
        <w:t xml:space="preserve"> k uplatnění nároků ze záruky</w:t>
      </w:r>
      <w:r w:rsidR="00260AF8" w:rsidRPr="001E521A">
        <w:rPr>
          <w:rFonts w:ascii="CorpoS" w:hAnsi="CorpoS"/>
          <w:sz w:val="18"/>
          <w:szCs w:val="18"/>
          <w:lang w:val="cs-CZ"/>
        </w:rPr>
        <w:t xml:space="preserve"> (ve smyslu čl. </w:t>
      </w:r>
      <w:r w:rsidR="00257B69" w:rsidRPr="001E521A">
        <w:rPr>
          <w:rFonts w:ascii="CorpoS" w:hAnsi="CorpoS"/>
          <w:sz w:val="18"/>
          <w:szCs w:val="18"/>
          <w:lang w:val="cs-CZ"/>
        </w:rPr>
        <w:t xml:space="preserve">IV </w:t>
      </w:r>
      <w:r w:rsidR="00260AF8" w:rsidRPr="001E521A">
        <w:rPr>
          <w:rFonts w:ascii="CorpoS" w:hAnsi="CorpoS"/>
          <w:sz w:val="18"/>
          <w:szCs w:val="18"/>
          <w:lang w:val="cs-CZ"/>
        </w:rPr>
        <w:t>těchto záručních podmínek)</w:t>
      </w:r>
      <w:r w:rsidR="005B48C9" w:rsidRPr="001E521A">
        <w:rPr>
          <w:rFonts w:ascii="CorpoS" w:hAnsi="CorpoS"/>
          <w:sz w:val="18"/>
          <w:szCs w:val="18"/>
          <w:lang w:val="cs-CZ"/>
        </w:rPr>
        <w:t>, mají v této části přednost ustanovení těchto záručních podmínek.</w:t>
      </w:r>
    </w:p>
    <w:p w:rsidR="00D14BA1" w:rsidRPr="0002738F" w:rsidRDefault="00D14BA1" w:rsidP="001E521A">
      <w:pPr>
        <w:jc w:val="both"/>
        <w:rPr>
          <w:rFonts w:ascii="CorpoS" w:hAnsi="CorpoS"/>
          <w:bCs/>
          <w:sz w:val="18"/>
          <w:szCs w:val="18"/>
        </w:rPr>
      </w:pPr>
    </w:p>
    <w:p w:rsidR="00D14BA1" w:rsidRPr="0002738F" w:rsidRDefault="00D14BA1" w:rsidP="00D14BA1">
      <w:pPr>
        <w:tabs>
          <w:tab w:val="left" w:pos="0"/>
        </w:tabs>
        <w:jc w:val="both"/>
        <w:rPr>
          <w:rFonts w:ascii="CorpoS" w:hAnsi="CorpoS"/>
          <w:sz w:val="18"/>
          <w:szCs w:val="18"/>
        </w:rPr>
      </w:pPr>
      <w:r w:rsidRPr="0002738F">
        <w:rPr>
          <w:rFonts w:ascii="CorpoS" w:hAnsi="CorpoS"/>
          <w:sz w:val="18"/>
          <w:szCs w:val="18"/>
        </w:rPr>
        <w:t>Příjemce záruky svým podpisem prohlašuje, že se s těmito záručními podmínkami seznámil a veškerým jejich ustanovením porozuměl.</w:t>
      </w:r>
    </w:p>
    <w:p w:rsidR="00D14BA1" w:rsidRPr="0002738F" w:rsidRDefault="00D14BA1" w:rsidP="00D14BA1">
      <w:pPr>
        <w:tabs>
          <w:tab w:val="left" w:pos="0"/>
        </w:tabs>
        <w:rPr>
          <w:rFonts w:ascii="CorpoS" w:hAnsi="CorpoS"/>
          <w:sz w:val="18"/>
          <w:szCs w:val="18"/>
        </w:rPr>
      </w:pPr>
    </w:p>
    <w:p w:rsidR="00D14BA1" w:rsidRPr="0002738F" w:rsidRDefault="00D14BA1" w:rsidP="00D14BA1">
      <w:pPr>
        <w:tabs>
          <w:tab w:val="left" w:pos="0"/>
        </w:tabs>
        <w:rPr>
          <w:rFonts w:ascii="CorpoS" w:hAnsi="CorpoS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E521A" w:rsidTr="001E521A">
        <w:tc>
          <w:tcPr>
            <w:tcW w:w="5102" w:type="dxa"/>
          </w:tcPr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02738F">
              <w:rPr>
                <w:rFonts w:ascii="CorpoS" w:hAnsi="CorpoS"/>
                <w:sz w:val="18"/>
                <w:szCs w:val="18"/>
              </w:rPr>
              <w:t>V ____________, dne __________</w:t>
            </w:r>
          </w:p>
          <w:p w:rsidR="00F20C49" w:rsidRPr="0002738F" w:rsidRDefault="00F20C49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</w:p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</w:p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02738F">
              <w:rPr>
                <w:rFonts w:ascii="CorpoS" w:hAnsi="CorpoS"/>
                <w:sz w:val="18"/>
                <w:szCs w:val="18"/>
              </w:rPr>
              <w:t>____________________________________</w:t>
            </w:r>
          </w:p>
          <w:p w:rsidR="005D2791" w:rsidRDefault="005D2791" w:rsidP="00D14BA1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>
              <w:rPr>
                <w:rFonts w:ascii="CorpoS" w:hAnsi="CorpoS"/>
                <w:sz w:val="18"/>
                <w:szCs w:val="18"/>
              </w:rPr>
              <w:t>Vojtěch Horálek</w:t>
            </w:r>
          </w:p>
          <w:p w:rsidR="001E521A" w:rsidRDefault="001E521A" w:rsidP="00D14BA1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02738F">
              <w:rPr>
                <w:rFonts w:ascii="CorpoS" w:hAnsi="CorpoS"/>
                <w:sz w:val="18"/>
                <w:szCs w:val="18"/>
              </w:rPr>
              <w:t>Merced</w:t>
            </w:r>
            <w:r w:rsidR="00777D84">
              <w:rPr>
                <w:rFonts w:ascii="CorpoS" w:hAnsi="CorpoS"/>
                <w:sz w:val="18"/>
                <w:szCs w:val="18"/>
              </w:rPr>
              <w:t>es-Benz PRAHA</w:t>
            </w:r>
            <w:r>
              <w:rPr>
                <w:rFonts w:ascii="CorpoS" w:hAnsi="CorpoS"/>
                <w:sz w:val="18"/>
                <w:szCs w:val="18"/>
              </w:rPr>
              <w:t xml:space="preserve"> s.r.o.</w:t>
            </w:r>
          </w:p>
        </w:tc>
        <w:tc>
          <w:tcPr>
            <w:tcW w:w="5102" w:type="dxa"/>
          </w:tcPr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02738F">
              <w:rPr>
                <w:rFonts w:ascii="CorpoS" w:hAnsi="CorpoS"/>
                <w:sz w:val="18"/>
                <w:szCs w:val="18"/>
              </w:rPr>
              <w:t>V ____________, dne __________</w:t>
            </w:r>
          </w:p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</w:p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</w:p>
          <w:p w:rsidR="001E521A" w:rsidRPr="0002738F" w:rsidRDefault="001E521A" w:rsidP="001E521A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02738F">
              <w:rPr>
                <w:rFonts w:ascii="CorpoS" w:hAnsi="CorpoS"/>
                <w:sz w:val="18"/>
                <w:szCs w:val="18"/>
              </w:rPr>
              <w:t>_____</w:t>
            </w:r>
            <w:r w:rsidR="00F20C49">
              <w:rPr>
                <w:rFonts w:ascii="CorpoS" w:hAnsi="CorpoS"/>
                <w:sz w:val="18"/>
                <w:szCs w:val="18"/>
              </w:rPr>
              <w:t>_______________________________</w:t>
            </w:r>
          </w:p>
          <w:p w:rsidR="005D2791" w:rsidRPr="005D2791" w:rsidRDefault="005D2791" w:rsidP="005D2791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5D2791">
              <w:rPr>
                <w:rFonts w:ascii="CorpoS" w:hAnsi="CorpoS"/>
                <w:sz w:val="18"/>
                <w:szCs w:val="18"/>
              </w:rPr>
              <w:t>Josef Hrádek</w:t>
            </w:r>
          </w:p>
          <w:p w:rsidR="001E521A" w:rsidRDefault="005D2791" w:rsidP="005D2791">
            <w:pPr>
              <w:tabs>
                <w:tab w:val="left" w:pos="0"/>
              </w:tabs>
              <w:rPr>
                <w:rFonts w:ascii="CorpoS" w:hAnsi="CorpoS"/>
                <w:sz w:val="18"/>
                <w:szCs w:val="18"/>
              </w:rPr>
            </w:pPr>
            <w:r w:rsidRPr="005D2791">
              <w:rPr>
                <w:rFonts w:ascii="CorpoS" w:hAnsi="CorpoS"/>
                <w:sz w:val="18"/>
                <w:szCs w:val="18"/>
              </w:rPr>
              <w:t>Městské služby Písek s.r.o.</w:t>
            </w:r>
          </w:p>
        </w:tc>
      </w:tr>
    </w:tbl>
    <w:p w:rsidR="001E521A" w:rsidRPr="00F20C49" w:rsidRDefault="001E521A">
      <w:pPr>
        <w:tabs>
          <w:tab w:val="left" w:pos="0"/>
        </w:tabs>
        <w:rPr>
          <w:rFonts w:ascii="CorpoS" w:hAnsi="CorpoS"/>
          <w:sz w:val="8"/>
          <w:szCs w:val="18"/>
        </w:rPr>
      </w:pPr>
      <w:bookmarkStart w:id="0" w:name="_GoBack"/>
      <w:bookmarkEnd w:id="0"/>
    </w:p>
    <w:sectPr w:rsidR="001E521A" w:rsidRPr="00F20C49" w:rsidSect="001E52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991" w:bottom="1134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82" w:rsidRDefault="00B94882">
      <w:r>
        <w:separator/>
      </w:r>
    </w:p>
  </w:endnote>
  <w:endnote w:type="continuationSeparator" w:id="0">
    <w:p w:rsidR="00B94882" w:rsidRDefault="00B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AF" w:rsidRPr="001E521A" w:rsidRDefault="009A12F6" w:rsidP="00694200">
    <w:pPr>
      <w:pStyle w:val="Zpat"/>
      <w:tabs>
        <w:tab w:val="clear" w:pos="4536"/>
        <w:tab w:val="clear" w:pos="9072"/>
        <w:tab w:val="left" w:pos="4510"/>
        <w:tab w:val="center" w:pos="5103"/>
        <w:tab w:val="right" w:pos="10065"/>
      </w:tabs>
      <w:rPr>
        <w:rFonts w:ascii="CorpoS" w:hAnsi="CorpoS"/>
        <w:sz w:val="18"/>
        <w:szCs w:val="18"/>
      </w:rPr>
    </w:pPr>
    <w:r>
      <w:rPr>
        <w:rFonts w:ascii="CorpoS" w:hAnsi="CorpoS"/>
        <w:sz w:val="18"/>
        <w:szCs w:val="18"/>
      </w:rPr>
      <w:t>Znění platné od 1.1.2017</w:t>
    </w:r>
    <w:r w:rsidR="001E521A" w:rsidRPr="00C46773">
      <w:rPr>
        <w:rFonts w:ascii="CorpoS" w:hAnsi="CorpoS"/>
        <w:sz w:val="18"/>
        <w:szCs w:val="18"/>
      </w:rPr>
      <w:tab/>
    </w:r>
    <w:r w:rsidR="00694200">
      <w:rPr>
        <w:rFonts w:ascii="CorpoS" w:hAnsi="CorpoS"/>
        <w:sz w:val="18"/>
        <w:szCs w:val="18"/>
      </w:rPr>
      <w:tab/>
    </w:r>
    <w:r w:rsidR="00694200">
      <w:rPr>
        <w:rFonts w:ascii="CorpoS" w:hAnsi="CorpoS"/>
        <w:sz w:val="18"/>
        <w:szCs w:val="18"/>
      </w:rPr>
      <w:tab/>
    </w:r>
    <w:r w:rsidR="00D73F34" w:rsidRPr="00C46773">
      <w:rPr>
        <w:rStyle w:val="slostrnky"/>
        <w:rFonts w:ascii="CorpoS" w:hAnsi="CorpoS"/>
        <w:sz w:val="18"/>
        <w:szCs w:val="18"/>
      </w:rPr>
      <w:fldChar w:fldCharType="begin"/>
    </w:r>
    <w:r w:rsidR="001E521A" w:rsidRPr="00C46773">
      <w:rPr>
        <w:rStyle w:val="slostrnky"/>
        <w:rFonts w:ascii="CorpoS" w:hAnsi="CorpoS"/>
        <w:sz w:val="18"/>
        <w:szCs w:val="18"/>
      </w:rPr>
      <w:instrText xml:space="preserve"> PAGE </w:instrText>
    </w:r>
    <w:r w:rsidR="00D73F34" w:rsidRPr="00C46773">
      <w:rPr>
        <w:rStyle w:val="slostrnky"/>
        <w:rFonts w:ascii="CorpoS" w:hAnsi="CorpoS"/>
        <w:sz w:val="18"/>
        <w:szCs w:val="18"/>
      </w:rPr>
      <w:fldChar w:fldCharType="separate"/>
    </w:r>
    <w:r w:rsidR="00B11F55">
      <w:rPr>
        <w:rStyle w:val="slostrnky"/>
        <w:rFonts w:ascii="CorpoS" w:hAnsi="CorpoS"/>
        <w:noProof/>
        <w:sz w:val="18"/>
        <w:szCs w:val="18"/>
      </w:rPr>
      <w:t>2</w:t>
    </w:r>
    <w:r w:rsidR="00D73F34" w:rsidRPr="00C46773">
      <w:rPr>
        <w:rStyle w:val="slostrnky"/>
        <w:rFonts w:ascii="CorpoS" w:hAnsi="CorpoS"/>
        <w:sz w:val="18"/>
        <w:szCs w:val="18"/>
      </w:rPr>
      <w:fldChar w:fldCharType="end"/>
    </w:r>
    <w:r w:rsidR="001E521A" w:rsidRPr="00C46773">
      <w:rPr>
        <w:rStyle w:val="slostrnky"/>
        <w:rFonts w:ascii="CorpoS" w:hAnsi="CorpoS"/>
        <w:sz w:val="18"/>
        <w:szCs w:val="18"/>
      </w:rPr>
      <w:t>/</w:t>
    </w:r>
    <w:r w:rsidR="00D73F34" w:rsidRPr="00C46773">
      <w:rPr>
        <w:rStyle w:val="slostrnky"/>
        <w:rFonts w:ascii="CorpoS" w:hAnsi="CorpoS"/>
        <w:sz w:val="18"/>
        <w:szCs w:val="18"/>
      </w:rPr>
      <w:fldChar w:fldCharType="begin"/>
    </w:r>
    <w:r w:rsidR="001E521A" w:rsidRPr="00C46773">
      <w:rPr>
        <w:rStyle w:val="slostrnky"/>
        <w:rFonts w:ascii="CorpoS" w:hAnsi="CorpoS"/>
        <w:sz w:val="18"/>
        <w:szCs w:val="18"/>
      </w:rPr>
      <w:instrText xml:space="preserve"> NUMPAGES </w:instrText>
    </w:r>
    <w:r w:rsidR="00D73F34" w:rsidRPr="00C46773">
      <w:rPr>
        <w:rStyle w:val="slostrnky"/>
        <w:rFonts w:ascii="CorpoS" w:hAnsi="CorpoS"/>
        <w:sz w:val="18"/>
        <w:szCs w:val="18"/>
      </w:rPr>
      <w:fldChar w:fldCharType="separate"/>
    </w:r>
    <w:r w:rsidR="00B11F55">
      <w:rPr>
        <w:rStyle w:val="slostrnky"/>
        <w:rFonts w:ascii="CorpoS" w:hAnsi="CorpoS"/>
        <w:noProof/>
        <w:sz w:val="18"/>
        <w:szCs w:val="18"/>
      </w:rPr>
      <w:t>2</w:t>
    </w:r>
    <w:r w:rsidR="00D73F34" w:rsidRPr="00C46773">
      <w:rPr>
        <w:rStyle w:val="slostrnky"/>
        <w:rFonts w:ascii="CorpoS" w:hAnsi="Corpo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AF" w:rsidRPr="001E521A" w:rsidRDefault="001E521A" w:rsidP="001E521A">
    <w:pPr>
      <w:pStyle w:val="Zpat"/>
      <w:tabs>
        <w:tab w:val="clear" w:pos="4536"/>
        <w:tab w:val="clear" w:pos="9072"/>
        <w:tab w:val="center" w:pos="5103"/>
        <w:tab w:val="right" w:pos="10065"/>
      </w:tabs>
      <w:rPr>
        <w:rFonts w:ascii="CorpoS" w:hAnsi="CorpoS"/>
        <w:sz w:val="18"/>
      </w:rPr>
    </w:pPr>
    <w:r w:rsidRPr="00192FFF">
      <w:rPr>
        <w:rFonts w:ascii="CorpoS" w:hAnsi="CorpoS"/>
        <w:sz w:val="18"/>
      </w:rPr>
      <w:t xml:space="preserve">Znění platné od </w:t>
    </w:r>
    <w:r w:rsidR="009A12F6">
      <w:rPr>
        <w:rFonts w:ascii="CorpoS" w:hAnsi="CorpoS"/>
        <w:sz w:val="18"/>
      </w:rPr>
      <w:t>1.1.2017</w:t>
    </w:r>
    <w:r w:rsidR="00694200">
      <w:rPr>
        <w:rFonts w:ascii="CorpoS" w:hAnsi="CorpoS"/>
        <w:sz w:val="18"/>
      </w:rPr>
      <w:tab/>
    </w:r>
    <w:r w:rsidRPr="00192FFF">
      <w:rPr>
        <w:rFonts w:ascii="CorpoS" w:hAnsi="CorpoS"/>
        <w:sz w:val="18"/>
      </w:rPr>
      <w:tab/>
    </w:r>
    <w:sdt>
      <w:sdtPr>
        <w:rPr>
          <w:rFonts w:ascii="CorpoS" w:hAnsi="CorpoS"/>
          <w:sz w:val="18"/>
        </w:rPr>
        <w:id w:val="-2035183072"/>
        <w:docPartObj>
          <w:docPartGallery w:val="Page Numbers (Bottom of Page)"/>
          <w:docPartUnique/>
        </w:docPartObj>
      </w:sdtPr>
      <w:sdtEndPr/>
      <w:sdtContent>
        <w:r w:rsidR="00D73F34" w:rsidRPr="00162033">
          <w:rPr>
            <w:rStyle w:val="slostrnky"/>
            <w:rFonts w:ascii="CorpoS" w:hAnsi="CorpoS"/>
            <w:sz w:val="18"/>
          </w:rPr>
          <w:fldChar w:fldCharType="begin"/>
        </w:r>
        <w:r w:rsidRPr="00162033">
          <w:rPr>
            <w:rStyle w:val="slostrnky"/>
            <w:rFonts w:ascii="CorpoS" w:hAnsi="CorpoS"/>
            <w:sz w:val="18"/>
          </w:rPr>
          <w:instrText xml:space="preserve"> PAGE </w:instrText>
        </w:r>
        <w:r w:rsidR="00D73F34" w:rsidRPr="00162033">
          <w:rPr>
            <w:rStyle w:val="slostrnky"/>
            <w:rFonts w:ascii="CorpoS" w:hAnsi="CorpoS"/>
            <w:sz w:val="18"/>
          </w:rPr>
          <w:fldChar w:fldCharType="separate"/>
        </w:r>
        <w:r w:rsidR="00B11F55">
          <w:rPr>
            <w:rStyle w:val="slostrnky"/>
            <w:rFonts w:ascii="CorpoS" w:hAnsi="CorpoS"/>
            <w:noProof/>
            <w:sz w:val="18"/>
          </w:rPr>
          <w:t>1</w:t>
        </w:r>
        <w:r w:rsidR="00D73F34" w:rsidRPr="00162033">
          <w:rPr>
            <w:rStyle w:val="slostrnky"/>
            <w:rFonts w:ascii="CorpoS" w:hAnsi="CorpoS"/>
            <w:sz w:val="18"/>
          </w:rPr>
          <w:fldChar w:fldCharType="end"/>
        </w:r>
        <w:r w:rsidRPr="00162033">
          <w:rPr>
            <w:rStyle w:val="slostrnky"/>
            <w:rFonts w:ascii="CorpoS" w:hAnsi="CorpoS"/>
            <w:sz w:val="18"/>
          </w:rPr>
          <w:t>/</w:t>
        </w:r>
        <w:r w:rsidR="00D73F34" w:rsidRPr="00162033">
          <w:rPr>
            <w:rStyle w:val="slostrnky"/>
            <w:rFonts w:ascii="CorpoS" w:hAnsi="CorpoS"/>
            <w:sz w:val="18"/>
          </w:rPr>
          <w:fldChar w:fldCharType="begin"/>
        </w:r>
        <w:r w:rsidRPr="00162033">
          <w:rPr>
            <w:rStyle w:val="slostrnky"/>
            <w:rFonts w:ascii="CorpoS" w:hAnsi="CorpoS"/>
            <w:sz w:val="18"/>
          </w:rPr>
          <w:instrText xml:space="preserve"> NUMPAGES </w:instrText>
        </w:r>
        <w:r w:rsidR="00D73F34" w:rsidRPr="00162033">
          <w:rPr>
            <w:rStyle w:val="slostrnky"/>
            <w:rFonts w:ascii="CorpoS" w:hAnsi="CorpoS"/>
            <w:sz w:val="18"/>
          </w:rPr>
          <w:fldChar w:fldCharType="separate"/>
        </w:r>
        <w:r w:rsidR="00B11F55">
          <w:rPr>
            <w:rStyle w:val="slostrnky"/>
            <w:rFonts w:ascii="CorpoS" w:hAnsi="CorpoS"/>
            <w:noProof/>
            <w:sz w:val="18"/>
          </w:rPr>
          <w:t>2</w:t>
        </w:r>
        <w:r w:rsidR="00D73F34" w:rsidRPr="00162033">
          <w:rPr>
            <w:rStyle w:val="slostrnky"/>
            <w:rFonts w:ascii="CorpoS" w:hAnsi="CorpoS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82" w:rsidRDefault="00B94882">
      <w:r>
        <w:separator/>
      </w:r>
    </w:p>
  </w:footnote>
  <w:footnote w:type="continuationSeparator" w:id="0">
    <w:p w:rsidR="00B94882" w:rsidRDefault="00B9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AF" w:rsidRDefault="00D73F34">
    <w:pPr>
      <w:framePr w:wrap="around" w:vAnchor="text" w:hAnchor="margin" w:xAlign="center" w:y="1"/>
    </w:pPr>
    <w:r>
      <w:fldChar w:fldCharType="begin"/>
    </w:r>
    <w:r w:rsidR="00BC5CAF">
      <w:instrText xml:space="preserve">PAGE  </w:instrText>
    </w:r>
    <w:r>
      <w:fldChar w:fldCharType="separate"/>
    </w:r>
    <w:r w:rsidR="00BC5CAF">
      <w:rPr>
        <w:noProof/>
      </w:rPr>
      <w:t>1</w:t>
    </w:r>
    <w:r>
      <w:rPr>
        <w:noProof/>
      </w:rPr>
      <w:fldChar w:fldCharType="end"/>
    </w:r>
  </w:p>
  <w:p w:rsidR="00BC5CAF" w:rsidRDefault="00BC5CAF"/>
  <w:p w:rsidR="00BC5CAF" w:rsidRDefault="00BC5CAF"/>
  <w:p w:rsidR="00BC5CAF" w:rsidRDefault="00BC5CAF"/>
  <w:p w:rsidR="00BC5CAF" w:rsidRDefault="00BC5CAF"/>
  <w:p w:rsidR="00BC5CAF" w:rsidRDefault="00BC5CAF"/>
  <w:p w:rsidR="00BC5CAF" w:rsidRDefault="00BC5CAF"/>
  <w:p w:rsidR="00BC5CAF" w:rsidRDefault="00BC5C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AF" w:rsidRPr="00E7650D" w:rsidRDefault="00BC5CAF" w:rsidP="00BC5CAF">
    <w:pPr>
      <w:pStyle w:val="Sdatefile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504825</wp:posOffset>
          </wp:positionV>
          <wp:extent cx="4171950" cy="190500"/>
          <wp:effectExtent l="19050" t="0" r="0" b="0"/>
          <wp:wrapNone/>
          <wp:docPr id="6" name="Grafik 5" descr="SH_CRO_WCIP_small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_CRO_WCIP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195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1899285</wp:posOffset>
          </wp:positionH>
          <wp:positionV relativeFrom="paragraph">
            <wp:posOffset>70485</wp:posOffset>
          </wp:positionV>
          <wp:extent cx="1914525" cy="922020"/>
          <wp:effectExtent l="19050" t="0" r="9525" b="0"/>
          <wp:wrapNone/>
          <wp:docPr id="10" name="Grafik 10" descr="SH_SLO_S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H_SLO_S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-62865</wp:posOffset>
          </wp:positionV>
          <wp:extent cx="1979930" cy="1076325"/>
          <wp:effectExtent l="19050" t="0" r="1270" b="0"/>
          <wp:wrapNone/>
          <wp:docPr id="9" name="Grafik 9" descr="SH_SLO_F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H_SLO_F_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2179955</wp:posOffset>
          </wp:positionH>
          <wp:positionV relativeFrom="paragraph">
            <wp:posOffset>329043</wp:posOffset>
          </wp:positionV>
          <wp:extent cx="1386205" cy="360680"/>
          <wp:effectExtent l="19050" t="0" r="4445" b="0"/>
          <wp:wrapNone/>
          <wp:docPr id="11" name="Grafik 11" descr="SH_SRB_ZIP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_SRB_ZIP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217805</wp:posOffset>
          </wp:positionV>
          <wp:extent cx="1371600" cy="257175"/>
          <wp:effectExtent l="19050" t="0" r="0" b="0"/>
          <wp:wrapNone/>
          <wp:docPr id="1" name="Bild 54" descr="SH_CR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SH_CRO_small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71120</wp:posOffset>
          </wp:positionV>
          <wp:extent cx="1457325" cy="390525"/>
          <wp:effectExtent l="19050" t="0" r="9525" b="0"/>
          <wp:wrapNone/>
          <wp:docPr id="3" name="Bild 52" descr="SH_SLO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SH_SLO_small" hidden="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71120</wp:posOffset>
          </wp:positionV>
          <wp:extent cx="1447800" cy="419100"/>
          <wp:effectExtent l="19050" t="0" r="0" b="0"/>
          <wp:wrapNone/>
          <wp:docPr id="4" name="Bild 51" descr="SH_SRB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SH_SRB_small" hidden="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99695</wp:posOffset>
          </wp:positionV>
          <wp:extent cx="1447800" cy="371475"/>
          <wp:effectExtent l="19050" t="0" r="0" b="0"/>
          <wp:wrapNone/>
          <wp:docPr id="5" name="Bild 50" descr="SH_BGR_smal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SH_BGR_small" hidden="1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28A496"/>
    <w:lvl w:ilvl="0">
      <w:start w:val="1"/>
      <w:numFmt w:val="upperLetter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/>
        <w:i w:val="0"/>
        <w:sz w:val="22"/>
      </w:rPr>
    </w:lvl>
    <w:lvl w:ilvl="3">
      <w:start w:val="1"/>
      <w:numFmt w:val="decimal"/>
      <w:pStyle w:val="4GleissUeberschrift11"/>
      <w:lvlText w:val="%3.%4"/>
      <w:lvlJc w:val="left"/>
      <w:pPr>
        <w:tabs>
          <w:tab w:val="num" w:pos="567"/>
        </w:tabs>
        <w:ind w:left="567" w:hanging="567"/>
      </w:pPr>
      <w:rPr>
        <w:rFonts w:ascii="CorpoS" w:hAnsi="CorpoS" w:hint="default"/>
        <w:b w:val="0"/>
        <w:i w:val="0"/>
        <w:sz w:val="20"/>
        <w:szCs w:val="20"/>
      </w:rPr>
    </w:lvl>
    <w:lvl w:ilvl="4">
      <w:start w:val="1"/>
      <w:numFmt w:val="lowerLetter"/>
      <w:pStyle w:val="5GleissUeberschrifta"/>
      <w:lvlText w:val="%5."/>
      <w:lvlJc w:val="left"/>
      <w:pPr>
        <w:tabs>
          <w:tab w:val="num" w:pos="1134"/>
        </w:tabs>
        <w:ind w:left="1134" w:hanging="567"/>
      </w:pPr>
      <w:rPr>
        <w:rFonts w:ascii="CorpoS" w:hAnsi="CorpoS" w:hint="default"/>
        <w:b w:val="0"/>
        <w:i w:val="0"/>
        <w:sz w:val="20"/>
        <w:szCs w:val="20"/>
      </w:rPr>
    </w:lvl>
    <w:lvl w:ilvl="5">
      <w:start w:val="27"/>
      <w:numFmt w:val="lowerLetter"/>
      <w:lvlText w:val="%6.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ascii="Times New Roman" w:hAnsi="Times New Roman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/>
        <w:b w:val="0"/>
        <w:i w:val="0"/>
        <w:sz w:val="22"/>
      </w:rPr>
    </w:lvl>
    <w:lvl w:ilvl="8">
      <w:start w:val="27"/>
      <w:numFmt w:val="lowerLetter"/>
      <w:lvlText w:val="(%9)"/>
      <w:lvlJc w:val="left"/>
      <w:pPr>
        <w:tabs>
          <w:tab w:val="num" w:pos="3402"/>
        </w:tabs>
        <w:ind w:left="3402" w:hanging="567"/>
      </w:pPr>
      <w:rPr>
        <w:rFonts w:ascii="Times New Roman" w:hAnsi="Times New Roman"/>
        <w:b w:val="0"/>
        <w:i w:val="0"/>
        <w:sz w:val="22"/>
      </w:rPr>
    </w:lvl>
  </w:abstractNum>
  <w:abstractNum w:abstractNumId="1" w15:restartNumberingAfterBreak="0">
    <w:nsid w:val="005B515E"/>
    <w:multiLevelType w:val="hybridMultilevel"/>
    <w:tmpl w:val="31DC3E1C"/>
    <w:lvl w:ilvl="0" w:tplc="39F0118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1B1"/>
    <w:multiLevelType w:val="hybridMultilevel"/>
    <w:tmpl w:val="9BB28364"/>
    <w:lvl w:ilvl="0" w:tplc="01CEA536">
      <w:start w:val="1"/>
      <w:numFmt w:val="decimal"/>
      <w:lvlText w:val="1.%1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4EE7"/>
    <w:multiLevelType w:val="hybridMultilevel"/>
    <w:tmpl w:val="B8E250F2"/>
    <w:lvl w:ilvl="0" w:tplc="3440F1A4">
      <w:start w:val="1"/>
      <w:numFmt w:val="decimal"/>
      <w:lvlText w:val="4.%1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3F69"/>
    <w:multiLevelType w:val="hybridMultilevel"/>
    <w:tmpl w:val="6AE8DC78"/>
    <w:lvl w:ilvl="0" w:tplc="ED5CA0D4">
      <w:start w:val="1"/>
      <w:numFmt w:val="decimal"/>
      <w:lvlText w:val="2.%1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B6445"/>
    <w:multiLevelType w:val="hybridMultilevel"/>
    <w:tmpl w:val="93DA7D5E"/>
    <w:lvl w:ilvl="0" w:tplc="130039AA">
      <w:start w:val="1"/>
      <w:numFmt w:val="decimal"/>
      <w:lvlText w:val="5.%1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41D5"/>
    <w:multiLevelType w:val="hybridMultilevel"/>
    <w:tmpl w:val="C4E41B3E"/>
    <w:lvl w:ilvl="0" w:tplc="97169078">
      <w:start w:val="1"/>
      <w:numFmt w:val="decimal"/>
      <w:lvlText w:val="3.%1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A34FE"/>
    <w:multiLevelType w:val="hybridMultilevel"/>
    <w:tmpl w:val="83920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479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FCF"/>
    <w:multiLevelType w:val="multilevel"/>
    <w:tmpl w:val="320433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3GleissUeberschrift1"/>
      <w:lvlText w:val="%1.%2.%3."/>
      <w:lvlJc w:val="left"/>
      <w:pPr>
        <w:tabs>
          <w:tab w:val="num" w:pos="1417"/>
        </w:tabs>
        <w:ind w:left="1417" w:hanging="85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9" w15:restartNumberingAfterBreak="0">
    <w:nsid w:val="65D722DA"/>
    <w:multiLevelType w:val="hybridMultilevel"/>
    <w:tmpl w:val="6B262CD2"/>
    <w:lvl w:ilvl="0" w:tplc="17CEB96E">
      <w:start w:val="1"/>
      <w:numFmt w:val="decimal"/>
      <w:lvlText w:val="6.%1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99"/>
    <w:rsid w:val="0002738F"/>
    <w:rsid w:val="0003348E"/>
    <w:rsid w:val="00037D38"/>
    <w:rsid w:val="00042293"/>
    <w:rsid w:val="00081285"/>
    <w:rsid w:val="0012217E"/>
    <w:rsid w:val="0012471A"/>
    <w:rsid w:val="00142736"/>
    <w:rsid w:val="0014716D"/>
    <w:rsid w:val="00163504"/>
    <w:rsid w:val="00164ABD"/>
    <w:rsid w:val="00182815"/>
    <w:rsid w:val="001835D8"/>
    <w:rsid w:val="001B7B66"/>
    <w:rsid w:val="001C693C"/>
    <w:rsid w:val="001E521A"/>
    <w:rsid w:val="001E5C6F"/>
    <w:rsid w:val="001F6571"/>
    <w:rsid w:val="0020741E"/>
    <w:rsid w:val="00212419"/>
    <w:rsid w:val="00230C55"/>
    <w:rsid w:val="00257B69"/>
    <w:rsid w:val="00260AF8"/>
    <w:rsid w:val="00273A68"/>
    <w:rsid w:val="002924C1"/>
    <w:rsid w:val="002B11D5"/>
    <w:rsid w:val="002D467F"/>
    <w:rsid w:val="002D46CD"/>
    <w:rsid w:val="002E5AFE"/>
    <w:rsid w:val="00317E31"/>
    <w:rsid w:val="00317E98"/>
    <w:rsid w:val="00353D15"/>
    <w:rsid w:val="00354EAD"/>
    <w:rsid w:val="00385502"/>
    <w:rsid w:val="003862BF"/>
    <w:rsid w:val="003A25D3"/>
    <w:rsid w:val="003C754B"/>
    <w:rsid w:val="003C7582"/>
    <w:rsid w:val="003D22C0"/>
    <w:rsid w:val="003D418A"/>
    <w:rsid w:val="003E1359"/>
    <w:rsid w:val="003F4234"/>
    <w:rsid w:val="00412081"/>
    <w:rsid w:val="00417804"/>
    <w:rsid w:val="00417CB1"/>
    <w:rsid w:val="004430EB"/>
    <w:rsid w:val="0045316B"/>
    <w:rsid w:val="004544C3"/>
    <w:rsid w:val="00465FE7"/>
    <w:rsid w:val="004846DB"/>
    <w:rsid w:val="00494499"/>
    <w:rsid w:val="004E2489"/>
    <w:rsid w:val="00523115"/>
    <w:rsid w:val="005859AE"/>
    <w:rsid w:val="005A07B6"/>
    <w:rsid w:val="005A6556"/>
    <w:rsid w:val="005A7CE4"/>
    <w:rsid w:val="005B48C9"/>
    <w:rsid w:val="005D2791"/>
    <w:rsid w:val="00604EBB"/>
    <w:rsid w:val="00605268"/>
    <w:rsid w:val="00605A15"/>
    <w:rsid w:val="00610F8C"/>
    <w:rsid w:val="006248F8"/>
    <w:rsid w:val="0063231A"/>
    <w:rsid w:val="00661750"/>
    <w:rsid w:val="00694200"/>
    <w:rsid w:val="00694240"/>
    <w:rsid w:val="006942D2"/>
    <w:rsid w:val="006945D5"/>
    <w:rsid w:val="00697342"/>
    <w:rsid w:val="006A01EE"/>
    <w:rsid w:val="006A75C1"/>
    <w:rsid w:val="006D1A70"/>
    <w:rsid w:val="006D5D47"/>
    <w:rsid w:val="006F594A"/>
    <w:rsid w:val="006F6845"/>
    <w:rsid w:val="00701F88"/>
    <w:rsid w:val="00730055"/>
    <w:rsid w:val="007307CF"/>
    <w:rsid w:val="007344DE"/>
    <w:rsid w:val="00753DF7"/>
    <w:rsid w:val="00757775"/>
    <w:rsid w:val="0076036D"/>
    <w:rsid w:val="00777D84"/>
    <w:rsid w:val="008113FD"/>
    <w:rsid w:val="00840C97"/>
    <w:rsid w:val="00846566"/>
    <w:rsid w:val="00877E7C"/>
    <w:rsid w:val="00886F51"/>
    <w:rsid w:val="00894847"/>
    <w:rsid w:val="00894A68"/>
    <w:rsid w:val="00931852"/>
    <w:rsid w:val="00937763"/>
    <w:rsid w:val="00940A3F"/>
    <w:rsid w:val="009A12F6"/>
    <w:rsid w:val="009A47B5"/>
    <w:rsid w:val="00A06A71"/>
    <w:rsid w:val="00A35351"/>
    <w:rsid w:val="00A40A6A"/>
    <w:rsid w:val="00A62773"/>
    <w:rsid w:val="00A64999"/>
    <w:rsid w:val="00A921F0"/>
    <w:rsid w:val="00A92C61"/>
    <w:rsid w:val="00AC4C6F"/>
    <w:rsid w:val="00AC52A0"/>
    <w:rsid w:val="00AC77D7"/>
    <w:rsid w:val="00B11F55"/>
    <w:rsid w:val="00B25D6A"/>
    <w:rsid w:val="00B37220"/>
    <w:rsid w:val="00B424F3"/>
    <w:rsid w:val="00B45045"/>
    <w:rsid w:val="00B45C85"/>
    <w:rsid w:val="00B510DC"/>
    <w:rsid w:val="00B55F2E"/>
    <w:rsid w:val="00B82B5A"/>
    <w:rsid w:val="00B94882"/>
    <w:rsid w:val="00B95FA8"/>
    <w:rsid w:val="00BA2CBE"/>
    <w:rsid w:val="00BA6108"/>
    <w:rsid w:val="00BC5CAF"/>
    <w:rsid w:val="00BD3811"/>
    <w:rsid w:val="00BD5CFF"/>
    <w:rsid w:val="00BD5EDB"/>
    <w:rsid w:val="00C05935"/>
    <w:rsid w:val="00C21D1B"/>
    <w:rsid w:val="00C2511B"/>
    <w:rsid w:val="00C332DD"/>
    <w:rsid w:val="00C647FB"/>
    <w:rsid w:val="00C7279E"/>
    <w:rsid w:val="00C8064F"/>
    <w:rsid w:val="00CA3A04"/>
    <w:rsid w:val="00CA5729"/>
    <w:rsid w:val="00CB3619"/>
    <w:rsid w:val="00CB6BAA"/>
    <w:rsid w:val="00CC4767"/>
    <w:rsid w:val="00D0038E"/>
    <w:rsid w:val="00D14BA1"/>
    <w:rsid w:val="00D32C12"/>
    <w:rsid w:val="00D342B3"/>
    <w:rsid w:val="00D46F95"/>
    <w:rsid w:val="00D73F34"/>
    <w:rsid w:val="00D75176"/>
    <w:rsid w:val="00D81C68"/>
    <w:rsid w:val="00D97D7A"/>
    <w:rsid w:val="00DC1665"/>
    <w:rsid w:val="00DC3D03"/>
    <w:rsid w:val="00DC7D61"/>
    <w:rsid w:val="00DD1491"/>
    <w:rsid w:val="00DE063A"/>
    <w:rsid w:val="00E028BF"/>
    <w:rsid w:val="00E103D5"/>
    <w:rsid w:val="00E11105"/>
    <w:rsid w:val="00E14BD3"/>
    <w:rsid w:val="00E3391C"/>
    <w:rsid w:val="00E8623C"/>
    <w:rsid w:val="00EA38CC"/>
    <w:rsid w:val="00EC4131"/>
    <w:rsid w:val="00ED3309"/>
    <w:rsid w:val="00EE573B"/>
    <w:rsid w:val="00EE6BCE"/>
    <w:rsid w:val="00EE72EA"/>
    <w:rsid w:val="00F04F6E"/>
    <w:rsid w:val="00F20C49"/>
    <w:rsid w:val="00F5787F"/>
    <w:rsid w:val="00F70278"/>
    <w:rsid w:val="00F708AD"/>
    <w:rsid w:val="00F86C39"/>
    <w:rsid w:val="00F9577E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D8700DA"/>
  <w15:docId w15:val="{1E02D252-8674-401C-9C60-B45535C5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qFormat/>
    <w:rsid w:val="0021241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1241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41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Nadpis2Char">
    <w:name w:val="Nadpis 2 Char"/>
    <w:basedOn w:val="Standardnpsmoodstavce"/>
    <w:link w:val="Nadpis2"/>
    <w:rsid w:val="0021241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Sdatefile">
    <w:name w:val="S_date_file"/>
    <w:basedOn w:val="Normln"/>
    <w:rsid w:val="00212419"/>
    <w:pPr>
      <w:jc w:val="right"/>
    </w:pPr>
    <w:rPr>
      <w:sz w:val="16"/>
      <w:szCs w:val="16"/>
    </w:rPr>
  </w:style>
  <w:style w:type="paragraph" w:customStyle="1" w:styleId="Stext2">
    <w:name w:val="S_text 2"/>
    <w:basedOn w:val="Normln"/>
    <w:qFormat/>
    <w:rsid w:val="00212419"/>
    <w:pPr>
      <w:tabs>
        <w:tab w:val="left" w:pos="680"/>
      </w:tabs>
      <w:spacing w:before="240" w:after="60" w:line="280" w:lineRule="atLeast"/>
      <w:ind w:left="680"/>
      <w:jc w:val="both"/>
    </w:pPr>
    <w:rPr>
      <w:rFonts w:ascii="Verdana" w:hAnsi="Verdana"/>
      <w:sz w:val="20"/>
      <w:szCs w:val="20"/>
      <w:lang w:val="de-AT" w:eastAsia="zh-TW"/>
    </w:rPr>
  </w:style>
  <w:style w:type="character" w:styleId="slostrnky">
    <w:name w:val="page number"/>
    <w:basedOn w:val="Standardnpsmoodstavce"/>
    <w:rsid w:val="00212419"/>
  </w:style>
  <w:style w:type="paragraph" w:styleId="Zpat">
    <w:name w:val="footer"/>
    <w:basedOn w:val="Normln"/>
    <w:link w:val="ZpatChar"/>
    <w:uiPriority w:val="99"/>
    <w:rsid w:val="00212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41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212419"/>
    <w:pPr>
      <w:ind w:left="720"/>
      <w:contextualSpacing/>
    </w:pPr>
  </w:style>
  <w:style w:type="character" w:styleId="Odkaznakoment">
    <w:name w:val="annotation reference"/>
    <w:basedOn w:val="Standardnpsmoodstavce"/>
    <w:semiHidden/>
    <w:rsid w:val="002124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24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124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5GleissUeberschrifta">
    <w:name w:val="5. Gleiss Ueberschrift a."/>
    <w:next w:val="Normln"/>
    <w:rsid w:val="00212419"/>
    <w:pPr>
      <w:numPr>
        <w:ilvl w:val="4"/>
        <w:numId w:val="1"/>
      </w:numPr>
      <w:tabs>
        <w:tab w:val="left" w:pos="1701"/>
        <w:tab w:val="left" w:pos="2268"/>
        <w:tab w:val="left" w:pos="2835"/>
        <w:tab w:val="left" w:pos="3402"/>
      </w:tabs>
      <w:suppressAutoHyphens/>
      <w:spacing w:before="120" w:after="240" w:line="320" w:lineRule="atLeast"/>
      <w:jc w:val="both"/>
      <w:outlineLvl w:val="4"/>
    </w:pPr>
    <w:rPr>
      <w:rFonts w:ascii="Times New Roman" w:eastAsia="Arial" w:hAnsi="Times New Roman" w:cs="Times New Roman"/>
      <w:szCs w:val="20"/>
      <w:lang w:val="de-DE" w:eastAsia="ar-SA"/>
    </w:rPr>
  </w:style>
  <w:style w:type="paragraph" w:customStyle="1" w:styleId="4GleissUeberschrift11">
    <w:name w:val="4. Gleiss Ueberschrift 1.1"/>
    <w:next w:val="Normln"/>
    <w:rsid w:val="00212419"/>
    <w:pPr>
      <w:numPr>
        <w:ilvl w:val="3"/>
        <w:numId w:val="1"/>
      </w:numPr>
      <w:tabs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before="120" w:after="240" w:line="320" w:lineRule="atLeast"/>
      <w:jc w:val="both"/>
      <w:outlineLvl w:val="3"/>
    </w:pPr>
    <w:rPr>
      <w:rFonts w:ascii="Times New Roman" w:eastAsia="Arial" w:hAnsi="Times New Roman" w:cs="Times New Roman"/>
      <w:szCs w:val="20"/>
      <w:lang w:val="de-DE" w:eastAsia="ar-SA"/>
    </w:rPr>
  </w:style>
  <w:style w:type="paragraph" w:customStyle="1" w:styleId="GleissTextformat">
    <w:name w:val="Gleiss Textformat"/>
    <w:rsid w:val="002124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240" w:line="320" w:lineRule="atLeast"/>
      <w:jc w:val="both"/>
    </w:pPr>
    <w:rPr>
      <w:rFonts w:ascii="Times New Roman" w:eastAsia="Arial" w:hAnsi="Times New Roman" w:cs="Times New Roman"/>
      <w:szCs w:val="20"/>
      <w:lang w:val="de-D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419"/>
    <w:rPr>
      <w:rFonts w:ascii="Tahoma" w:eastAsia="Times New Roman" w:hAnsi="Tahoma" w:cs="Tahoma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A2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5D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7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7F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3GleissUeberschrift1">
    <w:name w:val="3. Gleiss Ueberschrift 1."/>
    <w:next w:val="GleissTextformat"/>
    <w:rsid w:val="0002738F"/>
    <w:pPr>
      <w:keepNext/>
      <w:numPr>
        <w:ilvl w:val="2"/>
        <w:numId w:val="3"/>
      </w:numPr>
      <w:tabs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before="240" w:after="240" w:line="320" w:lineRule="atLeast"/>
      <w:jc w:val="both"/>
      <w:outlineLvl w:val="2"/>
    </w:pPr>
    <w:rPr>
      <w:rFonts w:ascii="Times New Roman" w:eastAsia="Arial" w:hAnsi="Times New Roman" w:cs="Times New Roman"/>
      <w:b/>
      <w:szCs w:val="20"/>
      <w:lang w:val="de-DE" w:eastAsia="ar-SA"/>
    </w:rPr>
  </w:style>
  <w:style w:type="table" w:styleId="Mkatabulky">
    <w:name w:val="Table Grid"/>
    <w:basedOn w:val="Normlntabulka"/>
    <w:uiPriority w:val="59"/>
    <w:rsid w:val="001E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58A8-F495-486F-B209-430766DE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ITI/OD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Pultarova, Hana (163)</dc:creator>
  <cp:lastModifiedBy>Horalek, Vojtech (895)</cp:lastModifiedBy>
  <cp:revision>6</cp:revision>
  <cp:lastPrinted>2020-02-19T15:58:00Z</cp:lastPrinted>
  <dcterms:created xsi:type="dcterms:W3CDTF">2016-12-12T15:24:00Z</dcterms:created>
  <dcterms:modified xsi:type="dcterms:W3CDTF">2020-02-19T15:58:00Z</dcterms:modified>
</cp:coreProperties>
</file>