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7"/>
        <w:gridCol w:w="4978"/>
      </w:tblGrid>
      <w:tr w:rsidR="00F808B9" w:rsidRPr="009E5BCA" w14:paraId="3DE58F1D" w14:textId="77777777" w:rsidTr="00D92F05">
        <w:trPr>
          <w:jc w:val="center"/>
        </w:trPr>
        <w:tc>
          <w:tcPr>
            <w:tcW w:w="5067" w:type="dxa"/>
          </w:tcPr>
          <w:p w14:paraId="4514E151" w14:textId="77777777" w:rsidR="00F808B9" w:rsidRPr="009E5BCA" w:rsidRDefault="00F808B9" w:rsidP="00F808B9">
            <w:pPr>
              <w:pStyle w:val="Title"/>
              <w:spacing w:after="0" w:line="240" w:lineRule="auto"/>
              <w:jc w:val="center"/>
              <w:rPr>
                <w:rFonts w:ascii="Times New Roman" w:hAnsi="Times New Roman" w:cs="Times New Roman"/>
                <w:sz w:val="21"/>
                <w:szCs w:val="21"/>
              </w:rPr>
            </w:pPr>
            <w:bookmarkStart w:id="0" w:name="bmkStart"/>
            <w:bookmarkEnd w:id="0"/>
            <w:r w:rsidRPr="009E5BCA">
              <w:rPr>
                <w:rFonts w:ascii="Times New Roman" w:hAnsi="Times New Roman" w:cs="Times New Roman"/>
                <w:sz w:val="21"/>
                <w:szCs w:val="21"/>
              </w:rPr>
              <w:t>Smlouva o klinickém hodnocení</w:t>
            </w:r>
          </w:p>
          <w:p w14:paraId="4D14B46C" w14:textId="77777777" w:rsidR="00F808B9" w:rsidRPr="009E5BCA" w:rsidRDefault="00F808B9" w:rsidP="00F808B9">
            <w:pPr>
              <w:pStyle w:val="Body"/>
              <w:spacing w:after="0" w:line="240" w:lineRule="auto"/>
              <w:jc w:val="center"/>
              <w:rPr>
                <w:rFonts w:ascii="Times New Roman" w:hAnsi="Times New Roman" w:cs="Times New Roman"/>
                <w:sz w:val="21"/>
                <w:szCs w:val="21"/>
              </w:rPr>
            </w:pPr>
          </w:p>
        </w:tc>
        <w:tc>
          <w:tcPr>
            <w:tcW w:w="4978" w:type="dxa"/>
          </w:tcPr>
          <w:p w14:paraId="2E5A5E77"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Agreement on Study</w:t>
            </w:r>
          </w:p>
          <w:p w14:paraId="5BE6BCCB" w14:textId="77777777" w:rsidR="00F808B9" w:rsidRPr="009E5BCA" w:rsidRDefault="00F808B9" w:rsidP="00F808B9">
            <w:pPr>
              <w:pStyle w:val="Body"/>
              <w:spacing w:after="0" w:line="240" w:lineRule="auto"/>
              <w:ind w:right="20"/>
              <w:jc w:val="center"/>
              <w:rPr>
                <w:rFonts w:ascii="Times New Roman" w:hAnsi="Times New Roman" w:cs="Times New Roman"/>
                <w:sz w:val="21"/>
                <w:szCs w:val="21"/>
              </w:rPr>
            </w:pPr>
          </w:p>
        </w:tc>
      </w:tr>
      <w:tr w:rsidR="00F808B9" w:rsidRPr="009E5BCA" w14:paraId="30AE0454" w14:textId="77777777" w:rsidTr="00D92F05">
        <w:trPr>
          <w:jc w:val="center"/>
        </w:trPr>
        <w:tc>
          <w:tcPr>
            <w:tcW w:w="5067" w:type="dxa"/>
          </w:tcPr>
          <w:p w14:paraId="2AB01D6F" w14:textId="77777777" w:rsidR="00DC4C5B" w:rsidRPr="001C695D" w:rsidRDefault="00DC4C5B" w:rsidP="00DC4C5B">
            <w:pPr>
              <w:ind w:right="23"/>
              <w:jc w:val="both"/>
              <w:rPr>
                <w:rFonts w:ascii="Times New Roman" w:hAnsi="Times New Roman" w:cs="Times New Roman"/>
                <w:b/>
                <w:bCs/>
                <w:sz w:val="21"/>
                <w:szCs w:val="21"/>
              </w:rPr>
            </w:pPr>
            <w:r w:rsidRPr="001C695D">
              <w:rPr>
                <w:rFonts w:ascii="Times New Roman" w:hAnsi="Times New Roman" w:cs="Times New Roman"/>
                <w:b/>
                <w:bCs/>
                <w:sz w:val="21"/>
                <w:szCs w:val="21"/>
              </w:rPr>
              <w:t>PPD Czech Republic, s.r.o.</w:t>
            </w:r>
          </w:p>
          <w:p w14:paraId="4165F341" w14:textId="77777777" w:rsidR="00DC4C5B" w:rsidRPr="00853C6A" w:rsidRDefault="00DC4C5B" w:rsidP="00DC4C5B">
            <w:pPr>
              <w:ind w:right="23"/>
              <w:jc w:val="both"/>
              <w:rPr>
                <w:rFonts w:ascii="Times New Roman" w:hAnsi="Times New Roman" w:cs="Times New Roman"/>
                <w:bCs/>
                <w:sz w:val="21"/>
                <w:szCs w:val="21"/>
              </w:rPr>
            </w:pPr>
            <w:r w:rsidRPr="00853C6A">
              <w:rPr>
                <w:rFonts w:ascii="Times New Roman" w:hAnsi="Times New Roman" w:cs="Times New Roman"/>
                <w:bCs/>
                <w:sz w:val="21"/>
                <w:szCs w:val="21"/>
              </w:rPr>
              <w:t>Bud</w:t>
            </w:r>
            <w:r>
              <w:rPr>
                <w:rFonts w:ascii="Times New Roman" w:hAnsi="Times New Roman" w:cs="Times New Roman"/>
                <w:bCs/>
                <w:sz w:val="21"/>
                <w:szCs w:val="21"/>
              </w:rPr>
              <w:t>ě</w:t>
            </w:r>
            <w:r w:rsidRPr="00853C6A">
              <w:rPr>
                <w:rFonts w:ascii="Times New Roman" w:hAnsi="Times New Roman" w:cs="Times New Roman"/>
                <w:bCs/>
                <w:sz w:val="21"/>
                <w:szCs w:val="21"/>
              </w:rPr>
              <w:t>jovick</w:t>
            </w:r>
            <w:r>
              <w:rPr>
                <w:rFonts w:ascii="Times New Roman" w:hAnsi="Times New Roman" w:cs="Times New Roman"/>
                <w:bCs/>
                <w:sz w:val="21"/>
                <w:szCs w:val="21"/>
              </w:rPr>
              <w:t>á</w:t>
            </w:r>
            <w:r w:rsidRPr="00853C6A">
              <w:rPr>
                <w:rFonts w:ascii="Times New Roman" w:hAnsi="Times New Roman" w:cs="Times New Roman"/>
                <w:bCs/>
                <w:sz w:val="21"/>
                <w:szCs w:val="21"/>
              </w:rPr>
              <w:t xml:space="preserve"> alej</w:t>
            </w:r>
          </w:p>
          <w:p w14:paraId="7F31ECD6" w14:textId="77777777" w:rsidR="00DC4C5B" w:rsidRPr="00853C6A" w:rsidRDefault="00DC4C5B" w:rsidP="00DC4C5B">
            <w:pPr>
              <w:ind w:right="23"/>
              <w:jc w:val="both"/>
              <w:rPr>
                <w:rFonts w:ascii="Times New Roman" w:hAnsi="Times New Roman" w:cs="Times New Roman"/>
                <w:bCs/>
                <w:sz w:val="21"/>
                <w:szCs w:val="21"/>
              </w:rPr>
            </w:pPr>
            <w:r w:rsidRPr="00853C6A">
              <w:rPr>
                <w:rFonts w:ascii="Times New Roman" w:hAnsi="Times New Roman" w:cs="Times New Roman"/>
                <w:bCs/>
                <w:sz w:val="21"/>
                <w:szCs w:val="21"/>
              </w:rPr>
              <w:t>Antala Sta</w:t>
            </w:r>
            <w:r>
              <w:rPr>
                <w:rFonts w:ascii="Times New Roman" w:hAnsi="Times New Roman" w:cs="Times New Roman"/>
                <w:bCs/>
                <w:sz w:val="21"/>
                <w:szCs w:val="21"/>
              </w:rPr>
              <w:t>š</w:t>
            </w:r>
            <w:r w:rsidRPr="00853C6A">
              <w:rPr>
                <w:rFonts w:ascii="Times New Roman" w:hAnsi="Times New Roman" w:cs="Times New Roman"/>
                <w:bCs/>
                <w:sz w:val="21"/>
                <w:szCs w:val="21"/>
              </w:rPr>
              <w:t>ka 2027/79</w:t>
            </w:r>
          </w:p>
          <w:p w14:paraId="3957C0FC" w14:textId="77777777" w:rsidR="00DC4C5B" w:rsidRPr="00853C6A" w:rsidRDefault="00DC4C5B" w:rsidP="00DC4C5B">
            <w:pPr>
              <w:ind w:right="23"/>
              <w:jc w:val="both"/>
              <w:rPr>
                <w:rFonts w:ascii="Times New Roman" w:hAnsi="Times New Roman" w:cs="Times New Roman"/>
                <w:bCs/>
                <w:sz w:val="21"/>
                <w:szCs w:val="21"/>
              </w:rPr>
            </w:pPr>
            <w:r w:rsidRPr="00853C6A">
              <w:rPr>
                <w:rFonts w:ascii="Times New Roman" w:hAnsi="Times New Roman" w:cs="Times New Roman"/>
                <w:bCs/>
                <w:sz w:val="21"/>
                <w:szCs w:val="21"/>
              </w:rPr>
              <w:t>140 00 Praha 4</w:t>
            </w:r>
          </w:p>
          <w:p w14:paraId="7693451B" w14:textId="77777777" w:rsidR="00DC4C5B" w:rsidRPr="00853C6A" w:rsidRDefault="00BD0283" w:rsidP="00DC4C5B">
            <w:pPr>
              <w:ind w:right="23"/>
              <w:jc w:val="both"/>
              <w:rPr>
                <w:rFonts w:ascii="Times New Roman" w:hAnsi="Times New Roman" w:cs="Times New Roman"/>
                <w:bCs/>
                <w:sz w:val="21"/>
                <w:szCs w:val="21"/>
              </w:rPr>
            </w:pPr>
            <w:r>
              <w:rPr>
                <w:rFonts w:ascii="Times New Roman" w:hAnsi="Times New Roman" w:cs="Times New Roman"/>
                <w:bCs/>
                <w:sz w:val="21"/>
                <w:szCs w:val="21"/>
              </w:rPr>
              <w:t>Česká republika</w:t>
            </w:r>
          </w:p>
          <w:p w14:paraId="0ACF1A8B" w14:textId="77777777" w:rsidR="001F393C" w:rsidRPr="009E5BCA" w:rsidRDefault="00DC4C5B" w:rsidP="00DC4C5B">
            <w:pPr>
              <w:jc w:val="both"/>
              <w:rPr>
                <w:rFonts w:ascii="Times New Roman" w:hAnsi="Times New Roman" w:cs="Times New Roman"/>
                <w:sz w:val="21"/>
                <w:szCs w:val="21"/>
              </w:rPr>
            </w:pPr>
            <w:r w:rsidRPr="00853C6A">
              <w:rPr>
                <w:rFonts w:ascii="Times New Roman" w:hAnsi="Times New Roman" w:cs="Times New Roman"/>
                <w:bCs/>
                <w:sz w:val="21"/>
                <w:szCs w:val="21"/>
              </w:rPr>
              <w:t>Company ID number: 63671077</w:t>
            </w:r>
          </w:p>
          <w:p w14:paraId="4639F22E" w14:textId="77777777" w:rsidR="00F808B9" w:rsidRPr="009E5BCA" w:rsidRDefault="00F808B9" w:rsidP="00F808B9">
            <w:pPr>
              <w:jc w:val="both"/>
              <w:rPr>
                <w:rFonts w:ascii="Times New Roman" w:hAnsi="Times New Roman" w:cs="Times New Roman"/>
                <w:b/>
                <w:sz w:val="21"/>
                <w:szCs w:val="21"/>
              </w:rPr>
            </w:pPr>
            <w:r w:rsidRPr="009E5BCA">
              <w:rPr>
                <w:rFonts w:ascii="Times New Roman" w:hAnsi="Times New Roman" w:cs="Times New Roman"/>
                <w:sz w:val="21"/>
                <w:szCs w:val="21"/>
              </w:rPr>
              <w:t>dále jen “</w:t>
            </w:r>
            <w:r w:rsidRPr="009E5BCA">
              <w:rPr>
                <w:rFonts w:ascii="Times New Roman" w:hAnsi="Times New Roman" w:cs="Times New Roman"/>
                <w:b/>
                <w:bCs/>
                <w:sz w:val="21"/>
                <w:szCs w:val="21"/>
              </w:rPr>
              <w:t>PPD</w:t>
            </w:r>
            <w:r w:rsidRPr="009E5BCA">
              <w:rPr>
                <w:rFonts w:ascii="Times New Roman" w:hAnsi="Times New Roman" w:cs="Times New Roman"/>
                <w:sz w:val="21"/>
                <w:szCs w:val="21"/>
              </w:rPr>
              <w:t>”</w:t>
            </w:r>
          </w:p>
          <w:p w14:paraId="380CA494"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5812A1BF" w14:textId="77777777" w:rsidR="001C695D" w:rsidRPr="001C695D" w:rsidRDefault="001C695D" w:rsidP="001C695D">
            <w:pPr>
              <w:ind w:right="23"/>
              <w:jc w:val="both"/>
              <w:rPr>
                <w:rFonts w:ascii="Times New Roman" w:hAnsi="Times New Roman" w:cs="Times New Roman"/>
                <w:b/>
                <w:bCs/>
                <w:sz w:val="21"/>
                <w:szCs w:val="21"/>
              </w:rPr>
            </w:pPr>
            <w:r w:rsidRPr="001C695D">
              <w:rPr>
                <w:rFonts w:ascii="Times New Roman" w:hAnsi="Times New Roman" w:cs="Times New Roman"/>
                <w:b/>
                <w:bCs/>
                <w:sz w:val="21"/>
                <w:szCs w:val="21"/>
              </w:rPr>
              <w:t>PPD Czech Republic, s.r.o.</w:t>
            </w:r>
          </w:p>
          <w:p w14:paraId="5DD41060" w14:textId="77777777" w:rsidR="001C695D" w:rsidRPr="00D92F05" w:rsidRDefault="002A2B2A" w:rsidP="001C695D">
            <w:pPr>
              <w:ind w:right="23"/>
              <w:jc w:val="both"/>
              <w:rPr>
                <w:rFonts w:ascii="Times New Roman" w:hAnsi="Times New Roman" w:cs="Times New Roman"/>
                <w:bCs/>
                <w:sz w:val="21"/>
                <w:szCs w:val="21"/>
              </w:rPr>
            </w:pPr>
            <w:r w:rsidRPr="00D92F05">
              <w:rPr>
                <w:rFonts w:ascii="Times New Roman" w:hAnsi="Times New Roman" w:cs="Times New Roman"/>
                <w:bCs/>
                <w:sz w:val="21"/>
                <w:szCs w:val="21"/>
              </w:rPr>
              <w:t>Bud</w:t>
            </w:r>
            <w:r w:rsidR="00BD0283">
              <w:rPr>
                <w:rFonts w:ascii="Times New Roman" w:hAnsi="Times New Roman" w:cs="Times New Roman"/>
                <w:bCs/>
                <w:sz w:val="21"/>
                <w:szCs w:val="21"/>
              </w:rPr>
              <w:t>ě</w:t>
            </w:r>
            <w:r w:rsidRPr="00D92F05">
              <w:rPr>
                <w:rFonts w:ascii="Times New Roman" w:hAnsi="Times New Roman" w:cs="Times New Roman"/>
                <w:bCs/>
                <w:sz w:val="21"/>
                <w:szCs w:val="21"/>
              </w:rPr>
              <w:t>jovick</w:t>
            </w:r>
            <w:r w:rsidR="00BD0283">
              <w:rPr>
                <w:rFonts w:ascii="Times New Roman" w:hAnsi="Times New Roman" w:cs="Times New Roman"/>
                <w:bCs/>
                <w:sz w:val="21"/>
                <w:szCs w:val="21"/>
              </w:rPr>
              <w:t>á</w:t>
            </w:r>
            <w:r w:rsidRPr="00D92F05">
              <w:rPr>
                <w:rFonts w:ascii="Times New Roman" w:hAnsi="Times New Roman" w:cs="Times New Roman"/>
                <w:bCs/>
                <w:sz w:val="21"/>
                <w:szCs w:val="21"/>
              </w:rPr>
              <w:t xml:space="preserve"> alej</w:t>
            </w:r>
          </w:p>
          <w:p w14:paraId="2B85139C" w14:textId="77777777" w:rsidR="001C695D" w:rsidRPr="00D92F05" w:rsidRDefault="002A2B2A" w:rsidP="001C695D">
            <w:pPr>
              <w:ind w:right="23"/>
              <w:jc w:val="both"/>
              <w:rPr>
                <w:rFonts w:ascii="Times New Roman" w:hAnsi="Times New Roman" w:cs="Times New Roman"/>
                <w:bCs/>
                <w:sz w:val="21"/>
                <w:szCs w:val="21"/>
              </w:rPr>
            </w:pPr>
            <w:r w:rsidRPr="00D92F05">
              <w:rPr>
                <w:rFonts w:ascii="Times New Roman" w:hAnsi="Times New Roman" w:cs="Times New Roman"/>
                <w:bCs/>
                <w:sz w:val="21"/>
                <w:szCs w:val="21"/>
              </w:rPr>
              <w:t>Antala Sta</w:t>
            </w:r>
            <w:r w:rsidR="00BD0283">
              <w:rPr>
                <w:rFonts w:ascii="Times New Roman" w:hAnsi="Times New Roman" w:cs="Times New Roman"/>
                <w:bCs/>
                <w:sz w:val="21"/>
                <w:szCs w:val="21"/>
              </w:rPr>
              <w:t>š</w:t>
            </w:r>
            <w:r w:rsidRPr="00D92F05">
              <w:rPr>
                <w:rFonts w:ascii="Times New Roman" w:hAnsi="Times New Roman" w:cs="Times New Roman"/>
                <w:bCs/>
                <w:sz w:val="21"/>
                <w:szCs w:val="21"/>
              </w:rPr>
              <w:t>ka 2027/79</w:t>
            </w:r>
          </w:p>
          <w:p w14:paraId="2B4E0E42" w14:textId="77777777" w:rsidR="001C695D" w:rsidRPr="00D92F05" w:rsidRDefault="002A2B2A" w:rsidP="001C695D">
            <w:pPr>
              <w:ind w:right="23"/>
              <w:jc w:val="both"/>
              <w:rPr>
                <w:rFonts w:ascii="Times New Roman" w:hAnsi="Times New Roman" w:cs="Times New Roman"/>
                <w:bCs/>
                <w:sz w:val="21"/>
                <w:szCs w:val="21"/>
              </w:rPr>
            </w:pPr>
            <w:r w:rsidRPr="00D92F05">
              <w:rPr>
                <w:rFonts w:ascii="Times New Roman" w:hAnsi="Times New Roman" w:cs="Times New Roman"/>
                <w:bCs/>
                <w:sz w:val="21"/>
                <w:szCs w:val="21"/>
              </w:rPr>
              <w:t>140 00 Praha 4</w:t>
            </w:r>
          </w:p>
          <w:p w14:paraId="6C85B17F" w14:textId="77777777" w:rsidR="001C695D" w:rsidRPr="00D92F05" w:rsidRDefault="002A2B2A" w:rsidP="001C695D">
            <w:pPr>
              <w:ind w:right="23"/>
              <w:jc w:val="both"/>
              <w:rPr>
                <w:rFonts w:ascii="Times New Roman" w:hAnsi="Times New Roman" w:cs="Times New Roman"/>
                <w:bCs/>
                <w:sz w:val="21"/>
                <w:szCs w:val="21"/>
              </w:rPr>
            </w:pPr>
            <w:r w:rsidRPr="00D92F05">
              <w:rPr>
                <w:rFonts w:ascii="Times New Roman" w:hAnsi="Times New Roman" w:cs="Times New Roman"/>
                <w:bCs/>
                <w:sz w:val="21"/>
                <w:szCs w:val="21"/>
              </w:rPr>
              <w:t>Czech Republic</w:t>
            </w:r>
          </w:p>
          <w:p w14:paraId="5FF745D4" w14:textId="77777777" w:rsidR="00F808B9" w:rsidRPr="009E5BCA" w:rsidRDefault="002A2B2A" w:rsidP="00F808B9">
            <w:pPr>
              <w:ind w:right="23"/>
              <w:jc w:val="both"/>
              <w:rPr>
                <w:rFonts w:ascii="Times New Roman" w:hAnsi="Times New Roman" w:cs="Times New Roman"/>
                <w:sz w:val="21"/>
                <w:szCs w:val="21"/>
              </w:rPr>
            </w:pPr>
            <w:r w:rsidRPr="00D92F05">
              <w:rPr>
                <w:rFonts w:ascii="Times New Roman" w:hAnsi="Times New Roman" w:cs="Times New Roman"/>
                <w:bCs/>
                <w:sz w:val="21"/>
                <w:szCs w:val="21"/>
              </w:rPr>
              <w:t>Company ID number: 63671077</w:t>
            </w:r>
          </w:p>
          <w:p w14:paraId="2C3EB70D" w14:textId="77777777" w:rsidR="00F808B9" w:rsidRPr="009E5BCA" w:rsidRDefault="00F808B9" w:rsidP="00F808B9">
            <w:pPr>
              <w:ind w:right="23"/>
              <w:rPr>
                <w:rFonts w:ascii="Times New Roman" w:hAnsi="Times New Roman" w:cs="Times New Roman"/>
                <w:sz w:val="21"/>
                <w:szCs w:val="21"/>
              </w:rPr>
            </w:pPr>
            <w:r w:rsidRPr="009E5BCA">
              <w:rPr>
                <w:rFonts w:ascii="Times New Roman" w:hAnsi="Times New Roman" w:cs="Times New Roman"/>
                <w:sz w:val="21"/>
                <w:szCs w:val="21"/>
              </w:rPr>
              <w:t>further, “</w:t>
            </w:r>
            <w:r w:rsidRPr="009E5BCA">
              <w:rPr>
                <w:rFonts w:ascii="Times New Roman" w:hAnsi="Times New Roman" w:cs="Times New Roman"/>
                <w:b/>
                <w:bCs/>
                <w:sz w:val="21"/>
                <w:szCs w:val="21"/>
              </w:rPr>
              <w:t>PPD</w:t>
            </w:r>
            <w:r w:rsidRPr="009E5BCA">
              <w:rPr>
                <w:rFonts w:ascii="Times New Roman" w:hAnsi="Times New Roman" w:cs="Times New Roman"/>
                <w:sz w:val="21"/>
                <w:szCs w:val="21"/>
              </w:rPr>
              <w:t>”</w:t>
            </w:r>
          </w:p>
          <w:p w14:paraId="7D0129D0"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78AF83A9" w14:textId="77777777" w:rsidTr="00D92F05">
        <w:trPr>
          <w:jc w:val="center"/>
        </w:trPr>
        <w:tc>
          <w:tcPr>
            <w:tcW w:w="5067" w:type="dxa"/>
          </w:tcPr>
          <w:p w14:paraId="1EE8D66C" w14:textId="77777777" w:rsidR="00F808B9" w:rsidRPr="009E5BCA" w:rsidRDefault="00F808B9" w:rsidP="00F808B9">
            <w:pPr>
              <w:pStyle w:val="Body"/>
              <w:spacing w:after="0" w:line="240" w:lineRule="auto"/>
              <w:rPr>
                <w:rFonts w:ascii="Times New Roman" w:hAnsi="Times New Roman" w:cs="Times New Roman"/>
                <w:sz w:val="21"/>
                <w:szCs w:val="21"/>
              </w:rPr>
            </w:pPr>
            <w:r w:rsidRPr="009E5BCA">
              <w:rPr>
                <w:rFonts w:ascii="Times New Roman" w:hAnsi="Times New Roman" w:cs="Times New Roman"/>
                <w:sz w:val="21"/>
                <w:szCs w:val="21"/>
              </w:rPr>
              <w:t>a</w:t>
            </w:r>
          </w:p>
          <w:p w14:paraId="6576A0C8"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130317AA" w14:textId="77777777" w:rsidR="00F808B9" w:rsidRPr="009E5BCA" w:rsidRDefault="00F808B9" w:rsidP="00F808B9">
            <w:pPr>
              <w:pStyle w:val="Body"/>
              <w:spacing w:after="0" w:line="240" w:lineRule="auto"/>
              <w:ind w:right="20"/>
              <w:rPr>
                <w:rFonts w:ascii="Times New Roman" w:hAnsi="Times New Roman" w:cs="Times New Roman"/>
                <w:sz w:val="21"/>
                <w:szCs w:val="21"/>
              </w:rPr>
            </w:pPr>
            <w:r w:rsidRPr="009E5BCA">
              <w:rPr>
                <w:rFonts w:ascii="Times New Roman" w:hAnsi="Times New Roman" w:cs="Times New Roman"/>
                <w:sz w:val="21"/>
                <w:szCs w:val="21"/>
              </w:rPr>
              <w:t>and</w:t>
            </w:r>
          </w:p>
        </w:tc>
      </w:tr>
      <w:tr w:rsidR="00F808B9" w:rsidRPr="009E5BCA" w14:paraId="66290FFF" w14:textId="77777777" w:rsidTr="00D92F05">
        <w:trPr>
          <w:jc w:val="center"/>
        </w:trPr>
        <w:tc>
          <w:tcPr>
            <w:tcW w:w="5067" w:type="dxa"/>
          </w:tcPr>
          <w:p w14:paraId="005ADF5D" w14:textId="77777777" w:rsidR="004A6EAB" w:rsidRPr="00CD6B72" w:rsidRDefault="004A6EAB" w:rsidP="004A6EAB">
            <w:pPr>
              <w:rPr>
                <w:rFonts w:ascii="Times New Roman" w:hAnsi="Times New Roman" w:cs="Times New Roman"/>
                <w:bCs/>
                <w:sz w:val="21"/>
                <w:szCs w:val="21"/>
              </w:rPr>
            </w:pPr>
            <w:r w:rsidRPr="00CD6B72">
              <w:rPr>
                <w:rFonts w:ascii="Times New Roman" w:hAnsi="Times New Roman" w:cs="Times New Roman"/>
                <w:b/>
                <w:sz w:val="21"/>
                <w:szCs w:val="21"/>
              </w:rPr>
              <w:t>Fakultní nemocnice v Motole</w:t>
            </w:r>
            <w:r w:rsidRPr="00CD6B72">
              <w:rPr>
                <w:rFonts w:ascii="Times New Roman" w:hAnsi="Times New Roman" w:cs="Times New Roman"/>
                <w:bCs/>
                <w:sz w:val="21"/>
                <w:szCs w:val="21"/>
              </w:rPr>
              <w:t xml:space="preserve">, </w:t>
            </w:r>
          </w:p>
          <w:p w14:paraId="24518847" w14:textId="2CFB6B86" w:rsidR="004A6EAB" w:rsidRDefault="004A6EAB" w:rsidP="004A6EAB">
            <w:pPr>
              <w:jc w:val="both"/>
              <w:rPr>
                <w:rFonts w:ascii="Times New Roman" w:hAnsi="Times New Roman" w:cs="Times New Roman"/>
                <w:sz w:val="21"/>
                <w:szCs w:val="21"/>
              </w:rPr>
            </w:pPr>
            <w:r w:rsidRPr="00CD6B72">
              <w:rPr>
                <w:rFonts w:ascii="Times New Roman" w:hAnsi="Times New Roman" w:cs="Times New Roman"/>
                <w:bCs/>
                <w:sz w:val="21"/>
                <w:szCs w:val="21"/>
              </w:rPr>
              <w:t xml:space="preserve">státní příspěvková organizace </w:t>
            </w:r>
            <w:r w:rsidR="00F808B9" w:rsidRPr="009E5BCA">
              <w:rPr>
                <w:rFonts w:ascii="Times New Roman" w:hAnsi="Times New Roman" w:cs="Times New Roman"/>
                <w:sz w:val="21"/>
                <w:szCs w:val="21"/>
              </w:rPr>
              <w:t xml:space="preserve">se sídlem </w:t>
            </w:r>
            <w:r w:rsidRPr="00CD6B72">
              <w:rPr>
                <w:rFonts w:ascii="Times New Roman" w:hAnsi="Times New Roman" w:cs="Times New Roman"/>
                <w:bCs/>
                <w:sz w:val="21"/>
                <w:szCs w:val="21"/>
              </w:rPr>
              <w:t xml:space="preserve">V Úvalu 84, 150 06 Praha 5, Česká republika, </w:t>
            </w:r>
            <w:r>
              <w:rPr>
                <w:rFonts w:ascii="Times New Roman" w:hAnsi="Times New Roman" w:cs="Times New Roman"/>
                <w:sz w:val="21"/>
                <w:szCs w:val="21"/>
              </w:rPr>
              <w:t>z</w:t>
            </w:r>
            <w:r w:rsidRPr="00CD6B72">
              <w:rPr>
                <w:rFonts w:ascii="Times New Roman" w:hAnsi="Times New Roman" w:cs="Times New Roman"/>
                <w:sz w:val="21"/>
                <w:szCs w:val="21"/>
              </w:rPr>
              <w:t>astoupená</w:t>
            </w:r>
            <w:r w:rsidR="00C46E55">
              <w:rPr>
                <w:rFonts w:ascii="Times New Roman" w:hAnsi="Times New Roman" w:cs="Times New Roman"/>
                <w:sz w:val="21"/>
                <w:szCs w:val="21"/>
              </w:rPr>
              <w:t xml:space="preserve"> </w:t>
            </w:r>
            <w:r w:rsidR="00826AEF" w:rsidRPr="00826AEF">
              <w:rPr>
                <w:rFonts w:ascii="Times New Roman" w:hAnsi="Times New Roman" w:cs="Times New Roman"/>
                <w:sz w:val="21"/>
                <w:szCs w:val="21"/>
                <w:highlight w:val="yellow"/>
              </w:rPr>
              <w:t>XXX</w:t>
            </w:r>
          </w:p>
          <w:p w14:paraId="66E5D273" w14:textId="2FD5D41B" w:rsidR="001F393C" w:rsidRDefault="001F393C" w:rsidP="004A6EAB">
            <w:pPr>
              <w:jc w:val="both"/>
              <w:rPr>
                <w:rFonts w:ascii="Times New Roman" w:hAnsi="Times New Roman" w:cs="Times New Roman"/>
                <w:sz w:val="21"/>
                <w:szCs w:val="21"/>
              </w:rPr>
            </w:pPr>
          </w:p>
          <w:p w14:paraId="3936E4B4" w14:textId="77777777" w:rsidR="00AF6D21" w:rsidRPr="00CD6B72" w:rsidRDefault="00AF6D21" w:rsidP="004A6EAB">
            <w:pPr>
              <w:jc w:val="both"/>
              <w:rPr>
                <w:rFonts w:ascii="Times New Roman" w:hAnsi="Times New Roman" w:cs="Times New Roman"/>
                <w:sz w:val="21"/>
                <w:szCs w:val="21"/>
              </w:rPr>
            </w:pPr>
          </w:p>
          <w:p w14:paraId="19C76AA2" w14:textId="77777777" w:rsidR="004A6EAB" w:rsidRPr="00CD6B72" w:rsidRDefault="004A6EAB" w:rsidP="004A6EAB">
            <w:pPr>
              <w:jc w:val="both"/>
              <w:rPr>
                <w:rFonts w:ascii="Times New Roman" w:hAnsi="Times New Roman" w:cs="Times New Roman"/>
                <w:sz w:val="21"/>
                <w:szCs w:val="21"/>
              </w:rPr>
            </w:pPr>
            <w:r w:rsidRPr="00CD6B72">
              <w:rPr>
                <w:rFonts w:ascii="Times New Roman" w:hAnsi="Times New Roman" w:cs="Times New Roman"/>
                <w:sz w:val="21"/>
                <w:szCs w:val="21"/>
              </w:rPr>
              <w:t>IČO: 00064203</w:t>
            </w:r>
          </w:p>
          <w:p w14:paraId="12528F10" w14:textId="77777777" w:rsidR="004A6EAB" w:rsidRPr="00CD6B72" w:rsidRDefault="004A6EAB" w:rsidP="004A6EAB">
            <w:pPr>
              <w:jc w:val="both"/>
              <w:rPr>
                <w:rFonts w:ascii="Times New Roman" w:hAnsi="Times New Roman" w:cs="Times New Roman"/>
                <w:sz w:val="21"/>
                <w:szCs w:val="21"/>
              </w:rPr>
            </w:pPr>
            <w:r w:rsidRPr="00CD6B72">
              <w:rPr>
                <w:rFonts w:ascii="Times New Roman" w:hAnsi="Times New Roman" w:cs="Times New Roman"/>
                <w:sz w:val="21"/>
                <w:szCs w:val="21"/>
              </w:rPr>
              <w:t>DIČ: CZ00064203</w:t>
            </w:r>
          </w:p>
          <w:p w14:paraId="044713DC" w14:textId="77777777" w:rsidR="00F808B9" w:rsidRPr="009E5BCA" w:rsidRDefault="00F808B9" w:rsidP="004A6EAB">
            <w:pPr>
              <w:jc w:val="both"/>
              <w:rPr>
                <w:rFonts w:ascii="Times New Roman" w:hAnsi="Times New Roman" w:cs="Times New Roman"/>
                <w:sz w:val="21"/>
                <w:szCs w:val="21"/>
              </w:rPr>
            </w:pPr>
          </w:p>
          <w:p w14:paraId="35D1977E" w14:textId="77777777" w:rsidR="00F808B9" w:rsidRPr="009E5BCA" w:rsidRDefault="00F808B9" w:rsidP="00F808B9">
            <w:pPr>
              <w:jc w:val="both"/>
              <w:rPr>
                <w:rFonts w:ascii="Times New Roman" w:hAnsi="Times New Roman" w:cs="Times New Roman"/>
                <w:b/>
                <w:sz w:val="21"/>
                <w:szCs w:val="21"/>
              </w:rPr>
            </w:pPr>
            <w:r w:rsidRPr="009E5BCA">
              <w:rPr>
                <w:rFonts w:ascii="Times New Roman" w:hAnsi="Times New Roman" w:cs="Times New Roman"/>
                <w:sz w:val="21"/>
                <w:szCs w:val="21"/>
              </w:rPr>
              <w:t>dále jen „</w:t>
            </w:r>
            <w:r w:rsidRPr="009E5BCA">
              <w:rPr>
                <w:rFonts w:ascii="Times New Roman" w:hAnsi="Times New Roman" w:cs="Times New Roman"/>
                <w:b/>
                <w:bCs/>
                <w:sz w:val="21"/>
                <w:szCs w:val="21"/>
              </w:rPr>
              <w:t>poskytovatel</w:t>
            </w:r>
            <w:r w:rsidRPr="009E5BCA">
              <w:rPr>
                <w:rFonts w:ascii="Times New Roman" w:hAnsi="Times New Roman" w:cs="Times New Roman"/>
                <w:sz w:val="21"/>
                <w:szCs w:val="21"/>
              </w:rPr>
              <w:t>“</w:t>
            </w:r>
          </w:p>
          <w:p w14:paraId="44AD9BEF"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5343ED86" w14:textId="77777777" w:rsidR="004A6EAB" w:rsidRPr="00CD6B72" w:rsidRDefault="004A6EAB" w:rsidP="004A6EAB">
            <w:pPr>
              <w:ind w:right="23"/>
              <w:rPr>
                <w:rFonts w:ascii="Times New Roman" w:hAnsi="Times New Roman" w:cs="Times New Roman"/>
                <w:bCs/>
                <w:sz w:val="21"/>
                <w:szCs w:val="21"/>
              </w:rPr>
            </w:pPr>
            <w:r>
              <w:rPr>
                <w:rFonts w:ascii="Times New Roman" w:hAnsi="Times New Roman" w:cs="Times New Roman"/>
                <w:b/>
                <w:sz w:val="21"/>
                <w:szCs w:val="21"/>
              </w:rPr>
              <w:t>Fakultní</w:t>
            </w:r>
            <w:r w:rsidRPr="00CD6B72">
              <w:rPr>
                <w:rFonts w:ascii="Times New Roman" w:hAnsi="Times New Roman" w:cs="Times New Roman"/>
                <w:b/>
                <w:sz w:val="21"/>
                <w:szCs w:val="21"/>
              </w:rPr>
              <w:t xml:space="preserve"> nemocnice v Motole</w:t>
            </w:r>
            <w:r w:rsidRPr="00CD6B72">
              <w:rPr>
                <w:rFonts w:ascii="Times New Roman" w:hAnsi="Times New Roman" w:cs="Times New Roman"/>
                <w:bCs/>
                <w:sz w:val="21"/>
                <w:szCs w:val="21"/>
              </w:rPr>
              <w:t xml:space="preserve">, </w:t>
            </w:r>
          </w:p>
          <w:p w14:paraId="34CD1310" w14:textId="501F299D" w:rsidR="004A6EAB" w:rsidRDefault="004A6EAB" w:rsidP="004A6EAB">
            <w:pPr>
              <w:ind w:right="23"/>
              <w:rPr>
                <w:rFonts w:ascii="Arial Narrow" w:hAnsi="Arial Narrow"/>
                <w:bCs/>
                <w:sz w:val="22"/>
                <w:szCs w:val="22"/>
              </w:rPr>
            </w:pPr>
            <w:r>
              <w:rPr>
                <w:rFonts w:ascii="Times New Roman" w:hAnsi="Times New Roman" w:cs="Times New Roman"/>
                <w:bCs/>
                <w:sz w:val="21"/>
                <w:szCs w:val="21"/>
              </w:rPr>
              <w:t>state funding organisation</w:t>
            </w:r>
            <w:r w:rsidRPr="009E5BCA">
              <w:rPr>
                <w:rFonts w:ascii="Times New Roman" w:hAnsi="Times New Roman" w:cs="Times New Roman"/>
                <w:sz w:val="21"/>
                <w:szCs w:val="21"/>
              </w:rPr>
              <w:t xml:space="preserve"> </w:t>
            </w:r>
            <w:r w:rsidR="00F808B9" w:rsidRPr="009E5BCA">
              <w:rPr>
                <w:rFonts w:ascii="Times New Roman" w:hAnsi="Times New Roman" w:cs="Times New Roman"/>
                <w:sz w:val="21"/>
                <w:szCs w:val="21"/>
              </w:rPr>
              <w:t xml:space="preserve">with its registered address at </w:t>
            </w:r>
            <w:r>
              <w:rPr>
                <w:rFonts w:ascii="Times New Roman" w:hAnsi="Times New Roman" w:cs="Times New Roman"/>
                <w:bCs/>
                <w:sz w:val="21"/>
                <w:szCs w:val="21"/>
              </w:rPr>
              <w:t>V Ú</w:t>
            </w:r>
            <w:r w:rsidRPr="00CD6B72">
              <w:rPr>
                <w:rFonts w:ascii="Times New Roman" w:hAnsi="Times New Roman" w:cs="Times New Roman"/>
                <w:bCs/>
                <w:sz w:val="21"/>
                <w:szCs w:val="21"/>
              </w:rPr>
              <w:t>valu 84, 150 06 Prague 5, Czech Republic, represented</w:t>
            </w:r>
            <w:r w:rsidRPr="00AF6D21">
              <w:rPr>
                <w:rFonts w:ascii="Times New Roman" w:hAnsi="Times New Roman" w:cs="Times New Roman"/>
                <w:bCs/>
                <w:sz w:val="21"/>
                <w:szCs w:val="21"/>
              </w:rPr>
              <w:t xml:space="preserve"> by</w:t>
            </w:r>
            <w:r w:rsidR="007E20F0" w:rsidRPr="00AF6D21">
              <w:rPr>
                <w:rFonts w:ascii="Times New Roman" w:hAnsi="Times New Roman" w:cs="Times New Roman"/>
                <w:bCs/>
                <w:sz w:val="21"/>
                <w:szCs w:val="21"/>
              </w:rPr>
              <w:t xml:space="preserve"> </w:t>
            </w:r>
            <w:r w:rsidR="00826AEF" w:rsidRPr="00826AEF">
              <w:rPr>
                <w:rFonts w:ascii="Times New Roman" w:hAnsi="Times New Roman" w:cs="Times New Roman"/>
                <w:sz w:val="21"/>
                <w:szCs w:val="21"/>
                <w:highlight w:val="yellow"/>
              </w:rPr>
              <w:t>XXX</w:t>
            </w:r>
          </w:p>
          <w:p w14:paraId="118FB92A" w14:textId="77777777" w:rsidR="00AF6D21" w:rsidRPr="00CD6B72" w:rsidRDefault="00AF6D21" w:rsidP="004A6EAB">
            <w:pPr>
              <w:ind w:right="23"/>
              <w:rPr>
                <w:rFonts w:ascii="Times New Roman" w:hAnsi="Times New Roman" w:cs="Times New Roman"/>
                <w:b/>
                <w:sz w:val="21"/>
                <w:szCs w:val="21"/>
              </w:rPr>
            </w:pPr>
          </w:p>
          <w:p w14:paraId="3A612B26" w14:textId="77777777" w:rsidR="004A6EAB" w:rsidRPr="00CD6B72" w:rsidRDefault="004A6EAB" w:rsidP="004A6EAB">
            <w:pPr>
              <w:ind w:right="23"/>
              <w:rPr>
                <w:rFonts w:ascii="Times New Roman" w:hAnsi="Times New Roman" w:cs="Times New Roman"/>
                <w:sz w:val="21"/>
                <w:szCs w:val="21"/>
              </w:rPr>
            </w:pPr>
            <w:r w:rsidRPr="00CD6B72">
              <w:rPr>
                <w:rFonts w:ascii="Times New Roman" w:hAnsi="Times New Roman" w:cs="Times New Roman"/>
                <w:sz w:val="21"/>
                <w:szCs w:val="21"/>
              </w:rPr>
              <w:t>Company ID no.: 00064203</w:t>
            </w:r>
          </w:p>
          <w:p w14:paraId="3CC11E95" w14:textId="77777777" w:rsidR="00F808B9" w:rsidRDefault="004A6EAB" w:rsidP="004A6EAB">
            <w:pPr>
              <w:ind w:right="23"/>
              <w:jc w:val="both"/>
              <w:rPr>
                <w:rFonts w:ascii="Times New Roman" w:hAnsi="Times New Roman" w:cs="Times New Roman"/>
                <w:sz w:val="21"/>
                <w:szCs w:val="21"/>
              </w:rPr>
            </w:pPr>
            <w:r w:rsidRPr="00CD6B72">
              <w:rPr>
                <w:rFonts w:ascii="Times New Roman" w:hAnsi="Times New Roman" w:cs="Times New Roman"/>
                <w:sz w:val="21"/>
                <w:szCs w:val="21"/>
              </w:rPr>
              <w:t>Tax ID no: CZ00064203</w:t>
            </w:r>
          </w:p>
          <w:p w14:paraId="57BF026F" w14:textId="77777777" w:rsidR="004A6EAB" w:rsidRPr="009E5BCA" w:rsidRDefault="004A6EAB" w:rsidP="004A6EAB">
            <w:pPr>
              <w:ind w:right="23"/>
              <w:jc w:val="both"/>
              <w:rPr>
                <w:rFonts w:ascii="Times New Roman" w:hAnsi="Times New Roman" w:cs="Times New Roman"/>
                <w:bCs/>
                <w:sz w:val="21"/>
                <w:szCs w:val="21"/>
              </w:rPr>
            </w:pPr>
          </w:p>
          <w:p w14:paraId="55CD4107" w14:textId="77777777" w:rsidR="00F808B9" w:rsidRPr="009E5BCA" w:rsidRDefault="00F808B9" w:rsidP="00F808B9">
            <w:pPr>
              <w:ind w:right="23"/>
              <w:rPr>
                <w:rFonts w:ascii="Times New Roman" w:hAnsi="Times New Roman" w:cs="Times New Roman"/>
                <w:sz w:val="21"/>
                <w:szCs w:val="21"/>
              </w:rPr>
            </w:pPr>
            <w:r w:rsidRPr="009E5BCA">
              <w:rPr>
                <w:rFonts w:ascii="Times New Roman" w:hAnsi="Times New Roman" w:cs="Times New Roman"/>
                <w:sz w:val="21"/>
                <w:szCs w:val="21"/>
              </w:rPr>
              <w:t>further, the “</w:t>
            </w:r>
            <w:r w:rsidRPr="009E5BCA">
              <w:rPr>
                <w:rFonts w:ascii="Times New Roman" w:hAnsi="Times New Roman" w:cs="Times New Roman"/>
                <w:b/>
                <w:bCs/>
                <w:sz w:val="21"/>
                <w:szCs w:val="21"/>
              </w:rPr>
              <w:t>Institution</w:t>
            </w:r>
            <w:r w:rsidRPr="009E5BCA">
              <w:rPr>
                <w:rFonts w:ascii="Times New Roman" w:hAnsi="Times New Roman" w:cs="Times New Roman"/>
                <w:sz w:val="21"/>
                <w:szCs w:val="21"/>
              </w:rPr>
              <w:t>”</w:t>
            </w:r>
          </w:p>
          <w:p w14:paraId="3E44882E"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0A5D86DB" w14:textId="77777777" w:rsidTr="00D92F05">
        <w:trPr>
          <w:jc w:val="center"/>
        </w:trPr>
        <w:tc>
          <w:tcPr>
            <w:tcW w:w="5067" w:type="dxa"/>
            <w:tcBorders>
              <w:top w:val="single" w:sz="4" w:space="0" w:color="auto"/>
            </w:tcBorders>
          </w:tcPr>
          <w:p w14:paraId="505787D2" w14:textId="77777777" w:rsidR="00F808B9" w:rsidRDefault="00F808B9" w:rsidP="00F808B9">
            <w:pPr>
              <w:jc w:val="both"/>
              <w:rPr>
                <w:rFonts w:ascii="Times New Roman" w:hAnsi="Times New Roman" w:cs="Times New Roman"/>
                <w:sz w:val="21"/>
                <w:szCs w:val="21"/>
              </w:rPr>
            </w:pPr>
            <w:r w:rsidRPr="009E5BCA">
              <w:rPr>
                <w:rFonts w:ascii="Times New Roman" w:hAnsi="Times New Roman" w:cs="Times New Roman"/>
                <w:sz w:val="21"/>
                <w:szCs w:val="21"/>
              </w:rPr>
              <w:t>dále jednotlivě jako „</w:t>
            </w:r>
            <w:r w:rsidRPr="009E5BCA">
              <w:rPr>
                <w:rFonts w:ascii="Times New Roman" w:hAnsi="Times New Roman" w:cs="Times New Roman"/>
                <w:b/>
                <w:bCs/>
                <w:sz w:val="21"/>
                <w:szCs w:val="21"/>
              </w:rPr>
              <w:t>smluvní strana</w:t>
            </w:r>
            <w:r w:rsidRPr="009E5BCA">
              <w:rPr>
                <w:rFonts w:ascii="Times New Roman" w:hAnsi="Times New Roman" w:cs="Times New Roman"/>
                <w:sz w:val="21"/>
                <w:szCs w:val="21"/>
              </w:rPr>
              <w:t xml:space="preserve">“ a společně jako </w:t>
            </w:r>
            <w:r w:rsidR="005B4B8A" w:rsidRPr="009E5BCA">
              <w:rPr>
                <w:rFonts w:ascii="Times New Roman" w:hAnsi="Times New Roman" w:cs="Times New Roman"/>
                <w:sz w:val="21"/>
                <w:szCs w:val="21"/>
              </w:rPr>
              <w:t>„</w:t>
            </w:r>
            <w:r w:rsidRPr="009E5BCA">
              <w:rPr>
                <w:rFonts w:ascii="Times New Roman" w:hAnsi="Times New Roman" w:cs="Times New Roman"/>
                <w:b/>
                <w:bCs/>
                <w:sz w:val="21"/>
                <w:szCs w:val="21"/>
              </w:rPr>
              <w:t>smluvní strany</w:t>
            </w:r>
            <w:r w:rsidRPr="009E5BCA">
              <w:rPr>
                <w:rFonts w:ascii="Times New Roman" w:hAnsi="Times New Roman" w:cs="Times New Roman"/>
                <w:sz w:val="21"/>
                <w:szCs w:val="21"/>
              </w:rPr>
              <w:t>”</w:t>
            </w:r>
          </w:p>
          <w:p w14:paraId="4902697E" w14:textId="77777777" w:rsidR="005B4B8A" w:rsidRPr="009E5BCA" w:rsidRDefault="005B4B8A" w:rsidP="00F808B9">
            <w:pPr>
              <w:jc w:val="both"/>
              <w:rPr>
                <w:rFonts w:ascii="Times New Roman" w:hAnsi="Times New Roman" w:cs="Times New Roman"/>
                <w:sz w:val="21"/>
                <w:szCs w:val="21"/>
              </w:rPr>
            </w:pPr>
          </w:p>
        </w:tc>
        <w:tc>
          <w:tcPr>
            <w:tcW w:w="4978" w:type="dxa"/>
            <w:tcBorders>
              <w:top w:val="single" w:sz="4" w:space="0" w:color="auto"/>
            </w:tcBorders>
          </w:tcPr>
          <w:p w14:paraId="7C95D751" w14:textId="77777777" w:rsidR="00F808B9" w:rsidRPr="009E5BCA" w:rsidRDefault="00F808B9" w:rsidP="00F808B9">
            <w:pPr>
              <w:suppressAutoHyphens/>
              <w:jc w:val="both"/>
              <w:rPr>
                <w:rFonts w:ascii="Times New Roman" w:hAnsi="Times New Roman" w:cs="Times New Roman"/>
                <w:sz w:val="21"/>
                <w:szCs w:val="21"/>
              </w:rPr>
            </w:pPr>
            <w:r w:rsidRPr="009E5BCA">
              <w:rPr>
                <w:rFonts w:ascii="Times New Roman" w:hAnsi="Times New Roman" w:cs="Times New Roman"/>
                <w:sz w:val="21"/>
                <w:szCs w:val="21"/>
              </w:rPr>
              <w:t>each a “</w:t>
            </w:r>
            <w:r w:rsidRPr="009E5BCA">
              <w:rPr>
                <w:rFonts w:ascii="Times New Roman" w:hAnsi="Times New Roman" w:cs="Times New Roman"/>
                <w:b/>
                <w:bCs/>
                <w:sz w:val="21"/>
                <w:szCs w:val="21"/>
              </w:rPr>
              <w:t>Party</w:t>
            </w:r>
            <w:r w:rsidRPr="009E5BCA">
              <w:rPr>
                <w:rFonts w:ascii="Times New Roman" w:hAnsi="Times New Roman" w:cs="Times New Roman"/>
                <w:sz w:val="21"/>
                <w:szCs w:val="21"/>
              </w:rPr>
              <w:t>” and collectively the “</w:t>
            </w:r>
            <w:r w:rsidRPr="009E5BCA">
              <w:rPr>
                <w:rFonts w:ascii="Times New Roman" w:hAnsi="Times New Roman" w:cs="Times New Roman"/>
                <w:b/>
                <w:bCs/>
                <w:sz w:val="21"/>
                <w:szCs w:val="21"/>
              </w:rPr>
              <w:t>Parties</w:t>
            </w:r>
            <w:r w:rsidRPr="009E5BCA">
              <w:rPr>
                <w:rFonts w:ascii="Times New Roman" w:hAnsi="Times New Roman" w:cs="Times New Roman"/>
                <w:sz w:val="21"/>
                <w:szCs w:val="21"/>
              </w:rPr>
              <w:t>”</w:t>
            </w:r>
          </w:p>
          <w:p w14:paraId="1B7248BF" w14:textId="77777777" w:rsidR="00F808B9" w:rsidRPr="009E5BCA" w:rsidRDefault="00F808B9" w:rsidP="00F808B9">
            <w:pPr>
              <w:pStyle w:val="Body"/>
              <w:spacing w:after="0" w:line="240" w:lineRule="auto"/>
              <w:ind w:right="20"/>
              <w:rPr>
                <w:rFonts w:ascii="Times New Roman" w:hAnsi="Times New Roman" w:cs="Times New Roman"/>
                <w:kern w:val="0"/>
                <w:sz w:val="21"/>
                <w:szCs w:val="21"/>
              </w:rPr>
            </w:pPr>
          </w:p>
        </w:tc>
      </w:tr>
      <w:tr w:rsidR="00F808B9" w:rsidRPr="009E5BCA" w14:paraId="7B40D0A1" w14:textId="77777777" w:rsidTr="00D92F05">
        <w:trPr>
          <w:jc w:val="center"/>
        </w:trPr>
        <w:tc>
          <w:tcPr>
            <w:tcW w:w="5067" w:type="dxa"/>
          </w:tcPr>
          <w:p w14:paraId="410B2D44" w14:textId="77777777" w:rsidR="00F808B9" w:rsidRPr="009E5BCA" w:rsidRDefault="00F808B9" w:rsidP="00F808B9">
            <w:pPr>
              <w:jc w:val="both"/>
              <w:rPr>
                <w:rFonts w:ascii="Times New Roman" w:hAnsi="Times New Roman" w:cs="Times New Roman"/>
                <w:sz w:val="21"/>
                <w:szCs w:val="21"/>
              </w:rPr>
            </w:pPr>
            <w:r w:rsidRPr="009E5BCA">
              <w:rPr>
                <w:rFonts w:ascii="Times New Roman" w:hAnsi="Times New Roman" w:cs="Times New Roman"/>
                <w:sz w:val="21"/>
                <w:szCs w:val="21"/>
              </w:rPr>
              <w:t>uzavírají tuto</w:t>
            </w:r>
            <w:r w:rsidRPr="009E5BCA">
              <w:rPr>
                <w:rFonts w:ascii="Times New Roman" w:hAnsi="Times New Roman" w:cs="Times New Roman"/>
                <w:b/>
                <w:bCs/>
                <w:sz w:val="21"/>
                <w:szCs w:val="21"/>
              </w:rPr>
              <w:t xml:space="preserve"> s m l o u v u </w:t>
            </w:r>
            <w:r w:rsidRPr="009E5BCA">
              <w:rPr>
                <w:rFonts w:ascii="Times New Roman" w:hAnsi="Times New Roman" w:cs="Times New Roman"/>
                <w:sz w:val="21"/>
                <w:szCs w:val="21"/>
              </w:rPr>
              <w:t>(dále jen „</w:t>
            </w:r>
            <w:r w:rsidRPr="009E5BCA">
              <w:rPr>
                <w:rFonts w:ascii="Times New Roman" w:hAnsi="Times New Roman" w:cs="Times New Roman"/>
                <w:b/>
                <w:bCs/>
                <w:sz w:val="21"/>
                <w:szCs w:val="21"/>
              </w:rPr>
              <w:t>smlouva</w:t>
            </w:r>
            <w:r w:rsidRPr="009E5BCA">
              <w:rPr>
                <w:rFonts w:ascii="Times New Roman" w:hAnsi="Times New Roman" w:cs="Times New Roman"/>
                <w:sz w:val="21"/>
                <w:szCs w:val="21"/>
              </w:rPr>
              <w:t>“)</w:t>
            </w:r>
          </w:p>
          <w:p w14:paraId="64D45BE6"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41D66A5C" w14:textId="77777777" w:rsidR="00F808B9" w:rsidRPr="009E5BCA" w:rsidRDefault="00F808B9" w:rsidP="00F808B9">
            <w:pPr>
              <w:ind w:right="20"/>
              <w:rPr>
                <w:rFonts w:ascii="Times New Roman" w:hAnsi="Times New Roman" w:cs="Times New Roman"/>
                <w:sz w:val="21"/>
                <w:szCs w:val="21"/>
              </w:rPr>
            </w:pPr>
            <w:r w:rsidRPr="009E5BCA">
              <w:rPr>
                <w:rFonts w:ascii="Times New Roman" w:hAnsi="Times New Roman" w:cs="Times New Roman"/>
                <w:sz w:val="21"/>
                <w:szCs w:val="21"/>
              </w:rPr>
              <w:t xml:space="preserve">conclude this </w:t>
            </w:r>
            <w:r w:rsidRPr="009E5BCA">
              <w:rPr>
                <w:rFonts w:ascii="Times New Roman" w:hAnsi="Times New Roman" w:cs="Times New Roman"/>
                <w:b/>
                <w:bCs/>
                <w:sz w:val="21"/>
                <w:szCs w:val="21"/>
              </w:rPr>
              <w:t xml:space="preserve">a g r e e m e n t </w:t>
            </w:r>
            <w:r w:rsidRPr="009E5BCA">
              <w:rPr>
                <w:rFonts w:ascii="Times New Roman" w:hAnsi="Times New Roman" w:cs="Times New Roman"/>
                <w:sz w:val="21"/>
                <w:szCs w:val="21"/>
              </w:rPr>
              <w:t>(“</w:t>
            </w:r>
            <w:r w:rsidRPr="009E5BCA">
              <w:rPr>
                <w:rFonts w:ascii="Times New Roman" w:hAnsi="Times New Roman" w:cs="Times New Roman"/>
                <w:b/>
                <w:bCs/>
                <w:sz w:val="21"/>
                <w:szCs w:val="21"/>
              </w:rPr>
              <w:t>Agreement</w:t>
            </w:r>
            <w:r w:rsidRPr="009E5BCA">
              <w:rPr>
                <w:rFonts w:ascii="Times New Roman" w:hAnsi="Times New Roman" w:cs="Times New Roman"/>
                <w:sz w:val="21"/>
                <w:szCs w:val="21"/>
              </w:rPr>
              <w:t>”):</w:t>
            </w:r>
          </w:p>
          <w:p w14:paraId="59BB2329" w14:textId="77777777" w:rsidR="00F808B9" w:rsidRPr="009E5BCA" w:rsidRDefault="00F808B9" w:rsidP="00F808B9">
            <w:pPr>
              <w:ind w:right="20"/>
              <w:rPr>
                <w:rFonts w:ascii="Times New Roman" w:hAnsi="Times New Roman" w:cs="Times New Roman"/>
                <w:sz w:val="21"/>
                <w:szCs w:val="21"/>
              </w:rPr>
            </w:pPr>
          </w:p>
        </w:tc>
      </w:tr>
      <w:tr w:rsidR="00F808B9" w:rsidRPr="009E5BCA" w14:paraId="6C51CB26" w14:textId="77777777" w:rsidTr="00D92F05">
        <w:trPr>
          <w:jc w:val="center"/>
        </w:trPr>
        <w:tc>
          <w:tcPr>
            <w:tcW w:w="5067" w:type="dxa"/>
            <w:tcBorders>
              <w:bottom w:val="single" w:sz="4" w:space="0" w:color="auto"/>
            </w:tcBorders>
          </w:tcPr>
          <w:p w14:paraId="0090B08C"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I.</w:t>
            </w:r>
          </w:p>
          <w:p w14:paraId="49D1884E"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Předmět a účel smlouvy</w:t>
            </w:r>
          </w:p>
          <w:p w14:paraId="066700F1"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Borders>
              <w:bottom w:val="single" w:sz="4" w:space="0" w:color="auto"/>
            </w:tcBorders>
          </w:tcPr>
          <w:p w14:paraId="389BCC02" w14:textId="77777777" w:rsidR="00F808B9" w:rsidRPr="009E5BCA" w:rsidRDefault="00F808B9" w:rsidP="00F808B9">
            <w:pPr>
              <w:ind w:right="20"/>
              <w:jc w:val="center"/>
              <w:rPr>
                <w:rFonts w:ascii="Times New Roman" w:hAnsi="Times New Roman" w:cs="Times New Roman"/>
                <w:b/>
                <w:sz w:val="21"/>
                <w:szCs w:val="21"/>
              </w:rPr>
            </w:pPr>
            <w:r w:rsidRPr="009E5BCA">
              <w:rPr>
                <w:rFonts w:ascii="Times New Roman" w:hAnsi="Times New Roman" w:cs="Times New Roman"/>
                <w:b/>
                <w:bCs/>
                <w:sz w:val="21"/>
                <w:szCs w:val="21"/>
              </w:rPr>
              <w:t>I.</w:t>
            </w:r>
          </w:p>
          <w:p w14:paraId="4BEE33E1" w14:textId="77777777" w:rsidR="00F808B9" w:rsidRPr="009E5BCA" w:rsidRDefault="00F808B9" w:rsidP="00F808B9">
            <w:pPr>
              <w:pStyle w:val="Heading1"/>
              <w:ind w:right="20"/>
              <w:jc w:val="center"/>
              <w:rPr>
                <w:rFonts w:ascii="Times New Roman" w:hAnsi="Times New Roman" w:cs="Times New Roman"/>
                <w:b/>
                <w:sz w:val="21"/>
                <w:szCs w:val="21"/>
              </w:rPr>
            </w:pPr>
            <w:r w:rsidRPr="009E5BCA">
              <w:rPr>
                <w:rFonts w:ascii="Times New Roman" w:hAnsi="Times New Roman" w:cs="Times New Roman"/>
                <w:b/>
                <w:bCs/>
                <w:sz w:val="21"/>
                <w:szCs w:val="21"/>
              </w:rPr>
              <w:t>Subject and purpose of the Agreement</w:t>
            </w:r>
          </w:p>
          <w:p w14:paraId="0C491FB3"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p>
        </w:tc>
      </w:tr>
      <w:tr w:rsidR="00F808B9" w:rsidRPr="009E5BCA" w14:paraId="55C578CA" w14:textId="77777777" w:rsidTr="00D92F05">
        <w:trPr>
          <w:jc w:val="center"/>
        </w:trPr>
        <w:tc>
          <w:tcPr>
            <w:tcW w:w="5067" w:type="dxa"/>
            <w:tcBorders>
              <w:top w:val="single" w:sz="4" w:space="0" w:color="auto"/>
              <w:left w:val="single" w:sz="4" w:space="0" w:color="auto"/>
              <w:bottom w:val="single" w:sz="4" w:space="0" w:color="auto"/>
              <w:right w:val="single" w:sz="4" w:space="0" w:color="auto"/>
            </w:tcBorders>
          </w:tcPr>
          <w:p w14:paraId="18EB68B1" w14:textId="77777777" w:rsidR="00F808B9" w:rsidRDefault="00F808B9" w:rsidP="00F808B9">
            <w:pPr>
              <w:ind w:left="357" w:hanging="357"/>
              <w:jc w:val="both"/>
              <w:rPr>
                <w:rFonts w:ascii="Times New Roman" w:hAnsi="Times New Roman" w:cs="Times New Roman"/>
                <w:snapToGrid w:val="0"/>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 xml:space="preserve">Předmětem smlouvy je klinické hodnocení humánního léčivého přípravku </w:t>
            </w:r>
            <w:r w:rsidR="00916528" w:rsidRPr="00916528">
              <w:rPr>
                <w:rFonts w:ascii="Times New Roman" w:hAnsi="Times New Roman" w:cs="Times New Roman"/>
                <w:b/>
                <w:bCs/>
                <w:sz w:val="21"/>
                <w:szCs w:val="21"/>
              </w:rPr>
              <w:t>Balixafortid</w:t>
            </w:r>
            <w:r w:rsidR="00916528" w:rsidRPr="00604C2C" w:rsidDel="00916528">
              <w:rPr>
                <w:rFonts w:ascii="Times New Roman" w:hAnsi="Times New Roman" w:cs="Times New Roman"/>
                <w:b/>
                <w:bCs/>
                <w:sz w:val="21"/>
                <w:szCs w:val="21"/>
              </w:rPr>
              <w:t xml:space="preserve"> </w:t>
            </w:r>
            <w:r w:rsidRPr="00916528">
              <w:rPr>
                <w:rFonts w:ascii="Times New Roman" w:hAnsi="Times New Roman" w:cs="Times New Roman"/>
                <w:sz w:val="21"/>
                <w:szCs w:val="21"/>
              </w:rPr>
              <w:t>(</w:t>
            </w:r>
            <w:r w:rsidRPr="009E5BCA">
              <w:rPr>
                <w:rFonts w:ascii="Times New Roman" w:hAnsi="Times New Roman" w:cs="Times New Roman"/>
                <w:sz w:val="21"/>
                <w:szCs w:val="21"/>
              </w:rPr>
              <w:t>dále jen “</w:t>
            </w:r>
            <w:r w:rsidRPr="009E5BCA">
              <w:rPr>
                <w:rFonts w:ascii="Times New Roman" w:hAnsi="Times New Roman" w:cs="Times New Roman"/>
                <w:b/>
                <w:bCs/>
                <w:sz w:val="21"/>
                <w:szCs w:val="21"/>
              </w:rPr>
              <w:t>hodnocené</w:t>
            </w:r>
            <w:r w:rsidRPr="009E5BCA">
              <w:rPr>
                <w:rFonts w:ascii="Times New Roman" w:hAnsi="Times New Roman" w:cs="Times New Roman"/>
                <w:sz w:val="21"/>
                <w:szCs w:val="21"/>
              </w:rPr>
              <w:t xml:space="preserve"> </w:t>
            </w:r>
            <w:r w:rsidRPr="009E5BCA">
              <w:rPr>
                <w:rFonts w:ascii="Times New Roman" w:hAnsi="Times New Roman" w:cs="Times New Roman"/>
                <w:b/>
                <w:bCs/>
                <w:sz w:val="21"/>
                <w:szCs w:val="21"/>
              </w:rPr>
              <w:t>léčivo</w:t>
            </w:r>
            <w:r w:rsidRPr="009E5BCA">
              <w:rPr>
                <w:rFonts w:ascii="Times New Roman" w:hAnsi="Times New Roman" w:cs="Times New Roman"/>
                <w:sz w:val="21"/>
                <w:szCs w:val="21"/>
              </w:rPr>
              <w:t xml:space="preserve">”) </w:t>
            </w:r>
            <w:r w:rsidR="00916528">
              <w:rPr>
                <w:rFonts w:ascii="Times New Roman" w:hAnsi="Times New Roman" w:cs="Times New Roman"/>
                <w:sz w:val="21"/>
                <w:szCs w:val="21"/>
              </w:rPr>
              <w:t xml:space="preserve">a Eribulin </w:t>
            </w:r>
            <w:r w:rsidR="00604C2C">
              <w:rPr>
                <w:rFonts w:ascii="Times New Roman" w:hAnsi="Times New Roman" w:cs="Times New Roman"/>
                <w:sz w:val="21"/>
                <w:szCs w:val="21"/>
              </w:rPr>
              <w:t>jak je stanoveno protokolem (</w:t>
            </w:r>
            <w:r w:rsidR="00604C2C" w:rsidRPr="009E5BCA">
              <w:rPr>
                <w:rFonts w:ascii="Times New Roman" w:hAnsi="Times New Roman" w:cs="Times New Roman"/>
                <w:sz w:val="21"/>
                <w:szCs w:val="21"/>
              </w:rPr>
              <w:t>“</w:t>
            </w:r>
            <w:r w:rsidR="00DE5818">
              <w:rPr>
                <w:rFonts w:ascii="Times New Roman" w:hAnsi="Times New Roman" w:cs="Times New Roman"/>
                <w:b/>
                <w:bCs/>
                <w:sz w:val="21"/>
                <w:szCs w:val="21"/>
              </w:rPr>
              <w:t>jiné</w:t>
            </w:r>
            <w:r w:rsidR="00604C2C" w:rsidRPr="009E5BCA">
              <w:rPr>
                <w:rFonts w:ascii="Times New Roman" w:hAnsi="Times New Roman" w:cs="Times New Roman"/>
                <w:sz w:val="21"/>
                <w:szCs w:val="21"/>
              </w:rPr>
              <w:t xml:space="preserve"> </w:t>
            </w:r>
            <w:r w:rsidR="00604C2C" w:rsidRPr="009E5BCA">
              <w:rPr>
                <w:rFonts w:ascii="Times New Roman" w:hAnsi="Times New Roman" w:cs="Times New Roman"/>
                <w:b/>
                <w:bCs/>
                <w:sz w:val="21"/>
                <w:szCs w:val="21"/>
              </w:rPr>
              <w:t>léčivo</w:t>
            </w:r>
            <w:r w:rsidR="00604C2C" w:rsidRPr="009E5BCA">
              <w:rPr>
                <w:rFonts w:ascii="Times New Roman" w:hAnsi="Times New Roman" w:cs="Times New Roman"/>
                <w:sz w:val="21"/>
                <w:szCs w:val="21"/>
              </w:rPr>
              <w:t>”</w:t>
            </w:r>
            <w:r w:rsidR="00A85FA4">
              <w:rPr>
                <w:rFonts w:ascii="Times New Roman" w:hAnsi="Times New Roman" w:cs="Times New Roman"/>
                <w:sz w:val="21"/>
                <w:szCs w:val="21"/>
              </w:rPr>
              <w:t>)</w:t>
            </w:r>
            <w:r w:rsidR="00604C2C">
              <w:rPr>
                <w:rFonts w:ascii="Times New Roman" w:hAnsi="Times New Roman" w:cs="Times New Roman"/>
                <w:sz w:val="21"/>
                <w:szCs w:val="21"/>
              </w:rPr>
              <w:t>;</w:t>
            </w:r>
            <w:r w:rsidR="00604C2C" w:rsidRPr="009E5BCA">
              <w:rPr>
                <w:rFonts w:ascii="Times New Roman" w:hAnsi="Times New Roman" w:cs="Times New Roman"/>
                <w:sz w:val="21"/>
                <w:szCs w:val="21"/>
              </w:rPr>
              <w:t xml:space="preserve"> </w:t>
            </w:r>
            <w:r w:rsidRPr="009E5BCA">
              <w:rPr>
                <w:rFonts w:ascii="Times New Roman" w:hAnsi="Times New Roman" w:cs="Times New Roman"/>
                <w:sz w:val="21"/>
                <w:szCs w:val="21"/>
              </w:rPr>
              <w:t>(dále jen “</w:t>
            </w:r>
            <w:r w:rsidRPr="009E5BCA">
              <w:rPr>
                <w:rFonts w:ascii="Times New Roman" w:hAnsi="Times New Roman" w:cs="Times New Roman"/>
                <w:b/>
                <w:bCs/>
                <w:sz w:val="21"/>
                <w:szCs w:val="21"/>
              </w:rPr>
              <w:t>klinické hodnocení</w:t>
            </w:r>
            <w:r w:rsidRPr="009E5BCA">
              <w:rPr>
                <w:rFonts w:ascii="Times New Roman" w:hAnsi="Times New Roman" w:cs="Times New Roman"/>
                <w:sz w:val="21"/>
                <w:szCs w:val="21"/>
              </w:rPr>
              <w:t>”), které provádí PPD jako nezávislý subjek</w:t>
            </w:r>
            <w:r w:rsidR="007851D2">
              <w:rPr>
                <w:rFonts w:ascii="Times New Roman" w:hAnsi="Times New Roman" w:cs="Times New Roman"/>
                <w:sz w:val="21"/>
                <w:szCs w:val="21"/>
              </w:rPr>
              <w:t>t ve prospěch farmaceutické společnosti</w:t>
            </w:r>
            <w:r w:rsidRPr="009E5BCA">
              <w:rPr>
                <w:rFonts w:ascii="Times New Roman" w:hAnsi="Times New Roman" w:cs="Times New Roman"/>
                <w:b/>
                <w:bCs/>
                <w:i/>
                <w:iCs/>
                <w:sz w:val="21"/>
                <w:szCs w:val="21"/>
              </w:rPr>
              <w:t xml:space="preserve"> </w:t>
            </w:r>
            <w:r w:rsidR="00604C2C" w:rsidRPr="00CA1CE9">
              <w:rPr>
                <w:rFonts w:ascii="Times New Roman" w:hAnsi="Times New Roman" w:cs="Times New Roman"/>
                <w:sz w:val="21"/>
                <w:szCs w:val="21"/>
              </w:rPr>
              <w:t>Polyphor Ltd</w:t>
            </w:r>
            <w:r w:rsidR="007851D2">
              <w:rPr>
                <w:rFonts w:ascii="Times New Roman" w:hAnsi="Times New Roman" w:cs="Times New Roman"/>
                <w:sz w:val="21"/>
                <w:szCs w:val="21"/>
              </w:rPr>
              <w:t>.</w:t>
            </w:r>
            <w:r w:rsidR="00604C2C" w:rsidRPr="00CA1CE9">
              <w:rPr>
                <w:rFonts w:ascii="Times New Roman" w:hAnsi="Times New Roman" w:cs="Times New Roman"/>
                <w:sz w:val="21"/>
                <w:szCs w:val="21"/>
              </w:rPr>
              <w:t xml:space="preserve"> </w:t>
            </w:r>
            <w:r w:rsidR="00604C2C">
              <w:rPr>
                <w:rFonts w:ascii="Times New Roman" w:hAnsi="Times New Roman" w:cs="Times New Roman"/>
                <w:sz w:val="21"/>
                <w:szCs w:val="21"/>
              </w:rPr>
              <w:t>se sídlem na adrese</w:t>
            </w:r>
            <w:r w:rsidR="00604C2C" w:rsidRPr="00CA1CE9">
              <w:rPr>
                <w:rFonts w:ascii="Times New Roman" w:hAnsi="Times New Roman" w:cs="Times New Roman"/>
                <w:sz w:val="21"/>
                <w:szCs w:val="21"/>
              </w:rPr>
              <w:t xml:space="preserve"> Hegenheimermattweg 125,</w:t>
            </w:r>
            <w:r w:rsidR="00604C2C">
              <w:rPr>
                <w:rFonts w:ascii="Times New Roman" w:hAnsi="Times New Roman" w:cs="Times New Roman"/>
                <w:sz w:val="21"/>
                <w:szCs w:val="21"/>
              </w:rPr>
              <w:t xml:space="preserve"> </w:t>
            </w:r>
            <w:r w:rsidR="00604C2C" w:rsidRPr="00CA1CE9">
              <w:rPr>
                <w:rFonts w:ascii="Times New Roman" w:hAnsi="Times New Roman" w:cs="Times New Roman"/>
                <w:sz w:val="21"/>
                <w:szCs w:val="21"/>
              </w:rPr>
              <w:t>CH-4123 Allschwil,</w:t>
            </w:r>
            <w:r w:rsidR="00604C2C">
              <w:rPr>
                <w:rFonts w:ascii="Times New Roman" w:hAnsi="Times New Roman" w:cs="Times New Roman"/>
                <w:sz w:val="21"/>
                <w:szCs w:val="21"/>
              </w:rPr>
              <w:t xml:space="preserve"> </w:t>
            </w:r>
            <w:r w:rsidR="00604C2C" w:rsidRPr="00CA1CE9">
              <w:rPr>
                <w:rFonts w:ascii="Times New Roman" w:hAnsi="Times New Roman" w:cs="Times New Roman"/>
                <w:sz w:val="21"/>
                <w:szCs w:val="21"/>
              </w:rPr>
              <w:t>Switzerland</w:t>
            </w:r>
            <w:r w:rsidRPr="009E5BCA">
              <w:rPr>
                <w:rFonts w:ascii="Times New Roman" w:hAnsi="Times New Roman" w:cs="Times New Roman"/>
                <w:sz w:val="21"/>
                <w:szCs w:val="21"/>
              </w:rPr>
              <w:t xml:space="preserve">, jež je výrobcem </w:t>
            </w:r>
            <w:r w:rsidR="00222804">
              <w:rPr>
                <w:rFonts w:ascii="Times New Roman" w:hAnsi="Times New Roman" w:cs="Times New Roman"/>
                <w:sz w:val="21"/>
                <w:szCs w:val="21"/>
              </w:rPr>
              <w:t xml:space="preserve">hodnoceného </w:t>
            </w:r>
            <w:r w:rsidRPr="009E5BCA">
              <w:rPr>
                <w:rFonts w:ascii="Times New Roman" w:hAnsi="Times New Roman" w:cs="Times New Roman"/>
                <w:sz w:val="21"/>
                <w:szCs w:val="21"/>
              </w:rPr>
              <w:t xml:space="preserve">léčiva, zastoupené v rámci Evropské unie společností </w:t>
            </w:r>
            <w:r w:rsidR="00CC1D9B" w:rsidRPr="00CC1D9B">
              <w:rPr>
                <w:rFonts w:ascii="Times New Roman" w:hAnsi="Times New Roman" w:cs="Times New Roman"/>
                <w:sz w:val="21"/>
                <w:szCs w:val="21"/>
              </w:rPr>
              <w:t>Polyphor Deutschland GmbH, Marie-Curie-Str. 8, 79539 Lörrach, Germany</w:t>
            </w:r>
            <w:r w:rsidRPr="009E5BCA">
              <w:rPr>
                <w:rFonts w:ascii="Times New Roman" w:hAnsi="Times New Roman" w:cs="Times New Roman"/>
                <w:sz w:val="21"/>
                <w:szCs w:val="21"/>
              </w:rPr>
              <w:t xml:space="preserve"> (dále jednotlivě i souhrnně jen “</w:t>
            </w:r>
            <w:r w:rsidRPr="009E5BCA">
              <w:rPr>
                <w:rFonts w:ascii="Times New Roman" w:hAnsi="Times New Roman" w:cs="Times New Roman"/>
                <w:b/>
                <w:bCs/>
                <w:sz w:val="21"/>
                <w:szCs w:val="21"/>
              </w:rPr>
              <w:t>zadavatel</w:t>
            </w:r>
            <w:r w:rsidRPr="009E5BCA">
              <w:rPr>
                <w:rFonts w:ascii="Times New Roman" w:hAnsi="Times New Roman" w:cs="Times New Roman"/>
                <w:sz w:val="21"/>
                <w:szCs w:val="21"/>
              </w:rPr>
              <w:t xml:space="preserve">”) podle protokolu č. </w:t>
            </w:r>
            <w:r w:rsidR="00DE5818" w:rsidRPr="00CA1CE9">
              <w:rPr>
                <w:rFonts w:ascii="Times New Roman" w:hAnsi="Times New Roman" w:cs="Times New Roman"/>
                <w:sz w:val="21"/>
                <w:szCs w:val="21"/>
              </w:rPr>
              <w:t>POL6326-00</w:t>
            </w:r>
            <w:r w:rsidR="00DE5818">
              <w:rPr>
                <w:rFonts w:ascii="Times New Roman" w:hAnsi="Times New Roman" w:cs="Times New Roman"/>
                <w:sz w:val="21"/>
                <w:szCs w:val="21"/>
              </w:rPr>
              <w:t>9</w:t>
            </w:r>
            <w:r w:rsidR="00012D08">
              <w:rPr>
                <w:rFonts w:ascii="Times New Roman" w:hAnsi="Times New Roman" w:cs="Times New Roman"/>
                <w:sz w:val="21"/>
                <w:szCs w:val="21"/>
              </w:rPr>
              <w:t xml:space="preserve"> </w:t>
            </w:r>
            <w:r w:rsidR="00565B5A">
              <w:rPr>
                <w:rFonts w:ascii="Times New Roman" w:hAnsi="Times New Roman" w:cs="Times New Roman"/>
                <w:bCs/>
                <w:sz w:val="21"/>
                <w:szCs w:val="21"/>
              </w:rPr>
              <w:t>s názvem</w:t>
            </w:r>
            <w:r w:rsidRPr="00565B5A">
              <w:rPr>
                <w:rFonts w:ascii="Times New Roman" w:hAnsi="Times New Roman" w:cs="Times New Roman"/>
                <w:b/>
                <w:bCs/>
                <w:sz w:val="21"/>
                <w:szCs w:val="21"/>
              </w:rPr>
              <w:t xml:space="preserve"> </w:t>
            </w:r>
            <w:r w:rsidR="00565B5A" w:rsidRPr="00565B5A">
              <w:rPr>
                <w:rFonts w:ascii="Times New Roman" w:hAnsi="Times New Roman" w:cs="Times New Roman"/>
                <w:bCs/>
                <w:sz w:val="21"/>
                <w:szCs w:val="21"/>
              </w:rPr>
              <w:t>„</w:t>
            </w:r>
            <w:r w:rsidR="00971296">
              <w:rPr>
                <w:rFonts w:ascii="Times New Roman" w:hAnsi="Times New Roman" w:cs="Times New Roman"/>
                <w:b/>
                <w:bCs/>
                <w:sz w:val="21"/>
                <w:szCs w:val="21"/>
              </w:rPr>
              <w:t xml:space="preserve">Mezinárodní, multicentrické, randomizované, otevřené klinické hodnocení fáze 3 porovnávající balixafortid v kombinaci s eribulinem oproti samotnému eribulinu u pacientů/ek s HER2 negativním, místně rekurentním nebo metastazujícím karcinomem prsu.“ </w:t>
            </w:r>
            <w:r w:rsidRPr="009E5BCA">
              <w:rPr>
                <w:rFonts w:ascii="Times New Roman" w:hAnsi="Times New Roman" w:cs="Times New Roman"/>
                <w:b/>
                <w:bCs/>
                <w:sz w:val="21"/>
                <w:szCs w:val="21"/>
              </w:rPr>
              <w:t xml:space="preserve"> </w:t>
            </w:r>
            <w:r w:rsidRPr="009E5BCA">
              <w:rPr>
                <w:rFonts w:ascii="Times New Roman" w:hAnsi="Times New Roman" w:cs="Times New Roman"/>
                <w:sz w:val="21"/>
                <w:szCs w:val="21"/>
              </w:rPr>
              <w:t>(dále jen „</w:t>
            </w:r>
            <w:r w:rsidRPr="009E5BCA">
              <w:rPr>
                <w:rFonts w:ascii="Times New Roman" w:hAnsi="Times New Roman" w:cs="Times New Roman"/>
                <w:b/>
                <w:bCs/>
                <w:sz w:val="21"/>
                <w:szCs w:val="21"/>
              </w:rPr>
              <w:t>protokol</w:t>
            </w:r>
            <w:r w:rsidRPr="009E5BCA">
              <w:rPr>
                <w:rFonts w:ascii="Times New Roman" w:hAnsi="Times New Roman" w:cs="Times New Roman"/>
                <w:sz w:val="21"/>
                <w:szCs w:val="21"/>
              </w:rPr>
              <w:t xml:space="preserve">“), jenž </w:t>
            </w:r>
            <w:r w:rsidRPr="009E5BCA">
              <w:rPr>
                <w:rFonts w:ascii="Times New Roman" w:hAnsi="Times New Roman" w:cs="Times New Roman"/>
                <w:snapToGrid w:val="0"/>
                <w:sz w:val="21"/>
                <w:szCs w:val="21"/>
              </w:rPr>
              <w:t>podrobně popisuje činnosti prováděné v rámci klinického hodnocení a rozdělení zodpovědností mezi smluvní strany.</w:t>
            </w:r>
          </w:p>
          <w:p w14:paraId="1A1C19C2" w14:textId="77777777" w:rsidR="001D26E6" w:rsidRDefault="001D26E6" w:rsidP="00F808B9">
            <w:pPr>
              <w:ind w:left="357" w:hanging="357"/>
              <w:jc w:val="both"/>
              <w:rPr>
                <w:rFonts w:ascii="Times New Roman" w:hAnsi="Times New Roman" w:cs="Times New Roman"/>
                <w:snapToGrid w:val="0"/>
                <w:sz w:val="21"/>
                <w:szCs w:val="21"/>
              </w:rPr>
            </w:pPr>
          </w:p>
          <w:p w14:paraId="4314D795" w14:textId="77777777" w:rsidR="001D26E6" w:rsidRDefault="001D26E6" w:rsidP="00F808B9">
            <w:pPr>
              <w:ind w:left="357" w:hanging="357"/>
              <w:jc w:val="both"/>
              <w:rPr>
                <w:rFonts w:ascii="Times New Roman" w:hAnsi="Times New Roman" w:cs="Times New Roman"/>
                <w:snapToGrid w:val="0"/>
                <w:sz w:val="21"/>
                <w:szCs w:val="21"/>
              </w:rPr>
            </w:pPr>
          </w:p>
          <w:p w14:paraId="119F3A23" w14:textId="77777777" w:rsidR="001D26E6" w:rsidRPr="009E5BCA" w:rsidRDefault="001D26E6" w:rsidP="00F808B9">
            <w:pPr>
              <w:ind w:left="357" w:hanging="357"/>
              <w:jc w:val="both"/>
              <w:rPr>
                <w:rFonts w:ascii="Times New Roman" w:hAnsi="Times New Roman" w:cs="Times New Roman"/>
                <w:snapToGrid w:val="0"/>
                <w:sz w:val="21"/>
                <w:szCs w:val="21"/>
              </w:rPr>
            </w:pPr>
          </w:p>
          <w:p w14:paraId="2485FD60" w14:textId="77777777" w:rsidR="00F808B9" w:rsidRDefault="00F808B9" w:rsidP="00F808B9">
            <w:pPr>
              <w:ind w:left="357" w:hanging="357"/>
              <w:jc w:val="both"/>
              <w:rPr>
                <w:rFonts w:ascii="Times New Roman" w:hAnsi="Times New Roman" w:cs="Times New Roman"/>
                <w:snapToGrid w:val="0"/>
                <w:sz w:val="21"/>
                <w:szCs w:val="21"/>
              </w:rPr>
            </w:pPr>
          </w:p>
          <w:p w14:paraId="4356093E" w14:textId="77777777" w:rsidR="00F808B9" w:rsidRDefault="00F808B9" w:rsidP="00F808B9">
            <w:pPr>
              <w:ind w:left="418" w:hanging="418"/>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 xml:space="preserve">Účelem smlouvy je stanovit podmínky k provedení </w:t>
            </w:r>
            <w:r w:rsidRPr="009E5BCA">
              <w:rPr>
                <w:rFonts w:ascii="Times New Roman" w:hAnsi="Times New Roman" w:cs="Times New Roman"/>
                <w:sz w:val="21"/>
                <w:szCs w:val="21"/>
              </w:rPr>
              <w:lastRenderedPageBreak/>
              <w:t>klinického hodnocení a vymezit práva a povinnosti smluvních stran pro průběh a provedení klinického hodnocení nejvýše profesionálním způsobem (včetně včasného poskytování všech dat a informací týkajících se klinického hodnocení, a CRF – Case Report Forms, popřípadě elektronických CRF, tzv. e-CRF).</w:t>
            </w:r>
          </w:p>
          <w:p w14:paraId="56AD604C" w14:textId="77777777" w:rsidR="001F393C" w:rsidRPr="009E5BCA" w:rsidRDefault="001F393C" w:rsidP="00F808B9">
            <w:pPr>
              <w:ind w:left="418" w:hanging="418"/>
              <w:jc w:val="both"/>
              <w:rPr>
                <w:rFonts w:ascii="Times New Roman" w:hAnsi="Times New Roman" w:cs="Times New Roman"/>
                <w:sz w:val="21"/>
                <w:szCs w:val="21"/>
              </w:rPr>
            </w:pPr>
          </w:p>
          <w:p w14:paraId="5454161B" w14:textId="77777777" w:rsidR="00BA2C63" w:rsidRPr="009E5BCA" w:rsidRDefault="00BA2C63" w:rsidP="00F808B9">
            <w:pPr>
              <w:ind w:left="357" w:hanging="357"/>
              <w:jc w:val="both"/>
              <w:rPr>
                <w:rFonts w:ascii="Times New Roman" w:hAnsi="Times New Roman" w:cs="Times New Roman"/>
                <w:sz w:val="21"/>
                <w:szCs w:val="21"/>
              </w:rPr>
            </w:pPr>
          </w:p>
          <w:p w14:paraId="38E0E320"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Poskytovatel prohlašuje, že jak on tak i hlavní zkoušející mají zkušenosti, schopnosti, v péči přiměřený počet odpovídajících subjektů a zdroje, včetně personálu a vybavení, aby mohli přesně, účelně a včas provést klinické hodnocení profesionálním a kvalifikovaným způsobem, a že tyto zdroje budou trvale používat tak, aby klinické hodnocení takto provedli.</w:t>
            </w:r>
          </w:p>
          <w:p w14:paraId="267609E2" w14:textId="77777777" w:rsidR="00F808B9" w:rsidRPr="009E5BCA" w:rsidRDefault="00F808B9" w:rsidP="00F808B9">
            <w:pPr>
              <w:ind w:left="357" w:hanging="357"/>
              <w:jc w:val="both"/>
              <w:rPr>
                <w:rFonts w:ascii="Times New Roman" w:hAnsi="Times New Roman" w:cs="Times New Roman"/>
                <w:sz w:val="21"/>
                <w:szCs w:val="21"/>
              </w:rPr>
            </w:pPr>
          </w:p>
          <w:p w14:paraId="1965F2FA" w14:textId="77777777" w:rsidR="00F808B9" w:rsidRPr="009E5BCA" w:rsidRDefault="007E20F0" w:rsidP="009E5BCA">
            <w:pPr>
              <w:ind w:left="357" w:hanging="357"/>
              <w:jc w:val="both"/>
              <w:rPr>
                <w:rFonts w:ascii="Times New Roman" w:hAnsi="Times New Roman" w:cs="Times New Roman"/>
                <w:sz w:val="21"/>
                <w:szCs w:val="21"/>
              </w:rPr>
            </w:pPr>
            <w:r>
              <w:rPr>
                <w:rFonts w:ascii="Times New Roman" w:hAnsi="Times New Roman" w:cs="Times New Roman"/>
                <w:sz w:val="21"/>
                <w:szCs w:val="21"/>
              </w:rPr>
              <w:t>4</w:t>
            </w:r>
            <w:r w:rsidR="00F808B9" w:rsidRPr="009E5BCA">
              <w:rPr>
                <w:rFonts w:ascii="Times New Roman" w:hAnsi="Times New Roman" w:cs="Times New Roman"/>
                <w:sz w:val="21"/>
                <w:szCs w:val="21"/>
              </w:rPr>
              <w:t>)</w:t>
            </w:r>
            <w:r w:rsidR="00F808B9" w:rsidRPr="009E5BCA">
              <w:rPr>
                <w:rFonts w:ascii="Times New Roman" w:hAnsi="Times New Roman" w:cs="Times New Roman"/>
                <w:sz w:val="21"/>
                <w:szCs w:val="21"/>
              </w:rPr>
              <w:tab/>
              <w:t>V případě jakéhokoli rozporu mezi náležitostmi obsaženými v protokolu a v této smlouvě</w:t>
            </w:r>
            <w:r w:rsidR="00550BC6">
              <w:rPr>
                <w:rFonts w:ascii="Times New Roman" w:hAnsi="Times New Roman" w:cs="Times New Roman"/>
                <w:sz w:val="21"/>
                <w:szCs w:val="21"/>
              </w:rPr>
              <w:t xml:space="preserve"> týkajícími se klinických a lékařských postupů a bezpečnosti pacientů </w:t>
            </w:r>
            <w:r w:rsidR="005809B7">
              <w:rPr>
                <w:rFonts w:ascii="Times New Roman" w:hAnsi="Times New Roman" w:cs="Times New Roman"/>
                <w:sz w:val="21"/>
                <w:szCs w:val="21"/>
              </w:rPr>
              <w:t>se budou smluvní strany řídit náležitostmi obsaženými v protokolu. Pokud jde o všechny ostatní náležitosti, jako jsou například obchodní, právní nebo finanční záležitosti, budou se smluvní strany řídit podmínkami urč</w:t>
            </w:r>
            <w:r w:rsidR="00550BC6">
              <w:rPr>
                <w:rFonts w:ascii="Times New Roman" w:hAnsi="Times New Roman" w:cs="Times New Roman"/>
                <w:sz w:val="21"/>
                <w:szCs w:val="21"/>
              </w:rPr>
              <w:t>e</w:t>
            </w:r>
            <w:r w:rsidR="005809B7">
              <w:rPr>
                <w:rFonts w:ascii="Times New Roman" w:hAnsi="Times New Roman" w:cs="Times New Roman"/>
                <w:sz w:val="21"/>
                <w:szCs w:val="21"/>
              </w:rPr>
              <w:t xml:space="preserve">nými touto smlouvou. </w:t>
            </w:r>
          </w:p>
        </w:tc>
        <w:tc>
          <w:tcPr>
            <w:tcW w:w="4978" w:type="dxa"/>
            <w:tcBorders>
              <w:top w:val="single" w:sz="4" w:space="0" w:color="auto"/>
              <w:left w:val="single" w:sz="4" w:space="0" w:color="auto"/>
              <w:bottom w:val="single" w:sz="4" w:space="0" w:color="auto"/>
              <w:right w:val="single" w:sz="4" w:space="0" w:color="auto"/>
            </w:tcBorders>
          </w:tcPr>
          <w:p w14:paraId="77272C6B" w14:textId="77777777" w:rsidR="00F808B9" w:rsidRDefault="00F808B9" w:rsidP="00780C1C">
            <w:pPr>
              <w:pStyle w:val="Header"/>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1)</w:t>
            </w:r>
            <w:r w:rsidRPr="009E5BCA">
              <w:rPr>
                <w:rFonts w:ascii="Times New Roman" w:hAnsi="Times New Roman" w:cs="Times New Roman"/>
                <w:sz w:val="21"/>
                <w:szCs w:val="21"/>
              </w:rPr>
              <w:tab/>
              <w:t>The subject of the Agreement is the clinical evaluation of the Study Drug</w:t>
            </w:r>
            <w:r w:rsidRPr="009E5BCA">
              <w:rPr>
                <w:rFonts w:ascii="Times New Roman" w:hAnsi="Times New Roman" w:cs="Times New Roman"/>
                <w:b/>
                <w:bCs/>
                <w:sz w:val="21"/>
                <w:szCs w:val="21"/>
              </w:rPr>
              <w:t xml:space="preserve"> </w:t>
            </w:r>
            <w:r w:rsidR="00284C61" w:rsidRPr="00284C61">
              <w:rPr>
                <w:rFonts w:ascii="Times New Roman" w:hAnsi="Times New Roman" w:cs="Times New Roman"/>
                <w:b/>
                <w:bCs/>
                <w:sz w:val="21"/>
                <w:szCs w:val="21"/>
              </w:rPr>
              <w:t>Balixafortide</w:t>
            </w:r>
            <w:r w:rsidRPr="009E5BCA">
              <w:rPr>
                <w:rFonts w:ascii="Times New Roman" w:hAnsi="Times New Roman" w:cs="Times New Roman"/>
                <w:b/>
                <w:bCs/>
                <w:sz w:val="21"/>
                <w:szCs w:val="21"/>
              </w:rPr>
              <w:t xml:space="preserve"> </w:t>
            </w:r>
            <w:r w:rsidRPr="009E5BCA">
              <w:rPr>
                <w:rFonts w:ascii="Times New Roman" w:hAnsi="Times New Roman" w:cs="Times New Roman"/>
                <w:sz w:val="21"/>
                <w:szCs w:val="21"/>
              </w:rPr>
              <w:t>(further, the “</w:t>
            </w:r>
            <w:r w:rsidRPr="009E5BCA">
              <w:rPr>
                <w:rFonts w:ascii="Times New Roman" w:hAnsi="Times New Roman" w:cs="Times New Roman"/>
                <w:b/>
                <w:bCs/>
                <w:sz w:val="21"/>
                <w:szCs w:val="21"/>
              </w:rPr>
              <w:t>Study Drug</w:t>
            </w:r>
            <w:r w:rsidRPr="009E5BCA">
              <w:rPr>
                <w:rFonts w:ascii="Times New Roman" w:hAnsi="Times New Roman" w:cs="Times New Roman"/>
                <w:sz w:val="21"/>
                <w:szCs w:val="21"/>
              </w:rPr>
              <w:t>”)</w:t>
            </w:r>
            <w:r w:rsidR="00284C61">
              <w:rPr>
                <w:rFonts w:ascii="Times New Roman" w:hAnsi="Times New Roman" w:cs="Times New Roman"/>
                <w:sz w:val="21"/>
                <w:szCs w:val="21"/>
              </w:rPr>
              <w:t xml:space="preserve"> </w:t>
            </w:r>
            <w:r w:rsidR="00284C61" w:rsidRPr="00284C61">
              <w:rPr>
                <w:rFonts w:ascii="Times New Roman" w:hAnsi="Times New Roman" w:cs="Times New Roman"/>
                <w:sz w:val="21"/>
                <w:szCs w:val="21"/>
              </w:rPr>
              <w:t>and Eribulin as stipulated in the Protocol (“</w:t>
            </w:r>
            <w:r w:rsidR="00284C61" w:rsidRPr="00780C1C">
              <w:rPr>
                <w:rFonts w:ascii="Times New Roman" w:hAnsi="Times New Roman" w:cs="Times New Roman"/>
                <w:b/>
                <w:sz w:val="21"/>
                <w:szCs w:val="21"/>
              </w:rPr>
              <w:t>Other Drug</w:t>
            </w:r>
            <w:r w:rsidR="00284C61" w:rsidRPr="00284C61">
              <w:rPr>
                <w:rFonts w:ascii="Times New Roman" w:hAnsi="Times New Roman" w:cs="Times New Roman"/>
                <w:sz w:val="21"/>
                <w:szCs w:val="21"/>
              </w:rPr>
              <w:t>”);</w:t>
            </w:r>
            <w:r w:rsidRPr="009E5BCA">
              <w:rPr>
                <w:rFonts w:ascii="Times New Roman" w:hAnsi="Times New Roman" w:cs="Times New Roman"/>
                <w:sz w:val="21"/>
                <w:szCs w:val="21"/>
              </w:rPr>
              <w:t xml:space="preserve"> (further, the “</w:t>
            </w:r>
            <w:r w:rsidRPr="009E5BCA">
              <w:rPr>
                <w:rFonts w:ascii="Times New Roman" w:hAnsi="Times New Roman" w:cs="Times New Roman"/>
                <w:b/>
                <w:bCs/>
                <w:sz w:val="21"/>
                <w:szCs w:val="21"/>
              </w:rPr>
              <w:t>Study</w:t>
            </w:r>
            <w:r w:rsidRPr="009E5BCA">
              <w:rPr>
                <w:rFonts w:ascii="Times New Roman" w:hAnsi="Times New Roman" w:cs="Times New Roman"/>
                <w:sz w:val="21"/>
                <w:szCs w:val="21"/>
              </w:rPr>
              <w:t xml:space="preserve">”), which PPD is conducting as an independent contractor for the benefit of a pharmaceutical company, </w:t>
            </w:r>
            <w:r w:rsidR="00CA1CE9" w:rsidRPr="00CA1CE9">
              <w:rPr>
                <w:rFonts w:ascii="Times New Roman" w:hAnsi="Times New Roman" w:cs="Times New Roman"/>
                <w:sz w:val="21"/>
                <w:szCs w:val="21"/>
              </w:rPr>
              <w:t>Polyphor Ltd</w:t>
            </w:r>
            <w:r w:rsidR="007851D2">
              <w:rPr>
                <w:rFonts w:ascii="Times New Roman" w:hAnsi="Times New Roman" w:cs="Times New Roman"/>
                <w:sz w:val="21"/>
                <w:szCs w:val="21"/>
              </w:rPr>
              <w:t>.</w:t>
            </w:r>
            <w:r w:rsidR="00CA1CE9">
              <w:rPr>
                <w:rFonts w:ascii="Times New Roman" w:hAnsi="Times New Roman" w:cs="Times New Roman"/>
                <w:sz w:val="21"/>
                <w:szCs w:val="21"/>
              </w:rPr>
              <w:t xml:space="preserve"> </w:t>
            </w:r>
            <w:r w:rsidR="00CA1CE9" w:rsidRPr="00CA1CE9">
              <w:rPr>
                <w:rFonts w:ascii="Times New Roman" w:hAnsi="Times New Roman" w:cs="Times New Roman"/>
                <w:sz w:val="21"/>
                <w:szCs w:val="21"/>
              </w:rPr>
              <w:t>with its registered address at Hegenheimermattweg 125,</w:t>
            </w:r>
            <w:r w:rsidR="00CA1CE9">
              <w:rPr>
                <w:rFonts w:ascii="Times New Roman" w:hAnsi="Times New Roman" w:cs="Times New Roman"/>
                <w:sz w:val="21"/>
                <w:szCs w:val="21"/>
              </w:rPr>
              <w:t xml:space="preserve"> </w:t>
            </w:r>
            <w:r w:rsidR="00CA1CE9" w:rsidRPr="00CA1CE9">
              <w:rPr>
                <w:rFonts w:ascii="Times New Roman" w:hAnsi="Times New Roman" w:cs="Times New Roman"/>
                <w:sz w:val="21"/>
                <w:szCs w:val="21"/>
              </w:rPr>
              <w:t>CH-4123 Allschwil,</w:t>
            </w:r>
            <w:r w:rsidR="00CA1CE9">
              <w:rPr>
                <w:rFonts w:ascii="Times New Roman" w:hAnsi="Times New Roman" w:cs="Times New Roman"/>
                <w:sz w:val="21"/>
                <w:szCs w:val="21"/>
              </w:rPr>
              <w:t xml:space="preserve"> </w:t>
            </w:r>
            <w:r w:rsidR="00CA1CE9" w:rsidRPr="00CA1CE9">
              <w:rPr>
                <w:rFonts w:ascii="Times New Roman" w:hAnsi="Times New Roman" w:cs="Times New Roman"/>
                <w:sz w:val="21"/>
                <w:szCs w:val="21"/>
              </w:rPr>
              <w:t>Switzerland</w:t>
            </w:r>
            <w:r w:rsidRPr="009E5BCA">
              <w:rPr>
                <w:rFonts w:ascii="Times New Roman" w:hAnsi="Times New Roman" w:cs="Times New Roman"/>
                <w:sz w:val="21"/>
                <w:szCs w:val="21"/>
              </w:rPr>
              <w:t xml:space="preserve"> which is the producer of the Study Drug, being represented within the European Union by </w:t>
            </w:r>
            <w:r w:rsidR="00CC1D9B">
              <w:rPr>
                <w:rFonts w:ascii="Times New Roman" w:hAnsi="Times New Roman" w:cs="Times New Roman"/>
                <w:sz w:val="21"/>
                <w:szCs w:val="21"/>
              </w:rPr>
              <w:t>Polyphor Deutschland GmbH, Marie-Curie-Str. 8, 79539 Lörrach, Germany</w:t>
            </w:r>
            <w:r w:rsidRPr="009E5BCA">
              <w:rPr>
                <w:rFonts w:ascii="Times New Roman" w:hAnsi="Times New Roman" w:cs="Times New Roman"/>
                <w:sz w:val="21"/>
                <w:szCs w:val="21"/>
              </w:rPr>
              <w:t xml:space="preserve"> (further individually and collectively, the “</w:t>
            </w:r>
            <w:r w:rsidRPr="009E5BCA">
              <w:rPr>
                <w:rFonts w:ascii="Times New Roman" w:hAnsi="Times New Roman" w:cs="Times New Roman"/>
                <w:b/>
                <w:bCs/>
                <w:sz w:val="21"/>
                <w:szCs w:val="21"/>
              </w:rPr>
              <w:t>Sponsor</w:t>
            </w:r>
            <w:r w:rsidRPr="009E5BCA">
              <w:rPr>
                <w:rFonts w:ascii="Times New Roman" w:hAnsi="Times New Roman" w:cs="Times New Roman"/>
                <w:sz w:val="21"/>
                <w:szCs w:val="21"/>
              </w:rPr>
              <w:t xml:space="preserve">”) pursuant to Protocol </w:t>
            </w:r>
            <w:r w:rsidR="00CA1CE9" w:rsidRPr="00CA1CE9">
              <w:rPr>
                <w:rFonts w:ascii="Times New Roman" w:hAnsi="Times New Roman" w:cs="Times New Roman"/>
                <w:sz w:val="21"/>
                <w:szCs w:val="21"/>
              </w:rPr>
              <w:t>POL6326-00</w:t>
            </w:r>
            <w:r w:rsidR="00CA1CE9">
              <w:rPr>
                <w:rFonts w:ascii="Times New Roman" w:hAnsi="Times New Roman" w:cs="Times New Roman"/>
                <w:sz w:val="21"/>
                <w:szCs w:val="21"/>
              </w:rPr>
              <w:t>9</w:t>
            </w:r>
            <w:r w:rsidR="00565B5A">
              <w:rPr>
                <w:rFonts w:ascii="Times New Roman" w:hAnsi="Times New Roman" w:cs="Times New Roman"/>
                <w:b/>
                <w:bCs/>
                <w:sz w:val="21"/>
                <w:szCs w:val="21"/>
              </w:rPr>
              <w:t xml:space="preserve"> </w:t>
            </w:r>
            <w:r w:rsidR="00565B5A" w:rsidRPr="00565B5A">
              <w:rPr>
                <w:rFonts w:ascii="Times New Roman" w:hAnsi="Times New Roman" w:cs="Times New Roman"/>
                <w:bCs/>
                <w:sz w:val="21"/>
                <w:szCs w:val="21"/>
              </w:rPr>
              <w:t>entitled</w:t>
            </w:r>
            <w:r w:rsidRPr="00565B5A">
              <w:rPr>
                <w:rFonts w:ascii="Times New Roman" w:hAnsi="Times New Roman" w:cs="Times New Roman"/>
                <w:bCs/>
                <w:sz w:val="21"/>
                <w:szCs w:val="21"/>
              </w:rPr>
              <w:t xml:space="preserve"> </w:t>
            </w:r>
            <w:r w:rsidR="00565B5A" w:rsidRPr="00565B5A">
              <w:rPr>
                <w:rFonts w:ascii="Times New Roman" w:hAnsi="Times New Roman" w:cs="Times New Roman"/>
                <w:bCs/>
                <w:sz w:val="21"/>
                <w:szCs w:val="21"/>
              </w:rPr>
              <w:t>„</w:t>
            </w:r>
            <w:r w:rsidR="00CA1CE9" w:rsidRPr="00971296">
              <w:rPr>
                <w:rFonts w:ascii="Times New Roman" w:hAnsi="Times New Roman" w:cs="Times New Roman"/>
                <w:b/>
                <w:bCs/>
                <w:sz w:val="21"/>
                <w:szCs w:val="21"/>
              </w:rPr>
              <w:t>An International, Phase 3, Multicenter, Randomized, Open-Label Trial Comparing Balixafortide in combination with Eribulin versus Eribulin alone in Patients with HER2 negative, Locally Recurrent or Metastatic Breast Cancer</w:t>
            </w:r>
            <w:r w:rsidR="00565B5A" w:rsidRPr="00971D9D">
              <w:rPr>
                <w:rFonts w:ascii="Times New Roman" w:hAnsi="Times New Roman" w:cs="Times New Roman"/>
                <w:sz w:val="21"/>
                <w:szCs w:val="21"/>
              </w:rPr>
              <w:t>”</w:t>
            </w:r>
            <w:r w:rsidRPr="005809B7">
              <w:rPr>
                <w:rFonts w:ascii="Times New Roman" w:hAnsi="Times New Roman" w:cs="Times New Roman"/>
                <w:b/>
                <w:bCs/>
                <w:sz w:val="21"/>
                <w:szCs w:val="21"/>
              </w:rPr>
              <w:t xml:space="preserve"> </w:t>
            </w:r>
            <w:r w:rsidRPr="00565B5A">
              <w:rPr>
                <w:rFonts w:ascii="Times New Roman" w:hAnsi="Times New Roman" w:cs="Times New Roman"/>
                <w:sz w:val="21"/>
                <w:szCs w:val="21"/>
              </w:rPr>
              <w:t>(“</w:t>
            </w:r>
            <w:r w:rsidRPr="00565B5A">
              <w:rPr>
                <w:rFonts w:ascii="Times New Roman" w:hAnsi="Times New Roman" w:cs="Times New Roman"/>
                <w:b/>
                <w:bCs/>
                <w:sz w:val="21"/>
                <w:szCs w:val="21"/>
              </w:rPr>
              <w:t>Protocol</w:t>
            </w:r>
            <w:r w:rsidRPr="00565B5A">
              <w:rPr>
                <w:rFonts w:ascii="Times New Roman" w:hAnsi="Times New Roman" w:cs="Times New Roman"/>
                <w:sz w:val="21"/>
                <w:szCs w:val="21"/>
              </w:rPr>
              <w:t>”),</w:t>
            </w:r>
            <w:r w:rsidRPr="009E5BCA">
              <w:rPr>
                <w:rFonts w:ascii="Times New Roman" w:hAnsi="Times New Roman" w:cs="Times New Roman"/>
                <w:sz w:val="21"/>
                <w:szCs w:val="21"/>
              </w:rPr>
              <w:t xml:space="preserve"> which describes in detail the activities conducted in the Study and the division of responsibilities among Parties.</w:t>
            </w:r>
          </w:p>
          <w:p w14:paraId="34E00FA4" w14:textId="77777777" w:rsidR="004A6EAB" w:rsidRDefault="004A6EAB" w:rsidP="00780C1C">
            <w:pPr>
              <w:pStyle w:val="Header"/>
              <w:ind w:left="357" w:hanging="357"/>
              <w:jc w:val="both"/>
              <w:rPr>
                <w:rFonts w:ascii="Times New Roman" w:hAnsi="Times New Roman" w:cs="Times New Roman"/>
                <w:sz w:val="21"/>
                <w:szCs w:val="21"/>
              </w:rPr>
            </w:pPr>
          </w:p>
          <w:p w14:paraId="12C4C958" w14:textId="77777777" w:rsidR="001D26E6" w:rsidRDefault="001D26E6" w:rsidP="00780C1C">
            <w:pPr>
              <w:pStyle w:val="Header"/>
              <w:ind w:left="357" w:hanging="357"/>
              <w:jc w:val="both"/>
              <w:rPr>
                <w:rFonts w:ascii="Times New Roman" w:hAnsi="Times New Roman" w:cs="Times New Roman"/>
                <w:sz w:val="21"/>
                <w:szCs w:val="21"/>
              </w:rPr>
            </w:pPr>
          </w:p>
          <w:p w14:paraId="226CE261" w14:textId="77777777" w:rsidR="001D26E6" w:rsidRDefault="001D26E6" w:rsidP="00780C1C">
            <w:pPr>
              <w:pStyle w:val="Header"/>
              <w:ind w:left="357" w:hanging="357"/>
              <w:jc w:val="both"/>
              <w:rPr>
                <w:rFonts w:ascii="Times New Roman" w:hAnsi="Times New Roman" w:cs="Times New Roman"/>
                <w:sz w:val="21"/>
                <w:szCs w:val="21"/>
              </w:rPr>
            </w:pPr>
          </w:p>
          <w:p w14:paraId="46355990" w14:textId="77777777" w:rsidR="001D26E6" w:rsidRDefault="001D26E6" w:rsidP="00780C1C">
            <w:pPr>
              <w:pStyle w:val="Header"/>
              <w:ind w:left="357" w:hanging="357"/>
              <w:jc w:val="both"/>
              <w:rPr>
                <w:rFonts w:ascii="Times New Roman" w:hAnsi="Times New Roman" w:cs="Times New Roman"/>
                <w:sz w:val="21"/>
                <w:szCs w:val="21"/>
              </w:rPr>
            </w:pPr>
          </w:p>
          <w:p w14:paraId="07B9B73E"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7AB77566"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 xml:space="preserve">The purpose of the Agreement is to set out </w:t>
            </w:r>
            <w:r w:rsidRPr="009E5BCA">
              <w:rPr>
                <w:rFonts w:ascii="Times New Roman" w:hAnsi="Times New Roman" w:cs="Times New Roman"/>
                <w:sz w:val="21"/>
                <w:szCs w:val="21"/>
              </w:rPr>
              <w:lastRenderedPageBreak/>
              <w:t>conditions for conducting the Study and to provide the rights and obligations of the Parties for conducting the Study, in highly professional manner (which shall include but not be limited to, submitting all data and other information related to the Study in a timely manner, including all case report forms (CRFs), or electronic CRFs, also called e-CRFs).</w:t>
            </w:r>
          </w:p>
          <w:p w14:paraId="6B1FCCE1"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3E03B346"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The Institution declares that it, and the Principal Investigator, have the experience, capability, adequate number of subjects in care and resources including, but not limited to, personnel and equipment to accurately, efficiently and expeditiously perform the Study in a professional and competent manner and shall use these resources at all times to perform the Study in such manner.</w:t>
            </w:r>
          </w:p>
          <w:p w14:paraId="2F014EAF" w14:textId="77777777" w:rsidR="00B33CF8" w:rsidRDefault="00B33CF8" w:rsidP="00D92F05">
            <w:pPr>
              <w:pStyle w:val="Header"/>
              <w:tabs>
                <w:tab w:val="clear" w:pos="4366"/>
                <w:tab w:val="clear" w:pos="8732"/>
              </w:tabs>
              <w:ind w:left="357" w:hanging="357"/>
              <w:jc w:val="both"/>
              <w:rPr>
                <w:rFonts w:ascii="Times New Roman" w:hAnsi="Times New Roman" w:cs="Times New Roman"/>
                <w:sz w:val="21"/>
                <w:szCs w:val="21"/>
              </w:rPr>
            </w:pPr>
          </w:p>
          <w:p w14:paraId="603469A3" w14:textId="77777777" w:rsidR="00F808B9" w:rsidRPr="009E5BCA" w:rsidRDefault="007E20F0" w:rsidP="00BA2C63">
            <w:pPr>
              <w:ind w:left="357" w:hanging="357"/>
              <w:jc w:val="both"/>
              <w:rPr>
                <w:rFonts w:ascii="Times New Roman" w:hAnsi="Times New Roman" w:cs="Times New Roman"/>
                <w:sz w:val="21"/>
                <w:szCs w:val="21"/>
              </w:rPr>
            </w:pPr>
            <w:r>
              <w:rPr>
                <w:rFonts w:ascii="Times New Roman" w:hAnsi="Times New Roman" w:cs="Times New Roman"/>
                <w:kern w:val="19"/>
                <w:sz w:val="21"/>
                <w:szCs w:val="21"/>
              </w:rPr>
              <w:t>4</w:t>
            </w:r>
            <w:r w:rsidR="00F808B9" w:rsidRPr="009E5BCA">
              <w:rPr>
                <w:rFonts w:ascii="Times New Roman" w:hAnsi="Times New Roman" w:cs="Times New Roman"/>
                <w:kern w:val="19"/>
                <w:sz w:val="21"/>
                <w:szCs w:val="21"/>
              </w:rPr>
              <w:t>)</w:t>
            </w:r>
            <w:r w:rsidR="00F808B9" w:rsidRPr="009E5BCA">
              <w:rPr>
                <w:rFonts w:ascii="Times New Roman" w:hAnsi="Times New Roman" w:cs="Times New Roman"/>
                <w:kern w:val="19"/>
                <w:sz w:val="21"/>
                <w:szCs w:val="21"/>
              </w:rPr>
              <w:tab/>
            </w:r>
            <w:r w:rsidR="00FF1E59" w:rsidRPr="00FF1E59">
              <w:rPr>
                <w:rFonts w:ascii="Times New Roman" w:hAnsi="Times New Roman" w:cs="Times New Roman"/>
                <w:kern w:val="19"/>
                <w:sz w:val="21"/>
                <w:szCs w:val="21"/>
              </w:rPr>
              <w:t>To the extent any terms in this Agreement and the Protocol conflict, the terms of the Protocol shall govern and control with respect to clinical and medical procedures, and patient safety.  With respect to all other matters, i.e.</w:t>
            </w:r>
            <w:r w:rsidR="00CC1D9B">
              <w:rPr>
                <w:rFonts w:ascii="Times New Roman" w:hAnsi="Times New Roman" w:cs="Times New Roman"/>
                <w:kern w:val="19"/>
                <w:sz w:val="21"/>
                <w:szCs w:val="21"/>
              </w:rPr>
              <w:t xml:space="preserve"> </w:t>
            </w:r>
            <w:r w:rsidR="00FF1E59" w:rsidRPr="00FF1E59">
              <w:rPr>
                <w:rFonts w:ascii="Times New Roman" w:hAnsi="Times New Roman" w:cs="Times New Roman"/>
                <w:kern w:val="19"/>
                <w:sz w:val="21"/>
                <w:szCs w:val="21"/>
              </w:rPr>
              <w:t>business, legal or financial terms, the terms of this Agreement shall govern and control</w:t>
            </w:r>
            <w:r w:rsidR="00F808B9" w:rsidRPr="009E5BCA">
              <w:rPr>
                <w:rFonts w:ascii="Times New Roman" w:hAnsi="Times New Roman" w:cs="Times New Roman"/>
                <w:kern w:val="19"/>
                <w:sz w:val="21"/>
                <w:szCs w:val="21"/>
              </w:rPr>
              <w:t>.</w:t>
            </w:r>
          </w:p>
        </w:tc>
      </w:tr>
      <w:tr w:rsidR="00F808B9" w:rsidRPr="009E5BCA" w14:paraId="27AA8A58" w14:textId="77777777" w:rsidTr="00D92F05">
        <w:trPr>
          <w:jc w:val="center"/>
        </w:trPr>
        <w:tc>
          <w:tcPr>
            <w:tcW w:w="5067" w:type="dxa"/>
            <w:tcBorders>
              <w:top w:val="single" w:sz="4" w:space="0" w:color="auto"/>
            </w:tcBorders>
          </w:tcPr>
          <w:p w14:paraId="13B7D0C7"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Borders>
              <w:top w:val="single" w:sz="4" w:space="0" w:color="auto"/>
            </w:tcBorders>
          </w:tcPr>
          <w:p w14:paraId="0DD10B48"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7F26B545" w14:textId="77777777" w:rsidTr="00D92F05">
        <w:trPr>
          <w:jc w:val="center"/>
        </w:trPr>
        <w:tc>
          <w:tcPr>
            <w:tcW w:w="5067" w:type="dxa"/>
          </w:tcPr>
          <w:p w14:paraId="548A2CDB"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II.</w:t>
            </w:r>
          </w:p>
          <w:p w14:paraId="53E7B40F"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Zahájení klinického hodnocení</w:t>
            </w:r>
          </w:p>
          <w:p w14:paraId="7AF38FDE"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6CE3317B"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II.</w:t>
            </w:r>
          </w:p>
          <w:p w14:paraId="62EE2302"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Commencement of the Study</w:t>
            </w:r>
          </w:p>
          <w:p w14:paraId="64C1F025"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p>
        </w:tc>
      </w:tr>
      <w:tr w:rsidR="00F808B9" w:rsidRPr="009E5BCA" w14:paraId="0BE32630" w14:textId="77777777" w:rsidTr="00D92F05">
        <w:trPr>
          <w:jc w:val="center"/>
        </w:trPr>
        <w:tc>
          <w:tcPr>
            <w:tcW w:w="5067" w:type="dxa"/>
          </w:tcPr>
          <w:p w14:paraId="0B05259C" w14:textId="77777777" w:rsidR="00F808B9" w:rsidRPr="009E5BCA" w:rsidRDefault="00F808B9" w:rsidP="00F808B9">
            <w:pPr>
              <w:pStyle w:val="BodyTextIndent"/>
              <w:widowControl/>
              <w:ind w:left="357" w:hanging="357"/>
              <w:rPr>
                <w:rFonts w:ascii="Times New Roman" w:hAnsi="Times New Roman"/>
                <w:sz w:val="21"/>
                <w:szCs w:val="21"/>
                <w:lang w:val="cs-CZ"/>
              </w:rPr>
            </w:pPr>
            <w:r w:rsidRPr="009E5BCA">
              <w:rPr>
                <w:rFonts w:ascii="Times New Roman" w:hAnsi="Times New Roman"/>
                <w:sz w:val="21"/>
                <w:szCs w:val="21"/>
                <w:lang w:val="cs-CZ"/>
              </w:rPr>
              <w:t>1)</w:t>
            </w:r>
            <w:r w:rsidRPr="009E5BCA">
              <w:rPr>
                <w:rFonts w:ascii="Times New Roman" w:hAnsi="Times New Roman"/>
                <w:sz w:val="21"/>
                <w:szCs w:val="21"/>
                <w:lang w:val="cs-CZ"/>
              </w:rPr>
              <w:tab/>
              <w:t>Klinické hodnocení bude zahájeno na základě povolení Státního ústavu pro kontrolu léčiv, souhlasného stanoviska příslušné lokální etické komise a příslušné multicentrické etické komise (dále souhrnně jen „</w:t>
            </w:r>
            <w:r w:rsidRPr="009E5BCA">
              <w:rPr>
                <w:rFonts w:ascii="Times New Roman" w:hAnsi="Times New Roman"/>
                <w:b/>
                <w:bCs/>
                <w:sz w:val="21"/>
                <w:szCs w:val="21"/>
                <w:lang w:val="cs-CZ"/>
              </w:rPr>
              <w:t>SÚKL/etické komise</w:t>
            </w:r>
            <w:r w:rsidRPr="009E5BCA">
              <w:rPr>
                <w:rFonts w:ascii="Times New Roman" w:hAnsi="Times New Roman"/>
                <w:sz w:val="21"/>
                <w:szCs w:val="21"/>
                <w:lang w:val="cs-CZ"/>
              </w:rPr>
              <w:t>“).</w:t>
            </w:r>
          </w:p>
          <w:p w14:paraId="5F8089CB" w14:textId="77777777" w:rsidR="00F808B9" w:rsidRPr="009E5BCA" w:rsidRDefault="00F808B9" w:rsidP="00F808B9">
            <w:pPr>
              <w:ind w:left="357" w:hanging="357"/>
              <w:jc w:val="both"/>
              <w:rPr>
                <w:rFonts w:ascii="Times New Roman" w:hAnsi="Times New Roman" w:cs="Times New Roman"/>
                <w:sz w:val="21"/>
                <w:szCs w:val="21"/>
              </w:rPr>
            </w:pPr>
          </w:p>
          <w:p w14:paraId="61330C75" w14:textId="77777777" w:rsidR="00F808B9" w:rsidRPr="009E5BCA" w:rsidRDefault="00F808B9" w:rsidP="00F808B9">
            <w:pPr>
              <w:ind w:left="357" w:hanging="357"/>
              <w:jc w:val="both"/>
              <w:rPr>
                <w:rFonts w:ascii="Times New Roman" w:hAnsi="Times New Roman" w:cs="Times New Roman"/>
                <w:sz w:val="21"/>
                <w:szCs w:val="21"/>
              </w:rPr>
            </w:pPr>
          </w:p>
          <w:p w14:paraId="7E71CAED" w14:textId="77777777" w:rsidR="00F808B9" w:rsidRPr="009E5BCA"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2)</w:t>
            </w:r>
            <w:r w:rsidRPr="009E5BCA">
              <w:rPr>
                <w:rFonts w:ascii="Times New Roman" w:hAnsi="Times New Roman"/>
                <w:sz w:val="21"/>
                <w:szCs w:val="21"/>
                <w:lang w:val="cs-CZ"/>
              </w:rPr>
              <w:tab/>
              <w:t xml:space="preserve">Kopie rozhodnutí a souhlasného stanoviska podle odst. 1 budou uloženy v místě poskytovatele u zkoušejícího v dokumentaci o provedení klinického hodnocení. </w:t>
            </w:r>
          </w:p>
        </w:tc>
        <w:tc>
          <w:tcPr>
            <w:tcW w:w="4978" w:type="dxa"/>
          </w:tcPr>
          <w:p w14:paraId="6E82F1E9"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u w:val="single"/>
              </w:rPr>
              <w:t>)</w:t>
            </w:r>
            <w:r w:rsidRPr="009E5BCA">
              <w:rPr>
                <w:rFonts w:ascii="Times New Roman" w:hAnsi="Times New Roman" w:cs="Times New Roman"/>
                <w:sz w:val="21"/>
                <w:szCs w:val="21"/>
              </w:rPr>
              <w:tab/>
              <w:t>The Study will be commenced on the basis of a permit from the State Institute for Drug Control, the concurring opinion of the relevant local ethics committee and the relevant multi-center ethical committee (further collectively, the “</w:t>
            </w:r>
            <w:r w:rsidRPr="009E5BCA">
              <w:rPr>
                <w:rFonts w:ascii="Times New Roman" w:hAnsi="Times New Roman" w:cs="Times New Roman"/>
                <w:b/>
                <w:bCs/>
                <w:sz w:val="21"/>
                <w:szCs w:val="21"/>
              </w:rPr>
              <w:t>Regulatory Authority/Ethics Committees</w:t>
            </w:r>
            <w:r w:rsidRPr="009E5BCA">
              <w:rPr>
                <w:rFonts w:ascii="Times New Roman" w:hAnsi="Times New Roman" w:cs="Times New Roman"/>
                <w:sz w:val="21"/>
                <w:szCs w:val="21"/>
              </w:rPr>
              <w:t>“).</w:t>
            </w:r>
          </w:p>
          <w:p w14:paraId="308775C0"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57BD1533"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 xml:space="preserve">Copies of the decision and of the concurring opinion pursuant to par. 1 will be filed at the Institution, with the Principal Investigator, in the documentation about the conduct of the Study. </w:t>
            </w:r>
          </w:p>
        </w:tc>
      </w:tr>
      <w:tr w:rsidR="00F808B9" w:rsidRPr="009E5BCA" w14:paraId="70B8CAE3" w14:textId="77777777" w:rsidTr="00D92F05">
        <w:trPr>
          <w:jc w:val="center"/>
        </w:trPr>
        <w:tc>
          <w:tcPr>
            <w:tcW w:w="5067" w:type="dxa"/>
          </w:tcPr>
          <w:p w14:paraId="243CBF0E"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497A37BB"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2C0F6322" w14:textId="77777777" w:rsidTr="00D92F05">
        <w:trPr>
          <w:jc w:val="center"/>
        </w:trPr>
        <w:tc>
          <w:tcPr>
            <w:tcW w:w="5067" w:type="dxa"/>
            <w:tcBorders>
              <w:bottom w:val="single" w:sz="4" w:space="0" w:color="auto"/>
            </w:tcBorders>
          </w:tcPr>
          <w:p w14:paraId="7C4C4B04"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III.</w:t>
            </w:r>
          </w:p>
          <w:p w14:paraId="15E6CFAB"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Místo a doba provedení klinického hodnocení a řešitelské centrum</w:t>
            </w:r>
          </w:p>
          <w:p w14:paraId="52B9864C"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Borders>
              <w:bottom w:val="single" w:sz="4" w:space="0" w:color="auto"/>
            </w:tcBorders>
          </w:tcPr>
          <w:p w14:paraId="3261EDC6"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III.</w:t>
            </w:r>
          </w:p>
          <w:p w14:paraId="71EB8870"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Place and term of conducting the Study and the Study Site</w:t>
            </w:r>
          </w:p>
          <w:p w14:paraId="73DE23C6"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38BFA034" w14:textId="77777777" w:rsidTr="00D92F05">
        <w:trPr>
          <w:jc w:val="center"/>
        </w:trPr>
        <w:tc>
          <w:tcPr>
            <w:tcW w:w="5067" w:type="dxa"/>
            <w:tcBorders>
              <w:top w:val="single" w:sz="4" w:space="0" w:color="auto"/>
              <w:left w:val="single" w:sz="4" w:space="0" w:color="auto"/>
              <w:bottom w:val="single" w:sz="4" w:space="0" w:color="auto"/>
              <w:right w:val="single" w:sz="4" w:space="0" w:color="auto"/>
            </w:tcBorders>
          </w:tcPr>
          <w:p w14:paraId="655AE119" w14:textId="15408193"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 xml:space="preserve">Klinické hodnocení bude provedeno na </w:t>
            </w:r>
            <w:r w:rsidR="004A6EAB" w:rsidRPr="002A1905">
              <w:rPr>
                <w:rFonts w:ascii="Times New Roman" w:hAnsi="Times New Roman" w:cs="Times New Roman"/>
                <w:sz w:val="21"/>
                <w:szCs w:val="21"/>
              </w:rPr>
              <w:t>Onkologické</w:t>
            </w:r>
            <w:r w:rsidR="004A6EAB" w:rsidRPr="006C3563">
              <w:rPr>
                <w:rFonts w:ascii="Times New Roman" w:hAnsi="Times New Roman" w:cs="Times New Roman"/>
                <w:sz w:val="21"/>
                <w:szCs w:val="21"/>
              </w:rPr>
              <w:t xml:space="preserve"> klinice </w:t>
            </w:r>
            <w:r w:rsidR="004A6EAB">
              <w:rPr>
                <w:rFonts w:ascii="Times New Roman" w:hAnsi="Times New Roman" w:cs="Times New Roman"/>
                <w:sz w:val="21"/>
                <w:szCs w:val="21"/>
              </w:rPr>
              <w:t>2. LF UK a FN Motol</w:t>
            </w:r>
            <w:r w:rsidRPr="009E5BCA">
              <w:rPr>
                <w:rFonts w:ascii="Times New Roman" w:hAnsi="Times New Roman" w:cs="Times New Roman"/>
                <w:sz w:val="21"/>
                <w:szCs w:val="21"/>
              </w:rPr>
              <w:t xml:space="preserve"> poskytovatele (dále jen „</w:t>
            </w:r>
            <w:r w:rsidRPr="009E5BCA">
              <w:rPr>
                <w:rFonts w:ascii="Times New Roman" w:hAnsi="Times New Roman" w:cs="Times New Roman"/>
                <w:b/>
                <w:bCs/>
                <w:sz w:val="21"/>
                <w:szCs w:val="21"/>
              </w:rPr>
              <w:t>řešitelské centrum</w:t>
            </w:r>
            <w:r w:rsidRPr="009E5BCA">
              <w:rPr>
                <w:rFonts w:ascii="Times New Roman" w:hAnsi="Times New Roman" w:cs="Times New Roman"/>
                <w:sz w:val="21"/>
                <w:szCs w:val="21"/>
              </w:rPr>
              <w:t>“), v čele s</w:t>
            </w:r>
            <w:r w:rsidR="00BD0283">
              <w:rPr>
                <w:rFonts w:ascii="Times New Roman" w:hAnsi="Times New Roman" w:cs="Times New Roman"/>
                <w:sz w:val="21"/>
                <w:szCs w:val="21"/>
              </w:rPr>
              <w:t xml:space="preserve"> </w:t>
            </w:r>
            <w:r w:rsidR="00826AEF" w:rsidRPr="00826AEF">
              <w:rPr>
                <w:rFonts w:ascii="Times New Roman" w:hAnsi="Times New Roman" w:cs="Times New Roman"/>
                <w:sz w:val="21"/>
                <w:szCs w:val="21"/>
                <w:highlight w:val="yellow"/>
              </w:rPr>
              <w:t>XXX</w:t>
            </w:r>
            <w:r w:rsidR="004A6EAB">
              <w:rPr>
                <w:rFonts w:ascii="Times New Roman" w:hAnsi="Times New Roman" w:cs="Times New Roman"/>
                <w:sz w:val="21"/>
                <w:szCs w:val="21"/>
              </w:rPr>
              <w:t xml:space="preserve"> </w:t>
            </w:r>
            <w:r w:rsidR="00BD0283">
              <w:rPr>
                <w:rFonts w:ascii="Times New Roman" w:hAnsi="Times New Roman" w:cs="Times New Roman"/>
                <w:sz w:val="21"/>
                <w:szCs w:val="21"/>
              </w:rPr>
              <w:t>(„</w:t>
            </w:r>
            <w:r w:rsidR="002A2B2A" w:rsidRPr="00D92F05">
              <w:rPr>
                <w:rFonts w:ascii="Times New Roman" w:hAnsi="Times New Roman" w:cs="Times New Roman"/>
                <w:b/>
                <w:sz w:val="21"/>
                <w:szCs w:val="21"/>
              </w:rPr>
              <w:t>hlavní zkoušející</w:t>
            </w:r>
            <w:r w:rsidR="00BD0283">
              <w:rPr>
                <w:rFonts w:ascii="Times New Roman" w:hAnsi="Times New Roman" w:cs="Times New Roman"/>
                <w:sz w:val="21"/>
                <w:szCs w:val="21"/>
              </w:rPr>
              <w:t>“)</w:t>
            </w:r>
            <w:r w:rsidRPr="009E5BCA">
              <w:rPr>
                <w:rFonts w:ascii="Times New Roman" w:hAnsi="Times New Roman" w:cs="Times New Roman"/>
                <w:sz w:val="21"/>
                <w:szCs w:val="21"/>
              </w:rPr>
              <w:t xml:space="preserve"> a dalšími pověřenými pracovníky (dále jen „</w:t>
            </w:r>
            <w:r w:rsidR="00BD0283">
              <w:rPr>
                <w:rFonts w:ascii="Times New Roman" w:hAnsi="Times New Roman" w:cs="Times New Roman"/>
                <w:b/>
                <w:bCs/>
                <w:sz w:val="21"/>
                <w:szCs w:val="21"/>
              </w:rPr>
              <w:t>s</w:t>
            </w:r>
            <w:r w:rsidRPr="009E5BCA">
              <w:rPr>
                <w:rFonts w:ascii="Times New Roman" w:hAnsi="Times New Roman" w:cs="Times New Roman"/>
                <w:b/>
                <w:bCs/>
                <w:sz w:val="21"/>
                <w:szCs w:val="21"/>
              </w:rPr>
              <w:t>tudijní tým</w:t>
            </w:r>
            <w:r w:rsidRPr="009E5BCA">
              <w:rPr>
                <w:rFonts w:ascii="Times New Roman" w:hAnsi="Times New Roman" w:cs="Times New Roman"/>
                <w:sz w:val="21"/>
                <w:szCs w:val="21"/>
              </w:rPr>
              <w:t>“).</w:t>
            </w:r>
          </w:p>
          <w:p w14:paraId="6A7A5C70" w14:textId="77777777" w:rsidR="00F808B9" w:rsidRDefault="00F808B9" w:rsidP="00F808B9">
            <w:pPr>
              <w:ind w:left="357" w:hanging="357"/>
              <w:jc w:val="both"/>
              <w:rPr>
                <w:rFonts w:ascii="Times New Roman" w:hAnsi="Times New Roman" w:cs="Times New Roman"/>
                <w:sz w:val="21"/>
                <w:szCs w:val="21"/>
              </w:rPr>
            </w:pPr>
          </w:p>
          <w:p w14:paraId="73392527" w14:textId="77777777" w:rsidR="00D92F05" w:rsidRDefault="00D92F05" w:rsidP="00F808B9">
            <w:pPr>
              <w:ind w:left="357" w:hanging="357"/>
              <w:jc w:val="both"/>
              <w:rPr>
                <w:rFonts w:ascii="Times New Roman" w:hAnsi="Times New Roman" w:cs="Times New Roman"/>
                <w:sz w:val="21"/>
                <w:szCs w:val="21"/>
              </w:rPr>
            </w:pPr>
          </w:p>
          <w:p w14:paraId="72533BA8" w14:textId="77777777" w:rsidR="004A6EAB" w:rsidRDefault="004A6EAB" w:rsidP="00F808B9">
            <w:pPr>
              <w:ind w:left="357" w:hanging="357"/>
              <w:jc w:val="both"/>
              <w:rPr>
                <w:rFonts w:ascii="Times New Roman" w:hAnsi="Times New Roman" w:cs="Times New Roman"/>
                <w:sz w:val="21"/>
                <w:szCs w:val="21"/>
              </w:rPr>
            </w:pPr>
          </w:p>
          <w:p w14:paraId="7E248AD9" w14:textId="77777777" w:rsidR="001D26E6" w:rsidRPr="009E5BCA" w:rsidRDefault="001D26E6" w:rsidP="00F808B9">
            <w:pPr>
              <w:ind w:left="357" w:hanging="357"/>
              <w:jc w:val="both"/>
              <w:rPr>
                <w:rFonts w:ascii="Times New Roman" w:hAnsi="Times New Roman" w:cs="Times New Roman"/>
                <w:sz w:val="21"/>
                <w:szCs w:val="21"/>
              </w:rPr>
            </w:pPr>
          </w:p>
          <w:p w14:paraId="5AEF998C"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 xml:space="preserve">Ke změně řešitelského centra a ve jmenování či </w:t>
            </w:r>
            <w:r w:rsidRPr="009E5BCA">
              <w:rPr>
                <w:rFonts w:ascii="Times New Roman" w:hAnsi="Times New Roman" w:cs="Times New Roman"/>
                <w:sz w:val="21"/>
                <w:szCs w:val="21"/>
              </w:rPr>
              <w:lastRenderedPageBreak/>
              <w:t>doplnění pověřených pracovníků může dojít jen po dohodě PPD, poskytovatele a hlavního zkoušejícího. Písemný doklad o takové dohodě musí být uložen v dokumentaci o provedení klinického hodnocení.</w:t>
            </w:r>
          </w:p>
          <w:p w14:paraId="34E26D4C" w14:textId="77777777" w:rsidR="00F808B9" w:rsidRPr="009E5BCA" w:rsidRDefault="00F808B9" w:rsidP="00F808B9">
            <w:pPr>
              <w:ind w:left="357" w:hanging="357"/>
              <w:jc w:val="both"/>
              <w:rPr>
                <w:rFonts w:ascii="Times New Roman" w:hAnsi="Times New Roman" w:cs="Times New Roman"/>
                <w:sz w:val="21"/>
                <w:szCs w:val="21"/>
              </w:rPr>
            </w:pPr>
          </w:p>
          <w:p w14:paraId="6D87C37D" w14:textId="77777777" w:rsidR="00F808B9" w:rsidRPr="009E5BCA" w:rsidRDefault="00F808B9" w:rsidP="00F808B9">
            <w:pPr>
              <w:ind w:left="357" w:hanging="357"/>
              <w:jc w:val="both"/>
              <w:rPr>
                <w:rFonts w:ascii="Times New Roman" w:hAnsi="Times New Roman" w:cs="Times New Roman"/>
                <w:sz w:val="21"/>
                <w:szCs w:val="21"/>
              </w:rPr>
            </w:pPr>
          </w:p>
          <w:p w14:paraId="0C638C2C" w14:textId="4B9316BE" w:rsidR="00F808B9" w:rsidRPr="009E5BCA"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3)</w:t>
            </w:r>
            <w:r w:rsidRPr="009E5BCA">
              <w:rPr>
                <w:rFonts w:ascii="Times New Roman" w:hAnsi="Times New Roman"/>
                <w:sz w:val="21"/>
                <w:szCs w:val="21"/>
                <w:lang w:val="cs-CZ"/>
              </w:rPr>
              <w:tab/>
              <w:t>Klinické hodnocení nebude v řešitelském centru zahájeno dříve, než tato smlouva</w:t>
            </w:r>
            <w:r w:rsidR="00C46E55">
              <w:rPr>
                <w:rFonts w:ascii="Times New Roman" w:hAnsi="Times New Roman"/>
                <w:sz w:val="21"/>
                <w:szCs w:val="21"/>
                <w:lang w:val="cs-CZ"/>
              </w:rPr>
              <w:t xml:space="preserve"> nabude účinnosti</w:t>
            </w:r>
            <w:r w:rsidRPr="009E5BCA">
              <w:rPr>
                <w:rFonts w:ascii="Times New Roman" w:hAnsi="Times New Roman"/>
                <w:sz w:val="21"/>
                <w:szCs w:val="21"/>
                <w:lang w:val="cs-CZ"/>
              </w:rPr>
              <w:t xml:space="preserve">, a budou splněny další podmínky vyžadované příslušnými právními předpisy. Zařazování subjektů hodnocení do klinického hodnocení je plánováno na </w:t>
            </w:r>
            <w:r w:rsidR="00826AEF" w:rsidRPr="00826AEF">
              <w:rPr>
                <w:rFonts w:ascii="Times New Roman" w:hAnsi="Times New Roman"/>
                <w:sz w:val="21"/>
                <w:szCs w:val="21"/>
                <w:highlight w:val="yellow"/>
                <w:lang w:val="cs-CZ"/>
              </w:rPr>
              <w:t>XXX</w:t>
            </w:r>
            <w:r w:rsidRPr="009E5BCA">
              <w:rPr>
                <w:rFonts w:ascii="Times New Roman" w:hAnsi="Times New Roman"/>
                <w:sz w:val="21"/>
                <w:szCs w:val="21"/>
                <w:lang w:val="cs-CZ"/>
              </w:rPr>
              <w:t xml:space="preserve">; předpokládaný čas ukončení klinického hodnocení je </w:t>
            </w:r>
            <w:r w:rsidR="00826AEF" w:rsidRPr="00826AEF">
              <w:rPr>
                <w:rFonts w:ascii="Times New Roman" w:hAnsi="Times New Roman"/>
                <w:sz w:val="21"/>
                <w:szCs w:val="21"/>
                <w:highlight w:val="yellow"/>
                <w:lang w:val="cs-CZ"/>
              </w:rPr>
              <w:t>XXX</w:t>
            </w:r>
            <w:r w:rsidRPr="009E5BCA">
              <w:rPr>
                <w:rFonts w:ascii="Times New Roman" w:hAnsi="Times New Roman"/>
                <w:sz w:val="21"/>
                <w:szCs w:val="21"/>
                <w:lang w:val="cs-CZ"/>
              </w:rPr>
              <w:t>. Doba provádění klinického hodnocení může být v jeho průběhu prodloužena nebo zkrácena. Jakoukoliv změnu ve výše uvedených termínech nebude nutno upravovat pomocí dodatku, ale bude možno ji oznámit poskytovateli/hlavnímu zkoušejícímu písemně, přičemž email je oboustranně přijatelný.</w:t>
            </w:r>
          </w:p>
          <w:p w14:paraId="62052DE7" w14:textId="77777777" w:rsidR="00F808B9" w:rsidRPr="009E5BCA"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 xml:space="preserve"> </w:t>
            </w:r>
          </w:p>
          <w:p w14:paraId="7BBEE06A" w14:textId="77777777" w:rsidR="00F808B9" w:rsidRPr="009E5BCA"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4)</w:t>
            </w:r>
            <w:r w:rsidRPr="009E5BCA">
              <w:rPr>
                <w:rFonts w:ascii="Times New Roman" w:hAnsi="Times New Roman"/>
                <w:sz w:val="21"/>
                <w:szCs w:val="21"/>
                <w:lang w:val="cs-CZ"/>
              </w:rPr>
              <w:tab/>
              <w:t>Klinické hodnocení subjektů nebude zahájeno dříve, než bude obdržen souhlas všech příslušných etických komisí a jakákoliv další povolení, která jsou nezbytná k provádění tohoto klinického hodnocení.</w:t>
            </w:r>
          </w:p>
          <w:p w14:paraId="64B4391E" w14:textId="77777777" w:rsidR="00F808B9" w:rsidRPr="009E5BCA" w:rsidRDefault="00F808B9" w:rsidP="00F808B9">
            <w:pPr>
              <w:pStyle w:val="BodyText"/>
              <w:ind w:left="357" w:hanging="357"/>
              <w:rPr>
                <w:rFonts w:ascii="Times New Roman" w:hAnsi="Times New Roman"/>
                <w:sz w:val="21"/>
                <w:szCs w:val="21"/>
                <w:lang w:val="cs-CZ"/>
              </w:rPr>
            </w:pPr>
          </w:p>
          <w:p w14:paraId="7100226A" w14:textId="77777777" w:rsidR="00F808B9" w:rsidRPr="009E5BCA"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5)</w:t>
            </w:r>
            <w:r w:rsidRPr="009E5BCA">
              <w:rPr>
                <w:rFonts w:ascii="Times New Roman" w:hAnsi="Times New Roman"/>
                <w:sz w:val="21"/>
                <w:szCs w:val="21"/>
                <w:lang w:val="cs-CZ"/>
              </w:rPr>
              <w:tab/>
              <w:t>Ukáže-li se v průběhu klinického hodnocení, že nebude možné jej ukončit včas v předpokládaném termínu, hlavní zkoušející je tuto skutečnost povinen neprodleně oznámit PPD.</w:t>
            </w:r>
          </w:p>
        </w:tc>
        <w:tc>
          <w:tcPr>
            <w:tcW w:w="4978" w:type="dxa"/>
            <w:tcBorders>
              <w:top w:val="single" w:sz="4" w:space="0" w:color="auto"/>
              <w:left w:val="single" w:sz="4" w:space="0" w:color="auto"/>
              <w:bottom w:val="single" w:sz="4" w:space="0" w:color="auto"/>
              <w:right w:val="single" w:sz="4" w:space="0" w:color="auto"/>
            </w:tcBorders>
          </w:tcPr>
          <w:p w14:paraId="2D3539A4" w14:textId="0F11DD2A" w:rsidR="00F808B9" w:rsidRPr="009E5BCA" w:rsidRDefault="00F808B9" w:rsidP="00F808B9">
            <w:pPr>
              <w:pStyle w:val="Header"/>
              <w:tabs>
                <w:tab w:val="clear" w:pos="4366"/>
                <w:tab w:val="clear" w:pos="8732"/>
              </w:tabs>
              <w:snapToGrid w:val="0"/>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1)</w:t>
            </w:r>
            <w:r w:rsidRPr="009E5BCA">
              <w:rPr>
                <w:rFonts w:ascii="Times New Roman" w:hAnsi="Times New Roman" w:cs="Times New Roman"/>
                <w:sz w:val="21"/>
                <w:szCs w:val="21"/>
              </w:rPr>
              <w:tab/>
              <w:t xml:space="preserve">The Study shall be conducted at </w:t>
            </w:r>
            <w:r w:rsidR="004A6EAB" w:rsidRPr="002A1905">
              <w:rPr>
                <w:rFonts w:ascii="Times New Roman" w:hAnsi="Times New Roman" w:cs="Times New Roman"/>
                <w:sz w:val="21"/>
                <w:szCs w:val="21"/>
                <w:lang w:val="en-GB"/>
              </w:rPr>
              <w:t>Oncology</w:t>
            </w:r>
            <w:r w:rsidR="004A6EAB">
              <w:rPr>
                <w:rFonts w:ascii="Times New Roman" w:hAnsi="Times New Roman" w:cs="Times New Roman"/>
                <w:sz w:val="21"/>
                <w:szCs w:val="21"/>
                <w:lang w:val="en-GB"/>
              </w:rPr>
              <w:t xml:space="preserve"> Department</w:t>
            </w:r>
            <w:r w:rsidR="004A6EAB" w:rsidRPr="002A1905">
              <w:rPr>
                <w:rFonts w:ascii="Times New Roman" w:hAnsi="Times New Roman" w:cs="Times New Roman"/>
                <w:sz w:val="21"/>
                <w:szCs w:val="21"/>
                <w:lang w:val="en-GB"/>
              </w:rPr>
              <w:t>, 2</w:t>
            </w:r>
            <w:r w:rsidR="004A6EAB" w:rsidRPr="002A1905">
              <w:rPr>
                <w:rFonts w:ascii="Times New Roman" w:hAnsi="Times New Roman" w:cs="Times New Roman"/>
                <w:sz w:val="21"/>
                <w:szCs w:val="21"/>
                <w:vertAlign w:val="superscript"/>
                <w:lang w:val="en-GB"/>
              </w:rPr>
              <w:t>nd</w:t>
            </w:r>
            <w:r w:rsidR="004A6EAB" w:rsidRPr="002A1905">
              <w:rPr>
                <w:rFonts w:ascii="Times New Roman" w:hAnsi="Times New Roman" w:cs="Times New Roman"/>
                <w:sz w:val="21"/>
                <w:szCs w:val="21"/>
                <w:lang w:val="en-GB"/>
              </w:rPr>
              <w:t xml:space="preserve"> Faculty of Medicine, Charles University in Prague and Motol University Hospital</w:t>
            </w:r>
            <w:r w:rsidR="004A6EAB" w:rsidRPr="009E5BCA" w:rsidDel="004A6EAB">
              <w:rPr>
                <w:rFonts w:ascii="Times New Roman" w:hAnsi="Times New Roman" w:cs="Times New Roman"/>
                <w:b/>
                <w:bCs/>
                <w:sz w:val="21"/>
                <w:szCs w:val="21"/>
                <w:highlight w:val="yellow"/>
              </w:rPr>
              <w:t xml:space="preserve"> </w:t>
            </w:r>
            <w:r w:rsidRPr="009E5BCA">
              <w:rPr>
                <w:rFonts w:ascii="Times New Roman" w:hAnsi="Times New Roman" w:cs="Times New Roman"/>
                <w:sz w:val="21"/>
                <w:szCs w:val="21"/>
              </w:rPr>
              <w:t>of the Institution (further, the “</w:t>
            </w:r>
            <w:r w:rsidRPr="009E5BCA">
              <w:rPr>
                <w:rFonts w:ascii="Times New Roman" w:hAnsi="Times New Roman" w:cs="Times New Roman"/>
                <w:b/>
                <w:bCs/>
                <w:sz w:val="21"/>
                <w:szCs w:val="21"/>
              </w:rPr>
              <w:t>Study Site</w:t>
            </w:r>
            <w:r w:rsidRPr="009E5BCA">
              <w:rPr>
                <w:rFonts w:ascii="Times New Roman" w:hAnsi="Times New Roman" w:cs="Times New Roman"/>
                <w:sz w:val="21"/>
                <w:szCs w:val="21"/>
              </w:rPr>
              <w:t xml:space="preserve">”), headed by </w:t>
            </w:r>
            <w:r w:rsidR="00826AEF" w:rsidRPr="00826AEF">
              <w:rPr>
                <w:rFonts w:ascii="Times New Roman" w:hAnsi="Times New Roman" w:cs="Times New Roman"/>
                <w:sz w:val="21"/>
                <w:szCs w:val="21"/>
                <w:highlight w:val="yellow"/>
              </w:rPr>
              <w:t>XXX</w:t>
            </w:r>
            <w:r w:rsidR="00826AEF">
              <w:rPr>
                <w:rFonts w:ascii="Times New Roman" w:hAnsi="Times New Roman" w:cs="Times New Roman"/>
                <w:sz w:val="21"/>
                <w:szCs w:val="21"/>
              </w:rPr>
              <w:t xml:space="preserve"> </w:t>
            </w:r>
            <w:r w:rsidR="00B3774E">
              <w:rPr>
                <w:rFonts w:ascii="Times New Roman" w:hAnsi="Times New Roman" w:cs="Times New Roman"/>
                <w:sz w:val="21"/>
                <w:szCs w:val="21"/>
              </w:rPr>
              <w:t>(„</w:t>
            </w:r>
            <w:r w:rsidR="002A2B2A" w:rsidRPr="00D92F05">
              <w:rPr>
                <w:rFonts w:ascii="Times New Roman" w:hAnsi="Times New Roman" w:cs="Times New Roman"/>
                <w:b/>
                <w:sz w:val="21"/>
                <w:szCs w:val="21"/>
              </w:rPr>
              <w:t>Principal Investigator</w:t>
            </w:r>
            <w:r w:rsidR="00B3774E">
              <w:rPr>
                <w:rFonts w:ascii="Times New Roman" w:hAnsi="Times New Roman" w:cs="Times New Roman"/>
                <w:sz w:val="21"/>
                <w:szCs w:val="21"/>
              </w:rPr>
              <w:t>“)</w:t>
            </w:r>
            <w:r w:rsidRPr="009E5BCA">
              <w:rPr>
                <w:rFonts w:ascii="Times New Roman" w:hAnsi="Times New Roman" w:cs="Times New Roman"/>
                <w:sz w:val="21"/>
                <w:szCs w:val="21"/>
              </w:rPr>
              <w:t xml:space="preserve"> and other authorized employees (further, the “</w:t>
            </w:r>
            <w:r w:rsidRPr="009E5BCA">
              <w:rPr>
                <w:rFonts w:ascii="Times New Roman" w:hAnsi="Times New Roman" w:cs="Times New Roman"/>
                <w:b/>
                <w:bCs/>
                <w:sz w:val="21"/>
                <w:szCs w:val="21"/>
              </w:rPr>
              <w:t>Study Team</w:t>
            </w:r>
            <w:r w:rsidRPr="009E5BCA">
              <w:rPr>
                <w:rFonts w:ascii="Times New Roman" w:hAnsi="Times New Roman" w:cs="Times New Roman"/>
                <w:sz w:val="21"/>
                <w:szCs w:val="21"/>
              </w:rPr>
              <w:t>”).</w:t>
            </w:r>
          </w:p>
          <w:p w14:paraId="6DF1093D"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52FC5FFF" w14:textId="77777777" w:rsidR="001D26E6" w:rsidRPr="009E5BCA" w:rsidRDefault="001D26E6" w:rsidP="00F808B9">
            <w:pPr>
              <w:pStyle w:val="Header"/>
              <w:tabs>
                <w:tab w:val="clear" w:pos="4366"/>
                <w:tab w:val="clear" w:pos="8732"/>
              </w:tabs>
              <w:ind w:left="357" w:hanging="357"/>
              <w:jc w:val="both"/>
              <w:rPr>
                <w:rFonts w:ascii="Times New Roman" w:hAnsi="Times New Roman" w:cs="Times New Roman"/>
                <w:sz w:val="21"/>
                <w:szCs w:val="21"/>
              </w:rPr>
            </w:pPr>
          </w:p>
          <w:p w14:paraId="36FB96C6"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 xml:space="preserve">Changes in the Study Site and appointment or addition of authorized employees can be made only </w:t>
            </w:r>
            <w:r w:rsidRPr="009E5BCA">
              <w:rPr>
                <w:rFonts w:ascii="Times New Roman" w:hAnsi="Times New Roman" w:cs="Times New Roman"/>
                <w:sz w:val="21"/>
                <w:szCs w:val="21"/>
              </w:rPr>
              <w:lastRenderedPageBreak/>
              <w:t>after Agreement between PPD, the Institution and the Principal Investigator. A written document about such Agreement must be filed in the documentation about the conduct of the Study.</w:t>
            </w:r>
          </w:p>
          <w:p w14:paraId="6CD3FB4D"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1B5C9CDB" w14:textId="270D6799"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 xml:space="preserve">The Study will not be started in the Study Site before this Agreement becomes </w:t>
            </w:r>
            <w:r w:rsidR="007E20F0">
              <w:rPr>
                <w:rFonts w:ascii="Times New Roman" w:hAnsi="Times New Roman" w:cs="Times New Roman"/>
                <w:sz w:val="21"/>
                <w:szCs w:val="21"/>
              </w:rPr>
              <w:t>effective</w:t>
            </w:r>
            <w:r w:rsidR="007E20F0" w:rsidRPr="009E5BCA">
              <w:rPr>
                <w:rFonts w:ascii="Times New Roman" w:hAnsi="Times New Roman" w:cs="Times New Roman"/>
                <w:sz w:val="21"/>
                <w:szCs w:val="21"/>
              </w:rPr>
              <w:t xml:space="preserve"> </w:t>
            </w:r>
            <w:r w:rsidRPr="009E5BCA">
              <w:rPr>
                <w:rFonts w:ascii="Times New Roman" w:hAnsi="Times New Roman" w:cs="Times New Roman"/>
                <w:sz w:val="21"/>
                <w:szCs w:val="21"/>
              </w:rPr>
              <w:t xml:space="preserve">and other conditions required by relevant legal regulations are fulfilled. Study subject recruitment is scheduled to start in </w:t>
            </w:r>
            <w:r w:rsidR="00826AEF" w:rsidRPr="00826AEF">
              <w:rPr>
                <w:rFonts w:ascii="Times New Roman" w:hAnsi="Times New Roman" w:cs="Times New Roman"/>
                <w:sz w:val="21"/>
                <w:szCs w:val="21"/>
                <w:highlight w:val="yellow"/>
              </w:rPr>
              <w:t>XXX</w:t>
            </w:r>
            <w:r w:rsidRPr="009E5BCA">
              <w:rPr>
                <w:rFonts w:ascii="Times New Roman" w:hAnsi="Times New Roman" w:cs="Times New Roman"/>
                <w:sz w:val="21"/>
                <w:szCs w:val="21"/>
              </w:rPr>
              <w:t xml:space="preserve">; the entire Study is scheduled to be completed by </w:t>
            </w:r>
            <w:r w:rsidR="00304D92" w:rsidRPr="00826AEF">
              <w:rPr>
                <w:rFonts w:ascii="Times New Roman" w:hAnsi="Times New Roman" w:cs="Times New Roman"/>
                <w:sz w:val="21"/>
                <w:szCs w:val="21"/>
                <w:highlight w:val="yellow"/>
              </w:rPr>
              <w:t>XXX</w:t>
            </w:r>
            <w:r w:rsidRPr="009E5BCA">
              <w:rPr>
                <w:rFonts w:ascii="Times New Roman" w:hAnsi="Times New Roman" w:cs="Times New Roman"/>
                <w:sz w:val="21"/>
                <w:szCs w:val="21"/>
              </w:rPr>
              <w:t>. The term of the Study may be extended or shortened during its course. Any alteration of above mentioned timelines shall not necessitate an amendment to this Agreement and may be communicated to Institution/Principal Investigator in writing; e-mail is mutually agreeable.</w:t>
            </w:r>
          </w:p>
          <w:p w14:paraId="4AFA35FB" w14:textId="77777777" w:rsidR="007E20F0" w:rsidRPr="009E5BCA" w:rsidRDefault="007E20F0" w:rsidP="00F808B9">
            <w:pPr>
              <w:pStyle w:val="Header"/>
              <w:tabs>
                <w:tab w:val="clear" w:pos="4366"/>
                <w:tab w:val="clear" w:pos="8732"/>
              </w:tabs>
              <w:ind w:left="357" w:hanging="357"/>
              <w:jc w:val="both"/>
              <w:rPr>
                <w:rFonts w:ascii="Times New Roman" w:hAnsi="Times New Roman" w:cs="Times New Roman"/>
                <w:sz w:val="21"/>
                <w:szCs w:val="21"/>
              </w:rPr>
            </w:pPr>
          </w:p>
          <w:p w14:paraId="7BF5AF67" w14:textId="77777777" w:rsidR="00BA2C63" w:rsidRDefault="00BA2C63" w:rsidP="00F808B9">
            <w:pPr>
              <w:pStyle w:val="Header"/>
              <w:tabs>
                <w:tab w:val="clear" w:pos="4366"/>
                <w:tab w:val="clear" w:pos="8732"/>
              </w:tabs>
              <w:ind w:left="357" w:hanging="357"/>
              <w:jc w:val="both"/>
              <w:rPr>
                <w:rFonts w:ascii="Times New Roman" w:hAnsi="Times New Roman" w:cs="Times New Roman"/>
                <w:sz w:val="21"/>
                <w:szCs w:val="21"/>
              </w:rPr>
            </w:pPr>
          </w:p>
          <w:p w14:paraId="1B56FEBA"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4)</w:t>
            </w:r>
            <w:r w:rsidRPr="009E5BCA">
              <w:rPr>
                <w:rFonts w:ascii="Times New Roman" w:hAnsi="Times New Roman" w:cs="Times New Roman"/>
                <w:sz w:val="21"/>
                <w:szCs w:val="21"/>
              </w:rPr>
              <w:tab/>
              <w:t xml:space="preserve">No subject treatments will be initiated prior to receipt of approval of all relevant Ethics Committees and any other approvals required to conduct the Study. </w:t>
            </w:r>
          </w:p>
          <w:p w14:paraId="7376E63B" w14:textId="77777777" w:rsidR="00CC1D9B" w:rsidRPr="009E5BCA" w:rsidRDefault="00CC1D9B" w:rsidP="00F808B9">
            <w:pPr>
              <w:pStyle w:val="Header"/>
              <w:tabs>
                <w:tab w:val="clear" w:pos="4366"/>
                <w:tab w:val="clear" w:pos="8732"/>
              </w:tabs>
              <w:ind w:left="357" w:hanging="357"/>
              <w:jc w:val="both"/>
              <w:rPr>
                <w:rFonts w:ascii="Times New Roman" w:hAnsi="Times New Roman" w:cs="Times New Roman"/>
                <w:sz w:val="21"/>
                <w:szCs w:val="21"/>
              </w:rPr>
            </w:pPr>
          </w:p>
          <w:p w14:paraId="336B5C45" w14:textId="77777777" w:rsidR="00F808B9" w:rsidRPr="009E5BCA" w:rsidRDefault="00F808B9" w:rsidP="009E5BCA">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5)</w:t>
            </w:r>
            <w:r w:rsidRPr="009E5BCA">
              <w:rPr>
                <w:rFonts w:ascii="Times New Roman" w:hAnsi="Times New Roman" w:cs="Times New Roman"/>
                <w:sz w:val="21"/>
                <w:szCs w:val="21"/>
              </w:rPr>
              <w:tab/>
              <w:t>If, during the Study, it becomes apparent that the Study will not be completed on schedule, the Principal Investigator has to notify PPD immediately.</w:t>
            </w:r>
          </w:p>
        </w:tc>
      </w:tr>
      <w:tr w:rsidR="00F808B9" w:rsidRPr="009E5BCA" w14:paraId="68D6550D" w14:textId="77777777" w:rsidTr="00D92F05">
        <w:trPr>
          <w:jc w:val="center"/>
        </w:trPr>
        <w:tc>
          <w:tcPr>
            <w:tcW w:w="5067" w:type="dxa"/>
            <w:tcBorders>
              <w:top w:val="single" w:sz="4" w:space="0" w:color="auto"/>
            </w:tcBorders>
          </w:tcPr>
          <w:p w14:paraId="2A71BC44"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Borders>
              <w:top w:val="single" w:sz="4" w:space="0" w:color="auto"/>
            </w:tcBorders>
          </w:tcPr>
          <w:p w14:paraId="68503A38"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35237655" w14:textId="77777777" w:rsidTr="001D26E6">
        <w:trPr>
          <w:cantSplit/>
          <w:jc w:val="center"/>
        </w:trPr>
        <w:tc>
          <w:tcPr>
            <w:tcW w:w="5067" w:type="dxa"/>
          </w:tcPr>
          <w:p w14:paraId="0189C458"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IV.</w:t>
            </w:r>
          </w:p>
          <w:p w14:paraId="1D3E17AC"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Základní podmínky pro provádění klinického hodnocení</w:t>
            </w:r>
          </w:p>
          <w:p w14:paraId="721EE1B2" w14:textId="77777777" w:rsidR="00F808B9" w:rsidRPr="009E5BCA" w:rsidRDefault="00F808B9" w:rsidP="00F808B9">
            <w:pPr>
              <w:pStyle w:val="Body"/>
              <w:spacing w:after="0" w:line="240" w:lineRule="auto"/>
              <w:jc w:val="center"/>
              <w:rPr>
                <w:rFonts w:ascii="Times New Roman" w:hAnsi="Times New Roman" w:cs="Times New Roman"/>
                <w:sz w:val="21"/>
                <w:szCs w:val="21"/>
              </w:rPr>
            </w:pPr>
          </w:p>
        </w:tc>
        <w:tc>
          <w:tcPr>
            <w:tcW w:w="4978" w:type="dxa"/>
          </w:tcPr>
          <w:p w14:paraId="25C5688F"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IV.</w:t>
            </w:r>
          </w:p>
          <w:p w14:paraId="2148EDA0"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Basic conditions for conducting the Study</w:t>
            </w:r>
          </w:p>
          <w:p w14:paraId="05D0C508" w14:textId="77777777" w:rsidR="00F808B9" w:rsidRPr="009E5BCA" w:rsidRDefault="00F808B9" w:rsidP="00F808B9">
            <w:pPr>
              <w:pStyle w:val="Body"/>
              <w:spacing w:after="0" w:line="240" w:lineRule="auto"/>
              <w:ind w:right="20"/>
              <w:jc w:val="center"/>
              <w:rPr>
                <w:rFonts w:ascii="Times New Roman" w:hAnsi="Times New Roman" w:cs="Times New Roman"/>
                <w:sz w:val="21"/>
                <w:szCs w:val="21"/>
              </w:rPr>
            </w:pPr>
          </w:p>
        </w:tc>
      </w:tr>
      <w:tr w:rsidR="001D26E6" w:rsidRPr="009E5BCA" w14:paraId="2BE1CA0B" w14:textId="77777777" w:rsidTr="001D26E6">
        <w:trPr>
          <w:cantSplit/>
          <w:jc w:val="center"/>
        </w:trPr>
        <w:tc>
          <w:tcPr>
            <w:tcW w:w="5067" w:type="dxa"/>
          </w:tcPr>
          <w:p w14:paraId="2C7F7E16" w14:textId="77777777" w:rsidR="001D26E6" w:rsidRPr="00D92F05" w:rsidRDefault="001D26E6" w:rsidP="00A85CF0">
            <w:pPr>
              <w:numPr>
                <w:ilvl w:val="0"/>
                <w:numId w:val="10"/>
              </w:numPr>
              <w:ind w:left="376" w:hanging="376"/>
              <w:jc w:val="both"/>
              <w:rPr>
                <w:rFonts w:ascii="Times New Roman" w:hAnsi="Times New Roman" w:cs="Times New Roman"/>
                <w:sz w:val="21"/>
                <w:szCs w:val="21"/>
              </w:rPr>
            </w:pPr>
            <w:r w:rsidRPr="00D92F05">
              <w:rPr>
                <w:rFonts w:ascii="Times New Roman" w:hAnsi="Times New Roman" w:cs="Times New Roman"/>
                <w:sz w:val="21"/>
                <w:szCs w:val="21"/>
              </w:rPr>
              <w:t>Zkoušející provede klinické hodnocení při dodržení veškerých příslušných zákonů a právních předpisů, včetně těch, které souvisí s plněním protikorupčních zásad, jak je blíže uvedeno v </w:t>
            </w:r>
            <w:r w:rsidRPr="00D92F05">
              <w:rPr>
                <w:rFonts w:ascii="Times New Roman" w:hAnsi="Times New Roman" w:cs="Times New Roman"/>
                <w:b/>
                <w:bCs/>
                <w:sz w:val="21"/>
                <w:szCs w:val="21"/>
                <w:u w:val="single"/>
              </w:rPr>
              <w:t>příloze C</w:t>
            </w:r>
            <w:r w:rsidRPr="00D92F05">
              <w:rPr>
                <w:rFonts w:ascii="Times New Roman" w:hAnsi="Times New Roman" w:cs="Times New Roman"/>
                <w:bCs/>
                <w:sz w:val="21"/>
                <w:szCs w:val="21"/>
              </w:rPr>
              <w:t>, která je nedílnou součástí</w:t>
            </w:r>
            <w:r w:rsidRPr="00D92F05">
              <w:rPr>
                <w:rFonts w:ascii="Times New Roman" w:hAnsi="Times New Roman" w:cs="Times New Roman"/>
                <w:sz w:val="21"/>
                <w:szCs w:val="21"/>
              </w:rPr>
              <w:t xml:space="preserve"> této smlouvy, a dále zejména zákona č. 378/2007 Sb., o léčivech, ve znění pozdějších předpisů, zákona č. 372/2011 Sb., o zdravotních službách, ve znění pozdějších předpisů, vyhlášky č. 226/2008 Sb., kterou se stanoví správná klinická praxe a bližší podmínky klinického hodnocení léčiv, ve znění pozdějších předpisů, v souladu s poskytnutými informacemi a ve shodě se základními podmínkami a zásadami stanovenými:</w:t>
            </w:r>
          </w:p>
          <w:p w14:paraId="3214D85A" w14:textId="77777777" w:rsidR="001D26E6" w:rsidRPr="009E5BCA" w:rsidRDefault="001D26E6" w:rsidP="00F808B9">
            <w:pPr>
              <w:jc w:val="center"/>
              <w:rPr>
                <w:rFonts w:ascii="Times New Roman" w:hAnsi="Times New Roman" w:cs="Times New Roman"/>
                <w:b/>
                <w:bCs/>
                <w:sz w:val="21"/>
                <w:szCs w:val="21"/>
              </w:rPr>
            </w:pPr>
          </w:p>
        </w:tc>
        <w:tc>
          <w:tcPr>
            <w:tcW w:w="4978" w:type="dxa"/>
          </w:tcPr>
          <w:p w14:paraId="64BCBDAC" w14:textId="77777777" w:rsidR="001D26E6" w:rsidRPr="00D92F05" w:rsidRDefault="001D26E6" w:rsidP="001D26E6">
            <w:pPr>
              <w:pStyle w:val="Header"/>
              <w:tabs>
                <w:tab w:val="clear" w:pos="4366"/>
                <w:tab w:val="clear" w:pos="8732"/>
              </w:tabs>
              <w:ind w:left="357" w:right="23" w:hanging="357"/>
              <w:jc w:val="both"/>
              <w:rPr>
                <w:rFonts w:ascii="Times New Roman" w:hAnsi="Times New Roman" w:cs="Times New Roman"/>
                <w:sz w:val="21"/>
                <w:szCs w:val="21"/>
              </w:rPr>
            </w:pPr>
            <w:r w:rsidRPr="00D92F05">
              <w:rPr>
                <w:rFonts w:ascii="Times New Roman" w:hAnsi="Times New Roman" w:cs="Times New Roman"/>
                <w:sz w:val="21"/>
                <w:szCs w:val="21"/>
              </w:rPr>
              <w:t>1)</w:t>
            </w:r>
            <w:r w:rsidRPr="00D92F05">
              <w:rPr>
                <w:rFonts w:ascii="Times New Roman" w:hAnsi="Times New Roman" w:cs="Times New Roman"/>
                <w:sz w:val="21"/>
                <w:szCs w:val="21"/>
              </w:rPr>
              <w:tab/>
              <w:t xml:space="preserve">While conducting the Study, the Principal Investigator shall comply with all applicable laws, rules and regulations, including those related to anti-corruption compliance as more specifically set forth in </w:t>
            </w:r>
            <w:r w:rsidRPr="00D92F05">
              <w:rPr>
                <w:rFonts w:ascii="Times New Roman" w:hAnsi="Times New Roman" w:cs="Times New Roman"/>
                <w:b/>
                <w:bCs/>
                <w:sz w:val="21"/>
                <w:szCs w:val="21"/>
                <w:u w:val="single"/>
              </w:rPr>
              <w:t>Exhibit C</w:t>
            </w:r>
            <w:r w:rsidRPr="00D92F05">
              <w:rPr>
                <w:rFonts w:ascii="Times New Roman" w:hAnsi="Times New Roman" w:cs="Times New Roman"/>
                <w:sz w:val="21"/>
                <w:szCs w:val="21"/>
                <w:lang w:val="en-GB"/>
              </w:rPr>
              <w:t xml:space="preserve"> attached hereto and incorporated herein</w:t>
            </w:r>
            <w:r w:rsidRPr="00D92F05">
              <w:rPr>
                <w:rFonts w:ascii="Times New Roman" w:hAnsi="Times New Roman" w:cs="Times New Roman"/>
                <w:sz w:val="21"/>
                <w:szCs w:val="21"/>
              </w:rPr>
              <w:t>, and also in particular Act no. 378/2007 Coll. on Pharmaceuticals, as amended, Act no. 372/2011 Coll. on Medical Services, as amended, Decree no. 226/2008 Coll. on the Good Clinical Practice and Detailed Conditions for Clinical Studies of Pharmaceuticals, as amended, in accordance with the information provided, and in accordance with the basic conditions and principles provided by:</w:t>
            </w:r>
          </w:p>
          <w:p w14:paraId="37C56C8A" w14:textId="77777777" w:rsidR="001D26E6" w:rsidRPr="009E5BCA" w:rsidRDefault="001D26E6" w:rsidP="00F808B9">
            <w:pPr>
              <w:pStyle w:val="Header"/>
              <w:tabs>
                <w:tab w:val="clear" w:pos="4366"/>
                <w:tab w:val="clear" w:pos="8732"/>
              </w:tabs>
              <w:ind w:right="20"/>
              <w:jc w:val="center"/>
              <w:rPr>
                <w:rFonts w:ascii="Times New Roman" w:hAnsi="Times New Roman" w:cs="Times New Roman"/>
                <w:b/>
                <w:bCs/>
                <w:sz w:val="21"/>
                <w:szCs w:val="21"/>
              </w:rPr>
            </w:pPr>
          </w:p>
        </w:tc>
      </w:tr>
      <w:tr w:rsidR="00F808B9" w:rsidRPr="009E5BCA" w14:paraId="2001A1AD" w14:textId="77777777" w:rsidTr="001D26E6">
        <w:trPr>
          <w:trHeight w:val="10121"/>
          <w:jc w:val="center"/>
        </w:trPr>
        <w:tc>
          <w:tcPr>
            <w:tcW w:w="5067" w:type="dxa"/>
          </w:tcPr>
          <w:p w14:paraId="1010CEA8" w14:textId="77777777" w:rsidR="00CC1D9B" w:rsidRPr="00D92F05" w:rsidRDefault="00CC1D9B" w:rsidP="00F808B9">
            <w:pPr>
              <w:ind w:left="357" w:hanging="357"/>
              <w:jc w:val="both"/>
              <w:rPr>
                <w:rFonts w:ascii="Times New Roman" w:hAnsi="Times New Roman" w:cs="Times New Roman"/>
                <w:sz w:val="21"/>
                <w:szCs w:val="21"/>
              </w:rPr>
            </w:pPr>
          </w:p>
          <w:p w14:paraId="6FD4C185" w14:textId="77777777" w:rsidR="00F808B9" w:rsidRPr="00D92F05" w:rsidRDefault="00F808B9" w:rsidP="00F808B9">
            <w:pPr>
              <w:ind w:left="714" w:hanging="357"/>
              <w:jc w:val="both"/>
              <w:rPr>
                <w:rFonts w:ascii="Times New Roman" w:hAnsi="Times New Roman" w:cs="Times New Roman"/>
                <w:sz w:val="21"/>
                <w:szCs w:val="21"/>
              </w:rPr>
            </w:pPr>
            <w:r w:rsidRPr="00D92F05">
              <w:rPr>
                <w:rFonts w:ascii="Times New Roman" w:hAnsi="Times New Roman" w:cs="Times New Roman"/>
                <w:sz w:val="21"/>
                <w:szCs w:val="21"/>
              </w:rPr>
              <w:t>a)</w:t>
            </w:r>
            <w:r w:rsidRPr="00D92F05">
              <w:rPr>
                <w:rFonts w:ascii="Times New Roman" w:hAnsi="Times New Roman" w:cs="Times New Roman"/>
                <w:sz w:val="21"/>
                <w:szCs w:val="21"/>
              </w:rPr>
              <w:tab/>
              <w:t>v protokolu klinického hodnocení vydaném zadavatelem a v souladu s požadavky všech příslušných etických komisí. Případné změny protokolu lze provést jen s písemným souhlasem zadavatele a všech smluvních stran, na základě ohlášení Státnímu ústavu pro kontrolu léčiv, popř. schválení Státním ústavem pro kontrolu léčiv a souhlasného stanoviska etické komise, ledaže je to nezbytné k odvrácení akutního nebezpečí hrozícího subjektům hodnocení. Hlavní zkoušející se zavazuje na důkaz svého souhlasu postupovat podle protokolu předat PPD podepsanou Protocol Signature Page (podpisovou stranu protokolu).</w:t>
            </w:r>
          </w:p>
          <w:p w14:paraId="5010F7E3" w14:textId="77777777" w:rsidR="00F808B9" w:rsidRPr="00D92F05" w:rsidRDefault="00F808B9" w:rsidP="00F808B9">
            <w:pPr>
              <w:ind w:left="714" w:hanging="357"/>
              <w:jc w:val="both"/>
              <w:rPr>
                <w:rFonts w:ascii="Times New Roman" w:hAnsi="Times New Roman" w:cs="Times New Roman"/>
                <w:sz w:val="21"/>
                <w:szCs w:val="21"/>
              </w:rPr>
            </w:pPr>
          </w:p>
          <w:p w14:paraId="3602A0F3" w14:textId="77777777" w:rsidR="00F808B9" w:rsidRPr="00D92F05" w:rsidRDefault="00F808B9" w:rsidP="00F808B9">
            <w:pPr>
              <w:ind w:left="714" w:hanging="357"/>
              <w:jc w:val="both"/>
              <w:rPr>
                <w:rFonts w:ascii="Times New Roman" w:hAnsi="Times New Roman" w:cs="Times New Roman"/>
                <w:sz w:val="21"/>
                <w:szCs w:val="21"/>
              </w:rPr>
            </w:pPr>
            <w:r w:rsidRPr="00D92F05">
              <w:rPr>
                <w:rFonts w:ascii="Times New Roman" w:hAnsi="Times New Roman" w:cs="Times New Roman"/>
                <w:sz w:val="21"/>
                <w:szCs w:val="21"/>
              </w:rPr>
              <w:t>b)</w:t>
            </w:r>
            <w:r w:rsidRPr="00D92F05">
              <w:rPr>
                <w:rFonts w:ascii="Times New Roman" w:hAnsi="Times New Roman" w:cs="Times New Roman"/>
                <w:sz w:val="21"/>
                <w:szCs w:val="21"/>
              </w:rPr>
              <w:tab/>
              <w:t xml:space="preserve">v instrukci zadavatele nazvané </w:t>
            </w:r>
            <w:r w:rsidRPr="00D92F05">
              <w:rPr>
                <w:rFonts w:ascii="Times New Roman" w:hAnsi="Times New Roman" w:cs="Times New Roman"/>
                <w:b/>
                <w:bCs/>
                <w:i/>
                <w:iCs/>
                <w:sz w:val="21"/>
                <w:szCs w:val="21"/>
              </w:rPr>
              <w:t>Investigator brochure</w:t>
            </w:r>
            <w:r w:rsidRPr="00D92F05">
              <w:rPr>
                <w:rFonts w:ascii="Times New Roman" w:hAnsi="Times New Roman" w:cs="Times New Roman"/>
                <w:sz w:val="21"/>
                <w:szCs w:val="21"/>
              </w:rPr>
              <w:t xml:space="preserve"> obsahující veškeré v současné době známé informace o léčivu a jeho vlastnostech. Tento dokument bude připojen k dokumentaci o provedení klinického hodnocení; a</w:t>
            </w:r>
          </w:p>
          <w:p w14:paraId="1DE549D2" w14:textId="77777777" w:rsidR="00F808B9" w:rsidRPr="00D92F05" w:rsidRDefault="00F808B9" w:rsidP="00F808B9">
            <w:pPr>
              <w:ind w:left="714" w:hanging="357"/>
              <w:jc w:val="both"/>
              <w:rPr>
                <w:rFonts w:ascii="Times New Roman" w:hAnsi="Times New Roman" w:cs="Times New Roman"/>
                <w:sz w:val="21"/>
                <w:szCs w:val="21"/>
              </w:rPr>
            </w:pPr>
          </w:p>
          <w:p w14:paraId="004DB1F8" w14:textId="77777777" w:rsidR="00BA2C63" w:rsidRPr="00D92F05" w:rsidRDefault="00BA2C63" w:rsidP="00F808B9">
            <w:pPr>
              <w:ind w:left="714" w:hanging="357"/>
              <w:jc w:val="both"/>
              <w:rPr>
                <w:rFonts w:ascii="Times New Roman" w:hAnsi="Times New Roman" w:cs="Times New Roman"/>
                <w:sz w:val="21"/>
                <w:szCs w:val="21"/>
              </w:rPr>
            </w:pPr>
          </w:p>
          <w:p w14:paraId="3FB11ECE" w14:textId="77777777" w:rsidR="00F808B9" w:rsidRPr="00D92F05" w:rsidRDefault="00F808B9" w:rsidP="00F808B9">
            <w:pPr>
              <w:ind w:left="714" w:hanging="357"/>
              <w:jc w:val="both"/>
              <w:rPr>
                <w:rFonts w:ascii="Times New Roman" w:hAnsi="Times New Roman" w:cs="Times New Roman"/>
                <w:sz w:val="21"/>
                <w:szCs w:val="21"/>
              </w:rPr>
            </w:pPr>
            <w:r w:rsidRPr="00D92F05">
              <w:rPr>
                <w:rFonts w:ascii="Times New Roman" w:hAnsi="Times New Roman" w:cs="Times New Roman"/>
                <w:sz w:val="21"/>
                <w:szCs w:val="21"/>
              </w:rPr>
              <w:t>c)</w:t>
            </w:r>
            <w:r w:rsidRPr="00D92F05">
              <w:rPr>
                <w:rFonts w:ascii="Times New Roman" w:hAnsi="Times New Roman" w:cs="Times New Roman"/>
                <w:sz w:val="21"/>
                <w:szCs w:val="21"/>
              </w:rPr>
              <w:tab/>
              <w:t>v povolení vydaném k provedení klinického hodnocení Státním ústavem pro kontrolu léčiv v případech, kdy klinické hodnocení vyžaduje takovéto povolení, jakož i v souhlasném stanovisku etických komisí ve smyslu čl. II. smlouvy.</w:t>
            </w:r>
          </w:p>
          <w:p w14:paraId="08F7A905" w14:textId="77777777" w:rsidR="00F808B9" w:rsidRPr="00D92F05" w:rsidRDefault="00F808B9" w:rsidP="00F808B9">
            <w:pPr>
              <w:ind w:left="357" w:hanging="357"/>
              <w:jc w:val="both"/>
              <w:rPr>
                <w:rFonts w:ascii="Times New Roman" w:hAnsi="Times New Roman" w:cs="Times New Roman"/>
                <w:sz w:val="21"/>
                <w:szCs w:val="21"/>
              </w:rPr>
            </w:pPr>
          </w:p>
          <w:p w14:paraId="201BE110" w14:textId="77777777" w:rsidR="00F808B9" w:rsidRPr="00D92F05" w:rsidRDefault="00F808B9" w:rsidP="00F808B9">
            <w:pPr>
              <w:ind w:left="357" w:hanging="357"/>
              <w:jc w:val="both"/>
              <w:rPr>
                <w:rFonts w:ascii="Times New Roman" w:hAnsi="Times New Roman" w:cs="Times New Roman"/>
                <w:sz w:val="21"/>
                <w:szCs w:val="21"/>
              </w:rPr>
            </w:pPr>
            <w:r w:rsidRPr="00D92F05">
              <w:rPr>
                <w:rFonts w:ascii="Times New Roman" w:hAnsi="Times New Roman" w:cs="Times New Roman"/>
                <w:sz w:val="21"/>
                <w:szCs w:val="21"/>
              </w:rPr>
              <w:t>2)</w:t>
            </w:r>
            <w:r w:rsidRPr="00D92F05">
              <w:rPr>
                <w:rFonts w:ascii="Times New Roman" w:hAnsi="Times New Roman" w:cs="Times New Roman"/>
                <w:sz w:val="21"/>
                <w:szCs w:val="21"/>
              </w:rPr>
              <w:tab/>
              <w:t>Klinické hodnocení bude provedeno ve shodě s etickými normami České lékařské komory, správnou klinickou praxí, podmínkami vycházejícími z Helsinské deklarace Světové asociace lékařů, jakož i směrnicí o Správné klinické praxi (Guideline for Good Clinical Practice) stanovenou mezinárodní konferencí pro harmonizaci technických požadavků pro registraci humánních léčivých přípravků (International Conference for Harmonization of Technical Requirements for the Registration of Pharmaceuticals for Human Use), (dále jen ICH GCP Guidelines), americkým zákonem o zahraničních korupčních praktikách, britským zákonem o úplatkářství a dalšími příslušnými obecně závaznými dokumenty.</w:t>
            </w:r>
          </w:p>
          <w:p w14:paraId="6895D7C9" w14:textId="77777777" w:rsidR="00F808B9" w:rsidRPr="00D92F05" w:rsidRDefault="00F808B9" w:rsidP="00F808B9">
            <w:pPr>
              <w:ind w:left="357" w:hanging="357"/>
              <w:jc w:val="both"/>
              <w:rPr>
                <w:rFonts w:ascii="Times New Roman" w:hAnsi="Times New Roman" w:cs="Times New Roman"/>
                <w:sz w:val="21"/>
                <w:szCs w:val="21"/>
              </w:rPr>
            </w:pPr>
          </w:p>
          <w:p w14:paraId="578423F8" w14:textId="77777777" w:rsidR="00F808B9" w:rsidRPr="00D92F05" w:rsidRDefault="00F808B9" w:rsidP="00F808B9">
            <w:pPr>
              <w:ind w:left="357" w:hanging="357"/>
              <w:jc w:val="both"/>
              <w:rPr>
                <w:rFonts w:ascii="Times New Roman" w:hAnsi="Times New Roman" w:cs="Times New Roman"/>
                <w:sz w:val="21"/>
                <w:szCs w:val="21"/>
              </w:rPr>
            </w:pPr>
            <w:r w:rsidRPr="00D92F05">
              <w:rPr>
                <w:rFonts w:ascii="Times New Roman" w:hAnsi="Times New Roman" w:cs="Times New Roman"/>
                <w:sz w:val="21"/>
                <w:szCs w:val="21"/>
              </w:rPr>
              <w:t>3)</w:t>
            </w:r>
            <w:r w:rsidRPr="00D92F05">
              <w:rPr>
                <w:rFonts w:ascii="Times New Roman" w:hAnsi="Times New Roman" w:cs="Times New Roman"/>
                <w:sz w:val="21"/>
                <w:szCs w:val="21"/>
              </w:rPr>
              <w:tab/>
              <w:t>Dokumenty uvedené v odst. 1 písm. a) a b) jsou důvěrné a informace o jejich obsahu mohou být poskytnuty jen pracovníkům řešitelského centra pověřeným či jmenovaným podle čl. III. odst. 1 této smlouvy a orgánům a institucím uvedeným v čl. VI.</w:t>
            </w:r>
          </w:p>
          <w:p w14:paraId="0364B4CB" w14:textId="77777777" w:rsidR="00F808B9" w:rsidRPr="00D92F05" w:rsidRDefault="00F808B9" w:rsidP="00F808B9">
            <w:pPr>
              <w:ind w:left="357" w:hanging="357"/>
              <w:jc w:val="both"/>
              <w:rPr>
                <w:rFonts w:ascii="Times New Roman" w:hAnsi="Times New Roman" w:cs="Times New Roman"/>
                <w:sz w:val="21"/>
                <w:szCs w:val="21"/>
              </w:rPr>
            </w:pPr>
          </w:p>
          <w:p w14:paraId="49787F1A" w14:textId="77777777" w:rsidR="001F393C" w:rsidRPr="00D92F05" w:rsidRDefault="001F393C" w:rsidP="00F808B9">
            <w:pPr>
              <w:ind w:left="357" w:hanging="357"/>
              <w:jc w:val="both"/>
              <w:rPr>
                <w:rFonts w:ascii="Times New Roman" w:hAnsi="Times New Roman" w:cs="Times New Roman"/>
                <w:sz w:val="21"/>
                <w:szCs w:val="21"/>
              </w:rPr>
            </w:pPr>
          </w:p>
          <w:p w14:paraId="2EB0DA7E" w14:textId="77777777" w:rsidR="00F808B9" w:rsidRPr="00D92F05" w:rsidRDefault="00F808B9" w:rsidP="00F808B9">
            <w:pPr>
              <w:ind w:left="357" w:hanging="357"/>
              <w:jc w:val="both"/>
              <w:rPr>
                <w:rFonts w:ascii="Times New Roman" w:hAnsi="Times New Roman" w:cs="Times New Roman"/>
                <w:sz w:val="21"/>
                <w:szCs w:val="21"/>
              </w:rPr>
            </w:pPr>
            <w:r w:rsidRPr="00D92F05">
              <w:rPr>
                <w:rFonts w:ascii="Times New Roman" w:hAnsi="Times New Roman" w:cs="Times New Roman"/>
                <w:sz w:val="21"/>
                <w:szCs w:val="21"/>
              </w:rPr>
              <w:t>4)</w:t>
            </w:r>
            <w:r w:rsidRPr="00D92F05">
              <w:rPr>
                <w:rFonts w:ascii="Times New Roman" w:hAnsi="Times New Roman" w:cs="Times New Roman"/>
                <w:sz w:val="21"/>
                <w:szCs w:val="21"/>
              </w:rPr>
              <w:tab/>
              <w:t xml:space="preserve">Hlavní zkoušející se dále zavazuje předat PPD řádně vyplněný a podepsaný formulář FDA 1572, je-li tento zadavatelem požadován. </w:t>
            </w:r>
          </w:p>
          <w:p w14:paraId="51BAE9A4" w14:textId="77777777" w:rsidR="00F808B9" w:rsidRPr="00D92F05" w:rsidRDefault="00F808B9" w:rsidP="00F808B9">
            <w:pPr>
              <w:ind w:left="357" w:hanging="357"/>
              <w:jc w:val="both"/>
              <w:rPr>
                <w:rFonts w:ascii="Times New Roman" w:hAnsi="Times New Roman" w:cs="Times New Roman"/>
                <w:sz w:val="21"/>
                <w:szCs w:val="21"/>
              </w:rPr>
            </w:pPr>
          </w:p>
          <w:p w14:paraId="0AA21891" w14:textId="77777777" w:rsidR="00F808B9" w:rsidRPr="00D92F05" w:rsidRDefault="00F808B9" w:rsidP="00F808B9">
            <w:pPr>
              <w:ind w:left="357" w:hanging="357"/>
              <w:jc w:val="both"/>
              <w:rPr>
                <w:rFonts w:ascii="Times New Roman" w:hAnsi="Times New Roman" w:cs="Times New Roman"/>
                <w:sz w:val="21"/>
                <w:szCs w:val="21"/>
              </w:rPr>
            </w:pPr>
            <w:r w:rsidRPr="00D92F05">
              <w:rPr>
                <w:rFonts w:ascii="Times New Roman" w:hAnsi="Times New Roman" w:cs="Times New Roman"/>
                <w:sz w:val="21"/>
                <w:szCs w:val="21"/>
              </w:rPr>
              <w:lastRenderedPageBreak/>
              <w:t>5)</w:t>
            </w:r>
            <w:r w:rsidRPr="00D92F05">
              <w:rPr>
                <w:rFonts w:ascii="Times New Roman" w:hAnsi="Times New Roman" w:cs="Times New Roman"/>
                <w:sz w:val="21"/>
                <w:szCs w:val="21"/>
              </w:rPr>
              <w:tab/>
              <w:t>Příslušné záznamy týkající se tohoto klinického hodnocení, včetně záznamů o identifikaci subjektů hodnocení, klinických pozorováních, laboratorních testech, přijetí léků a jejich předání, budou náležitě vedeny tak, aby hlavní zkoušející a poskytovatel byli schopni poskytnout zadavateli hodnocení úplné a přesné informace o všech aspektech a výsledcích tohoto klinického hodnocení. Společnosti PPD a/nebo zadavateli bude po přiměřeném avízu umožněno tyto studijní záznamy (včetně výše uvedených) prověřovat a auditovat.</w:t>
            </w:r>
          </w:p>
          <w:p w14:paraId="079519F1" w14:textId="77777777" w:rsidR="00F808B9" w:rsidRPr="00D92F05" w:rsidRDefault="00F808B9" w:rsidP="00F808B9">
            <w:pPr>
              <w:ind w:left="357" w:hanging="357"/>
              <w:jc w:val="both"/>
              <w:rPr>
                <w:rFonts w:ascii="Times New Roman" w:hAnsi="Times New Roman" w:cs="Times New Roman"/>
                <w:sz w:val="21"/>
                <w:szCs w:val="21"/>
              </w:rPr>
            </w:pPr>
          </w:p>
          <w:p w14:paraId="7E10ECEB" w14:textId="77777777" w:rsidR="00F808B9" w:rsidRPr="00D92F05" w:rsidRDefault="00F808B9" w:rsidP="00F808B9">
            <w:pPr>
              <w:ind w:left="357" w:hanging="357"/>
              <w:jc w:val="both"/>
              <w:rPr>
                <w:rFonts w:ascii="Times New Roman" w:hAnsi="Times New Roman" w:cs="Times New Roman"/>
                <w:sz w:val="21"/>
                <w:szCs w:val="21"/>
              </w:rPr>
            </w:pPr>
          </w:p>
          <w:p w14:paraId="6A5DE051" w14:textId="77777777" w:rsidR="00F808B9" w:rsidRPr="00D92F05" w:rsidRDefault="00F808B9" w:rsidP="00F808B9">
            <w:pPr>
              <w:ind w:left="357" w:hanging="357"/>
              <w:jc w:val="both"/>
              <w:rPr>
                <w:rFonts w:ascii="Times New Roman" w:hAnsi="Times New Roman" w:cs="Times New Roman"/>
                <w:sz w:val="21"/>
                <w:szCs w:val="21"/>
              </w:rPr>
            </w:pPr>
          </w:p>
          <w:p w14:paraId="2E736176" w14:textId="77777777" w:rsidR="00F808B9" w:rsidRPr="00D92F05" w:rsidRDefault="00F808B9" w:rsidP="00F808B9">
            <w:pPr>
              <w:ind w:left="357" w:hanging="357"/>
              <w:jc w:val="both"/>
              <w:rPr>
                <w:rFonts w:ascii="Times New Roman" w:hAnsi="Times New Roman" w:cs="Times New Roman"/>
                <w:sz w:val="21"/>
                <w:szCs w:val="21"/>
              </w:rPr>
            </w:pPr>
          </w:p>
          <w:p w14:paraId="1B6EC423" w14:textId="77777777" w:rsidR="00F808B9" w:rsidRPr="00D92F05" w:rsidRDefault="001C15B2" w:rsidP="00F808B9">
            <w:pPr>
              <w:tabs>
                <w:tab w:val="center" w:pos="4366"/>
                <w:tab w:val="right" w:pos="8732"/>
              </w:tabs>
              <w:ind w:left="357" w:hanging="357"/>
              <w:jc w:val="both"/>
              <w:rPr>
                <w:rFonts w:ascii="Times New Roman" w:hAnsi="Times New Roman" w:cs="Times New Roman"/>
                <w:sz w:val="21"/>
                <w:szCs w:val="21"/>
              </w:rPr>
            </w:pPr>
            <w:r w:rsidRPr="00D92F05">
              <w:rPr>
                <w:rFonts w:ascii="Times New Roman" w:hAnsi="Times New Roman" w:cs="Times New Roman"/>
                <w:sz w:val="21"/>
                <w:szCs w:val="21"/>
              </w:rPr>
              <w:t>6)</w:t>
            </w:r>
            <w:r w:rsidRPr="00D92F05">
              <w:rPr>
                <w:rFonts w:ascii="Times New Roman" w:hAnsi="Times New Roman" w:cs="Times New Roman"/>
                <w:sz w:val="21"/>
                <w:szCs w:val="21"/>
              </w:rPr>
              <w:tab/>
              <w:t>Poskytovatel pověří řádně kvalifikovaného zaměstnance na funkci delegovaného farmaceuta, aby po dobu uchování léčiva v lékárně zajistil správné zacházení s hodnoceným léčivem,  jiným léčivem a dalším používaným léčivem v souladu s prováděním klinického hodnocení (včetně placeba), v souladu s </w:t>
            </w:r>
            <w:r w:rsidR="00C21771" w:rsidRPr="00D92F05">
              <w:rPr>
                <w:rFonts w:ascii="Times New Roman" w:hAnsi="Times New Roman" w:cs="Times New Roman"/>
                <w:sz w:val="21"/>
                <w:szCs w:val="21"/>
              </w:rPr>
              <w:t>p</w:t>
            </w:r>
            <w:r w:rsidRPr="00D92F05">
              <w:rPr>
                <w:rFonts w:ascii="Times New Roman" w:hAnsi="Times New Roman" w:cs="Times New Roman"/>
                <w:sz w:val="21"/>
                <w:szCs w:val="21"/>
              </w:rPr>
              <w:t>rotokolem, správnou lékárenskou praxí a vyhláškou č. 226/2008 Sb. Postup nakládání s hodnoceným léčivem a jiným léčivem a jeho skladování bude blíže upřesněn monitorem společnosti PPD delegovanému farmaceutovi</w:t>
            </w:r>
            <w:r w:rsidR="00C46E55" w:rsidRPr="00D92F05">
              <w:rPr>
                <w:rFonts w:ascii="Times New Roman" w:hAnsi="Times New Roman" w:cs="Times New Roman"/>
                <w:sz w:val="21"/>
                <w:szCs w:val="21"/>
              </w:rPr>
              <w:t>; delegovaný farmaceut také bude přebírat dodávku a kontrolovat ji (jako jiné zásilky zejména co do kvality a kvantity a případných speciálních požadavků například na transport) a případné vady vyznačí do předávacího protokolu</w:t>
            </w:r>
            <w:r w:rsidRPr="00D92F05">
              <w:rPr>
                <w:rFonts w:ascii="Times New Roman" w:hAnsi="Times New Roman" w:cs="Times New Roman"/>
                <w:sz w:val="21"/>
                <w:szCs w:val="21"/>
              </w:rPr>
              <w:t>.</w:t>
            </w:r>
          </w:p>
          <w:p w14:paraId="03672525" w14:textId="77777777" w:rsidR="00B3774E" w:rsidRPr="00D92F05" w:rsidRDefault="00C21771" w:rsidP="00F808B9">
            <w:pPr>
              <w:ind w:left="357" w:hanging="357"/>
              <w:jc w:val="both"/>
              <w:rPr>
                <w:rFonts w:ascii="Times New Roman" w:hAnsi="Times New Roman"/>
                <w:sz w:val="21"/>
                <w:lang w:eastAsia="en-GB"/>
              </w:rPr>
            </w:pPr>
            <w:r w:rsidRPr="00D92F05">
              <w:rPr>
                <w:rFonts w:ascii="Times New Roman" w:hAnsi="Times New Roman"/>
                <w:sz w:val="21"/>
                <w:lang w:eastAsia="en-GB"/>
              </w:rPr>
              <w:t xml:space="preserve">     </w:t>
            </w:r>
          </w:p>
          <w:p w14:paraId="2708B949" w14:textId="77777777" w:rsidR="00B3774E" w:rsidRPr="00D92F05" w:rsidRDefault="00B3774E" w:rsidP="00F808B9">
            <w:pPr>
              <w:ind w:left="357" w:hanging="357"/>
              <w:jc w:val="both"/>
              <w:rPr>
                <w:rFonts w:ascii="Times New Roman" w:hAnsi="Times New Roman"/>
                <w:sz w:val="21"/>
                <w:lang w:eastAsia="en-GB"/>
              </w:rPr>
            </w:pPr>
          </w:p>
          <w:p w14:paraId="14B8EBE1" w14:textId="77777777" w:rsidR="00F808B9" w:rsidRPr="00D92F05" w:rsidRDefault="00B3774E" w:rsidP="00B3774E">
            <w:pPr>
              <w:ind w:left="357" w:hanging="357"/>
              <w:jc w:val="both"/>
              <w:rPr>
                <w:rFonts w:ascii="Times New Roman" w:hAnsi="Times New Roman" w:cs="Times New Roman"/>
                <w:sz w:val="21"/>
                <w:szCs w:val="21"/>
              </w:rPr>
            </w:pPr>
            <w:r w:rsidRPr="00D92F05">
              <w:rPr>
                <w:rFonts w:ascii="Times New Roman" w:hAnsi="Times New Roman"/>
                <w:sz w:val="21"/>
                <w:lang w:eastAsia="en-GB"/>
              </w:rPr>
              <w:tab/>
            </w:r>
            <w:r w:rsidR="00C21771" w:rsidRPr="00D92F05">
              <w:rPr>
                <w:rFonts w:ascii="Times New Roman" w:hAnsi="Times New Roman"/>
                <w:sz w:val="21"/>
                <w:lang w:eastAsia="en-GB"/>
              </w:rPr>
              <w:t xml:space="preserve">Zadavatel zajistí dodávku </w:t>
            </w:r>
            <w:r w:rsidR="002D05A3" w:rsidRPr="00D92F05">
              <w:rPr>
                <w:rFonts w:ascii="Times New Roman" w:hAnsi="Times New Roman"/>
                <w:sz w:val="21"/>
                <w:lang w:eastAsia="en-GB"/>
              </w:rPr>
              <w:t xml:space="preserve">hodnoceného léčiva a jiného léčiva </w:t>
            </w:r>
            <w:r w:rsidR="00C21771" w:rsidRPr="00D92F05">
              <w:rPr>
                <w:rFonts w:ascii="Times New Roman" w:hAnsi="Times New Roman"/>
                <w:sz w:val="21"/>
                <w:lang w:eastAsia="en-GB"/>
              </w:rPr>
              <w:t>na jméno delegovaného farmaceuta na adresu poskytovatele: FN Motol, nemocniční lékárna, V Úvalu 84, 150 06 Praha 5, Česká republika</w:t>
            </w:r>
            <w:r w:rsidR="00C46E55" w:rsidRPr="00D92F05">
              <w:rPr>
                <w:rFonts w:ascii="Times New Roman" w:hAnsi="Times New Roman"/>
                <w:sz w:val="21"/>
                <w:lang w:eastAsia="en-GB"/>
              </w:rPr>
              <w:t xml:space="preserve">, o dodávce </w:t>
            </w:r>
            <w:r w:rsidR="00621251" w:rsidRPr="00D92F05">
              <w:rPr>
                <w:rFonts w:ascii="Times New Roman" w:hAnsi="Times New Roman"/>
                <w:sz w:val="21"/>
                <w:lang w:eastAsia="en-GB"/>
              </w:rPr>
              <w:t xml:space="preserve">bude </w:t>
            </w:r>
            <w:r w:rsidR="00C46E55" w:rsidRPr="00D92F05">
              <w:rPr>
                <w:rFonts w:ascii="Times New Roman" w:hAnsi="Times New Roman"/>
                <w:sz w:val="21"/>
                <w:lang w:eastAsia="en-GB"/>
              </w:rPr>
              <w:t>delegovan</w:t>
            </w:r>
            <w:r w:rsidR="00621251" w:rsidRPr="00D92F05">
              <w:rPr>
                <w:rFonts w:ascii="Times New Roman" w:hAnsi="Times New Roman"/>
                <w:sz w:val="21"/>
                <w:lang w:eastAsia="en-GB"/>
              </w:rPr>
              <w:t>ý</w:t>
            </w:r>
            <w:r w:rsidR="00C46E55" w:rsidRPr="00D92F05">
              <w:rPr>
                <w:rFonts w:ascii="Times New Roman" w:hAnsi="Times New Roman"/>
                <w:sz w:val="21"/>
                <w:lang w:eastAsia="en-GB"/>
              </w:rPr>
              <w:t xml:space="preserve"> farmaceut inform</w:t>
            </w:r>
            <w:r w:rsidR="00621251" w:rsidRPr="00D92F05">
              <w:rPr>
                <w:rFonts w:ascii="Times New Roman" w:hAnsi="Times New Roman"/>
                <w:sz w:val="21"/>
                <w:lang w:eastAsia="en-GB"/>
              </w:rPr>
              <w:t>ován</w:t>
            </w:r>
            <w:r w:rsidR="00C46E55" w:rsidRPr="00D92F05">
              <w:rPr>
                <w:rFonts w:ascii="Times New Roman" w:hAnsi="Times New Roman"/>
                <w:sz w:val="21"/>
                <w:lang w:eastAsia="en-GB"/>
              </w:rPr>
              <w:t xml:space="preserve"> tři dny předem</w:t>
            </w:r>
            <w:r w:rsidR="00C21771" w:rsidRPr="00D92F05">
              <w:rPr>
                <w:rFonts w:ascii="Times New Roman" w:hAnsi="Times New Roman"/>
                <w:sz w:val="21"/>
                <w:lang w:eastAsia="en-GB"/>
              </w:rPr>
              <w:t>.</w:t>
            </w:r>
            <w:r w:rsidR="00621251" w:rsidRPr="00D92F05">
              <w:rPr>
                <w:rFonts w:ascii="Times New Roman" w:hAnsi="Times New Roman"/>
                <w:sz w:val="21"/>
                <w:lang w:eastAsia="en-GB"/>
              </w:rPr>
              <w:t xml:space="preserve">   </w:t>
            </w:r>
          </w:p>
        </w:tc>
        <w:tc>
          <w:tcPr>
            <w:tcW w:w="4978" w:type="dxa"/>
          </w:tcPr>
          <w:p w14:paraId="153DDFB9" w14:textId="77777777" w:rsidR="00F808B9" w:rsidRPr="00D92F05" w:rsidRDefault="00F808B9" w:rsidP="00F808B9">
            <w:pPr>
              <w:pStyle w:val="Header"/>
              <w:tabs>
                <w:tab w:val="clear" w:pos="4366"/>
                <w:tab w:val="clear" w:pos="8732"/>
              </w:tabs>
              <w:ind w:left="357" w:right="23" w:hanging="357"/>
              <w:jc w:val="both"/>
              <w:rPr>
                <w:rFonts w:ascii="Times New Roman" w:hAnsi="Times New Roman" w:cs="Times New Roman"/>
                <w:sz w:val="21"/>
                <w:szCs w:val="21"/>
              </w:rPr>
            </w:pPr>
          </w:p>
          <w:p w14:paraId="01BC6C8A" w14:textId="77777777" w:rsidR="00F808B9" w:rsidRPr="00D92F05" w:rsidRDefault="00F808B9" w:rsidP="00F808B9">
            <w:pPr>
              <w:ind w:left="714" w:hanging="357"/>
              <w:jc w:val="both"/>
              <w:rPr>
                <w:rFonts w:ascii="Times New Roman" w:hAnsi="Times New Roman" w:cs="Times New Roman"/>
                <w:sz w:val="21"/>
                <w:szCs w:val="21"/>
              </w:rPr>
            </w:pPr>
            <w:r w:rsidRPr="00D92F05">
              <w:rPr>
                <w:rFonts w:ascii="Times New Roman" w:hAnsi="Times New Roman" w:cs="Times New Roman"/>
                <w:sz w:val="21"/>
                <w:szCs w:val="21"/>
              </w:rPr>
              <w:t>a)</w:t>
            </w:r>
            <w:r w:rsidRPr="00D92F05">
              <w:rPr>
                <w:rFonts w:ascii="Times New Roman" w:hAnsi="Times New Roman" w:cs="Times New Roman"/>
                <w:sz w:val="21"/>
                <w:szCs w:val="21"/>
              </w:rPr>
              <w:tab/>
              <w:t>the Protocol of the Study issued by the Sponsor and in strict accordance with the requirements of all relevant Ethics Committees. The Protocol can be changed only with the written consent of Sponsor and all Parties, on the basis of a notification to the State Institute for Drug Control or an approval from the State Institute for Drug Control,</w:t>
            </w:r>
            <w:r w:rsidRPr="00D92F05">
              <w:rPr>
                <w:rFonts w:ascii="Times New Roman" w:hAnsi="Times New Roman" w:cs="Times New Roman"/>
                <w:i/>
                <w:iCs/>
                <w:sz w:val="21"/>
                <w:szCs w:val="21"/>
              </w:rPr>
              <w:t xml:space="preserve"> </w:t>
            </w:r>
            <w:r w:rsidRPr="00D92F05">
              <w:rPr>
                <w:rFonts w:ascii="Times New Roman" w:hAnsi="Times New Roman" w:cs="Times New Roman"/>
                <w:sz w:val="21"/>
                <w:szCs w:val="21"/>
              </w:rPr>
              <w:t>and the concurring opinion of the Ethics Commission, unless to eliminate an immediate hazard to Study subjects. The Principal Investigator agrees, as an evidence of his consent to follow the Protocol, to deliver to PPD the signed Protocol Signature Page</w:t>
            </w:r>
          </w:p>
          <w:p w14:paraId="349CA3AE" w14:textId="77777777" w:rsidR="00F808B9" w:rsidRPr="00D92F05" w:rsidRDefault="00F808B9" w:rsidP="00F808B9">
            <w:pPr>
              <w:pStyle w:val="Header"/>
              <w:tabs>
                <w:tab w:val="clear" w:pos="4366"/>
                <w:tab w:val="clear" w:pos="8732"/>
              </w:tabs>
              <w:ind w:left="714" w:right="23" w:hanging="357"/>
              <w:jc w:val="both"/>
              <w:rPr>
                <w:rFonts w:ascii="Times New Roman" w:hAnsi="Times New Roman" w:cs="Times New Roman"/>
                <w:sz w:val="21"/>
                <w:szCs w:val="21"/>
              </w:rPr>
            </w:pPr>
          </w:p>
          <w:p w14:paraId="784010DE" w14:textId="77777777" w:rsidR="00BA2C63" w:rsidRPr="00D92F05" w:rsidRDefault="00BA2C63" w:rsidP="00F808B9">
            <w:pPr>
              <w:pStyle w:val="Header"/>
              <w:tabs>
                <w:tab w:val="clear" w:pos="4366"/>
                <w:tab w:val="clear" w:pos="8732"/>
              </w:tabs>
              <w:ind w:left="714" w:right="23" w:hanging="357"/>
              <w:jc w:val="both"/>
              <w:rPr>
                <w:rFonts w:ascii="Times New Roman" w:hAnsi="Times New Roman" w:cs="Times New Roman"/>
                <w:sz w:val="21"/>
                <w:szCs w:val="21"/>
              </w:rPr>
            </w:pPr>
          </w:p>
          <w:p w14:paraId="4CD41081" w14:textId="77777777" w:rsidR="00F808B9" w:rsidRPr="00D92F05" w:rsidRDefault="00F808B9" w:rsidP="00F808B9">
            <w:pPr>
              <w:pStyle w:val="Header"/>
              <w:tabs>
                <w:tab w:val="clear" w:pos="4366"/>
                <w:tab w:val="clear" w:pos="8732"/>
              </w:tabs>
              <w:ind w:left="732" w:right="23" w:hanging="373"/>
              <w:jc w:val="both"/>
              <w:rPr>
                <w:rFonts w:ascii="Times New Roman" w:hAnsi="Times New Roman" w:cs="Times New Roman"/>
                <w:sz w:val="21"/>
                <w:szCs w:val="21"/>
              </w:rPr>
            </w:pPr>
            <w:r w:rsidRPr="00D92F05">
              <w:rPr>
                <w:rFonts w:ascii="Times New Roman" w:hAnsi="Times New Roman" w:cs="Times New Roman"/>
                <w:sz w:val="21"/>
                <w:szCs w:val="21"/>
              </w:rPr>
              <w:t>b)</w:t>
            </w:r>
            <w:r w:rsidRPr="00D92F05">
              <w:rPr>
                <w:rFonts w:ascii="Times New Roman" w:hAnsi="Times New Roman" w:cs="Times New Roman"/>
                <w:sz w:val="21"/>
                <w:szCs w:val="21"/>
              </w:rPr>
              <w:tab/>
              <w:t xml:space="preserve">the Sponsor’s instruction titled </w:t>
            </w:r>
            <w:r w:rsidRPr="00D92F05">
              <w:rPr>
                <w:rFonts w:ascii="Times New Roman" w:hAnsi="Times New Roman" w:cs="Times New Roman"/>
                <w:b/>
                <w:bCs/>
                <w:i/>
                <w:iCs/>
                <w:sz w:val="21"/>
                <w:szCs w:val="21"/>
              </w:rPr>
              <w:t>Investigator brochure</w:t>
            </w:r>
            <w:r w:rsidRPr="00D92F05">
              <w:rPr>
                <w:rFonts w:ascii="Times New Roman" w:hAnsi="Times New Roman" w:cs="Times New Roman"/>
                <w:sz w:val="21"/>
                <w:szCs w:val="21"/>
              </w:rPr>
              <w:t xml:space="preserve"> which contains all presently known information about the Study Drug and its qualities. This document shall be attached to the documentation about the conduct of the Study; and</w:t>
            </w:r>
          </w:p>
          <w:p w14:paraId="7E8A0871" w14:textId="77777777" w:rsidR="00F808B9" w:rsidRPr="00D92F05" w:rsidRDefault="00F808B9" w:rsidP="00F808B9">
            <w:pPr>
              <w:pStyle w:val="Header"/>
              <w:tabs>
                <w:tab w:val="clear" w:pos="4366"/>
                <w:tab w:val="clear" w:pos="8732"/>
              </w:tabs>
              <w:ind w:left="714" w:right="23" w:hanging="357"/>
              <w:jc w:val="both"/>
              <w:rPr>
                <w:rFonts w:ascii="Times New Roman" w:hAnsi="Times New Roman" w:cs="Times New Roman"/>
                <w:sz w:val="21"/>
                <w:szCs w:val="21"/>
              </w:rPr>
            </w:pPr>
          </w:p>
          <w:p w14:paraId="1072C041" w14:textId="77777777" w:rsidR="00F808B9" w:rsidRPr="00D92F05" w:rsidRDefault="00F808B9" w:rsidP="00F808B9">
            <w:pPr>
              <w:pStyle w:val="Header"/>
              <w:tabs>
                <w:tab w:val="clear" w:pos="4366"/>
                <w:tab w:val="clear" w:pos="8732"/>
              </w:tabs>
              <w:ind w:left="714" w:right="23" w:hanging="357"/>
              <w:jc w:val="both"/>
              <w:rPr>
                <w:rFonts w:ascii="Times New Roman" w:hAnsi="Times New Roman" w:cs="Times New Roman"/>
                <w:sz w:val="21"/>
                <w:szCs w:val="21"/>
              </w:rPr>
            </w:pPr>
            <w:r w:rsidRPr="00D92F05">
              <w:rPr>
                <w:rFonts w:ascii="Times New Roman" w:hAnsi="Times New Roman" w:cs="Times New Roman"/>
                <w:sz w:val="21"/>
                <w:szCs w:val="21"/>
              </w:rPr>
              <w:t>c)</w:t>
            </w:r>
            <w:r w:rsidRPr="00D92F05">
              <w:rPr>
                <w:rFonts w:ascii="Times New Roman" w:hAnsi="Times New Roman" w:cs="Times New Roman"/>
                <w:sz w:val="21"/>
                <w:szCs w:val="21"/>
              </w:rPr>
              <w:tab/>
              <w:t>the permit to conduct the Study issued by the State Institute for Drug Control, in cases where such permit is required, and the concurring opinion of the Ethics Committee as specified in art. II. of the Agreement.</w:t>
            </w:r>
          </w:p>
          <w:p w14:paraId="1D4631FE" w14:textId="77777777" w:rsidR="00F808B9" w:rsidRPr="00D92F05" w:rsidRDefault="00F808B9" w:rsidP="00F808B9">
            <w:pPr>
              <w:pStyle w:val="Header"/>
              <w:tabs>
                <w:tab w:val="clear" w:pos="4366"/>
                <w:tab w:val="clear" w:pos="8732"/>
              </w:tabs>
              <w:ind w:left="357" w:right="23" w:hanging="357"/>
              <w:jc w:val="both"/>
              <w:rPr>
                <w:rFonts w:ascii="Times New Roman" w:hAnsi="Times New Roman" w:cs="Times New Roman"/>
                <w:sz w:val="21"/>
                <w:szCs w:val="21"/>
              </w:rPr>
            </w:pPr>
          </w:p>
          <w:p w14:paraId="28F88F7A" w14:textId="77777777" w:rsidR="00F808B9" w:rsidRPr="00D92F05" w:rsidRDefault="00F808B9" w:rsidP="00F808B9">
            <w:pPr>
              <w:pStyle w:val="Header"/>
              <w:tabs>
                <w:tab w:val="clear" w:pos="4366"/>
                <w:tab w:val="clear" w:pos="8732"/>
              </w:tabs>
              <w:ind w:left="357" w:right="23" w:hanging="357"/>
              <w:jc w:val="both"/>
              <w:rPr>
                <w:rFonts w:ascii="Times New Roman" w:hAnsi="Times New Roman" w:cs="Times New Roman"/>
                <w:sz w:val="21"/>
                <w:szCs w:val="21"/>
              </w:rPr>
            </w:pPr>
          </w:p>
          <w:p w14:paraId="62A5099E" w14:textId="77777777" w:rsidR="00F808B9" w:rsidRPr="00D92F05" w:rsidRDefault="00F808B9" w:rsidP="00F808B9">
            <w:pPr>
              <w:suppressAutoHyphens/>
              <w:ind w:left="372" w:hanging="360"/>
              <w:jc w:val="both"/>
              <w:rPr>
                <w:rFonts w:ascii="Times New Roman" w:hAnsi="Times New Roman" w:cs="Times New Roman"/>
                <w:kern w:val="19"/>
                <w:sz w:val="21"/>
                <w:szCs w:val="21"/>
              </w:rPr>
            </w:pPr>
            <w:r w:rsidRPr="00D92F05">
              <w:rPr>
                <w:rFonts w:ascii="Times New Roman" w:hAnsi="Times New Roman" w:cs="Times New Roman"/>
                <w:kern w:val="19"/>
                <w:sz w:val="21"/>
                <w:szCs w:val="21"/>
              </w:rPr>
              <w:t>2)</w:t>
            </w:r>
            <w:r w:rsidRPr="00D92F05">
              <w:rPr>
                <w:rFonts w:ascii="Times New Roman" w:hAnsi="Times New Roman" w:cs="Times New Roman"/>
                <w:kern w:val="19"/>
                <w:sz w:val="21"/>
                <w:szCs w:val="21"/>
              </w:rPr>
              <w:tab/>
              <w:t xml:space="preserve">The Study shall be conducted in accordance with the ethical standards of the Czech Medical Association, good clinical practice, conditions under the World Medical Association’s Declaration of Helsinki and the Guideline for Good Clinical Practice set by the International Conference for Harmonization of Technical Requirements for the Registration of Pharmaceuticals for Human Use (further the “ICH GCP Guidelines”), the US Foreign Corrupt Practices Act, the UK Bribery Act and other generally accepted applicable documents. </w:t>
            </w:r>
          </w:p>
          <w:p w14:paraId="706EEB7B" w14:textId="77777777" w:rsidR="00F808B9" w:rsidRPr="00D92F05"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6A4CBBE7" w14:textId="77777777" w:rsidR="00F808B9" w:rsidRPr="00D92F05"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1CD16E41" w14:textId="77777777" w:rsidR="001F393C" w:rsidRPr="00D92F05" w:rsidRDefault="001F393C" w:rsidP="00F808B9">
            <w:pPr>
              <w:pStyle w:val="Header"/>
              <w:tabs>
                <w:tab w:val="clear" w:pos="4366"/>
                <w:tab w:val="clear" w:pos="8732"/>
              </w:tabs>
              <w:ind w:left="357" w:right="20" w:hanging="357"/>
              <w:jc w:val="both"/>
              <w:rPr>
                <w:rFonts w:ascii="Times New Roman" w:hAnsi="Times New Roman" w:cs="Times New Roman"/>
                <w:sz w:val="21"/>
                <w:szCs w:val="21"/>
              </w:rPr>
            </w:pPr>
          </w:p>
          <w:p w14:paraId="297F6538" w14:textId="77777777" w:rsidR="00BA2C63" w:rsidRPr="00D92F05" w:rsidRDefault="00BA2C63" w:rsidP="00F808B9">
            <w:pPr>
              <w:pStyle w:val="Header"/>
              <w:tabs>
                <w:tab w:val="clear" w:pos="4366"/>
                <w:tab w:val="clear" w:pos="8732"/>
              </w:tabs>
              <w:ind w:left="357" w:right="20" w:hanging="357"/>
              <w:jc w:val="both"/>
              <w:rPr>
                <w:rFonts w:ascii="Times New Roman" w:hAnsi="Times New Roman" w:cs="Times New Roman"/>
                <w:sz w:val="21"/>
                <w:szCs w:val="21"/>
              </w:rPr>
            </w:pPr>
          </w:p>
          <w:p w14:paraId="175AD243" w14:textId="77777777" w:rsidR="00F808B9" w:rsidRPr="00D92F05"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124121AB" w14:textId="77777777" w:rsidR="00F808B9" w:rsidRPr="00D92F05"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r w:rsidRPr="00D92F05">
              <w:rPr>
                <w:rFonts w:ascii="Times New Roman" w:hAnsi="Times New Roman" w:cs="Times New Roman"/>
                <w:sz w:val="21"/>
                <w:szCs w:val="21"/>
              </w:rPr>
              <w:t>3)</w:t>
            </w:r>
            <w:r w:rsidRPr="00D92F05">
              <w:rPr>
                <w:rFonts w:ascii="Times New Roman" w:hAnsi="Times New Roman" w:cs="Times New Roman"/>
                <w:sz w:val="21"/>
                <w:szCs w:val="21"/>
              </w:rPr>
              <w:tab/>
              <w:t>The documents specified in par. 1 (a) and (b) are confidential, and information about their contents may be provided only to employees of the Study Site authorized or named pursuant to art. III. par. 1 of this Agreement and to institutions specified in art. VI.</w:t>
            </w:r>
          </w:p>
          <w:p w14:paraId="67B561FA" w14:textId="77777777" w:rsidR="00F808B9" w:rsidRPr="00D92F05"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347CB140" w14:textId="77777777" w:rsidR="00F808B9" w:rsidRPr="00D92F05"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r w:rsidRPr="00D92F05">
              <w:rPr>
                <w:rFonts w:ascii="Times New Roman" w:hAnsi="Times New Roman" w:cs="Times New Roman"/>
                <w:sz w:val="21"/>
                <w:szCs w:val="21"/>
              </w:rPr>
              <w:t>4)</w:t>
            </w:r>
            <w:r w:rsidRPr="00D92F05">
              <w:rPr>
                <w:rFonts w:ascii="Times New Roman" w:hAnsi="Times New Roman" w:cs="Times New Roman"/>
                <w:sz w:val="21"/>
                <w:szCs w:val="21"/>
              </w:rPr>
              <w:tab/>
              <w:t xml:space="preserve">The Principal Investigator agrees further, to deliver to PPD a duly completed and signed form FDA 1572, if the Sponsor requires so. </w:t>
            </w:r>
          </w:p>
          <w:p w14:paraId="2EA8C0A3" w14:textId="77777777" w:rsidR="00F808B9" w:rsidRPr="00D92F05"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1AF305A2" w14:textId="77777777" w:rsidR="00F808B9" w:rsidRPr="00D92F05" w:rsidRDefault="00F808B9" w:rsidP="00F808B9">
            <w:pPr>
              <w:suppressAutoHyphens/>
              <w:ind w:left="357" w:hanging="357"/>
              <w:jc w:val="both"/>
              <w:rPr>
                <w:rFonts w:ascii="Times New Roman" w:hAnsi="Times New Roman" w:cs="Times New Roman"/>
                <w:sz w:val="21"/>
                <w:szCs w:val="21"/>
              </w:rPr>
            </w:pPr>
            <w:r w:rsidRPr="00D92F05">
              <w:rPr>
                <w:rFonts w:ascii="Times New Roman" w:hAnsi="Times New Roman" w:cs="Times New Roman"/>
                <w:sz w:val="21"/>
                <w:szCs w:val="21"/>
              </w:rPr>
              <w:lastRenderedPageBreak/>
              <w:t>5)</w:t>
            </w:r>
            <w:r w:rsidRPr="00D92F05">
              <w:rPr>
                <w:rFonts w:ascii="Times New Roman" w:hAnsi="Times New Roman" w:cs="Times New Roman"/>
                <w:sz w:val="21"/>
                <w:szCs w:val="21"/>
              </w:rPr>
              <w:tab/>
              <w:t>Adequate records with respect to the Study shall be maintained, including without limitation records relating to subject identification, clinical observations, laboratory tests, and drug receipt and disposition, in all cases sufficient to enable the Principal Investigator and Institution to furnish the Sponsor with complete and accurate information regarding all aspects and results of the Study. PPD and/or Sponsor shall be allowed to inspect and audit the records (including without limitation records relating to subject identification, clinical observations, laboratory tests, and drug receipt and disposition) and other Study related information upon reasonable advance notice.</w:t>
            </w:r>
          </w:p>
          <w:p w14:paraId="782BD836" w14:textId="77777777" w:rsidR="00F808B9" w:rsidRPr="00D92F05" w:rsidRDefault="00F808B9" w:rsidP="00F808B9">
            <w:pPr>
              <w:suppressAutoHyphens/>
              <w:ind w:left="357" w:hanging="357"/>
              <w:jc w:val="both"/>
              <w:rPr>
                <w:rFonts w:ascii="Times New Roman" w:hAnsi="Times New Roman" w:cs="Times New Roman"/>
                <w:sz w:val="21"/>
                <w:szCs w:val="21"/>
              </w:rPr>
            </w:pPr>
          </w:p>
          <w:p w14:paraId="451290F2" w14:textId="77777777" w:rsidR="00F808B9" w:rsidRPr="00D92F05" w:rsidRDefault="00F808B9" w:rsidP="00F808B9">
            <w:pPr>
              <w:suppressAutoHyphens/>
              <w:ind w:left="357" w:hanging="357"/>
              <w:jc w:val="both"/>
              <w:rPr>
                <w:rFonts w:ascii="Times New Roman" w:hAnsi="Times New Roman" w:cs="Times New Roman"/>
                <w:sz w:val="21"/>
                <w:szCs w:val="21"/>
              </w:rPr>
            </w:pPr>
            <w:r w:rsidRPr="00D92F05">
              <w:rPr>
                <w:rFonts w:ascii="Times New Roman" w:hAnsi="Times New Roman" w:cs="Times New Roman"/>
                <w:sz w:val="21"/>
                <w:szCs w:val="21"/>
              </w:rPr>
              <w:t>6)</w:t>
            </w:r>
            <w:r w:rsidRPr="00D92F05">
              <w:rPr>
                <w:rFonts w:ascii="Times New Roman" w:hAnsi="Times New Roman" w:cs="Times New Roman"/>
                <w:sz w:val="21"/>
                <w:szCs w:val="21"/>
              </w:rPr>
              <w:tab/>
            </w:r>
            <w:r w:rsidR="001C15B2" w:rsidRPr="00D92F05">
              <w:rPr>
                <w:rFonts w:ascii="Times New Roman" w:hAnsi="Times New Roman" w:cs="Times New Roman"/>
                <w:sz w:val="21"/>
                <w:szCs w:val="21"/>
              </w:rPr>
              <w:t>The Institution will authorize an employee appropriately qualified to act as the Delegated Pharmacist to secure proper handling of the Study Drug, Other Drug and any other related medication used in the Study (including placebo), in accordance with Protocol, Good Pharmaceutical Practice and Decree no. 226/2008 Coll. during the period the Study Drug and Other Drug is maintained in the pharmacy. Procedures for handling the Study Drug and Other Drug will be communicated by a PPD monitor to the Delegated Pharmacist</w:t>
            </w:r>
            <w:r w:rsidR="007E20F0" w:rsidRPr="00D92F05">
              <w:rPr>
                <w:rFonts w:ascii="Times New Roman" w:hAnsi="Times New Roman" w:cs="Times New Roman"/>
                <w:sz w:val="21"/>
                <w:szCs w:val="21"/>
              </w:rPr>
              <w:t xml:space="preserve">; the delegated pharmacist will receive the shipment and perform necessary check (as </w:t>
            </w:r>
            <w:r w:rsidR="00621251" w:rsidRPr="00D92F05">
              <w:rPr>
                <w:rFonts w:ascii="Times New Roman" w:hAnsi="Times New Roman" w:cs="Times New Roman"/>
                <w:sz w:val="21"/>
                <w:szCs w:val="21"/>
              </w:rPr>
              <w:t xml:space="preserve">for </w:t>
            </w:r>
            <w:r w:rsidR="007E20F0" w:rsidRPr="00D92F05">
              <w:rPr>
                <w:rFonts w:ascii="Times New Roman" w:hAnsi="Times New Roman" w:cs="Times New Roman"/>
                <w:sz w:val="21"/>
                <w:szCs w:val="21"/>
              </w:rPr>
              <w:t>other shipments in terms of quality, quantity and applicable special requirements for example for transportation) and will record all def</w:t>
            </w:r>
            <w:r w:rsidR="00621251" w:rsidRPr="00D92F05">
              <w:rPr>
                <w:rFonts w:ascii="Times New Roman" w:hAnsi="Times New Roman" w:cs="Times New Roman"/>
                <w:sz w:val="21"/>
                <w:szCs w:val="21"/>
              </w:rPr>
              <w:t>e</w:t>
            </w:r>
            <w:r w:rsidR="007E20F0" w:rsidRPr="00D92F05">
              <w:rPr>
                <w:rFonts w:ascii="Times New Roman" w:hAnsi="Times New Roman" w:cs="Times New Roman"/>
                <w:sz w:val="21"/>
                <w:szCs w:val="21"/>
              </w:rPr>
              <w:t>cts to handover protocol</w:t>
            </w:r>
            <w:r w:rsidR="001C15B2" w:rsidRPr="00D92F05">
              <w:rPr>
                <w:rFonts w:ascii="Times New Roman" w:hAnsi="Times New Roman" w:cs="Times New Roman"/>
                <w:sz w:val="21"/>
                <w:szCs w:val="21"/>
              </w:rPr>
              <w:t>.</w:t>
            </w:r>
          </w:p>
          <w:p w14:paraId="744F5B2B" w14:textId="77777777" w:rsidR="00B3774E" w:rsidRPr="00D92F05" w:rsidRDefault="00C21771" w:rsidP="00F808B9">
            <w:pPr>
              <w:suppressAutoHyphens/>
              <w:ind w:left="357" w:hanging="357"/>
              <w:jc w:val="both"/>
              <w:rPr>
                <w:rFonts w:ascii="Times New Roman" w:hAnsi="Times New Roman" w:cs="Times New Roman"/>
                <w:sz w:val="21"/>
                <w:szCs w:val="21"/>
                <w:lang w:val="en-GB"/>
              </w:rPr>
            </w:pPr>
            <w:r w:rsidRPr="00D92F05">
              <w:rPr>
                <w:rFonts w:ascii="Times New Roman" w:hAnsi="Times New Roman" w:cs="Times New Roman"/>
                <w:sz w:val="21"/>
                <w:szCs w:val="21"/>
                <w:lang w:val="en-GB"/>
              </w:rPr>
              <w:t xml:space="preserve">      </w:t>
            </w:r>
          </w:p>
          <w:p w14:paraId="236976DC" w14:textId="77777777" w:rsidR="00F808B9" w:rsidRPr="00D92F05" w:rsidRDefault="00B3774E" w:rsidP="00B3774E">
            <w:pPr>
              <w:suppressAutoHyphens/>
              <w:ind w:left="357" w:hanging="357"/>
              <w:jc w:val="both"/>
              <w:rPr>
                <w:rFonts w:ascii="Times New Roman" w:hAnsi="Times New Roman" w:cs="Times New Roman"/>
                <w:sz w:val="21"/>
                <w:szCs w:val="21"/>
              </w:rPr>
            </w:pPr>
            <w:r w:rsidRPr="00D92F05">
              <w:rPr>
                <w:rFonts w:ascii="Times New Roman" w:hAnsi="Times New Roman" w:cs="Times New Roman"/>
                <w:sz w:val="21"/>
                <w:szCs w:val="21"/>
                <w:lang w:val="en-GB"/>
              </w:rPr>
              <w:tab/>
            </w:r>
            <w:r w:rsidR="00C21771" w:rsidRPr="00D92F05">
              <w:rPr>
                <w:rFonts w:ascii="Times New Roman" w:hAnsi="Times New Roman" w:cs="Times New Roman"/>
                <w:sz w:val="21"/>
                <w:szCs w:val="21"/>
                <w:lang w:val="en-GB"/>
              </w:rPr>
              <w:t>Sponsor will arrange the Study Drug</w:t>
            </w:r>
            <w:r w:rsidRPr="00D92F05">
              <w:rPr>
                <w:rFonts w:ascii="Times New Roman" w:hAnsi="Times New Roman" w:cs="Times New Roman"/>
                <w:sz w:val="21"/>
                <w:szCs w:val="21"/>
                <w:lang w:val="en-GB"/>
              </w:rPr>
              <w:t xml:space="preserve"> and Other Drug</w:t>
            </w:r>
            <w:r w:rsidR="00C21771" w:rsidRPr="00D92F05">
              <w:rPr>
                <w:rFonts w:ascii="Times New Roman" w:hAnsi="Times New Roman" w:cs="Times New Roman"/>
                <w:sz w:val="21"/>
                <w:szCs w:val="21"/>
                <w:lang w:val="en-GB"/>
              </w:rPr>
              <w:t xml:space="preserve"> shipment to the delegated pharmacist at the Medical Facility to the address: FN Motol, hospital pharmacy </w:t>
            </w:r>
            <w:r w:rsidR="00621251" w:rsidRPr="00D92F05">
              <w:rPr>
                <w:rFonts w:ascii="Times New Roman" w:hAnsi="Times New Roman" w:cs="Times New Roman"/>
                <w:sz w:val="21"/>
                <w:szCs w:val="21"/>
                <w:lang w:val="en-GB"/>
              </w:rPr>
              <w:t>V Ú</w:t>
            </w:r>
            <w:r w:rsidR="00C21771" w:rsidRPr="00D92F05">
              <w:rPr>
                <w:rFonts w:ascii="Times New Roman" w:hAnsi="Times New Roman" w:cs="Times New Roman"/>
                <w:sz w:val="21"/>
                <w:szCs w:val="21"/>
                <w:lang w:val="en-GB"/>
              </w:rPr>
              <w:t>valu 84, 150 06 Praha 5, Czech Republic</w:t>
            </w:r>
            <w:r w:rsidR="00621251" w:rsidRPr="00D92F05">
              <w:rPr>
                <w:rFonts w:ascii="Times New Roman" w:hAnsi="Times New Roman" w:cs="Times New Roman"/>
                <w:sz w:val="21"/>
                <w:szCs w:val="21"/>
                <w:lang w:val="en-GB"/>
              </w:rPr>
              <w:t>, the delegated pharmacist will be informed of the scheduled delivery of shipment three days in advance</w:t>
            </w:r>
            <w:r w:rsidR="00C21771" w:rsidRPr="00D92F05">
              <w:rPr>
                <w:rFonts w:ascii="Times New Roman" w:hAnsi="Times New Roman"/>
                <w:sz w:val="21"/>
                <w:szCs w:val="21"/>
                <w:lang w:val="en-GB" w:eastAsia="en-GB"/>
              </w:rPr>
              <w:t>.</w:t>
            </w:r>
            <w:r w:rsidR="00621251" w:rsidRPr="00D92F05">
              <w:rPr>
                <w:rFonts w:ascii="Times New Roman" w:hAnsi="Times New Roman" w:cs="Times New Roman"/>
                <w:sz w:val="21"/>
                <w:szCs w:val="21"/>
                <w:lang w:val="en-GB"/>
              </w:rPr>
              <w:t xml:space="preserve">    </w:t>
            </w:r>
          </w:p>
        </w:tc>
      </w:tr>
      <w:tr w:rsidR="00F808B9" w:rsidRPr="009E5BCA" w14:paraId="5D341C5D" w14:textId="77777777" w:rsidTr="00D92F05">
        <w:trPr>
          <w:jc w:val="center"/>
        </w:trPr>
        <w:tc>
          <w:tcPr>
            <w:tcW w:w="5067" w:type="dxa"/>
          </w:tcPr>
          <w:p w14:paraId="79A435D2"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2BB1C089"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4E2BEBE2" w14:textId="77777777" w:rsidTr="00D92F05">
        <w:trPr>
          <w:jc w:val="center"/>
        </w:trPr>
        <w:tc>
          <w:tcPr>
            <w:tcW w:w="5067" w:type="dxa"/>
          </w:tcPr>
          <w:p w14:paraId="3330F866"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V.</w:t>
            </w:r>
          </w:p>
          <w:p w14:paraId="78B62802"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Výběr subjektů hodnocení pro klinické hodnocení a informovaný souhlas</w:t>
            </w:r>
          </w:p>
          <w:p w14:paraId="7F29D573"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02EE9F62"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V.</w:t>
            </w:r>
          </w:p>
          <w:p w14:paraId="176516CB"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Selection of trial subjects for Study and informed consent</w:t>
            </w:r>
          </w:p>
          <w:p w14:paraId="1C283953"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p>
        </w:tc>
      </w:tr>
      <w:tr w:rsidR="00F808B9" w:rsidRPr="009E5BCA" w14:paraId="5A95EB23" w14:textId="77777777" w:rsidTr="00D92F05">
        <w:trPr>
          <w:jc w:val="center"/>
        </w:trPr>
        <w:tc>
          <w:tcPr>
            <w:tcW w:w="5067" w:type="dxa"/>
          </w:tcPr>
          <w:p w14:paraId="060528ED" w14:textId="0FC1337B" w:rsidR="0039196D" w:rsidRPr="009E5BCA" w:rsidRDefault="00E67B2B" w:rsidP="00EC0D4E">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 xml:space="preserve">1) </w:t>
            </w:r>
            <w:r w:rsidR="0039196D" w:rsidRPr="009E5BCA">
              <w:rPr>
                <w:rFonts w:ascii="Times New Roman" w:hAnsi="Times New Roman" w:cs="Times New Roman"/>
                <w:sz w:val="21"/>
                <w:szCs w:val="21"/>
              </w:rPr>
              <w:tab/>
            </w:r>
            <w:r w:rsidR="00224F86" w:rsidRPr="009E5BCA">
              <w:rPr>
                <w:rFonts w:ascii="Times New Roman" w:hAnsi="Times New Roman" w:cs="Times New Roman"/>
                <w:sz w:val="21"/>
                <w:szCs w:val="21"/>
              </w:rPr>
              <w:t xml:space="preserve">Zařazování do klinického hodnocení probíhá na kompetitivní bázi. Poskytovatel zařadí do klinického hodnocení </w:t>
            </w:r>
            <w:r w:rsidR="001C15B2">
              <w:rPr>
                <w:rFonts w:ascii="Times New Roman" w:hAnsi="Times New Roman" w:cs="Times New Roman"/>
                <w:sz w:val="21"/>
                <w:szCs w:val="21"/>
              </w:rPr>
              <w:t xml:space="preserve">přibližně </w:t>
            </w:r>
            <w:r w:rsidR="00304D92" w:rsidRPr="00826AEF">
              <w:rPr>
                <w:rFonts w:ascii="Times New Roman" w:hAnsi="Times New Roman" w:cs="Times New Roman"/>
                <w:sz w:val="21"/>
                <w:szCs w:val="21"/>
                <w:highlight w:val="yellow"/>
              </w:rPr>
              <w:t>XXX</w:t>
            </w:r>
            <w:r w:rsidR="00304D92">
              <w:rPr>
                <w:rFonts w:ascii="Times New Roman" w:hAnsi="Times New Roman" w:cs="Times New Roman"/>
                <w:sz w:val="21"/>
                <w:szCs w:val="21"/>
              </w:rPr>
              <w:t xml:space="preserve"> </w:t>
            </w:r>
            <w:r w:rsidR="001C15B2">
              <w:rPr>
                <w:rFonts w:ascii="Times New Roman" w:hAnsi="Times New Roman" w:cs="Times New Roman"/>
                <w:sz w:val="21"/>
                <w:szCs w:val="21"/>
              </w:rPr>
              <w:t>subjektů</w:t>
            </w:r>
            <w:r w:rsidR="00224F86" w:rsidRPr="009E5BCA">
              <w:rPr>
                <w:rFonts w:ascii="Times New Roman" w:hAnsi="Times New Roman" w:cs="Times New Roman"/>
                <w:sz w:val="21"/>
                <w:szCs w:val="21"/>
              </w:rPr>
              <w:t xml:space="preserve"> hodnocení. Pokud dojde k úpravě výše uvedených časových údajů nebo počtu subjektů hodnocení, nebude třeba provést kvůli tomu v</w:t>
            </w:r>
            <w:r w:rsidR="006C1BD7" w:rsidRPr="009E5BCA">
              <w:rPr>
                <w:rFonts w:ascii="Times New Roman" w:hAnsi="Times New Roman" w:cs="Times New Roman"/>
                <w:sz w:val="21"/>
                <w:szCs w:val="21"/>
              </w:rPr>
              <w:t> </w:t>
            </w:r>
            <w:r w:rsidR="00224F86" w:rsidRPr="009E5BCA">
              <w:rPr>
                <w:rFonts w:ascii="Times New Roman" w:hAnsi="Times New Roman" w:cs="Times New Roman"/>
                <w:sz w:val="21"/>
                <w:szCs w:val="21"/>
              </w:rPr>
              <w:t>této smlouvě žádné změny; změna může být poskytovateli nebo hlavnímu zkoušejícímu oznámena písemně, přičemž pro obě strany je přijateln</w:t>
            </w:r>
            <w:r w:rsidR="006C1BD7" w:rsidRPr="009E5BCA">
              <w:rPr>
                <w:rFonts w:ascii="Times New Roman" w:hAnsi="Times New Roman" w:cs="Times New Roman"/>
                <w:sz w:val="21"/>
                <w:szCs w:val="21"/>
              </w:rPr>
              <w:t>á</w:t>
            </w:r>
            <w:r w:rsidR="00224F86" w:rsidRPr="009E5BCA">
              <w:rPr>
                <w:rFonts w:ascii="Times New Roman" w:hAnsi="Times New Roman" w:cs="Times New Roman"/>
                <w:sz w:val="21"/>
                <w:szCs w:val="21"/>
              </w:rPr>
              <w:t xml:space="preserve"> </w:t>
            </w:r>
            <w:r w:rsidR="006C1BD7" w:rsidRPr="009E5BCA">
              <w:rPr>
                <w:rFonts w:ascii="Times New Roman" w:hAnsi="Times New Roman" w:cs="Times New Roman"/>
                <w:sz w:val="21"/>
                <w:szCs w:val="21"/>
              </w:rPr>
              <w:t xml:space="preserve">komunikace </w:t>
            </w:r>
            <w:r w:rsidR="00224F86" w:rsidRPr="009E5BCA">
              <w:rPr>
                <w:rFonts w:ascii="Times New Roman" w:hAnsi="Times New Roman" w:cs="Times New Roman"/>
                <w:sz w:val="21"/>
                <w:szCs w:val="21"/>
              </w:rPr>
              <w:t>e-mailem.</w:t>
            </w:r>
          </w:p>
          <w:p w14:paraId="0EFFCE30" w14:textId="77777777" w:rsidR="00E67B2B" w:rsidRPr="009E5BCA" w:rsidRDefault="00E67B2B" w:rsidP="00F808B9">
            <w:pPr>
              <w:ind w:left="357" w:hanging="357"/>
              <w:jc w:val="both"/>
              <w:rPr>
                <w:rFonts w:ascii="Times New Roman" w:hAnsi="Times New Roman" w:cs="Times New Roman"/>
                <w:sz w:val="21"/>
                <w:szCs w:val="21"/>
              </w:rPr>
            </w:pPr>
          </w:p>
          <w:p w14:paraId="0695C2DC"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2)</w:t>
            </w:r>
            <w:r w:rsidRPr="009E5BCA">
              <w:rPr>
                <w:rFonts w:ascii="Times New Roman" w:hAnsi="Times New Roman" w:cs="Times New Roman"/>
                <w:sz w:val="21"/>
                <w:szCs w:val="21"/>
              </w:rPr>
              <w:tab/>
              <w:t xml:space="preserve">Zařazení subjektů hodnocení do klinického hodnocení bude možné: </w:t>
            </w:r>
          </w:p>
          <w:p w14:paraId="3A6126F9" w14:textId="77777777" w:rsidR="00F808B9" w:rsidRPr="009E5BCA" w:rsidRDefault="00F808B9" w:rsidP="00F808B9">
            <w:pPr>
              <w:ind w:left="720" w:hanging="360"/>
              <w:jc w:val="both"/>
              <w:rPr>
                <w:rFonts w:ascii="Times New Roman" w:hAnsi="Times New Roman" w:cs="Times New Roman"/>
                <w:sz w:val="21"/>
                <w:szCs w:val="21"/>
              </w:rPr>
            </w:pPr>
          </w:p>
          <w:p w14:paraId="3C20E903" w14:textId="77777777" w:rsidR="00F808B9" w:rsidRPr="009E5BCA" w:rsidRDefault="00F808B9" w:rsidP="00A85CF0">
            <w:pPr>
              <w:numPr>
                <w:ilvl w:val="0"/>
                <w:numId w:val="8"/>
              </w:numPr>
              <w:tabs>
                <w:tab w:val="clear" w:pos="720"/>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jen s písemným informovaným souhlasem podle § 51 odst. 2 písm. h) zák. č. 378/2007 Sb., ve znění pozdějších předpisů, a § 8 vyhlášky č. 226/2008 Sb., včetně přílohy, ve znění pozdějších předpisů, a po řádném poučení; popř.</w:t>
            </w:r>
          </w:p>
          <w:p w14:paraId="5597E7AA" w14:textId="77777777" w:rsidR="00F808B9" w:rsidRPr="009E5BCA" w:rsidRDefault="00F808B9" w:rsidP="00F808B9">
            <w:pPr>
              <w:ind w:left="714" w:hanging="357"/>
              <w:jc w:val="both"/>
              <w:rPr>
                <w:rFonts w:ascii="Times New Roman" w:hAnsi="Times New Roman" w:cs="Times New Roman"/>
                <w:sz w:val="21"/>
                <w:szCs w:val="21"/>
              </w:rPr>
            </w:pPr>
          </w:p>
          <w:p w14:paraId="3F9F3ADA" w14:textId="77777777" w:rsidR="00F808B9" w:rsidRPr="009E5BCA" w:rsidRDefault="00F808B9" w:rsidP="00A85CF0">
            <w:pPr>
              <w:numPr>
                <w:ilvl w:val="0"/>
                <w:numId w:val="8"/>
              </w:numPr>
              <w:tabs>
                <w:tab w:val="clear" w:pos="720"/>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v souladu s požadavky stanovenými v § 52 zák. č. 378/2007 Sb., ve znění pozdějších předpisů.</w:t>
            </w:r>
          </w:p>
          <w:p w14:paraId="5AA18BB8" w14:textId="77777777" w:rsidR="00F808B9" w:rsidRPr="009E5BCA" w:rsidRDefault="00F808B9" w:rsidP="00F808B9">
            <w:pPr>
              <w:jc w:val="both"/>
              <w:rPr>
                <w:rFonts w:ascii="Times New Roman" w:hAnsi="Times New Roman" w:cs="Times New Roman"/>
                <w:sz w:val="21"/>
                <w:szCs w:val="21"/>
              </w:rPr>
            </w:pPr>
          </w:p>
          <w:p w14:paraId="0279F979"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Při zpracování, vyžádání a uchování informovaného souhlasu jsou PPD, hlavní zkoušející i poskytovatel povinni dbát příslušných právních předpisů a doporučení uvedených zejména v čl. IV. této smlouvy.</w:t>
            </w:r>
          </w:p>
          <w:p w14:paraId="1C645274" w14:textId="77777777" w:rsidR="00F808B9" w:rsidRPr="009E5BCA" w:rsidRDefault="00F808B9" w:rsidP="00F808B9">
            <w:pPr>
              <w:ind w:left="357" w:hanging="357"/>
              <w:jc w:val="both"/>
              <w:rPr>
                <w:rFonts w:ascii="Times New Roman" w:hAnsi="Times New Roman" w:cs="Times New Roman"/>
                <w:sz w:val="21"/>
                <w:szCs w:val="21"/>
              </w:rPr>
            </w:pPr>
          </w:p>
          <w:p w14:paraId="4FBBE829"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4)</w:t>
            </w:r>
            <w:r w:rsidRPr="009E5BCA">
              <w:rPr>
                <w:rFonts w:ascii="Times New Roman" w:hAnsi="Times New Roman" w:cs="Times New Roman"/>
                <w:sz w:val="21"/>
                <w:szCs w:val="21"/>
              </w:rPr>
              <w:tab/>
              <w:t>Doklad týkající se této dohody hlavní zkoušející uchová dle interních předpisů svého poskytovatele a na vyžádání poskytne jeho kopii zadavateli klinického hodnocení. Žádný subjekt hodnocení při tom nemůže být zařazen do klinického hodnocení bez získání tohoto informovaného souhlasu.</w:t>
            </w:r>
          </w:p>
          <w:p w14:paraId="76C64A54" w14:textId="77777777" w:rsidR="00F808B9" w:rsidRPr="009E5BCA" w:rsidRDefault="00F808B9" w:rsidP="00F808B9">
            <w:pPr>
              <w:ind w:left="357" w:hanging="357"/>
              <w:jc w:val="both"/>
              <w:rPr>
                <w:rFonts w:ascii="Times New Roman" w:hAnsi="Times New Roman" w:cs="Times New Roman"/>
                <w:sz w:val="21"/>
                <w:szCs w:val="21"/>
              </w:rPr>
            </w:pPr>
          </w:p>
          <w:p w14:paraId="301E65C3"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5)</w:t>
            </w:r>
            <w:r w:rsidRPr="009E5BCA">
              <w:rPr>
                <w:rFonts w:ascii="Times New Roman" w:hAnsi="Times New Roman" w:cs="Times New Roman"/>
                <w:sz w:val="21"/>
                <w:szCs w:val="21"/>
              </w:rPr>
              <w:tab/>
              <w:t>Pokud hlavní zkoušející v průběhu klinického hodnocení zjistí, že subjekt hodnocení zařazený do klinického hodnocení nevyhovuje jeho kritériím, v souladu s protokolem subjekt hodnocení z klinického hodnocení vyřadí a okamžitě o tom v souladu s protokolem informuje PPD resp. po dohodě s PPD, v případě výjimky postupuje v souladu s touto smlouvou a výjimkou.</w:t>
            </w:r>
          </w:p>
          <w:p w14:paraId="1932BD63" w14:textId="77777777" w:rsidR="00F808B9" w:rsidRDefault="00F808B9" w:rsidP="00F808B9">
            <w:pPr>
              <w:ind w:left="357" w:hanging="357"/>
              <w:jc w:val="both"/>
              <w:rPr>
                <w:rFonts w:ascii="Times New Roman" w:hAnsi="Times New Roman" w:cs="Times New Roman"/>
                <w:sz w:val="21"/>
                <w:szCs w:val="21"/>
              </w:rPr>
            </w:pPr>
          </w:p>
          <w:p w14:paraId="4A9846BF" w14:textId="77777777" w:rsidR="00BA2C63" w:rsidRPr="009E5BCA" w:rsidRDefault="00BA2C63" w:rsidP="00F808B9">
            <w:pPr>
              <w:ind w:left="357" w:hanging="357"/>
              <w:jc w:val="both"/>
              <w:rPr>
                <w:rFonts w:ascii="Times New Roman" w:hAnsi="Times New Roman" w:cs="Times New Roman"/>
                <w:sz w:val="21"/>
                <w:szCs w:val="21"/>
              </w:rPr>
            </w:pPr>
          </w:p>
          <w:p w14:paraId="4EDEE7AD"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6)</w:t>
            </w:r>
            <w:r w:rsidRPr="009E5BCA">
              <w:rPr>
                <w:rFonts w:ascii="Times New Roman" w:hAnsi="Times New Roman" w:cs="Times New Roman"/>
                <w:sz w:val="21"/>
                <w:szCs w:val="21"/>
              </w:rPr>
              <w:tab/>
              <w:t>Hlavní zkoušející, poskytovatel i PPD jsou povinni v průběhu klinického hodnocení i po jeho ukončení dbát příslušných právních předpisů o ochraně osobních údajů a informací o subjektech zařazených do klinického hodnocení.</w:t>
            </w:r>
          </w:p>
          <w:p w14:paraId="586AACF7"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0F7A66C3" w14:textId="26781105" w:rsidR="00F808B9" w:rsidRPr="009E5BCA" w:rsidRDefault="00E11178" w:rsidP="00EC0D4E">
            <w:pPr>
              <w:pStyle w:val="Header"/>
              <w:ind w:left="360" w:hanging="360"/>
              <w:jc w:val="both"/>
              <w:rPr>
                <w:rFonts w:ascii="Times New Roman" w:hAnsi="Times New Roman" w:cs="Times New Roman"/>
                <w:sz w:val="21"/>
                <w:szCs w:val="21"/>
              </w:rPr>
            </w:pPr>
            <w:r w:rsidRPr="009E5BCA">
              <w:rPr>
                <w:rFonts w:ascii="Times New Roman" w:hAnsi="Times New Roman" w:cs="Times New Roman"/>
                <w:sz w:val="21"/>
                <w:szCs w:val="21"/>
              </w:rPr>
              <w:lastRenderedPageBreak/>
              <w:t xml:space="preserve">1) </w:t>
            </w:r>
            <w:r w:rsidR="00EC0D4E">
              <w:rPr>
                <w:rFonts w:ascii="Times New Roman" w:hAnsi="Times New Roman" w:cs="Times New Roman"/>
                <w:sz w:val="21"/>
                <w:szCs w:val="21"/>
              </w:rPr>
              <w:t xml:space="preserve"> </w:t>
            </w:r>
            <w:r w:rsidRPr="009E5BCA">
              <w:rPr>
                <w:rFonts w:ascii="Times New Roman" w:hAnsi="Times New Roman" w:cs="Times New Roman"/>
                <w:sz w:val="21"/>
                <w:szCs w:val="21"/>
              </w:rPr>
              <w:t xml:space="preserve">Enrollment to the Study is performed on competitive basis. Approximately </w:t>
            </w:r>
            <w:r w:rsidR="00304D92" w:rsidRPr="00826AEF">
              <w:rPr>
                <w:rFonts w:ascii="Times New Roman" w:hAnsi="Times New Roman" w:cs="Times New Roman"/>
                <w:sz w:val="21"/>
                <w:szCs w:val="21"/>
                <w:highlight w:val="yellow"/>
              </w:rPr>
              <w:t>XXX</w:t>
            </w:r>
            <w:r w:rsidR="001C15B2">
              <w:rPr>
                <w:rFonts w:ascii="Times New Roman" w:hAnsi="Times New Roman" w:cs="Times New Roman"/>
                <w:sz w:val="21"/>
                <w:szCs w:val="21"/>
              </w:rPr>
              <w:t xml:space="preserve"> </w:t>
            </w:r>
            <w:r w:rsidRPr="009E5BCA">
              <w:rPr>
                <w:rFonts w:ascii="Times New Roman" w:hAnsi="Times New Roman" w:cs="Times New Roman"/>
                <w:sz w:val="21"/>
                <w:szCs w:val="21"/>
              </w:rPr>
              <w:t>Study subjects shall be enrolled at the Institution. Any alteration of above mentioned timelines, or number of enrolled Study subjects shall not necessitate an amendment to this Agreement and may be communicated to Institution/Principal Investigator in writing; e-mail is mutually agreeable.</w:t>
            </w:r>
          </w:p>
          <w:p w14:paraId="65C4F0F3" w14:textId="77777777" w:rsidR="00E67B2B" w:rsidRDefault="00E67B2B" w:rsidP="00E11178">
            <w:pPr>
              <w:pStyle w:val="Header"/>
              <w:tabs>
                <w:tab w:val="clear" w:pos="4366"/>
                <w:tab w:val="clear" w:pos="8732"/>
              </w:tabs>
              <w:ind w:left="360"/>
              <w:jc w:val="both"/>
              <w:rPr>
                <w:rFonts w:ascii="Times New Roman" w:hAnsi="Times New Roman" w:cs="Times New Roman"/>
                <w:sz w:val="21"/>
                <w:szCs w:val="21"/>
              </w:rPr>
            </w:pPr>
          </w:p>
          <w:p w14:paraId="4F5C7743" w14:textId="77777777" w:rsidR="00BA2C63" w:rsidRPr="009E5BCA" w:rsidRDefault="00BA2C63" w:rsidP="00E11178">
            <w:pPr>
              <w:pStyle w:val="Header"/>
              <w:tabs>
                <w:tab w:val="clear" w:pos="4366"/>
                <w:tab w:val="clear" w:pos="8732"/>
              </w:tabs>
              <w:ind w:left="360"/>
              <w:jc w:val="both"/>
              <w:rPr>
                <w:rFonts w:ascii="Times New Roman" w:hAnsi="Times New Roman" w:cs="Times New Roman"/>
                <w:sz w:val="21"/>
                <w:szCs w:val="21"/>
              </w:rPr>
            </w:pPr>
          </w:p>
          <w:p w14:paraId="29582F24"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2)</w:t>
            </w:r>
            <w:r w:rsidRPr="009E5BCA">
              <w:rPr>
                <w:rFonts w:ascii="Times New Roman" w:hAnsi="Times New Roman" w:cs="Times New Roman"/>
                <w:sz w:val="21"/>
                <w:szCs w:val="21"/>
              </w:rPr>
              <w:tab/>
              <w:t xml:space="preserve">The Study subjects may be included in the Study only: </w:t>
            </w:r>
          </w:p>
          <w:p w14:paraId="37153DD6" w14:textId="77777777" w:rsidR="00F808B9" w:rsidRPr="009E5BCA" w:rsidRDefault="00F808B9" w:rsidP="00F808B9">
            <w:pPr>
              <w:pStyle w:val="Header"/>
              <w:tabs>
                <w:tab w:val="clear" w:pos="4366"/>
                <w:tab w:val="clear" w:pos="8732"/>
              </w:tabs>
              <w:ind w:left="360" w:hanging="360"/>
              <w:jc w:val="both"/>
              <w:rPr>
                <w:rFonts w:ascii="Times New Roman" w:hAnsi="Times New Roman" w:cs="Times New Roman"/>
                <w:sz w:val="21"/>
                <w:szCs w:val="21"/>
              </w:rPr>
            </w:pPr>
          </w:p>
          <w:p w14:paraId="44F218B4" w14:textId="77777777" w:rsidR="00F808B9" w:rsidRPr="009E5BCA" w:rsidRDefault="00F808B9" w:rsidP="00A85CF0">
            <w:pPr>
              <w:pStyle w:val="Header"/>
              <w:numPr>
                <w:ilvl w:val="0"/>
                <w:numId w:val="13"/>
              </w:numPr>
              <w:tabs>
                <w:tab w:val="clear" w:pos="4366"/>
                <w:tab w:val="clear" w:pos="8732"/>
              </w:tabs>
              <w:jc w:val="both"/>
              <w:rPr>
                <w:rFonts w:ascii="Times New Roman" w:hAnsi="Times New Roman" w:cs="Times New Roman"/>
                <w:sz w:val="21"/>
                <w:szCs w:val="21"/>
              </w:rPr>
            </w:pPr>
            <w:r w:rsidRPr="009E5BCA">
              <w:rPr>
                <w:rFonts w:ascii="Times New Roman" w:hAnsi="Times New Roman" w:cs="Times New Roman"/>
                <w:sz w:val="21"/>
                <w:szCs w:val="21"/>
              </w:rPr>
              <w:t xml:space="preserve">with informed written consent pursuant to § 51 par. 2 (h) of Act no. 378/2007 Coll., as amended, and § 8 Decree no. 226/2008 Coll., including annex, as amended, and after they have been duly instructed; or </w:t>
            </w:r>
          </w:p>
          <w:p w14:paraId="16AA82B1" w14:textId="77777777" w:rsidR="00F808B9" w:rsidRPr="009E5BCA" w:rsidRDefault="00F808B9" w:rsidP="00F808B9">
            <w:pPr>
              <w:pStyle w:val="Header"/>
              <w:tabs>
                <w:tab w:val="clear" w:pos="4366"/>
                <w:tab w:val="clear" w:pos="8732"/>
              </w:tabs>
              <w:ind w:left="714" w:hanging="357"/>
              <w:jc w:val="both"/>
              <w:rPr>
                <w:rFonts w:ascii="Times New Roman" w:hAnsi="Times New Roman" w:cs="Times New Roman"/>
                <w:sz w:val="21"/>
                <w:szCs w:val="21"/>
              </w:rPr>
            </w:pPr>
          </w:p>
          <w:p w14:paraId="266476DA" w14:textId="77777777" w:rsidR="00F808B9" w:rsidRPr="009E5BCA" w:rsidRDefault="00F808B9" w:rsidP="00A85CF0">
            <w:pPr>
              <w:pStyle w:val="Header"/>
              <w:numPr>
                <w:ilvl w:val="0"/>
                <w:numId w:val="13"/>
              </w:numPr>
              <w:tabs>
                <w:tab w:val="clear" w:pos="4366"/>
                <w:tab w:val="clear" w:pos="8732"/>
              </w:tabs>
              <w:jc w:val="both"/>
              <w:rPr>
                <w:rFonts w:ascii="Times New Roman" w:hAnsi="Times New Roman" w:cs="Times New Roman"/>
                <w:sz w:val="21"/>
                <w:szCs w:val="21"/>
              </w:rPr>
            </w:pPr>
            <w:r w:rsidRPr="009E5BCA">
              <w:rPr>
                <w:rFonts w:ascii="Times New Roman" w:hAnsi="Times New Roman" w:cs="Times New Roman"/>
                <w:sz w:val="21"/>
                <w:szCs w:val="21"/>
              </w:rPr>
              <w:t xml:space="preserve">in compliance with the legal requirements stipulated in § 52 of Act no. 378/2007 Coll., as amended. </w:t>
            </w:r>
          </w:p>
          <w:p w14:paraId="773045A9" w14:textId="77777777" w:rsidR="00F808B9" w:rsidRPr="009E5BCA" w:rsidRDefault="00F808B9" w:rsidP="00F808B9">
            <w:pPr>
              <w:pStyle w:val="Header"/>
              <w:tabs>
                <w:tab w:val="clear" w:pos="4366"/>
                <w:tab w:val="clear" w:pos="8732"/>
              </w:tabs>
              <w:ind w:left="360" w:hanging="360"/>
              <w:jc w:val="both"/>
              <w:rPr>
                <w:rFonts w:ascii="Times New Roman" w:hAnsi="Times New Roman" w:cs="Times New Roman"/>
                <w:sz w:val="21"/>
                <w:szCs w:val="21"/>
              </w:rPr>
            </w:pPr>
          </w:p>
          <w:p w14:paraId="11ED54A4"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When drafting, requesting and filing the informed consent, PPD, the Principal Investigator and the Institution have to comply with the relevant legal regulations and recommendations mentioned, in particular, in art. IV. of this Agreement.</w:t>
            </w:r>
          </w:p>
          <w:p w14:paraId="58D4CEF3"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77142308" w14:textId="77777777" w:rsidR="00F808B9" w:rsidRPr="009E5BCA" w:rsidRDefault="00F808B9" w:rsidP="00F808B9">
            <w:pPr>
              <w:suppressAutoHyphens/>
              <w:ind w:left="357" w:hanging="357"/>
              <w:jc w:val="both"/>
              <w:rPr>
                <w:rFonts w:ascii="Times New Roman" w:hAnsi="Times New Roman" w:cs="Times New Roman"/>
                <w:kern w:val="19"/>
                <w:sz w:val="21"/>
                <w:szCs w:val="21"/>
              </w:rPr>
            </w:pPr>
            <w:r w:rsidRPr="009E5BCA">
              <w:rPr>
                <w:rFonts w:ascii="Times New Roman" w:hAnsi="Times New Roman" w:cs="Times New Roman"/>
                <w:sz w:val="21"/>
                <w:szCs w:val="21"/>
              </w:rPr>
              <w:t>4)</w:t>
            </w:r>
            <w:r w:rsidRPr="009E5BCA">
              <w:rPr>
                <w:rFonts w:ascii="Times New Roman" w:hAnsi="Times New Roman" w:cs="Times New Roman"/>
                <w:sz w:val="21"/>
                <w:szCs w:val="21"/>
              </w:rPr>
              <w:tab/>
            </w:r>
            <w:r w:rsidRPr="009E5BCA">
              <w:rPr>
                <w:rFonts w:ascii="Times New Roman" w:hAnsi="Times New Roman" w:cs="Times New Roman"/>
                <w:kern w:val="19"/>
                <w:sz w:val="21"/>
                <w:szCs w:val="21"/>
              </w:rPr>
              <w:t>The Principal Investigator will retain such document according to the policies of the Institution and will forward a copy to the Sponsor upon request. No subject may be enrolled in the Study until such informed consent has been obtained.</w:t>
            </w:r>
          </w:p>
          <w:p w14:paraId="5A90D32E"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01026D7F" w14:textId="77777777" w:rsidR="00C64A9B" w:rsidRPr="009E5BCA" w:rsidRDefault="00C64A9B" w:rsidP="00F808B9">
            <w:pPr>
              <w:pStyle w:val="Header"/>
              <w:tabs>
                <w:tab w:val="clear" w:pos="4366"/>
                <w:tab w:val="clear" w:pos="8732"/>
              </w:tabs>
              <w:ind w:left="357" w:hanging="357"/>
              <w:jc w:val="both"/>
              <w:rPr>
                <w:rFonts w:ascii="Times New Roman" w:hAnsi="Times New Roman" w:cs="Times New Roman"/>
                <w:sz w:val="21"/>
                <w:szCs w:val="21"/>
              </w:rPr>
            </w:pPr>
          </w:p>
          <w:p w14:paraId="552F562F"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5)</w:t>
            </w:r>
            <w:r w:rsidRPr="009E5BCA">
              <w:rPr>
                <w:rFonts w:ascii="Times New Roman" w:hAnsi="Times New Roman" w:cs="Times New Roman"/>
                <w:sz w:val="21"/>
                <w:szCs w:val="21"/>
              </w:rPr>
              <w:tab/>
              <w:t>If the Principal Investigator discovers during the course of the Study that a study subject included in the Study does not meet its criteria, he shall in accordance with the Protocol remove the study subject from the Study and immediately in accordance with the Protocol inform PPD or, as an exception, after Agreement with PPD leave the study subject in the Study in accordance with this Agreement and exception.</w:t>
            </w:r>
          </w:p>
          <w:p w14:paraId="140A39FF"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675FA04F" w14:textId="77777777" w:rsidR="00F808B9" w:rsidRPr="009E5BCA" w:rsidRDefault="00F808B9" w:rsidP="00BA2C63">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6)</w:t>
            </w:r>
            <w:r w:rsidRPr="009E5BCA">
              <w:rPr>
                <w:rFonts w:ascii="Times New Roman" w:hAnsi="Times New Roman" w:cs="Times New Roman"/>
                <w:sz w:val="21"/>
                <w:szCs w:val="21"/>
              </w:rPr>
              <w:tab/>
              <w:t>The Principal Investigator, the Institution and PPD are required, during the Study and after it is completed, pursuant to the applicable legal regulations, to ensure protection of personal data and information about the subjects included in the Study.</w:t>
            </w:r>
          </w:p>
        </w:tc>
      </w:tr>
      <w:tr w:rsidR="00F808B9" w:rsidRPr="009E5BCA" w14:paraId="12975648" w14:textId="77777777" w:rsidTr="00D92F05">
        <w:trPr>
          <w:jc w:val="center"/>
        </w:trPr>
        <w:tc>
          <w:tcPr>
            <w:tcW w:w="5067" w:type="dxa"/>
          </w:tcPr>
          <w:p w14:paraId="446A81E5" w14:textId="77777777" w:rsidR="00F808B9" w:rsidRPr="009E5BCA" w:rsidRDefault="00F808B9" w:rsidP="00F808B9">
            <w:pPr>
              <w:jc w:val="center"/>
              <w:rPr>
                <w:rFonts w:ascii="Times New Roman" w:hAnsi="Times New Roman" w:cs="Times New Roman"/>
                <w:b/>
                <w:sz w:val="21"/>
                <w:szCs w:val="21"/>
              </w:rPr>
            </w:pPr>
          </w:p>
        </w:tc>
        <w:tc>
          <w:tcPr>
            <w:tcW w:w="4978" w:type="dxa"/>
          </w:tcPr>
          <w:p w14:paraId="45060269"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p>
        </w:tc>
      </w:tr>
      <w:tr w:rsidR="00F808B9" w:rsidRPr="009E5BCA" w14:paraId="0D32FE5D" w14:textId="77777777" w:rsidTr="00D92F05">
        <w:trPr>
          <w:jc w:val="center"/>
        </w:trPr>
        <w:tc>
          <w:tcPr>
            <w:tcW w:w="5067" w:type="dxa"/>
          </w:tcPr>
          <w:p w14:paraId="52D5BD5B" w14:textId="77777777" w:rsidR="00F808B9" w:rsidRPr="009E5BCA" w:rsidRDefault="00F808B9" w:rsidP="00F808B9">
            <w:pPr>
              <w:jc w:val="center"/>
              <w:rPr>
                <w:rFonts w:ascii="Times New Roman" w:hAnsi="Times New Roman" w:cs="Times New Roman"/>
                <w:sz w:val="21"/>
                <w:szCs w:val="21"/>
              </w:rPr>
            </w:pPr>
            <w:r w:rsidRPr="009E5BCA">
              <w:rPr>
                <w:rFonts w:ascii="Times New Roman" w:hAnsi="Times New Roman" w:cs="Times New Roman"/>
                <w:b/>
                <w:bCs/>
                <w:sz w:val="21"/>
                <w:szCs w:val="21"/>
              </w:rPr>
              <w:t>VI.</w:t>
            </w:r>
          </w:p>
          <w:p w14:paraId="6CCE248C"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Sledování (monitorování) a kontrola průběhu klinického hodnocení</w:t>
            </w:r>
          </w:p>
          <w:p w14:paraId="3B5CFC8E" w14:textId="77777777" w:rsidR="00F808B9" w:rsidRPr="009E5BCA" w:rsidRDefault="00F808B9" w:rsidP="00F808B9">
            <w:pPr>
              <w:pStyle w:val="Body"/>
              <w:spacing w:after="0" w:line="240" w:lineRule="auto"/>
              <w:jc w:val="center"/>
              <w:rPr>
                <w:rFonts w:ascii="Times New Roman" w:hAnsi="Times New Roman" w:cs="Times New Roman"/>
                <w:sz w:val="21"/>
                <w:szCs w:val="21"/>
              </w:rPr>
            </w:pPr>
          </w:p>
        </w:tc>
        <w:tc>
          <w:tcPr>
            <w:tcW w:w="4978" w:type="dxa"/>
          </w:tcPr>
          <w:p w14:paraId="7951AA6D"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VI.</w:t>
            </w:r>
          </w:p>
          <w:p w14:paraId="4D040571" w14:textId="77777777" w:rsidR="00F808B9" w:rsidRPr="009E5BCA" w:rsidRDefault="00F808B9" w:rsidP="00F808B9">
            <w:pPr>
              <w:pStyle w:val="Header"/>
              <w:tabs>
                <w:tab w:val="clear" w:pos="4366"/>
                <w:tab w:val="clear" w:pos="8732"/>
              </w:tabs>
              <w:ind w:right="20"/>
              <w:jc w:val="center"/>
              <w:rPr>
                <w:rFonts w:ascii="Times New Roman" w:hAnsi="Times New Roman" w:cs="Times New Roman"/>
                <w:sz w:val="21"/>
                <w:szCs w:val="21"/>
              </w:rPr>
            </w:pPr>
            <w:r w:rsidRPr="009E5BCA">
              <w:rPr>
                <w:rFonts w:ascii="Times New Roman" w:hAnsi="Times New Roman" w:cs="Times New Roman"/>
                <w:b/>
                <w:bCs/>
                <w:sz w:val="21"/>
                <w:szCs w:val="21"/>
              </w:rPr>
              <w:t>Monitoring and inspection of the conduct of the Study</w:t>
            </w:r>
          </w:p>
          <w:p w14:paraId="2E51A4FB" w14:textId="77777777" w:rsidR="00F808B9" w:rsidRPr="009E5BCA" w:rsidRDefault="00F808B9" w:rsidP="00F808B9">
            <w:pPr>
              <w:pStyle w:val="Body"/>
              <w:spacing w:after="0" w:line="240" w:lineRule="auto"/>
              <w:ind w:right="20"/>
              <w:jc w:val="center"/>
              <w:rPr>
                <w:rFonts w:ascii="Times New Roman" w:hAnsi="Times New Roman" w:cs="Times New Roman"/>
                <w:sz w:val="21"/>
                <w:szCs w:val="21"/>
              </w:rPr>
            </w:pPr>
          </w:p>
        </w:tc>
      </w:tr>
      <w:tr w:rsidR="00F808B9" w:rsidRPr="009E5BCA" w14:paraId="055D6FAE" w14:textId="77777777" w:rsidTr="00D92F05">
        <w:trPr>
          <w:jc w:val="center"/>
        </w:trPr>
        <w:tc>
          <w:tcPr>
            <w:tcW w:w="5067" w:type="dxa"/>
          </w:tcPr>
          <w:p w14:paraId="7854ECB4"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Průběh a provádění klinického hodnocení budou kontrolovány a sledovány ve smyslu právních předpisů a doporučení uvedených zejména v čl. IV. odst. 1 této smlouvy pověřenými pracovníky PPD, kterým poskytovatel i hlavní zkoušející umožní přístup ke všem informacím získaným v rámci klinického hodnocení i k výsledkům laboratorních testů, vyšetření a jiných záznamů o subjektech zařazených do klinického hodnocení.</w:t>
            </w:r>
          </w:p>
          <w:p w14:paraId="6D09BB0F" w14:textId="77777777" w:rsidR="00F808B9" w:rsidRPr="009E5BCA" w:rsidRDefault="00F808B9" w:rsidP="00F808B9">
            <w:pPr>
              <w:ind w:left="357" w:hanging="357"/>
              <w:jc w:val="both"/>
              <w:rPr>
                <w:rFonts w:ascii="Times New Roman" w:hAnsi="Times New Roman" w:cs="Times New Roman"/>
                <w:sz w:val="21"/>
                <w:szCs w:val="21"/>
              </w:rPr>
            </w:pPr>
          </w:p>
          <w:p w14:paraId="295A3074" w14:textId="77777777" w:rsidR="00F808B9"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 xml:space="preserve">Průběh klinického hodnocení a jeho výsledky mohou </w:t>
            </w:r>
            <w:r w:rsidR="00C46E55">
              <w:rPr>
                <w:rFonts w:ascii="Times New Roman" w:hAnsi="Times New Roman" w:cs="Times New Roman"/>
                <w:sz w:val="21"/>
                <w:szCs w:val="21"/>
              </w:rPr>
              <w:t xml:space="preserve">po předchozí vzájemné dohodě nebo informování </w:t>
            </w:r>
            <w:r w:rsidR="00621251">
              <w:rPr>
                <w:rFonts w:ascii="Times New Roman" w:hAnsi="Times New Roman" w:cs="Times New Roman"/>
                <w:sz w:val="21"/>
                <w:szCs w:val="21"/>
              </w:rPr>
              <w:t xml:space="preserve">nejméně </w:t>
            </w:r>
            <w:r w:rsidR="00C46E55">
              <w:rPr>
                <w:rFonts w:ascii="Times New Roman" w:hAnsi="Times New Roman" w:cs="Times New Roman"/>
                <w:sz w:val="21"/>
                <w:szCs w:val="21"/>
              </w:rPr>
              <w:t xml:space="preserve">tři dny předem </w:t>
            </w:r>
            <w:r w:rsidRPr="009E5BCA">
              <w:rPr>
                <w:rFonts w:ascii="Times New Roman" w:hAnsi="Times New Roman" w:cs="Times New Roman"/>
                <w:sz w:val="21"/>
                <w:szCs w:val="21"/>
              </w:rPr>
              <w:t>být kontrolovány také auditory PPD či zadavatele; tím není dotčeno právo kontroly příslušných státních orgánů ČR a zahraničních kontrolních úřadů. Poskytovatel a hlavní zkoušející se zavazují poskytnout zmíněným auditorům veškerá klinická data zapsaná do CRF (case report form), jakož i další relevantní informace včetně těch generovaných jako výsledky prováděného klinického hodnocení.</w:t>
            </w:r>
          </w:p>
          <w:p w14:paraId="04018B51" w14:textId="77777777" w:rsidR="00160365" w:rsidRDefault="00160365" w:rsidP="00F808B9">
            <w:pPr>
              <w:ind w:left="357" w:hanging="357"/>
              <w:jc w:val="both"/>
              <w:rPr>
                <w:rFonts w:ascii="Times New Roman" w:hAnsi="Times New Roman" w:cs="Times New Roman"/>
                <w:sz w:val="21"/>
                <w:szCs w:val="21"/>
              </w:rPr>
            </w:pPr>
          </w:p>
          <w:p w14:paraId="4A4A463E" w14:textId="77777777" w:rsidR="00CC1D9B" w:rsidRDefault="00CC1D9B" w:rsidP="00F808B9">
            <w:pPr>
              <w:ind w:left="357" w:hanging="357"/>
              <w:jc w:val="both"/>
              <w:rPr>
                <w:rFonts w:ascii="Times New Roman" w:hAnsi="Times New Roman" w:cs="Times New Roman"/>
                <w:sz w:val="21"/>
                <w:szCs w:val="21"/>
              </w:rPr>
            </w:pPr>
          </w:p>
          <w:p w14:paraId="1E758B9F" w14:textId="77777777" w:rsidR="00160365" w:rsidRPr="009E5BCA" w:rsidRDefault="00160365" w:rsidP="00F808B9">
            <w:pPr>
              <w:ind w:left="357" w:hanging="357"/>
              <w:jc w:val="both"/>
              <w:rPr>
                <w:rFonts w:ascii="Times New Roman" w:hAnsi="Times New Roman" w:cs="Times New Roman"/>
                <w:sz w:val="21"/>
                <w:szCs w:val="21"/>
              </w:rPr>
            </w:pPr>
            <w:r>
              <w:rPr>
                <w:rFonts w:ascii="Times New Roman" w:hAnsi="Times New Roman" w:cs="Times New Roman"/>
                <w:sz w:val="21"/>
                <w:szCs w:val="21"/>
              </w:rPr>
              <w:t xml:space="preserve">3) Po obdržení písemného oznámení od PPD nebo zadavatele o jakékoli nepovolené odchylce od protokolu, porušení této smlouvy nebo příslušných právních předpisů zjištěné při auditu prováděném PPD nebo zadavatelem, </w:t>
            </w:r>
            <w:r w:rsidR="007B632E">
              <w:rPr>
                <w:rFonts w:ascii="Times New Roman" w:hAnsi="Times New Roman" w:cs="Times New Roman"/>
                <w:sz w:val="21"/>
                <w:szCs w:val="21"/>
              </w:rPr>
              <w:t>poskytovatel a hlavní zkoušející neprodleně učiní nezbytné kroky k nápravě takové odchylky nebo porušení a poskytnou zadavateli a/nebo PPD potvrzení o přijatých nápravních opatření.</w:t>
            </w:r>
          </w:p>
          <w:p w14:paraId="1E7A1719" w14:textId="77777777" w:rsidR="00F808B9" w:rsidRPr="009E5BCA" w:rsidRDefault="00F808B9" w:rsidP="00F808B9">
            <w:pPr>
              <w:ind w:left="357" w:hanging="357"/>
              <w:jc w:val="both"/>
              <w:rPr>
                <w:rFonts w:ascii="Times New Roman" w:hAnsi="Times New Roman" w:cs="Times New Roman"/>
                <w:sz w:val="21"/>
                <w:szCs w:val="21"/>
              </w:rPr>
            </w:pPr>
          </w:p>
          <w:p w14:paraId="4CD4E6BC" w14:textId="77777777" w:rsidR="00F808B9" w:rsidRDefault="00160365" w:rsidP="00F808B9">
            <w:pPr>
              <w:ind w:left="357" w:hanging="357"/>
              <w:jc w:val="both"/>
              <w:rPr>
                <w:rFonts w:ascii="Times New Roman" w:hAnsi="Times New Roman" w:cs="Times New Roman"/>
                <w:sz w:val="21"/>
                <w:szCs w:val="21"/>
              </w:rPr>
            </w:pPr>
            <w:r>
              <w:rPr>
                <w:rFonts w:ascii="Times New Roman" w:hAnsi="Times New Roman" w:cs="Times New Roman"/>
                <w:sz w:val="21"/>
                <w:szCs w:val="21"/>
              </w:rPr>
              <w:t>4</w:t>
            </w:r>
            <w:r w:rsidR="00F808B9" w:rsidRPr="009E5BCA">
              <w:rPr>
                <w:rFonts w:ascii="Times New Roman" w:hAnsi="Times New Roman" w:cs="Times New Roman"/>
                <w:sz w:val="21"/>
                <w:szCs w:val="21"/>
              </w:rPr>
              <w:t>)</w:t>
            </w:r>
            <w:r w:rsidR="00F808B9" w:rsidRPr="009E5BCA">
              <w:rPr>
                <w:rFonts w:ascii="Times New Roman" w:hAnsi="Times New Roman" w:cs="Times New Roman"/>
                <w:sz w:val="21"/>
                <w:szCs w:val="21"/>
              </w:rPr>
              <w:tab/>
              <w:t>Obdrží-li poskytovatel nebo hlavní zkoušející oznámení o tom, že místo provádění klinického hodnocení bude předmětem šetření či auditu jakéhokoli státního či kontrolního orgánu, taková smluvní strana o tom neprodleně uvědomí PPD. Jestliže taková smluvní strana neobdrží takové oznámení o šetření či auditu předem, uvědomí PPD při první vhodné příležitosti.</w:t>
            </w:r>
          </w:p>
          <w:p w14:paraId="1EA48D2C" w14:textId="77777777" w:rsidR="001D26E6" w:rsidRPr="009E5BCA" w:rsidRDefault="001D26E6" w:rsidP="00F808B9">
            <w:pPr>
              <w:ind w:left="357" w:hanging="357"/>
              <w:jc w:val="both"/>
              <w:rPr>
                <w:rFonts w:ascii="Times New Roman" w:hAnsi="Times New Roman" w:cs="Times New Roman"/>
                <w:sz w:val="21"/>
                <w:szCs w:val="21"/>
              </w:rPr>
            </w:pPr>
          </w:p>
          <w:p w14:paraId="29C8806A" w14:textId="77777777" w:rsidR="00F808B9" w:rsidRPr="009E5BCA" w:rsidRDefault="00F808B9" w:rsidP="00F808B9">
            <w:pPr>
              <w:ind w:left="357" w:hanging="357"/>
              <w:jc w:val="both"/>
              <w:rPr>
                <w:rFonts w:ascii="Times New Roman" w:hAnsi="Times New Roman" w:cs="Times New Roman"/>
                <w:sz w:val="21"/>
                <w:szCs w:val="21"/>
              </w:rPr>
            </w:pPr>
          </w:p>
          <w:p w14:paraId="0BF33B87" w14:textId="77777777" w:rsidR="00F808B9" w:rsidRPr="009E5BCA" w:rsidRDefault="00160365" w:rsidP="00F808B9">
            <w:pPr>
              <w:pStyle w:val="BodyText"/>
              <w:ind w:left="357" w:hanging="357"/>
              <w:rPr>
                <w:rFonts w:ascii="Times New Roman" w:hAnsi="Times New Roman"/>
                <w:sz w:val="21"/>
                <w:szCs w:val="21"/>
                <w:lang w:val="cs-CZ"/>
              </w:rPr>
            </w:pPr>
            <w:r>
              <w:rPr>
                <w:rFonts w:ascii="Times New Roman" w:hAnsi="Times New Roman"/>
                <w:sz w:val="21"/>
                <w:szCs w:val="21"/>
                <w:lang w:val="cs-CZ"/>
              </w:rPr>
              <w:t>5</w:t>
            </w:r>
            <w:r w:rsidR="00F808B9" w:rsidRPr="009E5BCA">
              <w:rPr>
                <w:rFonts w:ascii="Times New Roman" w:hAnsi="Times New Roman"/>
                <w:sz w:val="21"/>
                <w:szCs w:val="21"/>
                <w:lang w:val="cs-CZ"/>
              </w:rPr>
              <w:t>)</w:t>
            </w:r>
            <w:r w:rsidR="00F808B9" w:rsidRPr="009E5BCA">
              <w:rPr>
                <w:rFonts w:ascii="Times New Roman" w:hAnsi="Times New Roman"/>
                <w:sz w:val="21"/>
                <w:szCs w:val="21"/>
                <w:lang w:val="cs-CZ"/>
              </w:rPr>
              <w:tab/>
              <w:t>Každý ze subjektů hodnocení musí být poučen podle čl. V. odst. 2 této smlouvy a informován také o tom, že údaje získané o něm v průběhu klinického hodnocení mohou být pro účely kontroly použity a předloženy také příslušným kontrolním orgánům.</w:t>
            </w:r>
          </w:p>
        </w:tc>
        <w:tc>
          <w:tcPr>
            <w:tcW w:w="4978" w:type="dxa"/>
          </w:tcPr>
          <w:p w14:paraId="0D3F556E"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1)</w:t>
            </w:r>
            <w:r w:rsidRPr="009E5BCA">
              <w:rPr>
                <w:rFonts w:ascii="Times New Roman" w:hAnsi="Times New Roman" w:cs="Times New Roman"/>
                <w:sz w:val="21"/>
                <w:szCs w:val="21"/>
              </w:rPr>
              <w:tab/>
              <w:t>The conduct of the Study shall be inspected and monitored in accordance with the legal regulations and recommendations stated, in particular, in art. IV. par. 1 of this Agreement by PPD’s authorized employees, to whom the Institution and the Principal Investigator shall permit access to all information acquired in the Study and to all results of laboratory tests, examinations and other records about the subjects included in the Study.</w:t>
            </w:r>
          </w:p>
          <w:p w14:paraId="51BD16F4" w14:textId="77777777" w:rsidR="001F393C" w:rsidRPr="009E5BCA" w:rsidRDefault="001F393C" w:rsidP="00F808B9">
            <w:pPr>
              <w:pStyle w:val="Header"/>
              <w:tabs>
                <w:tab w:val="clear" w:pos="4366"/>
                <w:tab w:val="clear" w:pos="8732"/>
              </w:tabs>
              <w:ind w:left="357" w:hanging="357"/>
              <w:jc w:val="both"/>
              <w:rPr>
                <w:rFonts w:ascii="Times New Roman" w:hAnsi="Times New Roman" w:cs="Times New Roman"/>
                <w:sz w:val="21"/>
                <w:szCs w:val="21"/>
              </w:rPr>
            </w:pPr>
          </w:p>
          <w:p w14:paraId="5E267F1B"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05E7214E"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The conduct and results of the Study may also be</w:t>
            </w:r>
            <w:r w:rsidR="00621251">
              <w:rPr>
                <w:rFonts w:ascii="Times New Roman" w:hAnsi="Times New Roman" w:cs="Times New Roman"/>
                <w:sz w:val="21"/>
                <w:szCs w:val="21"/>
              </w:rPr>
              <w:t>, after advanced mutual agreement or after informing at least three days in advance,</w:t>
            </w:r>
            <w:r w:rsidRPr="009E5BCA">
              <w:rPr>
                <w:rFonts w:ascii="Times New Roman" w:hAnsi="Times New Roman" w:cs="Times New Roman"/>
                <w:sz w:val="21"/>
                <w:szCs w:val="21"/>
              </w:rPr>
              <w:t xml:space="preserve"> inspected by PPD’s or the Sponsor’s auditors; this does not affect the right of inspection of the relevant authorities of the Czech Republic and foreign inspection offices. The Institution and the Principal Investigator agree to provide to the above-mentioned auditors all clinical data recorded in the CRF (case report form) as well as other relevant information, including information generated as results of the conducted Study.</w:t>
            </w:r>
          </w:p>
          <w:p w14:paraId="0EF54F6E"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73F4FB3C" w14:textId="77777777" w:rsidR="001F393C" w:rsidRDefault="001F393C" w:rsidP="00F808B9">
            <w:pPr>
              <w:pStyle w:val="Header"/>
              <w:tabs>
                <w:tab w:val="clear" w:pos="4366"/>
                <w:tab w:val="clear" w:pos="8732"/>
              </w:tabs>
              <w:ind w:left="357" w:hanging="357"/>
              <w:jc w:val="both"/>
              <w:rPr>
                <w:rFonts w:ascii="Times New Roman" w:hAnsi="Times New Roman" w:cs="Times New Roman"/>
                <w:sz w:val="21"/>
                <w:szCs w:val="21"/>
              </w:rPr>
            </w:pPr>
          </w:p>
          <w:p w14:paraId="1857298E" w14:textId="77777777" w:rsidR="00FF1E59" w:rsidRDefault="00FF1E59" w:rsidP="00F808B9">
            <w:pPr>
              <w:pStyle w:val="Header"/>
              <w:tabs>
                <w:tab w:val="clear" w:pos="4366"/>
                <w:tab w:val="clear" w:pos="8732"/>
              </w:tabs>
              <w:ind w:left="357" w:hanging="357"/>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ab/>
            </w:r>
            <w:r w:rsidRPr="00FF1E59">
              <w:rPr>
                <w:rFonts w:ascii="Times New Roman" w:hAnsi="Times New Roman" w:cs="Times New Roman"/>
                <w:sz w:val="21"/>
                <w:szCs w:val="21"/>
              </w:rPr>
              <w:t xml:space="preserve">Upon receipt of notice in writing from PPD or Sponsor of any unpermitted deviation from the Protocol, violation of this Agreement or applicable law found in any audit conducted by PPD or Sponsor, </w:t>
            </w:r>
            <w:r>
              <w:rPr>
                <w:rFonts w:ascii="Times New Roman" w:hAnsi="Times New Roman" w:cs="Times New Roman"/>
                <w:sz w:val="21"/>
                <w:szCs w:val="21"/>
              </w:rPr>
              <w:t xml:space="preserve">Institution and Principal Investigator shall </w:t>
            </w:r>
            <w:r w:rsidRPr="00FF1E59">
              <w:rPr>
                <w:rFonts w:ascii="Times New Roman" w:hAnsi="Times New Roman" w:cs="Times New Roman"/>
                <w:sz w:val="21"/>
                <w:szCs w:val="21"/>
              </w:rPr>
              <w:t>immediately tak</w:t>
            </w:r>
            <w:r>
              <w:rPr>
                <w:rFonts w:ascii="Times New Roman" w:hAnsi="Times New Roman" w:cs="Times New Roman"/>
                <w:sz w:val="21"/>
                <w:szCs w:val="21"/>
              </w:rPr>
              <w:t>e</w:t>
            </w:r>
            <w:r w:rsidRPr="00FF1E59">
              <w:rPr>
                <w:rFonts w:ascii="Times New Roman" w:hAnsi="Times New Roman" w:cs="Times New Roman"/>
                <w:sz w:val="21"/>
                <w:szCs w:val="21"/>
              </w:rPr>
              <w:t xml:space="preserve"> the necessary steps to rectify such deviation or violation and furnish Sponsor and/or PPD with a confirmation of the corrective action taken</w:t>
            </w:r>
            <w:r>
              <w:rPr>
                <w:rFonts w:ascii="Times New Roman" w:hAnsi="Times New Roman" w:cs="Times New Roman"/>
                <w:sz w:val="21"/>
                <w:szCs w:val="21"/>
              </w:rPr>
              <w:t>.</w:t>
            </w:r>
          </w:p>
          <w:p w14:paraId="62E1F0B2" w14:textId="77777777" w:rsidR="00FF1E59" w:rsidRPr="009E5BCA" w:rsidRDefault="00FF1E59" w:rsidP="00F808B9">
            <w:pPr>
              <w:pStyle w:val="Header"/>
              <w:tabs>
                <w:tab w:val="clear" w:pos="4366"/>
                <w:tab w:val="clear" w:pos="8732"/>
              </w:tabs>
              <w:ind w:left="357" w:hanging="357"/>
              <w:jc w:val="both"/>
              <w:rPr>
                <w:rFonts w:ascii="Times New Roman" w:hAnsi="Times New Roman" w:cs="Times New Roman"/>
                <w:sz w:val="21"/>
                <w:szCs w:val="21"/>
              </w:rPr>
            </w:pPr>
          </w:p>
          <w:p w14:paraId="10DBBAC7" w14:textId="77777777" w:rsidR="00F808B9" w:rsidRPr="009E5BCA" w:rsidRDefault="00FF1E59" w:rsidP="00F808B9">
            <w:pPr>
              <w:pStyle w:val="Header"/>
              <w:tabs>
                <w:tab w:val="clear" w:pos="4366"/>
                <w:tab w:val="clear" w:pos="8732"/>
              </w:tabs>
              <w:ind w:left="357" w:hanging="357"/>
              <w:jc w:val="both"/>
              <w:rPr>
                <w:rFonts w:ascii="Times New Roman" w:hAnsi="Times New Roman" w:cs="Times New Roman"/>
                <w:sz w:val="21"/>
                <w:szCs w:val="21"/>
              </w:rPr>
            </w:pPr>
            <w:r>
              <w:rPr>
                <w:rFonts w:ascii="Times New Roman" w:hAnsi="Times New Roman" w:cs="Times New Roman"/>
                <w:sz w:val="21"/>
                <w:szCs w:val="21"/>
              </w:rPr>
              <w:t>4</w:t>
            </w:r>
            <w:r w:rsidR="00F808B9" w:rsidRPr="009E5BCA">
              <w:rPr>
                <w:rFonts w:ascii="Times New Roman" w:hAnsi="Times New Roman" w:cs="Times New Roman"/>
                <w:sz w:val="21"/>
                <w:szCs w:val="21"/>
              </w:rPr>
              <w:t>)</w:t>
            </w:r>
            <w:r w:rsidR="00F808B9" w:rsidRPr="009E5BCA">
              <w:rPr>
                <w:rFonts w:ascii="Times New Roman" w:hAnsi="Times New Roman" w:cs="Times New Roman"/>
                <w:sz w:val="21"/>
                <w:szCs w:val="21"/>
              </w:rPr>
              <w:tab/>
              <w:t>In the event that the Institution or Principal Investigator receives notice that the Study Site shall be the subject of an investigation or audit by any governmental or regulatory authority, the Party receiving such notice shall inform PPD immediately. In the event that the Party does not receive prior notice of such investigation or audit, the Party shall notify PPD at the first available opportunity.</w:t>
            </w:r>
          </w:p>
          <w:p w14:paraId="58991D2A"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0500A8EE" w14:textId="77777777" w:rsidR="00F808B9" w:rsidRPr="009E5BCA" w:rsidRDefault="00FF1E59" w:rsidP="00BA2C63">
            <w:pPr>
              <w:pStyle w:val="Header"/>
              <w:tabs>
                <w:tab w:val="clear" w:pos="4366"/>
                <w:tab w:val="clear" w:pos="8732"/>
              </w:tabs>
              <w:ind w:left="357" w:hanging="357"/>
              <w:jc w:val="both"/>
              <w:rPr>
                <w:rFonts w:ascii="Times New Roman" w:hAnsi="Times New Roman" w:cs="Times New Roman"/>
                <w:sz w:val="21"/>
                <w:szCs w:val="21"/>
              </w:rPr>
            </w:pPr>
            <w:r>
              <w:rPr>
                <w:rFonts w:ascii="Times New Roman" w:hAnsi="Times New Roman" w:cs="Times New Roman"/>
                <w:kern w:val="0"/>
                <w:sz w:val="21"/>
                <w:szCs w:val="21"/>
              </w:rPr>
              <w:t>5</w:t>
            </w:r>
            <w:r w:rsidR="00F808B9" w:rsidRPr="009E5BCA">
              <w:rPr>
                <w:rFonts w:ascii="Times New Roman" w:hAnsi="Times New Roman" w:cs="Times New Roman"/>
                <w:kern w:val="0"/>
                <w:sz w:val="21"/>
                <w:szCs w:val="21"/>
              </w:rPr>
              <w:t>)</w:t>
            </w:r>
            <w:r w:rsidR="00F808B9" w:rsidRPr="009E5BCA">
              <w:rPr>
                <w:rFonts w:ascii="Times New Roman" w:hAnsi="Times New Roman" w:cs="Times New Roman"/>
                <w:sz w:val="21"/>
                <w:szCs w:val="21"/>
              </w:rPr>
              <w:tab/>
              <w:t>Each of the Study subjects must be instructed pursuant to art. V. par. 2 of this Agreement and also informed that the data acquired about him/her in the course of the Study may be used and submitted to the appropriate inspection authorities for purposes of inspection.</w:t>
            </w:r>
          </w:p>
        </w:tc>
      </w:tr>
      <w:tr w:rsidR="00F808B9" w:rsidRPr="009E5BCA" w14:paraId="2948557A" w14:textId="77777777" w:rsidTr="00D92F05">
        <w:trPr>
          <w:jc w:val="center"/>
        </w:trPr>
        <w:tc>
          <w:tcPr>
            <w:tcW w:w="5067" w:type="dxa"/>
          </w:tcPr>
          <w:p w14:paraId="6C92290B"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3E3D8C19" w14:textId="77777777" w:rsidR="00F808B9" w:rsidRDefault="00F808B9" w:rsidP="00F808B9">
            <w:pPr>
              <w:pStyle w:val="Body"/>
              <w:spacing w:after="0" w:line="240" w:lineRule="auto"/>
              <w:ind w:right="20"/>
              <w:rPr>
                <w:rFonts w:ascii="Times New Roman" w:hAnsi="Times New Roman" w:cs="Times New Roman"/>
                <w:sz w:val="21"/>
                <w:szCs w:val="21"/>
              </w:rPr>
            </w:pPr>
          </w:p>
          <w:p w14:paraId="5A3473B9" w14:textId="77777777" w:rsidR="00BA2C63" w:rsidRPr="009E5BCA" w:rsidRDefault="00BA2C63" w:rsidP="00F808B9">
            <w:pPr>
              <w:pStyle w:val="Body"/>
              <w:spacing w:after="0" w:line="240" w:lineRule="auto"/>
              <w:ind w:right="20"/>
              <w:rPr>
                <w:rFonts w:ascii="Times New Roman" w:hAnsi="Times New Roman" w:cs="Times New Roman"/>
                <w:sz w:val="21"/>
                <w:szCs w:val="21"/>
              </w:rPr>
            </w:pPr>
          </w:p>
        </w:tc>
      </w:tr>
      <w:tr w:rsidR="00F808B9" w:rsidRPr="009E5BCA" w14:paraId="0157CA00" w14:textId="77777777" w:rsidTr="00D92F05">
        <w:trPr>
          <w:jc w:val="center"/>
        </w:trPr>
        <w:tc>
          <w:tcPr>
            <w:tcW w:w="5067" w:type="dxa"/>
          </w:tcPr>
          <w:p w14:paraId="5703F7EB" w14:textId="77777777" w:rsidR="00F808B9" w:rsidRPr="009E5BCA" w:rsidRDefault="00F808B9" w:rsidP="00F808B9">
            <w:pPr>
              <w:pStyle w:val="Body"/>
              <w:spacing w:after="0" w:line="240" w:lineRule="auto"/>
              <w:jc w:val="center"/>
              <w:rPr>
                <w:rFonts w:ascii="Times New Roman" w:hAnsi="Times New Roman" w:cs="Times New Roman"/>
                <w:b/>
                <w:sz w:val="21"/>
                <w:szCs w:val="21"/>
              </w:rPr>
            </w:pPr>
            <w:r w:rsidRPr="009E5BCA">
              <w:rPr>
                <w:rFonts w:ascii="Times New Roman" w:hAnsi="Times New Roman" w:cs="Times New Roman"/>
                <w:b/>
                <w:bCs/>
                <w:sz w:val="21"/>
                <w:szCs w:val="21"/>
              </w:rPr>
              <w:t>VII.</w:t>
            </w:r>
          </w:p>
          <w:p w14:paraId="4E4AE0F7" w14:textId="77777777" w:rsidR="00F808B9" w:rsidRPr="009E5BCA" w:rsidRDefault="00F808B9" w:rsidP="00F808B9">
            <w:pPr>
              <w:pStyle w:val="Body"/>
              <w:spacing w:after="0" w:line="240" w:lineRule="auto"/>
              <w:jc w:val="center"/>
              <w:rPr>
                <w:rFonts w:ascii="Times New Roman" w:hAnsi="Times New Roman" w:cs="Times New Roman"/>
                <w:b/>
                <w:sz w:val="21"/>
                <w:szCs w:val="21"/>
              </w:rPr>
            </w:pPr>
            <w:r w:rsidRPr="009E5BCA">
              <w:rPr>
                <w:rFonts w:ascii="Times New Roman" w:hAnsi="Times New Roman" w:cs="Times New Roman"/>
                <w:b/>
                <w:bCs/>
                <w:sz w:val="21"/>
                <w:szCs w:val="21"/>
              </w:rPr>
              <w:t>Jiná ustanovení</w:t>
            </w:r>
          </w:p>
          <w:p w14:paraId="29A54178"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43CD54FC"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VII.</w:t>
            </w:r>
          </w:p>
          <w:p w14:paraId="374230D2"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r w:rsidRPr="009E5BCA">
              <w:rPr>
                <w:rFonts w:ascii="Times New Roman" w:hAnsi="Times New Roman" w:cs="Times New Roman"/>
                <w:b/>
                <w:bCs/>
                <w:sz w:val="21"/>
                <w:szCs w:val="21"/>
              </w:rPr>
              <w:t>Other provisions</w:t>
            </w:r>
          </w:p>
        </w:tc>
      </w:tr>
      <w:tr w:rsidR="00F808B9" w:rsidRPr="009E5BCA" w14:paraId="5CB77BDA" w14:textId="77777777" w:rsidTr="00D92F05">
        <w:trPr>
          <w:jc w:val="center"/>
        </w:trPr>
        <w:tc>
          <w:tcPr>
            <w:tcW w:w="5067" w:type="dxa"/>
          </w:tcPr>
          <w:p w14:paraId="1FED1015"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Zadavatel poskytne prostřednictvím PPD poskytovateli a hlavnímu zkoušejícímu veškerý materiál (včetně, nikoliv však výlučně, hodnoceného léčiva,</w:t>
            </w:r>
            <w:r w:rsidR="002C0017">
              <w:rPr>
                <w:rFonts w:ascii="Times New Roman" w:hAnsi="Times New Roman" w:cs="Times New Roman"/>
                <w:sz w:val="21"/>
                <w:szCs w:val="21"/>
              </w:rPr>
              <w:t xml:space="preserve"> jiného léčiva,</w:t>
            </w:r>
            <w:r w:rsidRPr="009E5BCA">
              <w:rPr>
                <w:rFonts w:ascii="Times New Roman" w:hAnsi="Times New Roman" w:cs="Times New Roman"/>
                <w:sz w:val="21"/>
                <w:szCs w:val="21"/>
              </w:rPr>
              <w:t xml:space="preserve"> poskytnutého vybavení apod.) vymezený protokolem klinického hodnocení, který je nezbytný k provádění klinického hodnocení tak, aby mohly být dodrženy podmínky klinického hodnocení uvedené v čl. III. této smlouvy.</w:t>
            </w:r>
          </w:p>
          <w:p w14:paraId="648EC44E" w14:textId="77777777" w:rsidR="00F808B9" w:rsidRPr="009E5BCA" w:rsidRDefault="00F808B9" w:rsidP="00F808B9">
            <w:pPr>
              <w:ind w:left="357" w:hanging="357"/>
              <w:jc w:val="both"/>
              <w:rPr>
                <w:rFonts w:ascii="Times New Roman" w:hAnsi="Times New Roman" w:cs="Times New Roman"/>
                <w:sz w:val="21"/>
                <w:szCs w:val="21"/>
              </w:rPr>
            </w:pPr>
          </w:p>
          <w:p w14:paraId="540DBF09"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Hodnocené léčivo</w:t>
            </w:r>
            <w:r w:rsidR="002C0017">
              <w:rPr>
                <w:rFonts w:ascii="Times New Roman" w:hAnsi="Times New Roman" w:cs="Times New Roman"/>
                <w:sz w:val="21"/>
                <w:szCs w:val="21"/>
              </w:rPr>
              <w:t>, jiné léčivo</w:t>
            </w:r>
            <w:r w:rsidRPr="009E5BCA">
              <w:rPr>
                <w:rFonts w:ascii="Times New Roman" w:hAnsi="Times New Roman" w:cs="Times New Roman"/>
                <w:sz w:val="21"/>
                <w:szCs w:val="21"/>
              </w:rPr>
              <w:t xml:space="preserve"> i ostatní materiál poskytnutý společností PPD, jehož specifikace je uvedena v protokolu o klinickém hodnocení (čl. IV. </w:t>
            </w:r>
            <w:r w:rsidRPr="009E5BCA">
              <w:rPr>
                <w:rFonts w:ascii="Times New Roman" w:hAnsi="Times New Roman" w:cs="Times New Roman"/>
                <w:sz w:val="21"/>
                <w:szCs w:val="21"/>
              </w:rPr>
              <w:lastRenderedPageBreak/>
              <w:t>odst. 1 písm. a) této smlouvy), použijí řešitelské centrum a hlavní zkoušející pouze pro provádění klinického hodnocení. Všechny hodnotící materiály, které nebudou použity v rámci klinického hodnocení, vrátí řešitelské centrum a zkoušející společnosti PPD.</w:t>
            </w:r>
          </w:p>
          <w:p w14:paraId="2E66A492" w14:textId="77777777" w:rsidR="00F808B9" w:rsidRPr="009E5BCA" w:rsidRDefault="00F808B9" w:rsidP="00F808B9">
            <w:pPr>
              <w:ind w:left="357" w:hanging="357"/>
              <w:jc w:val="both"/>
              <w:rPr>
                <w:rFonts w:ascii="Times New Roman" w:hAnsi="Times New Roman" w:cs="Times New Roman"/>
                <w:sz w:val="21"/>
                <w:szCs w:val="21"/>
              </w:rPr>
            </w:pPr>
          </w:p>
          <w:p w14:paraId="32C448E3"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Hodnocené léčivo</w:t>
            </w:r>
            <w:r w:rsidR="002C0017">
              <w:rPr>
                <w:rFonts w:ascii="Times New Roman" w:hAnsi="Times New Roman" w:cs="Times New Roman"/>
                <w:sz w:val="21"/>
                <w:szCs w:val="21"/>
              </w:rPr>
              <w:t xml:space="preserve"> a jiné léčivo</w:t>
            </w:r>
            <w:r w:rsidRPr="009E5BCA">
              <w:rPr>
                <w:rFonts w:ascii="Times New Roman" w:hAnsi="Times New Roman" w:cs="Times New Roman"/>
                <w:sz w:val="21"/>
                <w:szCs w:val="21"/>
              </w:rPr>
              <w:t xml:space="preserve"> může být subjektům hodnocení podáno pouze delegovaným personálem poskytovatele pod dohledem hlavního zkoušejícího, a to pouze v rámci vedení tohoto klinického hodnocení. Hodnocené léčivo </w:t>
            </w:r>
            <w:r w:rsidR="00CB11A8">
              <w:rPr>
                <w:rFonts w:ascii="Times New Roman" w:hAnsi="Times New Roman" w:cs="Times New Roman"/>
                <w:sz w:val="21"/>
                <w:szCs w:val="21"/>
              </w:rPr>
              <w:t xml:space="preserve">a jiné léčivo </w:t>
            </w:r>
            <w:r w:rsidRPr="009E5BCA">
              <w:rPr>
                <w:rFonts w:ascii="Times New Roman" w:hAnsi="Times New Roman" w:cs="Times New Roman"/>
                <w:sz w:val="21"/>
                <w:szCs w:val="21"/>
              </w:rPr>
              <w:t>nesmí být poskytnuto jiné třetí osobě mimo osob přesně stanovených v protokolu a musí být použito pouze v souladu s podmínkami protokolu.</w:t>
            </w:r>
          </w:p>
          <w:p w14:paraId="2F2CE9C2" w14:textId="77777777" w:rsidR="00F808B9" w:rsidRPr="009E5BCA" w:rsidRDefault="00F808B9" w:rsidP="00F808B9">
            <w:pPr>
              <w:ind w:left="357" w:hanging="357"/>
              <w:jc w:val="both"/>
              <w:rPr>
                <w:rFonts w:ascii="Times New Roman" w:hAnsi="Times New Roman" w:cs="Times New Roman"/>
                <w:sz w:val="21"/>
                <w:szCs w:val="21"/>
              </w:rPr>
            </w:pPr>
          </w:p>
          <w:p w14:paraId="69108147" w14:textId="77777777" w:rsidR="00F808B9" w:rsidRPr="009E5BCA"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4)</w:t>
            </w:r>
            <w:r w:rsidRPr="009E5BCA">
              <w:rPr>
                <w:rFonts w:ascii="Times New Roman" w:hAnsi="Times New Roman"/>
                <w:sz w:val="21"/>
                <w:szCs w:val="21"/>
                <w:lang w:val="cs-CZ"/>
              </w:rPr>
              <w:tab/>
              <w:t>Hlavní zkoušející a poskytovatel se zavazují uschovat veškerou dokumentaci o provedení klinického hodnocení i dokumentaci vztahující se k subjektům hodnocení po dobu patnácti (15) let od data ukončení klinického hodnocení</w:t>
            </w:r>
            <w:r w:rsidR="00CB11A8">
              <w:rPr>
                <w:rFonts w:ascii="Times New Roman" w:hAnsi="Times New Roman"/>
                <w:sz w:val="21"/>
                <w:szCs w:val="21"/>
                <w:lang w:val="cs-CZ"/>
              </w:rPr>
              <w:t xml:space="preserve"> nebo déle pokud je to požadováno příslušnými právními předpisy nebo předpisy poskytovatele</w:t>
            </w:r>
            <w:r w:rsidRPr="009E5BCA">
              <w:rPr>
                <w:rFonts w:ascii="Times New Roman" w:hAnsi="Times New Roman"/>
                <w:sz w:val="21"/>
                <w:szCs w:val="21"/>
                <w:lang w:val="cs-CZ"/>
              </w:rPr>
              <w:t>. Pro případ, že prvotní údaje budou dostupné pouze v elektronické podobě, se hlavní zkoušející zavazuje pro účely jejich ověření pořídit výtisky těch dat, která se týkají subjektů hodnocení a jsou významná pro klinické hodnocení. Tyto výtisky budou opatřeny datem a podpisem hlavního zkoušejícího a řádně uchovány.</w:t>
            </w:r>
          </w:p>
          <w:p w14:paraId="393C7DC6" w14:textId="77777777" w:rsidR="00F808B9" w:rsidRPr="009E5BCA" w:rsidRDefault="00F808B9" w:rsidP="00F808B9">
            <w:pPr>
              <w:pStyle w:val="BodyText"/>
              <w:ind w:left="357" w:hanging="357"/>
              <w:rPr>
                <w:rFonts w:ascii="Times New Roman" w:hAnsi="Times New Roman"/>
                <w:sz w:val="21"/>
                <w:szCs w:val="21"/>
                <w:lang w:val="cs-CZ"/>
              </w:rPr>
            </w:pPr>
          </w:p>
          <w:p w14:paraId="60B1EDDE" w14:textId="77777777" w:rsidR="00F808B9" w:rsidRPr="009E5BCA"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5)</w:t>
            </w:r>
            <w:r w:rsidRPr="009E5BCA">
              <w:rPr>
                <w:rFonts w:ascii="Times New Roman" w:hAnsi="Times New Roman"/>
                <w:sz w:val="21"/>
                <w:szCs w:val="21"/>
                <w:lang w:val="cs-CZ"/>
              </w:rPr>
              <w:tab/>
              <w:t>Zadavatel bude oprávněn uchovávat originály všech CRF (Case Report Forms) (nebo e-CRF), které budou zároveň jeho vlastnictvím. Originály všech dalších záznamů a materiálů budou uchovány poskytovatelem a bude s nimi nakládáno dle platných zákonů a nařízení. Na vyžádání budou kopie těchto dokumentů poskytnuty zadavateli.</w:t>
            </w:r>
          </w:p>
          <w:p w14:paraId="24FF4ECB" w14:textId="77777777" w:rsidR="00F808B9" w:rsidRDefault="00F808B9" w:rsidP="00F808B9">
            <w:pPr>
              <w:pStyle w:val="BodyText"/>
              <w:ind w:left="357" w:hanging="357"/>
              <w:rPr>
                <w:rFonts w:ascii="Times New Roman" w:hAnsi="Times New Roman"/>
                <w:sz w:val="21"/>
                <w:szCs w:val="21"/>
                <w:lang w:val="cs-CZ"/>
              </w:rPr>
            </w:pPr>
          </w:p>
          <w:p w14:paraId="717E7FDC" w14:textId="77777777" w:rsidR="00BA2C63" w:rsidRPr="009E5BCA" w:rsidRDefault="00BA2C63" w:rsidP="00F808B9">
            <w:pPr>
              <w:pStyle w:val="BodyText"/>
              <w:ind w:left="357" w:hanging="357"/>
              <w:rPr>
                <w:rFonts w:ascii="Times New Roman" w:hAnsi="Times New Roman"/>
                <w:sz w:val="21"/>
                <w:szCs w:val="21"/>
                <w:lang w:val="cs-CZ"/>
              </w:rPr>
            </w:pPr>
          </w:p>
          <w:p w14:paraId="1CFC0B04"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6)</w:t>
            </w:r>
            <w:r w:rsidRPr="009E5BCA">
              <w:rPr>
                <w:rFonts w:ascii="Times New Roman" w:hAnsi="Times New Roman" w:cs="Times New Roman"/>
                <w:sz w:val="21"/>
                <w:szCs w:val="21"/>
              </w:rPr>
              <w:tab/>
              <w:t xml:space="preserve">Poskytovatel a hlavní zkoušející se zavazují, že pokud použijí k provedení analýzy pro účely klinického hodnocení jakoukoliv externí laboratoř, </w:t>
            </w:r>
            <w:r w:rsidR="00320BB5">
              <w:rPr>
                <w:rFonts w:ascii="Times New Roman" w:hAnsi="Times New Roman" w:cs="Times New Roman"/>
                <w:sz w:val="21"/>
                <w:szCs w:val="21"/>
              </w:rPr>
              <w:t>prove</w:t>
            </w:r>
            <w:r w:rsidR="001317C4">
              <w:rPr>
                <w:rFonts w:ascii="Times New Roman" w:hAnsi="Times New Roman" w:cs="Times New Roman"/>
                <w:sz w:val="21"/>
                <w:szCs w:val="21"/>
              </w:rPr>
              <w:t>d</w:t>
            </w:r>
            <w:r w:rsidR="00320BB5">
              <w:rPr>
                <w:rFonts w:ascii="Times New Roman" w:hAnsi="Times New Roman" w:cs="Times New Roman"/>
                <w:sz w:val="21"/>
                <w:szCs w:val="21"/>
              </w:rPr>
              <w:t>e takový výběr</w:t>
            </w:r>
            <w:r w:rsidRPr="009E5BCA">
              <w:rPr>
                <w:rFonts w:ascii="Times New Roman" w:hAnsi="Times New Roman" w:cs="Times New Roman"/>
                <w:sz w:val="21"/>
                <w:szCs w:val="21"/>
              </w:rPr>
              <w:t>, aby tato laboratoř byla způsobilá k provedení takové práce podle zásad správné laboratorní a klinické praxe. Způsobilost externí laboratoře se prokazuje příslušným certifikátem uděleným laboratoři k provádění takovýchto analýz. Dále poskytovatel a hlavní zkoušející zajistí, aby byla externí laboratoř vázána toutéž dohodou o důvěrnosti jako smluvní strany.</w:t>
            </w:r>
          </w:p>
          <w:p w14:paraId="0C3F681B" w14:textId="77777777" w:rsidR="00F808B9" w:rsidRPr="009E5BCA" w:rsidRDefault="00F808B9" w:rsidP="00F808B9">
            <w:pPr>
              <w:ind w:left="357" w:hanging="357"/>
              <w:jc w:val="both"/>
              <w:rPr>
                <w:rFonts w:ascii="Times New Roman" w:hAnsi="Times New Roman" w:cs="Times New Roman"/>
                <w:sz w:val="21"/>
                <w:szCs w:val="21"/>
              </w:rPr>
            </w:pPr>
          </w:p>
          <w:p w14:paraId="77898A81" w14:textId="77777777" w:rsidR="00F808B9" w:rsidRDefault="00F808B9" w:rsidP="00F808B9">
            <w:pPr>
              <w:ind w:left="357" w:hanging="357"/>
              <w:jc w:val="both"/>
              <w:rPr>
                <w:rFonts w:ascii="Times New Roman" w:hAnsi="Times New Roman" w:cs="Times New Roman"/>
                <w:sz w:val="21"/>
                <w:szCs w:val="21"/>
              </w:rPr>
            </w:pPr>
          </w:p>
          <w:p w14:paraId="729367A1" w14:textId="77777777" w:rsidR="001F393C" w:rsidRDefault="001F393C" w:rsidP="00F808B9">
            <w:pPr>
              <w:ind w:left="357" w:hanging="357"/>
              <w:jc w:val="both"/>
              <w:rPr>
                <w:rFonts w:ascii="Times New Roman" w:hAnsi="Times New Roman" w:cs="Times New Roman"/>
                <w:sz w:val="21"/>
                <w:szCs w:val="21"/>
              </w:rPr>
            </w:pPr>
          </w:p>
          <w:p w14:paraId="1BFB7391" w14:textId="77777777" w:rsidR="001F393C" w:rsidRDefault="001F393C" w:rsidP="00F808B9">
            <w:pPr>
              <w:ind w:left="357" w:hanging="357"/>
              <w:jc w:val="both"/>
              <w:rPr>
                <w:rFonts w:ascii="Times New Roman" w:hAnsi="Times New Roman" w:cs="Times New Roman"/>
                <w:sz w:val="21"/>
                <w:szCs w:val="21"/>
              </w:rPr>
            </w:pPr>
          </w:p>
          <w:p w14:paraId="188D40B1"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7)</w:t>
            </w:r>
            <w:r w:rsidRPr="009E5BCA">
              <w:rPr>
                <w:rFonts w:ascii="Times New Roman" w:hAnsi="Times New Roman" w:cs="Times New Roman"/>
                <w:sz w:val="21"/>
                <w:szCs w:val="21"/>
              </w:rPr>
              <w:tab/>
              <w:t xml:space="preserve">Hlavní zkoušející a poskytovatel se zavazují, že nebudou používat názvu ani výrobků PPD či zadavatele souvisejících s prováděním tohoto </w:t>
            </w:r>
            <w:r w:rsidRPr="009E5BCA">
              <w:rPr>
                <w:rFonts w:ascii="Times New Roman" w:hAnsi="Times New Roman" w:cs="Times New Roman"/>
                <w:sz w:val="21"/>
                <w:szCs w:val="21"/>
              </w:rPr>
              <w:lastRenderedPageBreak/>
              <w:t>klinického hodnocení za účelem jakékoli propagace či reklamy bez jejich předchozího souhlasu.</w:t>
            </w:r>
          </w:p>
          <w:p w14:paraId="7DF796EC" w14:textId="77777777" w:rsidR="00F808B9" w:rsidRPr="009E5BCA" w:rsidRDefault="00F808B9" w:rsidP="00F808B9">
            <w:pPr>
              <w:ind w:left="357" w:hanging="357"/>
              <w:jc w:val="both"/>
              <w:rPr>
                <w:rFonts w:ascii="Times New Roman" w:hAnsi="Times New Roman" w:cs="Times New Roman"/>
                <w:sz w:val="21"/>
                <w:szCs w:val="21"/>
              </w:rPr>
            </w:pPr>
          </w:p>
          <w:p w14:paraId="1E65C6A9" w14:textId="77777777" w:rsidR="00F808B9" w:rsidRPr="009E5BCA" w:rsidRDefault="00F808B9" w:rsidP="009E5BCA">
            <w:pPr>
              <w:pStyle w:val="BodyText"/>
              <w:ind w:left="357" w:hanging="357"/>
              <w:rPr>
                <w:rFonts w:ascii="Times New Roman" w:hAnsi="Times New Roman"/>
                <w:sz w:val="21"/>
                <w:szCs w:val="21"/>
              </w:rPr>
            </w:pPr>
            <w:r w:rsidRPr="009E5BCA">
              <w:rPr>
                <w:rFonts w:ascii="Times New Roman" w:hAnsi="Times New Roman"/>
                <w:sz w:val="21"/>
                <w:szCs w:val="21"/>
                <w:lang w:val="cs-CZ"/>
              </w:rPr>
              <w:t>8)</w:t>
            </w:r>
            <w:r w:rsidRPr="009E5BCA">
              <w:rPr>
                <w:rFonts w:ascii="Times New Roman" w:hAnsi="Times New Roman"/>
                <w:sz w:val="21"/>
                <w:szCs w:val="21"/>
                <w:lang w:val="cs-CZ"/>
              </w:rPr>
              <w:tab/>
              <w:t>PPD se zavazuje neuvádět veřejně jméno hlavního zkoušejícího v souvislosti s prováděním klinického hodnocení nad rámec stanovený v čl. </w:t>
            </w:r>
            <w:r w:rsidRPr="009E5BCA">
              <w:rPr>
                <w:rFonts w:ascii="Times New Roman" w:hAnsi="Times New Roman"/>
                <w:sz w:val="21"/>
                <w:szCs w:val="21"/>
              </w:rPr>
              <w:t>X. odst. 4 této smlouvy.</w:t>
            </w:r>
          </w:p>
        </w:tc>
        <w:tc>
          <w:tcPr>
            <w:tcW w:w="4978" w:type="dxa"/>
          </w:tcPr>
          <w:p w14:paraId="4182FCAA" w14:textId="77777777" w:rsidR="00F808B9" w:rsidRPr="009E5BCA"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1)</w:t>
            </w:r>
            <w:r w:rsidRPr="009E5BCA">
              <w:rPr>
                <w:rFonts w:ascii="Times New Roman" w:hAnsi="Times New Roman" w:cs="Times New Roman"/>
                <w:sz w:val="21"/>
                <w:szCs w:val="21"/>
              </w:rPr>
              <w:tab/>
              <w:t xml:space="preserve">Sponsor, through PPD, shall provide the Institution and the Principal Investigator with all materials (including Study Drug, </w:t>
            </w:r>
            <w:r w:rsidR="00284C61">
              <w:rPr>
                <w:rFonts w:ascii="Times New Roman" w:hAnsi="Times New Roman" w:cs="Times New Roman"/>
                <w:sz w:val="21"/>
                <w:szCs w:val="21"/>
              </w:rPr>
              <w:t xml:space="preserve">Other Drug, </w:t>
            </w:r>
            <w:r w:rsidRPr="009E5BCA">
              <w:rPr>
                <w:rFonts w:ascii="Times New Roman" w:hAnsi="Times New Roman" w:cs="Times New Roman"/>
                <w:sz w:val="21"/>
                <w:szCs w:val="21"/>
              </w:rPr>
              <w:t>provided equipment, etc.) specified by the Study Protocol, which are necessary to conduct the Study, so that the terms of the Study provided in art. III. of this Agreement can be met.</w:t>
            </w:r>
          </w:p>
          <w:p w14:paraId="5923D33C" w14:textId="77777777" w:rsidR="00F808B9" w:rsidRPr="009E5BCA"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4E6B7798" w14:textId="77777777" w:rsidR="00F808B9" w:rsidRPr="009E5BCA"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0BD7D10C" w14:textId="77777777" w:rsidR="00F808B9" w:rsidRPr="009E5BCA"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The Study Site and the Principal Investigator shall use the Study Drug</w:t>
            </w:r>
            <w:r w:rsidR="00284C61">
              <w:rPr>
                <w:rFonts w:ascii="Times New Roman" w:hAnsi="Times New Roman" w:cs="Times New Roman"/>
                <w:sz w:val="21"/>
                <w:szCs w:val="21"/>
              </w:rPr>
              <w:t>, Other Drug</w:t>
            </w:r>
            <w:r w:rsidRPr="009E5BCA">
              <w:rPr>
                <w:rFonts w:ascii="Times New Roman" w:hAnsi="Times New Roman" w:cs="Times New Roman"/>
                <w:sz w:val="21"/>
                <w:szCs w:val="21"/>
              </w:rPr>
              <w:t xml:space="preserve"> and other material provided by PPD, the specifications of which are </w:t>
            </w:r>
            <w:r w:rsidRPr="009E5BCA">
              <w:rPr>
                <w:rFonts w:ascii="Times New Roman" w:hAnsi="Times New Roman" w:cs="Times New Roman"/>
                <w:sz w:val="21"/>
                <w:szCs w:val="21"/>
              </w:rPr>
              <w:lastRenderedPageBreak/>
              <w:t>provided in the Study Protocol (art. IV par. 1 (a) of this Agreement), only for conducting the Study. The Study Site and the Principal Investigator shall return to PPD all evaluation materials, which are not used in the Study.</w:t>
            </w:r>
          </w:p>
          <w:p w14:paraId="717B7021" w14:textId="77777777" w:rsidR="00F808B9"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278999BA" w14:textId="77777777" w:rsidR="001F393C" w:rsidRPr="009E5BCA" w:rsidRDefault="001F393C" w:rsidP="00F808B9">
            <w:pPr>
              <w:pStyle w:val="Header"/>
              <w:tabs>
                <w:tab w:val="clear" w:pos="4366"/>
                <w:tab w:val="clear" w:pos="8732"/>
              </w:tabs>
              <w:ind w:left="357" w:right="20" w:hanging="357"/>
              <w:jc w:val="both"/>
              <w:rPr>
                <w:rFonts w:ascii="Times New Roman" w:hAnsi="Times New Roman" w:cs="Times New Roman"/>
                <w:sz w:val="21"/>
                <w:szCs w:val="21"/>
              </w:rPr>
            </w:pPr>
          </w:p>
          <w:p w14:paraId="64DB323C" w14:textId="77777777" w:rsidR="00F808B9" w:rsidRPr="009E5BCA" w:rsidRDefault="00F808B9" w:rsidP="00F808B9">
            <w:pPr>
              <w:suppressAutoHyphens/>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The Study Drug</w:t>
            </w:r>
            <w:r w:rsidR="00284C61">
              <w:rPr>
                <w:rFonts w:ascii="Times New Roman" w:hAnsi="Times New Roman" w:cs="Times New Roman"/>
                <w:sz w:val="21"/>
                <w:szCs w:val="21"/>
              </w:rPr>
              <w:t xml:space="preserve"> and Other Drug</w:t>
            </w:r>
            <w:r w:rsidRPr="009E5BCA">
              <w:rPr>
                <w:rFonts w:ascii="Times New Roman" w:hAnsi="Times New Roman" w:cs="Times New Roman"/>
                <w:sz w:val="21"/>
                <w:szCs w:val="21"/>
              </w:rPr>
              <w:t xml:space="preserve"> may be administered only by delegated employees of the Institution under the supervision and control of the Principal Investigator, and only for the purpose of conducting the Study. The Study Drug </w:t>
            </w:r>
            <w:r w:rsidR="00284C61">
              <w:rPr>
                <w:rFonts w:ascii="Times New Roman" w:hAnsi="Times New Roman" w:cs="Times New Roman"/>
                <w:sz w:val="21"/>
                <w:szCs w:val="21"/>
              </w:rPr>
              <w:t xml:space="preserve">and Other Drug </w:t>
            </w:r>
            <w:r w:rsidRPr="009E5BCA">
              <w:rPr>
                <w:rFonts w:ascii="Times New Roman" w:hAnsi="Times New Roman" w:cs="Times New Roman"/>
                <w:sz w:val="21"/>
                <w:szCs w:val="21"/>
              </w:rPr>
              <w:t>may not be transferred to any third party except as specifically provided in the Protocol, and may be used only in accordance with the Protocol.</w:t>
            </w:r>
          </w:p>
          <w:p w14:paraId="48231471" w14:textId="77777777" w:rsidR="00F808B9" w:rsidRPr="009E5BCA" w:rsidRDefault="00F808B9" w:rsidP="00F808B9">
            <w:pPr>
              <w:pStyle w:val="BodyText"/>
              <w:ind w:left="357" w:hanging="357"/>
              <w:rPr>
                <w:rFonts w:ascii="Times New Roman" w:hAnsi="Times New Roman"/>
                <w:sz w:val="21"/>
                <w:szCs w:val="21"/>
              </w:rPr>
            </w:pPr>
          </w:p>
          <w:p w14:paraId="04D41B6E" w14:textId="77777777" w:rsidR="00F808B9" w:rsidRPr="009E5BCA" w:rsidRDefault="00F808B9" w:rsidP="00F808B9">
            <w:pPr>
              <w:pStyle w:val="BodyText"/>
              <w:ind w:left="357" w:hanging="357"/>
              <w:rPr>
                <w:rFonts w:ascii="Times New Roman" w:hAnsi="Times New Roman"/>
                <w:sz w:val="21"/>
                <w:szCs w:val="21"/>
              </w:rPr>
            </w:pPr>
            <w:r w:rsidRPr="009E5BCA">
              <w:rPr>
                <w:rFonts w:ascii="Times New Roman" w:hAnsi="Times New Roman"/>
                <w:sz w:val="21"/>
                <w:szCs w:val="21"/>
              </w:rPr>
              <w:t>4)</w:t>
            </w:r>
            <w:r w:rsidRPr="009E5BCA">
              <w:rPr>
                <w:rFonts w:ascii="Times New Roman" w:hAnsi="Times New Roman"/>
                <w:sz w:val="21"/>
                <w:szCs w:val="21"/>
              </w:rPr>
              <w:tab/>
              <w:t>The Principal Investigator and the Institution agree to preserve all documentation about the conduct of the Study and documentation related to the Study subjects for fifteen (15) years from the date the Study is completed</w:t>
            </w:r>
            <w:r w:rsidR="002D0E4E">
              <w:rPr>
                <w:rFonts w:ascii="Times New Roman" w:hAnsi="Times New Roman"/>
                <w:sz w:val="21"/>
                <w:szCs w:val="21"/>
              </w:rPr>
              <w:t xml:space="preserve"> </w:t>
            </w:r>
            <w:r w:rsidR="002D0E4E" w:rsidRPr="002D0E4E">
              <w:rPr>
                <w:rFonts w:ascii="Times New Roman" w:hAnsi="Times New Roman"/>
                <w:sz w:val="21"/>
                <w:szCs w:val="21"/>
              </w:rPr>
              <w:t>or longer if required by law or institutional policy</w:t>
            </w:r>
            <w:r w:rsidRPr="009E5BCA">
              <w:rPr>
                <w:rFonts w:ascii="Times New Roman" w:hAnsi="Times New Roman"/>
                <w:sz w:val="21"/>
                <w:szCs w:val="21"/>
              </w:rPr>
              <w:t>. If any source data are kept on computer files only, for the purpose of source data verification, the Principal Investigator agrees to make a print out of all data related to the Study subjects relevant to the Study. These print-outs will be dated and signed by the Principal Investigator and duly retained as source documents.</w:t>
            </w:r>
          </w:p>
          <w:p w14:paraId="582CFF69" w14:textId="77777777" w:rsidR="00F808B9" w:rsidRDefault="00F808B9" w:rsidP="00F808B9">
            <w:pPr>
              <w:pStyle w:val="BodyText"/>
              <w:ind w:left="357" w:hanging="357"/>
              <w:rPr>
                <w:rFonts w:ascii="Times New Roman" w:hAnsi="Times New Roman"/>
                <w:sz w:val="21"/>
                <w:szCs w:val="21"/>
              </w:rPr>
            </w:pPr>
          </w:p>
          <w:p w14:paraId="514F3EAD" w14:textId="77777777" w:rsidR="00BA2C63" w:rsidRPr="009E5BCA" w:rsidRDefault="00BA2C63" w:rsidP="00F808B9">
            <w:pPr>
              <w:pStyle w:val="BodyText"/>
              <w:ind w:left="357" w:hanging="357"/>
              <w:rPr>
                <w:rFonts w:ascii="Times New Roman" w:hAnsi="Times New Roman"/>
                <w:sz w:val="21"/>
                <w:szCs w:val="21"/>
              </w:rPr>
            </w:pPr>
          </w:p>
          <w:p w14:paraId="68246363" w14:textId="77777777" w:rsidR="00F808B9" w:rsidRPr="009E5BCA" w:rsidRDefault="00F808B9" w:rsidP="00F808B9">
            <w:pPr>
              <w:pStyle w:val="BodyText"/>
              <w:ind w:left="357" w:hanging="357"/>
              <w:rPr>
                <w:rFonts w:ascii="Times New Roman" w:hAnsi="Times New Roman"/>
                <w:sz w:val="21"/>
                <w:szCs w:val="21"/>
              </w:rPr>
            </w:pPr>
            <w:r w:rsidRPr="009E5BCA">
              <w:rPr>
                <w:rFonts w:ascii="Times New Roman" w:hAnsi="Times New Roman"/>
                <w:sz w:val="21"/>
                <w:szCs w:val="21"/>
              </w:rPr>
              <w:t>5)</w:t>
            </w:r>
            <w:r w:rsidRPr="009E5BCA">
              <w:rPr>
                <w:rFonts w:ascii="Times New Roman" w:hAnsi="Times New Roman"/>
                <w:sz w:val="21"/>
                <w:szCs w:val="21"/>
              </w:rPr>
              <w:tab/>
              <w:t>The Sponsor will be entitled to keep originals of all case reports forms (CRFs) (or e-CRFs), which will be the property of the Sponsor. The originals of all other records and materials will be maintained by the Institution and will be held in accordance with all applicable laws and regulations. A copy of such materials will be provided to the Sponsor upon request.</w:t>
            </w:r>
          </w:p>
          <w:p w14:paraId="5705C66C" w14:textId="77777777" w:rsidR="00F808B9" w:rsidRPr="009E5BCA" w:rsidRDefault="00F808B9" w:rsidP="00F808B9">
            <w:pPr>
              <w:pStyle w:val="BodyText"/>
              <w:ind w:left="357" w:hanging="357"/>
              <w:rPr>
                <w:rFonts w:ascii="Times New Roman" w:hAnsi="Times New Roman"/>
                <w:sz w:val="21"/>
                <w:szCs w:val="21"/>
              </w:rPr>
            </w:pPr>
          </w:p>
          <w:p w14:paraId="139A07EF" w14:textId="77777777" w:rsidR="00F808B9" w:rsidRPr="009E5BCA"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r w:rsidRPr="009E5BCA">
              <w:rPr>
                <w:rFonts w:ascii="Times New Roman" w:hAnsi="Times New Roman" w:cs="Times New Roman"/>
                <w:sz w:val="21"/>
                <w:szCs w:val="21"/>
              </w:rPr>
              <w:t>6)</w:t>
            </w:r>
            <w:r w:rsidRPr="009E5BCA">
              <w:rPr>
                <w:rFonts w:ascii="Times New Roman" w:hAnsi="Times New Roman" w:cs="Times New Roman"/>
                <w:sz w:val="21"/>
                <w:szCs w:val="21"/>
              </w:rPr>
              <w:tab/>
              <w:t xml:space="preserve">The Institution and the Principal Investigator agree that if any external laboratory is used to perform analyses for the purposes of the Study, they will </w:t>
            </w:r>
            <w:r w:rsidR="00B66989">
              <w:rPr>
                <w:rFonts w:ascii="Times New Roman" w:hAnsi="Times New Roman" w:cs="Times New Roman"/>
                <w:sz w:val="21"/>
                <w:szCs w:val="21"/>
              </w:rPr>
              <w:t>select the laboratory so</w:t>
            </w:r>
            <w:r w:rsidR="00B66989" w:rsidRPr="009E5BCA">
              <w:rPr>
                <w:rFonts w:ascii="Times New Roman" w:hAnsi="Times New Roman" w:cs="Times New Roman"/>
                <w:sz w:val="21"/>
                <w:szCs w:val="21"/>
              </w:rPr>
              <w:t xml:space="preserve"> </w:t>
            </w:r>
            <w:r w:rsidR="00B3774E">
              <w:rPr>
                <w:rFonts w:ascii="Times New Roman" w:hAnsi="Times New Roman" w:cs="Times New Roman"/>
                <w:sz w:val="21"/>
                <w:szCs w:val="21"/>
              </w:rPr>
              <w:t xml:space="preserve">as to ensure </w:t>
            </w:r>
            <w:r w:rsidRPr="009E5BCA">
              <w:rPr>
                <w:rFonts w:ascii="Times New Roman" w:hAnsi="Times New Roman" w:cs="Times New Roman"/>
                <w:sz w:val="21"/>
                <w:szCs w:val="21"/>
              </w:rPr>
              <w:t>that the laboratory is qualified to perform such work pursuant to the principles of good laboratory and clinical practice. The qualification of the external laboratory shall be proved by the appropriate certificate issued to the laboratory to perform such analyses. In addition, the Institution and the Principal Investigator agree to ensure that the external laboratory shall be bound by the same confidentiality Agreement that applies to the Parties.</w:t>
            </w:r>
          </w:p>
          <w:p w14:paraId="172F287B" w14:textId="77777777" w:rsidR="00F808B9" w:rsidRPr="009E5BCA"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0730A332" w14:textId="77777777" w:rsidR="00F808B9" w:rsidRPr="009E5BCA"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r w:rsidRPr="009E5BCA">
              <w:rPr>
                <w:rFonts w:ascii="Times New Roman" w:hAnsi="Times New Roman" w:cs="Times New Roman"/>
                <w:sz w:val="21"/>
                <w:szCs w:val="21"/>
              </w:rPr>
              <w:t>7)</w:t>
            </w:r>
            <w:r w:rsidRPr="009E5BCA">
              <w:rPr>
                <w:rFonts w:ascii="Times New Roman" w:hAnsi="Times New Roman" w:cs="Times New Roman"/>
                <w:sz w:val="21"/>
                <w:szCs w:val="21"/>
              </w:rPr>
              <w:tab/>
              <w:t xml:space="preserve">The Principal Investigator and the Institution agree not to use the name or products of PPD or Sponsor connected with the Study for purposes of promotion </w:t>
            </w:r>
            <w:r w:rsidRPr="009E5BCA">
              <w:rPr>
                <w:rFonts w:ascii="Times New Roman" w:hAnsi="Times New Roman" w:cs="Times New Roman"/>
                <w:sz w:val="21"/>
                <w:szCs w:val="21"/>
              </w:rPr>
              <w:lastRenderedPageBreak/>
              <w:t>or advertising without their prior consent.</w:t>
            </w:r>
          </w:p>
          <w:p w14:paraId="6FF16497" w14:textId="77777777" w:rsidR="00F808B9" w:rsidRPr="009E5BCA" w:rsidRDefault="00F808B9" w:rsidP="00F808B9">
            <w:pPr>
              <w:pStyle w:val="Header"/>
              <w:tabs>
                <w:tab w:val="clear" w:pos="4366"/>
                <w:tab w:val="clear" w:pos="8732"/>
              </w:tabs>
              <w:ind w:left="357" w:right="20" w:hanging="357"/>
              <w:jc w:val="both"/>
              <w:rPr>
                <w:rFonts w:ascii="Times New Roman" w:hAnsi="Times New Roman" w:cs="Times New Roman"/>
                <w:sz w:val="21"/>
                <w:szCs w:val="21"/>
              </w:rPr>
            </w:pPr>
          </w:p>
          <w:p w14:paraId="1AACF43C" w14:textId="77777777" w:rsidR="00F808B9" w:rsidRPr="009E5BCA" w:rsidRDefault="00F808B9" w:rsidP="00F808B9">
            <w:pPr>
              <w:pStyle w:val="BodyText"/>
              <w:ind w:left="357" w:hanging="357"/>
              <w:rPr>
                <w:rFonts w:ascii="Times New Roman" w:hAnsi="Times New Roman"/>
                <w:sz w:val="21"/>
                <w:szCs w:val="21"/>
              </w:rPr>
            </w:pPr>
          </w:p>
          <w:p w14:paraId="7822738A" w14:textId="77777777" w:rsidR="00F808B9" w:rsidRPr="009E5BCA" w:rsidRDefault="00F808B9" w:rsidP="009E5BCA">
            <w:pPr>
              <w:pStyle w:val="BodyText"/>
              <w:ind w:left="357" w:hanging="357"/>
              <w:rPr>
                <w:rFonts w:ascii="Times New Roman" w:hAnsi="Times New Roman"/>
                <w:sz w:val="21"/>
                <w:szCs w:val="21"/>
              </w:rPr>
            </w:pPr>
            <w:r w:rsidRPr="009E5BCA">
              <w:rPr>
                <w:rFonts w:ascii="Times New Roman" w:hAnsi="Times New Roman"/>
                <w:sz w:val="21"/>
                <w:szCs w:val="21"/>
              </w:rPr>
              <w:t>8)</w:t>
            </w:r>
            <w:r w:rsidRPr="009E5BCA">
              <w:rPr>
                <w:rFonts w:ascii="Times New Roman" w:hAnsi="Times New Roman"/>
                <w:sz w:val="21"/>
                <w:szCs w:val="21"/>
              </w:rPr>
              <w:tab/>
              <w:t>PPD agrees not to make public the name of the Principal Investigator connected with the Study other than as provided in art. X. par. 4 of this Agreement.</w:t>
            </w:r>
          </w:p>
        </w:tc>
      </w:tr>
      <w:tr w:rsidR="00F808B9" w:rsidRPr="009E5BCA" w14:paraId="32CBCBB4" w14:textId="77777777" w:rsidTr="00D92F05">
        <w:trPr>
          <w:jc w:val="center"/>
        </w:trPr>
        <w:tc>
          <w:tcPr>
            <w:tcW w:w="5067" w:type="dxa"/>
          </w:tcPr>
          <w:p w14:paraId="06174AD1" w14:textId="77777777" w:rsidR="00F808B9" w:rsidRPr="009E5BCA" w:rsidRDefault="00F808B9" w:rsidP="00F808B9">
            <w:pPr>
              <w:jc w:val="center"/>
              <w:rPr>
                <w:rFonts w:ascii="Times New Roman" w:hAnsi="Times New Roman" w:cs="Times New Roman"/>
                <w:b/>
                <w:sz w:val="21"/>
                <w:szCs w:val="21"/>
              </w:rPr>
            </w:pPr>
          </w:p>
        </w:tc>
        <w:tc>
          <w:tcPr>
            <w:tcW w:w="4978" w:type="dxa"/>
          </w:tcPr>
          <w:p w14:paraId="469DE7A0"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p>
        </w:tc>
      </w:tr>
      <w:tr w:rsidR="00F808B9" w:rsidRPr="009E5BCA" w14:paraId="477DE598" w14:textId="77777777" w:rsidTr="00D92F05">
        <w:trPr>
          <w:jc w:val="center"/>
        </w:trPr>
        <w:tc>
          <w:tcPr>
            <w:tcW w:w="5067" w:type="dxa"/>
          </w:tcPr>
          <w:p w14:paraId="4F52856B"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VIII.</w:t>
            </w:r>
          </w:p>
          <w:p w14:paraId="2BD52939"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Nežádoucí příhody v průběhu klinického hodnocení</w:t>
            </w:r>
          </w:p>
          <w:p w14:paraId="2B9B30E5"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7BAF9C13"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VIII.</w:t>
            </w:r>
          </w:p>
          <w:p w14:paraId="1B0391C5"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Adverse events in the course of the Study</w:t>
            </w:r>
          </w:p>
          <w:p w14:paraId="72FBF89F"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p>
        </w:tc>
      </w:tr>
      <w:tr w:rsidR="00F808B9" w:rsidRPr="009E5BCA" w14:paraId="278AD784" w14:textId="77777777" w:rsidTr="00D92F05">
        <w:trPr>
          <w:jc w:val="center"/>
        </w:trPr>
        <w:tc>
          <w:tcPr>
            <w:tcW w:w="5067" w:type="dxa"/>
          </w:tcPr>
          <w:p w14:paraId="43DDDF8C" w14:textId="77777777" w:rsidR="00F808B9" w:rsidRPr="009E5BCA" w:rsidRDefault="005D34C2" w:rsidP="00A85CF0">
            <w:pPr>
              <w:numPr>
                <w:ilvl w:val="0"/>
                <w:numId w:val="1"/>
              </w:numPr>
              <w:tabs>
                <w:tab w:val="clear" w:pos="360"/>
              </w:tabs>
              <w:ind w:left="357" w:hanging="357"/>
              <w:jc w:val="both"/>
              <w:rPr>
                <w:rFonts w:ascii="Times New Roman" w:hAnsi="Times New Roman" w:cs="Times New Roman"/>
                <w:sz w:val="21"/>
                <w:szCs w:val="21"/>
              </w:rPr>
            </w:pPr>
            <w:r>
              <w:rPr>
                <w:rFonts w:ascii="Times New Roman" w:hAnsi="Times New Roman" w:cs="Times New Roman"/>
                <w:sz w:val="21"/>
                <w:szCs w:val="21"/>
              </w:rPr>
              <w:t>Poskytovatel a h</w:t>
            </w:r>
            <w:r w:rsidR="00F808B9" w:rsidRPr="009E5BCA">
              <w:rPr>
                <w:rFonts w:ascii="Times New Roman" w:hAnsi="Times New Roman" w:cs="Times New Roman"/>
                <w:sz w:val="21"/>
                <w:szCs w:val="21"/>
              </w:rPr>
              <w:t xml:space="preserve">lavní zkoušející </w:t>
            </w:r>
            <w:r>
              <w:rPr>
                <w:rFonts w:ascii="Times New Roman" w:hAnsi="Times New Roman" w:cs="Times New Roman"/>
                <w:sz w:val="21"/>
                <w:szCs w:val="21"/>
              </w:rPr>
              <w:t xml:space="preserve">souhlasí, že oznámí </w:t>
            </w:r>
            <w:r w:rsidR="00F808B9" w:rsidRPr="009E5BCA">
              <w:rPr>
                <w:rFonts w:ascii="Times New Roman" w:hAnsi="Times New Roman" w:cs="Times New Roman"/>
                <w:sz w:val="21"/>
                <w:szCs w:val="21"/>
              </w:rPr>
              <w:t xml:space="preserve">jakoukoliv </w:t>
            </w:r>
            <w:r>
              <w:rPr>
                <w:rFonts w:ascii="Times New Roman" w:hAnsi="Times New Roman" w:cs="Times New Roman"/>
                <w:sz w:val="21"/>
                <w:szCs w:val="21"/>
              </w:rPr>
              <w:t xml:space="preserve">nežádoucí příhodu </w:t>
            </w:r>
            <w:r w:rsidR="008A4339">
              <w:rPr>
                <w:rFonts w:ascii="Times New Roman" w:hAnsi="Times New Roman" w:cs="Times New Roman"/>
                <w:sz w:val="21"/>
                <w:szCs w:val="21"/>
              </w:rPr>
              <w:t xml:space="preserve">a </w:t>
            </w:r>
            <w:r w:rsidR="00F808B9" w:rsidRPr="009E5BCA">
              <w:rPr>
                <w:rFonts w:ascii="Times New Roman" w:hAnsi="Times New Roman" w:cs="Times New Roman"/>
                <w:sz w:val="21"/>
                <w:szCs w:val="21"/>
              </w:rPr>
              <w:t>závažnou nežádoucí příhodu</w:t>
            </w:r>
            <w:r w:rsidR="008A4339">
              <w:rPr>
                <w:rFonts w:ascii="Times New Roman" w:hAnsi="Times New Roman" w:cs="Times New Roman"/>
                <w:sz w:val="21"/>
                <w:szCs w:val="21"/>
              </w:rPr>
              <w:t xml:space="preserve"> v souladu s protokolem a instrukcemi nacházejícími se ve studijním šanonu.</w:t>
            </w:r>
          </w:p>
          <w:p w14:paraId="31D5C3D8" w14:textId="77777777" w:rsidR="00F808B9" w:rsidRPr="009E5BCA" w:rsidRDefault="00F808B9" w:rsidP="00F808B9">
            <w:pPr>
              <w:ind w:left="357" w:hanging="357"/>
              <w:jc w:val="both"/>
              <w:rPr>
                <w:rFonts w:ascii="Times New Roman" w:hAnsi="Times New Roman" w:cs="Times New Roman"/>
                <w:sz w:val="21"/>
                <w:szCs w:val="21"/>
              </w:rPr>
            </w:pPr>
          </w:p>
          <w:p w14:paraId="70C701F8" w14:textId="77777777" w:rsidR="00F808B9" w:rsidRPr="009E5BCA" w:rsidRDefault="00F808B9" w:rsidP="009E5BCA">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Nežádoucí a závažné nežádoucí příhody jakož i závažné nežádoucí účinky a neočekávané závažné nežádoucí účinky jsou definovány v § 3 odst. 4-6 zákona č. 378/2007 Sb., ve znění pozdějších předpisů, a podléhají zaznamenání a hlášení hlavním zkoušejícím dle tohoto zákona jakož i v souladu s ICH GCP Guidelines.</w:t>
            </w:r>
          </w:p>
        </w:tc>
        <w:tc>
          <w:tcPr>
            <w:tcW w:w="4978" w:type="dxa"/>
          </w:tcPr>
          <w:p w14:paraId="1DA37265"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r>
            <w:r w:rsidR="00FF1E59" w:rsidRPr="00FF1E59">
              <w:rPr>
                <w:rFonts w:ascii="Times New Roman" w:hAnsi="Times New Roman" w:cs="Times New Roman"/>
                <w:sz w:val="21"/>
                <w:szCs w:val="21"/>
              </w:rPr>
              <w:t xml:space="preserve">Institution and Principal Investigator agree to report </w:t>
            </w:r>
            <w:r w:rsidR="00FF1E59">
              <w:rPr>
                <w:rFonts w:ascii="Times New Roman" w:hAnsi="Times New Roman" w:cs="Times New Roman"/>
                <w:sz w:val="21"/>
                <w:szCs w:val="21"/>
              </w:rPr>
              <w:t>a</w:t>
            </w:r>
            <w:r w:rsidR="00FF1E59" w:rsidRPr="00FF1E59">
              <w:rPr>
                <w:rFonts w:ascii="Times New Roman" w:hAnsi="Times New Roman" w:cs="Times New Roman"/>
                <w:sz w:val="21"/>
                <w:szCs w:val="21"/>
              </w:rPr>
              <w:t xml:space="preserve">dverse </w:t>
            </w:r>
            <w:r w:rsidR="00FF1E59">
              <w:rPr>
                <w:rFonts w:ascii="Times New Roman" w:hAnsi="Times New Roman" w:cs="Times New Roman"/>
                <w:sz w:val="21"/>
                <w:szCs w:val="21"/>
              </w:rPr>
              <w:t>e</w:t>
            </w:r>
            <w:r w:rsidR="00FF1E59" w:rsidRPr="00FF1E59">
              <w:rPr>
                <w:rFonts w:ascii="Times New Roman" w:hAnsi="Times New Roman" w:cs="Times New Roman"/>
                <w:sz w:val="21"/>
                <w:szCs w:val="21"/>
              </w:rPr>
              <w:t xml:space="preserve">vents and </w:t>
            </w:r>
            <w:r w:rsidR="00410F60">
              <w:rPr>
                <w:rFonts w:ascii="Times New Roman" w:hAnsi="Times New Roman" w:cs="Times New Roman"/>
                <w:sz w:val="21"/>
                <w:szCs w:val="21"/>
              </w:rPr>
              <w:t>s</w:t>
            </w:r>
            <w:r w:rsidR="00FF1E59" w:rsidRPr="00FF1E59">
              <w:rPr>
                <w:rFonts w:ascii="Times New Roman" w:hAnsi="Times New Roman" w:cs="Times New Roman"/>
                <w:sz w:val="21"/>
                <w:szCs w:val="21"/>
              </w:rPr>
              <w:t xml:space="preserve">erious </w:t>
            </w:r>
            <w:r w:rsidR="00FF1E59">
              <w:rPr>
                <w:rFonts w:ascii="Times New Roman" w:hAnsi="Times New Roman" w:cs="Times New Roman"/>
                <w:sz w:val="21"/>
                <w:szCs w:val="21"/>
              </w:rPr>
              <w:t>a</w:t>
            </w:r>
            <w:r w:rsidR="00FF1E59" w:rsidRPr="00FF1E59">
              <w:rPr>
                <w:rFonts w:ascii="Times New Roman" w:hAnsi="Times New Roman" w:cs="Times New Roman"/>
                <w:sz w:val="21"/>
                <w:szCs w:val="21"/>
              </w:rPr>
              <w:t xml:space="preserve">dverse </w:t>
            </w:r>
            <w:r w:rsidR="00FF1E59">
              <w:rPr>
                <w:rFonts w:ascii="Times New Roman" w:hAnsi="Times New Roman" w:cs="Times New Roman"/>
                <w:sz w:val="21"/>
                <w:szCs w:val="21"/>
              </w:rPr>
              <w:t>e</w:t>
            </w:r>
            <w:r w:rsidR="00FF1E59" w:rsidRPr="00FF1E59">
              <w:rPr>
                <w:rFonts w:ascii="Times New Roman" w:hAnsi="Times New Roman" w:cs="Times New Roman"/>
                <w:sz w:val="21"/>
                <w:szCs w:val="21"/>
              </w:rPr>
              <w:t>vents in accordance with the Protocol and instructions in the Study file</w:t>
            </w:r>
            <w:r w:rsidRPr="009E5BCA">
              <w:rPr>
                <w:rFonts w:ascii="Times New Roman" w:hAnsi="Times New Roman" w:cs="Times New Roman"/>
                <w:sz w:val="21"/>
                <w:szCs w:val="21"/>
              </w:rPr>
              <w:t>.</w:t>
            </w:r>
          </w:p>
          <w:p w14:paraId="2268445E"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15137C0E" w14:textId="77777777" w:rsidR="00F808B9" w:rsidRPr="009E5BCA" w:rsidRDefault="00F808B9" w:rsidP="00A85CF0">
            <w:pPr>
              <w:pStyle w:val="Body"/>
              <w:numPr>
                <w:ilvl w:val="0"/>
                <w:numId w:val="1"/>
              </w:numPr>
              <w:spacing w:after="0" w:line="240" w:lineRule="auto"/>
              <w:rPr>
                <w:rFonts w:ascii="Times New Roman" w:hAnsi="Times New Roman" w:cs="Times New Roman"/>
                <w:sz w:val="21"/>
                <w:szCs w:val="21"/>
              </w:rPr>
            </w:pPr>
            <w:r w:rsidRPr="009E5BCA">
              <w:rPr>
                <w:rFonts w:ascii="Times New Roman" w:hAnsi="Times New Roman" w:cs="Times New Roman"/>
                <w:sz w:val="21"/>
                <w:szCs w:val="21"/>
              </w:rPr>
              <w:t>Adverse events and serious adverse events as well as serious adverse drug reactions and unexpected serious adverse drug reactions are defined in § 3 par. 4-6 of Act no. 378/2007 Coll., as amended, and are to be recorded and reported by the Principal Investigator pursuant to the above Act and pursuant to the ICH GCP Guidelines.</w:t>
            </w:r>
          </w:p>
        </w:tc>
      </w:tr>
      <w:tr w:rsidR="00F808B9" w:rsidRPr="009E5BCA" w14:paraId="25979393" w14:textId="77777777" w:rsidTr="00D92F05">
        <w:trPr>
          <w:jc w:val="center"/>
        </w:trPr>
        <w:tc>
          <w:tcPr>
            <w:tcW w:w="5067" w:type="dxa"/>
          </w:tcPr>
          <w:p w14:paraId="147A9FCC"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3F511B78"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40D7EFD0" w14:textId="77777777" w:rsidTr="00D92F05">
        <w:trPr>
          <w:jc w:val="center"/>
        </w:trPr>
        <w:tc>
          <w:tcPr>
            <w:tcW w:w="5067" w:type="dxa"/>
          </w:tcPr>
          <w:p w14:paraId="43054518"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IX.</w:t>
            </w:r>
          </w:p>
          <w:p w14:paraId="3C3889A1"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Pojištění a odškodnění</w:t>
            </w:r>
          </w:p>
          <w:p w14:paraId="6004AC25"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2E4CEC4C"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IX.</w:t>
            </w:r>
          </w:p>
          <w:p w14:paraId="5811E5D1"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Insurance and indemnification</w:t>
            </w:r>
          </w:p>
          <w:p w14:paraId="41AA6455"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p>
        </w:tc>
      </w:tr>
      <w:tr w:rsidR="00F808B9" w:rsidRPr="009E5BCA" w14:paraId="5AD7B7C7" w14:textId="77777777" w:rsidTr="00D92F05">
        <w:trPr>
          <w:jc w:val="center"/>
        </w:trPr>
        <w:tc>
          <w:tcPr>
            <w:tcW w:w="5067" w:type="dxa"/>
          </w:tcPr>
          <w:p w14:paraId="3717DDB9"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V souladu s ust. § 52 zák. č. 378/2007 Sb. v platném znění zadavatel na celou dobu provádění klinického hodnocení zajistil pojištění odpovědnosti za škodu pro hlavního zkoušejícího a zadavatele, jehož prostřednictvím je zajištěno i odškodnění v případě smrti subjektu hodnocení nebo případě škody vzniklé na zdraví subjektu hodnocení v důsledku provádění klinického hodnocení.</w:t>
            </w:r>
          </w:p>
          <w:p w14:paraId="29A1CFE9" w14:textId="77777777" w:rsidR="00F808B9" w:rsidRPr="009E5BCA" w:rsidRDefault="00F808B9" w:rsidP="00F808B9">
            <w:pPr>
              <w:ind w:left="357" w:hanging="357"/>
              <w:jc w:val="both"/>
              <w:rPr>
                <w:rFonts w:ascii="Times New Roman" w:hAnsi="Times New Roman" w:cs="Times New Roman"/>
                <w:sz w:val="21"/>
                <w:szCs w:val="21"/>
              </w:rPr>
            </w:pPr>
          </w:p>
          <w:p w14:paraId="3FB1DEFB"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Pojištění v odst. 1 se nevztahuje na případy, kdy došlo k zařazení subjektu hodnocení do klinického hodnocení bez získání informovaného souhlasu či újmě na zdraví subjektu hodnocení na základě nedbalosti hlavního zkoušejícího či jiného člena řešitelského týmu, porušením Protokolu či instrukcí předaných řešitelskému centru společností PPD či zadavatelem.</w:t>
            </w:r>
          </w:p>
          <w:p w14:paraId="25C42C03" w14:textId="77777777" w:rsidR="00F808B9" w:rsidRPr="009E5BCA" w:rsidRDefault="00F808B9" w:rsidP="00F808B9">
            <w:pPr>
              <w:ind w:left="357" w:hanging="357"/>
              <w:jc w:val="both"/>
              <w:rPr>
                <w:rFonts w:ascii="Times New Roman" w:hAnsi="Times New Roman" w:cs="Times New Roman"/>
                <w:sz w:val="21"/>
                <w:szCs w:val="21"/>
              </w:rPr>
            </w:pPr>
          </w:p>
          <w:p w14:paraId="71D926FC" w14:textId="77777777" w:rsidR="00F808B9" w:rsidRPr="009E5BCA" w:rsidRDefault="00F808B9" w:rsidP="00F808B9">
            <w:pPr>
              <w:tabs>
                <w:tab w:val="num" w:pos="3289"/>
              </w:tabs>
              <w:ind w:left="310" w:hanging="310"/>
              <w:jc w:val="both"/>
              <w:rPr>
                <w:rFonts w:ascii="Times New Roman" w:hAnsi="Times New Roman" w:cs="Times New Roman"/>
                <w:sz w:val="21"/>
                <w:szCs w:val="21"/>
              </w:rPr>
            </w:pPr>
            <w:r w:rsidRPr="009E5BCA">
              <w:rPr>
                <w:rFonts w:ascii="Times New Roman" w:hAnsi="Times New Roman" w:cs="Times New Roman"/>
                <w:sz w:val="21"/>
                <w:szCs w:val="21"/>
              </w:rPr>
              <w:t>3) Poskytovatel prohlašuje, že má dle § 45 odst. 2 písm. n) zákona č. 372/2011 Sb., o zdravotních službách uzavřenu pojistnou smlouvu na pojištění odpovědnosti za škodu způsobenou při poskytování zdravotní péče. Tato pojistná smlouva je uzavřena v zákonem požadovaném rozsahu a neobsahuje pojištění odpovědnosti za škodu způsobenou při provádění klinického hodnocení. Dle § 45 odst. 2 písm. n) zákona č. 372/2011 Sb. musí být pojištění uzavřeno po celou dobu, po kterou poskytovatel poskytuje zdravotní péči.</w:t>
            </w:r>
          </w:p>
          <w:p w14:paraId="32B97EB8" w14:textId="77777777" w:rsidR="00F808B9" w:rsidRPr="009E5BCA" w:rsidRDefault="00F808B9" w:rsidP="00F808B9">
            <w:pPr>
              <w:ind w:left="357" w:hanging="357"/>
              <w:jc w:val="both"/>
              <w:rPr>
                <w:rFonts w:ascii="Times New Roman" w:hAnsi="Times New Roman" w:cs="Times New Roman"/>
                <w:sz w:val="21"/>
                <w:szCs w:val="21"/>
              </w:rPr>
            </w:pPr>
          </w:p>
          <w:p w14:paraId="113F2559"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4)</w:t>
            </w:r>
            <w:r w:rsidRPr="009E5BCA">
              <w:rPr>
                <w:rFonts w:ascii="Times New Roman" w:hAnsi="Times New Roman" w:cs="Times New Roman"/>
                <w:sz w:val="21"/>
                <w:szCs w:val="21"/>
              </w:rPr>
              <w:tab/>
              <w:t>Hlavní zkoušející a poskytovatel se zavazují písemně informovat PPD a zadavatele o jakémkoli případu reklamace vad hodnocených léčiv</w:t>
            </w:r>
            <w:r w:rsidR="00021EE9">
              <w:rPr>
                <w:rFonts w:ascii="Times New Roman" w:hAnsi="Times New Roman" w:cs="Times New Roman"/>
                <w:sz w:val="21"/>
                <w:szCs w:val="21"/>
              </w:rPr>
              <w:t>, jiných léčiv</w:t>
            </w:r>
            <w:r w:rsidRPr="009E5BCA">
              <w:rPr>
                <w:rFonts w:ascii="Times New Roman" w:hAnsi="Times New Roman" w:cs="Times New Roman"/>
                <w:sz w:val="21"/>
                <w:szCs w:val="21"/>
              </w:rPr>
              <w:t xml:space="preserve"> a dalších výrobků použitých při klinickém hodnocení, které poskytnul zadavatel či PPD.</w:t>
            </w:r>
          </w:p>
          <w:p w14:paraId="3E888C44" w14:textId="77777777" w:rsidR="00F808B9" w:rsidRPr="009E5BCA" w:rsidRDefault="00F808B9" w:rsidP="00F808B9">
            <w:pPr>
              <w:ind w:left="357" w:hanging="357"/>
              <w:jc w:val="both"/>
              <w:rPr>
                <w:rFonts w:ascii="Times New Roman" w:hAnsi="Times New Roman" w:cs="Times New Roman"/>
                <w:sz w:val="21"/>
                <w:szCs w:val="21"/>
              </w:rPr>
            </w:pPr>
          </w:p>
          <w:p w14:paraId="1779EABE"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5)</w:t>
            </w:r>
            <w:r w:rsidRPr="009E5BCA">
              <w:rPr>
                <w:rFonts w:ascii="Times New Roman" w:hAnsi="Times New Roman" w:cs="Times New Roman"/>
                <w:sz w:val="21"/>
                <w:szCs w:val="21"/>
              </w:rPr>
              <w:tab/>
              <w:t>Smluvní strany se zavazují plně spolupracovat při řešení případů uvedených v tomto čl. IX. smlouvy.</w:t>
            </w:r>
          </w:p>
        </w:tc>
        <w:tc>
          <w:tcPr>
            <w:tcW w:w="4978" w:type="dxa"/>
          </w:tcPr>
          <w:p w14:paraId="3B2F2CED"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1)</w:t>
            </w:r>
            <w:r w:rsidRPr="009E5BCA">
              <w:rPr>
                <w:rFonts w:ascii="Times New Roman" w:hAnsi="Times New Roman" w:cs="Times New Roman"/>
                <w:sz w:val="21"/>
                <w:szCs w:val="21"/>
              </w:rPr>
              <w:tab/>
              <w:t>The Sponsor, in accordance with par. 52 of Act No. 378/2007 Coll. as amended, has arranged liability insurance for the Principal Investigator and the Sponsor for the entire duration of the Study, through which compensation in the event of death or in the event of injury to the health of the Study subjects as result of conducting the Study is covered.</w:t>
            </w:r>
          </w:p>
          <w:p w14:paraId="1BDB58E4" w14:textId="77777777" w:rsidR="00CC1D9B" w:rsidRPr="009E5BCA" w:rsidRDefault="00CC1D9B" w:rsidP="00F808B9">
            <w:pPr>
              <w:pStyle w:val="Header"/>
              <w:tabs>
                <w:tab w:val="clear" w:pos="4366"/>
                <w:tab w:val="clear" w:pos="8732"/>
              </w:tabs>
              <w:ind w:left="357" w:hanging="357"/>
              <w:jc w:val="both"/>
              <w:rPr>
                <w:rFonts w:ascii="Times New Roman" w:hAnsi="Times New Roman" w:cs="Times New Roman"/>
                <w:sz w:val="21"/>
                <w:szCs w:val="21"/>
              </w:rPr>
            </w:pPr>
          </w:p>
          <w:p w14:paraId="48EDDFAB"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The insurance in par. 1 does not apply in cases where a Study subject was included without obtaining informed consent or where a Study subject was injured due to negligence of the Principal Investigator or another member of the Study Site, or violation of the Protocol or instructions given to the Study Site by PPD or Sponsor.</w:t>
            </w:r>
          </w:p>
          <w:p w14:paraId="68AA8FD7"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725D1A72" w14:textId="77777777" w:rsidR="00F808B9" w:rsidRPr="009E5BCA" w:rsidRDefault="00F808B9" w:rsidP="00F808B9">
            <w:pPr>
              <w:ind w:left="372" w:hanging="372"/>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The Institution declares that it has insurance coverage in accordance with § 45 par. 2 ltr. n) of Act no. 372/2011 Coll., on Medical Services, with respect to liability it may have while providing medical care. This insurance coverage is in correlation with the applicable laws and does not include liability insurance with respect to conducting a Study. According to § 45 par. 2 ltr. n) of Act no. 372/2011 Coll., this insurance coverage must be valid for the entire length of the Institution’s provision of medical care.</w:t>
            </w:r>
          </w:p>
          <w:p w14:paraId="78CC8477"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5902CF93" w14:textId="77777777" w:rsidR="00F808B9" w:rsidRPr="009E5BCA" w:rsidRDefault="00CC1D9B" w:rsidP="00F808B9">
            <w:pPr>
              <w:pStyle w:val="Header"/>
              <w:tabs>
                <w:tab w:val="clear" w:pos="4366"/>
                <w:tab w:val="clear" w:pos="8732"/>
              </w:tabs>
              <w:ind w:left="357" w:hanging="357"/>
              <w:jc w:val="both"/>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ab/>
            </w:r>
            <w:r w:rsidR="00F808B9" w:rsidRPr="009E5BCA">
              <w:rPr>
                <w:rFonts w:ascii="Times New Roman" w:hAnsi="Times New Roman" w:cs="Times New Roman"/>
                <w:sz w:val="21"/>
                <w:szCs w:val="21"/>
              </w:rPr>
              <w:t>The Principal Investigator and the Institution agree to inform PPD and Sponsor in writing about any instance of recall of Study Drug</w:t>
            </w:r>
            <w:r w:rsidR="00284C61">
              <w:rPr>
                <w:rFonts w:ascii="Times New Roman" w:hAnsi="Times New Roman" w:cs="Times New Roman"/>
                <w:sz w:val="21"/>
                <w:szCs w:val="21"/>
              </w:rPr>
              <w:t>, Other Drug</w:t>
            </w:r>
            <w:r w:rsidR="00F808B9" w:rsidRPr="009E5BCA">
              <w:rPr>
                <w:rFonts w:ascii="Times New Roman" w:hAnsi="Times New Roman" w:cs="Times New Roman"/>
                <w:sz w:val="21"/>
                <w:szCs w:val="21"/>
              </w:rPr>
              <w:t xml:space="preserve"> or other products used in the Study provided by the Sponsor or PPD.</w:t>
            </w:r>
          </w:p>
          <w:p w14:paraId="5BE22E77"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0F1D72EF" w14:textId="77777777" w:rsidR="00F808B9" w:rsidRDefault="00F808B9" w:rsidP="009E5BCA">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5)</w:t>
            </w:r>
            <w:r w:rsidRPr="009E5BCA">
              <w:rPr>
                <w:rFonts w:ascii="Times New Roman" w:hAnsi="Times New Roman" w:cs="Times New Roman"/>
                <w:sz w:val="21"/>
                <w:szCs w:val="21"/>
              </w:rPr>
              <w:tab/>
              <w:t>The Parties agree to cooperate fully in resolving the situations described in this Article IX. hereof.</w:t>
            </w:r>
          </w:p>
          <w:p w14:paraId="77CEFD48" w14:textId="77777777" w:rsidR="00CC1D9B" w:rsidRPr="009E5BCA" w:rsidRDefault="00CC1D9B" w:rsidP="009E5BCA">
            <w:pPr>
              <w:pStyle w:val="Header"/>
              <w:tabs>
                <w:tab w:val="clear" w:pos="4366"/>
                <w:tab w:val="clear" w:pos="8732"/>
              </w:tabs>
              <w:ind w:left="357" w:hanging="357"/>
              <w:jc w:val="both"/>
              <w:rPr>
                <w:rFonts w:ascii="Times New Roman" w:hAnsi="Times New Roman" w:cs="Times New Roman"/>
                <w:sz w:val="21"/>
                <w:szCs w:val="21"/>
              </w:rPr>
            </w:pPr>
          </w:p>
        </w:tc>
      </w:tr>
      <w:tr w:rsidR="00F808B9" w:rsidRPr="009E5BCA" w14:paraId="647AEC24" w14:textId="77777777" w:rsidTr="00D92F05">
        <w:trPr>
          <w:jc w:val="center"/>
        </w:trPr>
        <w:tc>
          <w:tcPr>
            <w:tcW w:w="5067" w:type="dxa"/>
          </w:tcPr>
          <w:p w14:paraId="20B23A9E"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707F7365"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6C9E0C09" w14:textId="77777777" w:rsidTr="00D92F05">
        <w:trPr>
          <w:jc w:val="center"/>
        </w:trPr>
        <w:tc>
          <w:tcPr>
            <w:tcW w:w="5067" w:type="dxa"/>
          </w:tcPr>
          <w:p w14:paraId="5AC2040F"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X.</w:t>
            </w:r>
          </w:p>
          <w:p w14:paraId="60228B43"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Ochrana důvěrných informací</w:t>
            </w:r>
          </w:p>
          <w:p w14:paraId="2845850C"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0E0DF2EE"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X.</w:t>
            </w:r>
          </w:p>
          <w:p w14:paraId="482D5892"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Protection of Confidential Information</w:t>
            </w:r>
          </w:p>
          <w:p w14:paraId="0EABB727"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p>
        </w:tc>
      </w:tr>
      <w:tr w:rsidR="00F808B9" w:rsidRPr="009E5BCA" w14:paraId="5C04A1E9" w14:textId="77777777" w:rsidTr="00D92F05">
        <w:trPr>
          <w:jc w:val="center"/>
        </w:trPr>
        <w:tc>
          <w:tcPr>
            <w:tcW w:w="5067" w:type="dxa"/>
          </w:tcPr>
          <w:p w14:paraId="0640B04E" w14:textId="77777777" w:rsidR="00F808B9" w:rsidRPr="009E5BCA" w:rsidRDefault="00F808B9" w:rsidP="00A85CF0">
            <w:pPr>
              <w:numPr>
                <w:ilvl w:val="0"/>
                <w:numId w:val="2"/>
              </w:numPr>
              <w:tabs>
                <w:tab w:val="clear" w:pos="360"/>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Důvěrnými informacemi se pro účely této smlouvy rozumí veškeré informace úmyslně nebo opomenutím poskytnuté společností PPD a zadavatelem vztahující se ke klinickému hodnocení nebo jeho dokumentaci (dále jen „</w:t>
            </w:r>
            <w:r w:rsidRPr="009E5BCA">
              <w:rPr>
                <w:rFonts w:ascii="Times New Roman" w:hAnsi="Times New Roman" w:cs="Times New Roman"/>
                <w:b/>
                <w:bCs/>
                <w:sz w:val="21"/>
                <w:szCs w:val="21"/>
              </w:rPr>
              <w:t>důvěrné informace</w:t>
            </w:r>
            <w:r w:rsidRPr="009E5BCA">
              <w:rPr>
                <w:rFonts w:ascii="Times New Roman" w:hAnsi="Times New Roman" w:cs="Times New Roman"/>
                <w:sz w:val="21"/>
                <w:szCs w:val="21"/>
              </w:rPr>
              <w:t>“); zahrnují zejména informace o struktuře, složení, ingrediencích, vzorcích, know-how, technických postupech a procesech, jakož i jiné informace, třebaže nejsou společností PPD či zadavatelem označené vysloveně jako důvěrné. Důvěrnost vlastnických informací, publikací, publikačních práv, práv z duševního vlastnictví a odškodnění přetrvává i po ukončení klinického hodnocení.</w:t>
            </w:r>
          </w:p>
          <w:p w14:paraId="7AB85DB3" w14:textId="77777777" w:rsidR="00F808B9" w:rsidRPr="009E5BCA" w:rsidRDefault="00F808B9" w:rsidP="00F808B9">
            <w:pPr>
              <w:ind w:left="357" w:hanging="357"/>
              <w:jc w:val="both"/>
              <w:rPr>
                <w:rFonts w:ascii="Times New Roman" w:hAnsi="Times New Roman" w:cs="Times New Roman"/>
                <w:sz w:val="21"/>
                <w:szCs w:val="21"/>
              </w:rPr>
            </w:pPr>
          </w:p>
          <w:p w14:paraId="0DEF932B" w14:textId="77777777" w:rsidR="00F808B9" w:rsidRPr="009E5BCA" w:rsidRDefault="00F808B9" w:rsidP="00A85CF0">
            <w:pPr>
              <w:pStyle w:val="BodyText"/>
              <w:numPr>
                <w:ilvl w:val="0"/>
                <w:numId w:val="2"/>
              </w:numPr>
              <w:tabs>
                <w:tab w:val="clear" w:pos="360"/>
              </w:tabs>
              <w:ind w:left="357" w:hanging="357"/>
              <w:rPr>
                <w:rFonts w:ascii="Times New Roman" w:hAnsi="Times New Roman"/>
                <w:sz w:val="21"/>
                <w:szCs w:val="21"/>
                <w:lang w:val="cs-CZ"/>
              </w:rPr>
            </w:pPr>
            <w:r w:rsidRPr="009E5BCA">
              <w:rPr>
                <w:rFonts w:ascii="Times New Roman" w:hAnsi="Times New Roman"/>
                <w:sz w:val="21"/>
                <w:szCs w:val="21"/>
                <w:lang w:val="cs-CZ"/>
              </w:rPr>
              <w:t>Za důvěrné informace se nepovažují informace, které jsou v době předání považovány za dlouhodobě známé mezi odbornou veřejností nebo byly publikovány.</w:t>
            </w:r>
          </w:p>
          <w:p w14:paraId="3AED84E8" w14:textId="77777777" w:rsidR="00F808B9" w:rsidRPr="009E5BCA" w:rsidRDefault="00F808B9" w:rsidP="00F808B9">
            <w:pPr>
              <w:pStyle w:val="BodyText"/>
              <w:ind w:left="357" w:hanging="357"/>
              <w:rPr>
                <w:rFonts w:ascii="Times New Roman" w:hAnsi="Times New Roman"/>
                <w:sz w:val="21"/>
                <w:szCs w:val="21"/>
                <w:lang w:val="cs-CZ"/>
              </w:rPr>
            </w:pPr>
          </w:p>
          <w:p w14:paraId="4510792B" w14:textId="77777777" w:rsidR="00F808B9" w:rsidRPr="009E5BCA" w:rsidRDefault="00F808B9" w:rsidP="00A85CF0">
            <w:pPr>
              <w:numPr>
                <w:ilvl w:val="0"/>
                <w:numId w:val="2"/>
              </w:numPr>
              <w:tabs>
                <w:tab w:val="clear" w:pos="360"/>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Poskytovatel a hlavní zkoušející nesmí důvěrné informace zpřístupnit třetí osobě, nebo je používat pro účel jiný, než je určen v instrukcích společnosti PPD. Důvěrné informace budou ve výlučném vlastnictví PPD a zadavatele a budou drženy poskytovatelem a hlavním zkoušejícím v tajnosti a na místě pro takové informace určeném, vyjma případů, kdy poskytovatel nebo hlavní zkoušející prokážou, že se jedná o informace veřejně přístupné.</w:t>
            </w:r>
          </w:p>
          <w:p w14:paraId="24054C00" w14:textId="77777777" w:rsidR="00F808B9" w:rsidRDefault="00F808B9" w:rsidP="00F808B9">
            <w:pPr>
              <w:ind w:left="357" w:hanging="357"/>
              <w:jc w:val="both"/>
              <w:rPr>
                <w:rFonts w:ascii="Times New Roman" w:hAnsi="Times New Roman" w:cs="Times New Roman"/>
                <w:sz w:val="21"/>
                <w:szCs w:val="21"/>
              </w:rPr>
            </w:pPr>
          </w:p>
          <w:p w14:paraId="7A416C9F" w14:textId="77777777" w:rsidR="00CC1D9B" w:rsidRPr="009E5BCA" w:rsidRDefault="00CC1D9B" w:rsidP="00F808B9">
            <w:pPr>
              <w:ind w:left="357" w:hanging="357"/>
              <w:jc w:val="both"/>
              <w:rPr>
                <w:rFonts w:ascii="Times New Roman" w:hAnsi="Times New Roman" w:cs="Times New Roman"/>
                <w:sz w:val="21"/>
                <w:szCs w:val="21"/>
              </w:rPr>
            </w:pPr>
          </w:p>
          <w:p w14:paraId="3AF0FAAF" w14:textId="77777777" w:rsidR="00B33CF8" w:rsidRDefault="00F808B9" w:rsidP="00A85CF0">
            <w:pPr>
              <w:numPr>
                <w:ilvl w:val="0"/>
                <w:numId w:val="2"/>
              </w:numPr>
              <w:tabs>
                <w:tab w:val="clear" w:pos="360"/>
              </w:tabs>
              <w:ind w:left="357" w:hanging="357"/>
              <w:jc w:val="both"/>
              <w:rPr>
                <w:rFonts w:ascii="Times New Roman" w:hAnsi="Times New Roman" w:cs="Times New Roman"/>
                <w:sz w:val="21"/>
                <w:szCs w:val="21"/>
              </w:rPr>
            </w:pPr>
            <w:r w:rsidRPr="00F82423">
              <w:rPr>
                <w:rFonts w:ascii="Times New Roman" w:hAnsi="Times New Roman" w:cs="Times New Roman"/>
                <w:sz w:val="21"/>
                <w:szCs w:val="21"/>
              </w:rPr>
              <w:t xml:space="preserve">Pokud je ze zákonem stanovených důvodů nutné důvěrné informace zpřístupnit (například na základě žádosti příslušného soudu, příslušného správního úřadu či jiné vládní instituce), poskytovatel nebo zkoušející toto neodkladně písemně oznámí PPD. Smluvní strany se zavazují zveřejnit důvěrné informace v zákonem stanovených případech oprávněným subjektům popř. etické komisi a osobám pověřeným PPD pouze v nezbytně nutném rozsahu. </w:t>
            </w:r>
          </w:p>
          <w:p w14:paraId="49CDED35" w14:textId="77777777" w:rsidR="00F808B9" w:rsidRDefault="00F808B9" w:rsidP="00F808B9">
            <w:pPr>
              <w:ind w:left="357" w:hanging="357"/>
              <w:jc w:val="both"/>
              <w:rPr>
                <w:rFonts w:ascii="Times New Roman" w:hAnsi="Times New Roman" w:cs="Times New Roman"/>
                <w:sz w:val="21"/>
                <w:szCs w:val="21"/>
              </w:rPr>
            </w:pPr>
          </w:p>
          <w:p w14:paraId="7C11D7BA" w14:textId="77777777" w:rsidR="00CC1D9B" w:rsidRPr="009E5BCA" w:rsidRDefault="00CC1D9B" w:rsidP="00F808B9">
            <w:pPr>
              <w:ind w:left="357" w:hanging="357"/>
              <w:jc w:val="both"/>
              <w:rPr>
                <w:rFonts w:ascii="Times New Roman" w:hAnsi="Times New Roman" w:cs="Times New Roman"/>
                <w:sz w:val="21"/>
                <w:szCs w:val="21"/>
              </w:rPr>
            </w:pPr>
          </w:p>
          <w:p w14:paraId="538DF3BA" w14:textId="77777777" w:rsidR="00F808B9" w:rsidRPr="009E5BCA" w:rsidRDefault="00F808B9" w:rsidP="00F808B9">
            <w:pPr>
              <w:ind w:left="357" w:hanging="357"/>
              <w:jc w:val="both"/>
              <w:rPr>
                <w:rFonts w:ascii="Times New Roman" w:hAnsi="Times New Roman" w:cs="Times New Roman"/>
                <w:b/>
                <w:sz w:val="21"/>
                <w:szCs w:val="21"/>
              </w:rPr>
            </w:pPr>
            <w:r w:rsidRPr="009E5BCA">
              <w:rPr>
                <w:rFonts w:ascii="Times New Roman" w:hAnsi="Times New Roman" w:cs="Times New Roman"/>
                <w:sz w:val="21"/>
                <w:szCs w:val="21"/>
              </w:rPr>
              <w:lastRenderedPageBreak/>
              <w:t>5)</w:t>
            </w:r>
            <w:r w:rsidRPr="009E5BCA">
              <w:rPr>
                <w:rFonts w:ascii="Times New Roman" w:hAnsi="Times New Roman" w:cs="Times New Roman"/>
                <w:sz w:val="21"/>
                <w:szCs w:val="21"/>
              </w:rPr>
              <w:tab/>
            </w:r>
            <w:r w:rsidR="00021EE9">
              <w:rPr>
                <w:rFonts w:ascii="Times New Roman" w:hAnsi="Times New Roman" w:cs="Times New Roman"/>
                <w:sz w:val="21"/>
                <w:szCs w:val="21"/>
              </w:rPr>
              <w:t>V</w:t>
            </w:r>
            <w:r w:rsidRPr="009E5BCA">
              <w:rPr>
                <w:rFonts w:ascii="Times New Roman" w:hAnsi="Times New Roman" w:cs="Times New Roman"/>
                <w:sz w:val="21"/>
                <w:szCs w:val="21"/>
              </w:rPr>
              <w:t>šechny osoby</w:t>
            </w:r>
            <w:r w:rsidR="00021EE9">
              <w:rPr>
                <w:rFonts w:ascii="Times New Roman" w:hAnsi="Times New Roman" w:cs="Times New Roman"/>
                <w:sz w:val="21"/>
                <w:szCs w:val="21"/>
              </w:rPr>
              <w:t>, které se podílejí</w:t>
            </w:r>
            <w:r w:rsidRPr="009E5BCA">
              <w:rPr>
                <w:rFonts w:ascii="Times New Roman" w:hAnsi="Times New Roman" w:cs="Times New Roman"/>
                <w:sz w:val="21"/>
                <w:szCs w:val="21"/>
              </w:rPr>
              <w:t xml:space="preserve"> na tomto klinickém hodnocení a osoby, jímž je důvěrná informace zpřístupněna</w:t>
            </w:r>
            <w:r w:rsidR="00021EE9">
              <w:rPr>
                <w:rFonts w:ascii="Times New Roman" w:hAnsi="Times New Roman" w:cs="Times New Roman"/>
                <w:sz w:val="21"/>
                <w:szCs w:val="21"/>
              </w:rPr>
              <w:t xml:space="preserve"> na základě pravidla „</w:t>
            </w:r>
            <w:r w:rsidR="002D05A3">
              <w:rPr>
                <w:rFonts w:ascii="Times New Roman" w:hAnsi="Times New Roman" w:cs="Times New Roman"/>
                <w:sz w:val="21"/>
                <w:szCs w:val="21"/>
              </w:rPr>
              <w:t>potřeby k provedení klinického hodnocení</w:t>
            </w:r>
            <w:r w:rsidR="00021EE9">
              <w:rPr>
                <w:rFonts w:ascii="Times New Roman" w:hAnsi="Times New Roman" w:cs="Times New Roman"/>
                <w:sz w:val="21"/>
                <w:szCs w:val="21"/>
              </w:rPr>
              <w:t xml:space="preserve">“ </w:t>
            </w:r>
            <w:r w:rsidRPr="009E5BCA">
              <w:rPr>
                <w:rFonts w:ascii="Times New Roman" w:hAnsi="Times New Roman" w:cs="Times New Roman"/>
                <w:sz w:val="21"/>
                <w:szCs w:val="21"/>
              </w:rPr>
              <w:t xml:space="preserve"> </w:t>
            </w:r>
            <w:r w:rsidR="00021EE9">
              <w:rPr>
                <w:rFonts w:ascii="Times New Roman" w:hAnsi="Times New Roman" w:cs="Times New Roman"/>
                <w:sz w:val="21"/>
                <w:szCs w:val="21"/>
              </w:rPr>
              <w:t xml:space="preserve">jsou vázány </w:t>
            </w:r>
            <w:r w:rsidRPr="009E5BCA">
              <w:rPr>
                <w:rFonts w:ascii="Times New Roman" w:hAnsi="Times New Roman" w:cs="Times New Roman"/>
                <w:sz w:val="21"/>
                <w:szCs w:val="21"/>
              </w:rPr>
              <w:t>povinnost</w:t>
            </w:r>
            <w:r w:rsidR="00021EE9">
              <w:rPr>
                <w:rFonts w:ascii="Times New Roman" w:hAnsi="Times New Roman" w:cs="Times New Roman"/>
                <w:sz w:val="21"/>
                <w:szCs w:val="21"/>
              </w:rPr>
              <w:t>í</w:t>
            </w:r>
            <w:r w:rsidRPr="009E5BCA">
              <w:rPr>
                <w:rFonts w:ascii="Times New Roman" w:hAnsi="Times New Roman" w:cs="Times New Roman"/>
                <w:sz w:val="21"/>
                <w:szCs w:val="21"/>
              </w:rPr>
              <w:t xml:space="preserve"> mlčenlivosti </w:t>
            </w:r>
            <w:r w:rsidR="00021EE9">
              <w:rPr>
                <w:rFonts w:ascii="Times New Roman" w:hAnsi="Times New Roman" w:cs="Times New Roman"/>
                <w:sz w:val="21"/>
                <w:szCs w:val="21"/>
              </w:rPr>
              <w:t xml:space="preserve">a </w:t>
            </w:r>
            <w:r w:rsidR="002610C0">
              <w:rPr>
                <w:rFonts w:ascii="Times New Roman" w:hAnsi="Times New Roman" w:cs="Times New Roman"/>
                <w:sz w:val="21"/>
                <w:szCs w:val="21"/>
              </w:rPr>
              <w:t xml:space="preserve">povinností </w:t>
            </w:r>
            <w:r w:rsidR="00021EE9">
              <w:rPr>
                <w:rFonts w:ascii="Times New Roman" w:hAnsi="Times New Roman" w:cs="Times New Roman"/>
                <w:sz w:val="21"/>
                <w:szCs w:val="21"/>
              </w:rPr>
              <w:t>nepoužívat tyto informace, které jsou přinejmenším tak přísn</w:t>
            </w:r>
            <w:r w:rsidR="002610C0">
              <w:rPr>
                <w:rFonts w:ascii="Times New Roman" w:hAnsi="Times New Roman" w:cs="Times New Roman"/>
                <w:sz w:val="21"/>
                <w:szCs w:val="21"/>
              </w:rPr>
              <w:t>é jako podmínky stanovené touto smlouvou.</w:t>
            </w:r>
          </w:p>
          <w:p w14:paraId="07CC1BD6" w14:textId="77777777" w:rsidR="00F808B9" w:rsidRPr="009E5BCA" w:rsidRDefault="00F808B9" w:rsidP="00F808B9">
            <w:pPr>
              <w:ind w:left="357" w:hanging="357"/>
              <w:jc w:val="both"/>
              <w:rPr>
                <w:rFonts w:ascii="Times New Roman" w:hAnsi="Times New Roman" w:cs="Times New Roman"/>
                <w:b/>
                <w:sz w:val="21"/>
                <w:szCs w:val="21"/>
              </w:rPr>
            </w:pPr>
          </w:p>
          <w:p w14:paraId="3C549E7C" w14:textId="77777777" w:rsidR="00F808B9" w:rsidRPr="009E5BCA"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6)</w:t>
            </w:r>
            <w:r w:rsidRPr="009E5BCA">
              <w:rPr>
                <w:rFonts w:ascii="Times New Roman" w:hAnsi="Times New Roman"/>
                <w:sz w:val="21"/>
                <w:szCs w:val="21"/>
                <w:lang w:val="cs-CZ"/>
              </w:rPr>
              <w:tab/>
              <w:t>Poskytovatel a hlavní zkoušející se zavazují předat PPD po ukončení klinického hodnocení všechny jim svěřené materiály, dokumenty a informace s výjimkou případů stanovených zákonem.</w:t>
            </w:r>
          </w:p>
          <w:p w14:paraId="1550C84D" w14:textId="77777777" w:rsidR="00F808B9" w:rsidRPr="009E5BCA" w:rsidRDefault="00F808B9" w:rsidP="00F808B9">
            <w:pPr>
              <w:pStyle w:val="BodyText"/>
              <w:ind w:left="357" w:hanging="357"/>
              <w:rPr>
                <w:rFonts w:ascii="Times New Roman" w:hAnsi="Times New Roman"/>
                <w:sz w:val="21"/>
                <w:szCs w:val="21"/>
                <w:lang w:val="cs-CZ"/>
              </w:rPr>
            </w:pPr>
          </w:p>
          <w:p w14:paraId="5720EFDD" w14:textId="77777777" w:rsidR="00F808B9"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7)</w:t>
            </w:r>
            <w:r w:rsidRPr="009E5BCA">
              <w:rPr>
                <w:rFonts w:ascii="Times New Roman" w:hAnsi="Times New Roman"/>
                <w:sz w:val="21"/>
                <w:szCs w:val="21"/>
                <w:lang w:val="cs-CZ"/>
              </w:rPr>
              <w:tab/>
              <w:t>Smluvní strany se zavazují uschovávat veškeré dokumenty a informace týkající se finančních vyrovnání mezi smluvními stranami důvěrně a odděleně od ostatních dokumentů.</w:t>
            </w:r>
          </w:p>
          <w:p w14:paraId="259ECC7A" w14:textId="77777777" w:rsidR="003C7AAF" w:rsidRDefault="003C7AAF" w:rsidP="00F808B9">
            <w:pPr>
              <w:pStyle w:val="BodyText"/>
              <w:ind w:left="357" w:hanging="357"/>
              <w:rPr>
                <w:rFonts w:ascii="Times New Roman" w:hAnsi="Times New Roman"/>
                <w:sz w:val="21"/>
                <w:szCs w:val="21"/>
                <w:lang w:val="cs-CZ"/>
              </w:rPr>
            </w:pPr>
          </w:p>
          <w:p w14:paraId="581719F8" w14:textId="77777777" w:rsidR="003C7AAF" w:rsidRPr="009E5BCA" w:rsidRDefault="003C7AAF" w:rsidP="00F808B9">
            <w:pPr>
              <w:pStyle w:val="BodyText"/>
              <w:ind w:left="357" w:hanging="357"/>
              <w:rPr>
                <w:rFonts w:ascii="Times New Roman" w:hAnsi="Times New Roman"/>
                <w:sz w:val="21"/>
                <w:szCs w:val="21"/>
                <w:lang w:val="cs-CZ"/>
              </w:rPr>
            </w:pPr>
            <w:r>
              <w:rPr>
                <w:rFonts w:ascii="Times New Roman" w:hAnsi="Times New Roman"/>
                <w:sz w:val="21"/>
                <w:szCs w:val="21"/>
                <w:lang w:val="cs-CZ"/>
              </w:rPr>
              <w:t>8)   Pokud poskytovatel nebo hlavní zkoušející poruší některé z prohlášení, záruk nebo podmínek určených v této sekci X</w:t>
            </w:r>
            <w:r w:rsidRPr="00CC1D9B">
              <w:rPr>
                <w:rFonts w:ascii="Times New Roman" w:hAnsi="Times New Roman"/>
                <w:sz w:val="21"/>
                <w:szCs w:val="21"/>
                <w:lang w:val="cs-CZ"/>
              </w:rPr>
              <w:t xml:space="preserve">, PPD a zadavatel budou mít právo uplatnit veškeré nápravné prostředky, které mají k dispozici </w:t>
            </w:r>
            <w:r w:rsidR="002C7BD5" w:rsidRPr="00CC1D9B">
              <w:rPr>
                <w:rFonts w:ascii="Times New Roman" w:hAnsi="Times New Roman"/>
                <w:sz w:val="21"/>
                <w:szCs w:val="21"/>
                <w:lang w:val="cs-CZ"/>
              </w:rPr>
              <w:t>dle zákona</w:t>
            </w:r>
            <w:r w:rsidRPr="00CC1D9B">
              <w:rPr>
                <w:rFonts w:ascii="Times New Roman" w:hAnsi="Times New Roman"/>
                <w:sz w:val="21"/>
                <w:szCs w:val="21"/>
                <w:lang w:val="cs-CZ"/>
              </w:rPr>
              <w:t xml:space="preserve"> nebo </w:t>
            </w:r>
            <w:r w:rsidR="002C7BD5" w:rsidRPr="00CC1D9B">
              <w:rPr>
                <w:rFonts w:ascii="Times New Roman" w:hAnsi="Times New Roman"/>
                <w:sz w:val="21"/>
                <w:szCs w:val="21"/>
                <w:lang w:val="cs-CZ"/>
              </w:rPr>
              <w:t>spravedlnosti</w:t>
            </w:r>
            <w:r w:rsidRPr="00CC1D9B">
              <w:rPr>
                <w:rFonts w:ascii="Times New Roman" w:hAnsi="Times New Roman"/>
                <w:sz w:val="21"/>
                <w:szCs w:val="21"/>
                <w:lang w:val="cs-CZ"/>
              </w:rPr>
              <w:t xml:space="preserve"> (včetně, ale ne </w:t>
            </w:r>
            <w:r w:rsidR="002C7BD5" w:rsidRPr="00CC1D9B">
              <w:rPr>
                <w:rFonts w:ascii="Times New Roman" w:hAnsi="Times New Roman"/>
                <w:sz w:val="21"/>
                <w:szCs w:val="21"/>
                <w:lang w:val="cs-CZ"/>
              </w:rPr>
              <w:t>pouze,</w:t>
            </w:r>
            <w:r w:rsidRPr="00CC1D9B">
              <w:rPr>
                <w:rFonts w:ascii="Times New Roman" w:hAnsi="Times New Roman"/>
                <w:sz w:val="21"/>
                <w:szCs w:val="21"/>
                <w:lang w:val="cs-CZ"/>
              </w:rPr>
              <w:t xml:space="preserve"> </w:t>
            </w:r>
            <w:r w:rsidR="002C7BD5" w:rsidRPr="00CC1D9B">
              <w:rPr>
                <w:rFonts w:ascii="Times New Roman" w:hAnsi="Times New Roman"/>
                <w:sz w:val="21"/>
                <w:szCs w:val="21"/>
                <w:lang w:val="cs-CZ"/>
              </w:rPr>
              <w:t>domáhání se práva u soudu</w:t>
            </w:r>
            <w:r w:rsidRPr="00CC1D9B">
              <w:rPr>
                <w:rFonts w:ascii="Times New Roman" w:hAnsi="Times New Roman"/>
                <w:sz w:val="21"/>
                <w:szCs w:val="21"/>
                <w:lang w:val="cs-CZ"/>
              </w:rPr>
              <w:t>).</w:t>
            </w:r>
          </w:p>
        </w:tc>
        <w:tc>
          <w:tcPr>
            <w:tcW w:w="4978" w:type="dxa"/>
          </w:tcPr>
          <w:p w14:paraId="094C1B09"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1)</w:t>
            </w:r>
            <w:r w:rsidRPr="009E5BCA">
              <w:rPr>
                <w:rFonts w:ascii="Times New Roman" w:hAnsi="Times New Roman" w:cs="Times New Roman"/>
                <w:sz w:val="21"/>
                <w:szCs w:val="21"/>
              </w:rPr>
              <w:tab/>
              <w:t>Confidential information for purposes of this Agreement means any information provided by PPD and the Sponsor relating to the Study or its documentation (“</w:t>
            </w:r>
            <w:r w:rsidRPr="009E5BCA">
              <w:rPr>
                <w:rFonts w:ascii="Times New Roman" w:hAnsi="Times New Roman" w:cs="Times New Roman"/>
                <w:b/>
                <w:bCs/>
                <w:sz w:val="21"/>
                <w:szCs w:val="21"/>
              </w:rPr>
              <w:t>Confidential Information</w:t>
            </w:r>
            <w:r w:rsidRPr="009E5BCA">
              <w:rPr>
                <w:rFonts w:ascii="Times New Roman" w:hAnsi="Times New Roman" w:cs="Times New Roman"/>
                <w:sz w:val="21"/>
                <w:szCs w:val="21"/>
              </w:rPr>
              <w:t>”); it includes, in particular, information about the structure, composition, ingredients, samples, know-how, technical procedures and processes, as well as other information, even if it is not expressly identified as confidential by PPD or the Sponsor. Confidentiality of proprietary information, publication, publicity rights, intellectual property rights and indemnification shall survive the completion of this Study.</w:t>
            </w:r>
          </w:p>
          <w:p w14:paraId="47B5D6E0" w14:textId="77777777" w:rsidR="00F82423" w:rsidRPr="009E5BCA" w:rsidRDefault="00F82423" w:rsidP="00F808B9">
            <w:pPr>
              <w:pStyle w:val="Header"/>
              <w:tabs>
                <w:tab w:val="clear" w:pos="4366"/>
                <w:tab w:val="clear" w:pos="8732"/>
              </w:tabs>
              <w:ind w:left="357" w:hanging="357"/>
              <w:jc w:val="both"/>
              <w:rPr>
                <w:rFonts w:ascii="Times New Roman" w:hAnsi="Times New Roman" w:cs="Times New Roman"/>
                <w:sz w:val="21"/>
                <w:szCs w:val="21"/>
              </w:rPr>
            </w:pPr>
          </w:p>
          <w:p w14:paraId="26012877"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157A35F3"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Confidential Information does not include information which is, at the time it is delivered, considered to have been known for a long time among the expert public or which was published.</w:t>
            </w:r>
          </w:p>
          <w:p w14:paraId="0C746127"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67BFDFA5" w14:textId="77777777" w:rsidR="00F808B9" w:rsidRPr="009E5BCA" w:rsidRDefault="00F808B9" w:rsidP="00A85CF0">
            <w:pPr>
              <w:pStyle w:val="Header"/>
              <w:numPr>
                <w:ilvl w:val="0"/>
                <w:numId w:val="11"/>
              </w:numPr>
              <w:tabs>
                <w:tab w:val="clear" w:pos="4366"/>
                <w:tab w:val="clear" w:pos="8732"/>
              </w:tabs>
              <w:jc w:val="both"/>
              <w:rPr>
                <w:rFonts w:ascii="Times New Roman" w:hAnsi="Times New Roman" w:cs="Times New Roman"/>
                <w:sz w:val="21"/>
                <w:szCs w:val="21"/>
              </w:rPr>
            </w:pPr>
            <w:r w:rsidRPr="009E5BCA">
              <w:rPr>
                <w:rFonts w:ascii="Times New Roman" w:hAnsi="Times New Roman" w:cs="Times New Roman"/>
                <w:sz w:val="21"/>
                <w:szCs w:val="21"/>
              </w:rPr>
              <w:t>The Institution and the Principal Investigator may not make the Confidential Information available to third parties, or use it for a purpose other than as specified in PPD’s instructions. Confidential Information shall belong exclusively to PPD and the Sponsor, and shall be maintained in secrecy by the Institution and the Principal Investigator at a place assigned for such information, except in cases where the Institution or the Principal Investigator proves that the information is publicly available.</w:t>
            </w:r>
          </w:p>
          <w:p w14:paraId="46F3ABE9" w14:textId="77777777" w:rsidR="00F808B9" w:rsidRPr="009E5BCA" w:rsidRDefault="00F808B9" w:rsidP="00F808B9">
            <w:pPr>
              <w:pStyle w:val="Header"/>
              <w:tabs>
                <w:tab w:val="clear" w:pos="4366"/>
                <w:tab w:val="clear" w:pos="8732"/>
              </w:tabs>
              <w:ind w:left="360"/>
              <w:jc w:val="both"/>
              <w:rPr>
                <w:rFonts w:ascii="Times New Roman" w:hAnsi="Times New Roman" w:cs="Times New Roman"/>
                <w:sz w:val="21"/>
                <w:szCs w:val="21"/>
              </w:rPr>
            </w:pPr>
          </w:p>
          <w:p w14:paraId="0D16E3DD"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4)</w:t>
            </w:r>
            <w:r w:rsidRPr="009E5BCA">
              <w:rPr>
                <w:rFonts w:ascii="Times New Roman" w:hAnsi="Times New Roman" w:cs="Times New Roman"/>
                <w:sz w:val="21"/>
                <w:szCs w:val="21"/>
              </w:rPr>
              <w:tab/>
              <w:t xml:space="preserve">If it is necessary to make Confidential Information available for reasons provided by law (including but not limited to an order or requirement of a court of competent jurisdiction, administrative agency or other governmental body), the Institution or the Principal Investigator shall inform PPD of this without delay. The Parties agree to make Confidential Information public in cases provided by law to authorised subjects or the Ethics Commission and persons authorized by PPD only to the extent necessary. </w:t>
            </w:r>
          </w:p>
          <w:p w14:paraId="42303D13"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4FA3C6B0"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5)</w:t>
            </w:r>
            <w:r w:rsidRPr="009E5BCA">
              <w:rPr>
                <w:rFonts w:ascii="Times New Roman" w:hAnsi="Times New Roman" w:cs="Times New Roman"/>
                <w:sz w:val="21"/>
                <w:szCs w:val="21"/>
              </w:rPr>
              <w:tab/>
            </w:r>
            <w:r w:rsidR="00734C17">
              <w:rPr>
                <w:rFonts w:ascii="Times New Roman" w:hAnsi="Times New Roman" w:cs="Times New Roman"/>
                <w:sz w:val="21"/>
                <w:szCs w:val="21"/>
              </w:rPr>
              <w:t>A</w:t>
            </w:r>
            <w:r w:rsidRPr="009E5BCA">
              <w:rPr>
                <w:rFonts w:ascii="Times New Roman" w:hAnsi="Times New Roman" w:cs="Times New Roman"/>
                <w:sz w:val="21"/>
                <w:szCs w:val="21"/>
              </w:rPr>
              <w:t xml:space="preserve">ll persons participating in the Study and persons to whom Confidential Information is made available </w:t>
            </w:r>
            <w:r w:rsidR="00734C17">
              <w:rPr>
                <w:rFonts w:ascii="Times New Roman" w:hAnsi="Times New Roman" w:cs="Times New Roman"/>
                <w:sz w:val="21"/>
                <w:szCs w:val="21"/>
              </w:rPr>
              <w:t>on a „</w:t>
            </w:r>
            <w:r w:rsidR="00B3774E">
              <w:rPr>
                <w:rFonts w:ascii="Times New Roman" w:hAnsi="Times New Roman" w:cs="Times New Roman"/>
                <w:sz w:val="21"/>
                <w:szCs w:val="21"/>
              </w:rPr>
              <w:t>necessary to perform the Study</w:t>
            </w:r>
            <w:r w:rsidR="00734C17">
              <w:rPr>
                <w:rFonts w:ascii="Times New Roman" w:hAnsi="Times New Roman" w:cs="Times New Roman"/>
                <w:sz w:val="21"/>
                <w:szCs w:val="21"/>
              </w:rPr>
              <w:t xml:space="preserve">“ basis shall be subject </w:t>
            </w:r>
            <w:r w:rsidR="00734C17" w:rsidRPr="00734C17">
              <w:rPr>
                <w:rFonts w:ascii="Times New Roman" w:hAnsi="Times New Roman" w:cs="Times New Roman"/>
                <w:sz w:val="21"/>
                <w:szCs w:val="21"/>
              </w:rPr>
              <w:t>to contractual obligations of confidentiality and non-use obligations, which are at least as strict as those set forth in this Agreement</w:t>
            </w:r>
            <w:r w:rsidRPr="009E5BCA">
              <w:rPr>
                <w:rFonts w:ascii="Times New Roman" w:hAnsi="Times New Roman" w:cs="Times New Roman"/>
                <w:sz w:val="21"/>
                <w:szCs w:val="21"/>
              </w:rPr>
              <w:t>.</w:t>
            </w:r>
          </w:p>
          <w:p w14:paraId="590A1E09"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742F1FC6" w14:textId="77777777" w:rsidR="00CC1D9B" w:rsidRPr="009E5BCA" w:rsidRDefault="00CC1D9B" w:rsidP="00F808B9">
            <w:pPr>
              <w:pStyle w:val="Header"/>
              <w:tabs>
                <w:tab w:val="clear" w:pos="4366"/>
                <w:tab w:val="clear" w:pos="8732"/>
              </w:tabs>
              <w:ind w:left="357" w:hanging="357"/>
              <w:jc w:val="both"/>
              <w:rPr>
                <w:rFonts w:ascii="Times New Roman" w:hAnsi="Times New Roman" w:cs="Times New Roman"/>
                <w:sz w:val="21"/>
                <w:szCs w:val="21"/>
              </w:rPr>
            </w:pPr>
          </w:p>
          <w:p w14:paraId="4EE2ED55"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6)</w:t>
            </w:r>
            <w:r w:rsidRPr="009E5BCA">
              <w:rPr>
                <w:rFonts w:ascii="Times New Roman" w:hAnsi="Times New Roman" w:cs="Times New Roman"/>
                <w:sz w:val="21"/>
                <w:szCs w:val="21"/>
              </w:rPr>
              <w:tab/>
              <w:t>The Institution and the Principal Investigator agree to deliver to PPD, after completion of the Study, all materials, documents and information received from PPD, except for cases provided by law.</w:t>
            </w:r>
          </w:p>
          <w:p w14:paraId="72B7C033"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0E555B11" w14:textId="77777777" w:rsidR="00F808B9" w:rsidRDefault="00F808B9" w:rsidP="009E5BCA">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kern w:val="0"/>
                <w:sz w:val="21"/>
                <w:szCs w:val="21"/>
              </w:rPr>
              <w:t>7)</w:t>
            </w:r>
            <w:r w:rsidRPr="009E5BCA">
              <w:rPr>
                <w:rFonts w:ascii="Times New Roman" w:hAnsi="Times New Roman" w:cs="Times New Roman"/>
                <w:kern w:val="0"/>
                <w:sz w:val="21"/>
                <w:szCs w:val="21"/>
              </w:rPr>
              <w:tab/>
            </w:r>
            <w:r w:rsidRPr="009E5BCA">
              <w:rPr>
                <w:rFonts w:ascii="Times New Roman" w:hAnsi="Times New Roman" w:cs="Times New Roman"/>
                <w:sz w:val="21"/>
                <w:szCs w:val="21"/>
              </w:rPr>
              <w:t>The Parties agree to keep all documents and information concerning the financial arrangements between the Parties confidential and separate from other documents.</w:t>
            </w:r>
          </w:p>
          <w:p w14:paraId="7B935C6F" w14:textId="77777777" w:rsidR="00734C17" w:rsidRDefault="00734C17" w:rsidP="009E5BCA">
            <w:pPr>
              <w:pStyle w:val="Header"/>
              <w:tabs>
                <w:tab w:val="clear" w:pos="4366"/>
                <w:tab w:val="clear" w:pos="8732"/>
              </w:tabs>
              <w:ind w:left="357" w:hanging="357"/>
              <w:jc w:val="both"/>
              <w:rPr>
                <w:rFonts w:ascii="Times New Roman" w:hAnsi="Times New Roman" w:cs="Times New Roman"/>
                <w:sz w:val="21"/>
                <w:szCs w:val="21"/>
              </w:rPr>
            </w:pPr>
          </w:p>
          <w:p w14:paraId="5F4E168B" w14:textId="77777777" w:rsidR="00734C17" w:rsidRDefault="00734C17" w:rsidP="009E5BCA">
            <w:pPr>
              <w:pStyle w:val="Header"/>
              <w:tabs>
                <w:tab w:val="clear" w:pos="4366"/>
                <w:tab w:val="clear" w:pos="8732"/>
              </w:tabs>
              <w:ind w:left="357" w:hanging="357"/>
              <w:jc w:val="both"/>
              <w:rPr>
                <w:rFonts w:ascii="Times New Roman" w:hAnsi="Times New Roman" w:cs="Times New Roman"/>
                <w:kern w:val="0"/>
                <w:sz w:val="21"/>
                <w:szCs w:val="21"/>
              </w:rPr>
            </w:pPr>
            <w:r>
              <w:rPr>
                <w:rFonts w:ascii="Times New Roman" w:hAnsi="Times New Roman" w:cs="Times New Roman"/>
                <w:kern w:val="0"/>
                <w:sz w:val="21"/>
                <w:szCs w:val="21"/>
              </w:rPr>
              <w:t>8)</w:t>
            </w:r>
            <w:r>
              <w:rPr>
                <w:rFonts w:ascii="Times New Roman" w:hAnsi="Times New Roman" w:cs="Times New Roman"/>
                <w:kern w:val="0"/>
                <w:sz w:val="21"/>
                <w:szCs w:val="21"/>
              </w:rPr>
              <w:tab/>
            </w:r>
            <w:r w:rsidRPr="00780C1C">
              <w:rPr>
                <w:rFonts w:ascii="Times New Roman" w:hAnsi="Times New Roman" w:cs="Times New Roman"/>
                <w:kern w:val="0"/>
                <w:sz w:val="21"/>
                <w:szCs w:val="21"/>
              </w:rPr>
              <w:t xml:space="preserve">If Institution or Principal Investigator breach any of the representations, warranties or covenants set forth in this section </w:t>
            </w:r>
            <w:r w:rsidR="00CA1CE9">
              <w:rPr>
                <w:rFonts w:ascii="Times New Roman" w:hAnsi="Times New Roman" w:cs="Times New Roman"/>
                <w:kern w:val="0"/>
                <w:sz w:val="21"/>
                <w:szCs w:val="21"/>
              </w:rPr>
              <w:t>X</w:t>
            </w:r>
            <w:r w:rsidRPr="00780C1C">
              <w:rPr>
                <w:rFonts w:ascii="Times New Roman" w:hAnsi="Times New Roman" w:cs="Times New Roman"/>
                <w:kern w:val="0"/>
                <w:sz w:val="21"/>
                <w:szCs w:val="21"/>
              </w:rPr>
              <w:t>, then PPD and Sponsor shall have the right to exercise any remedies available to them at law or in equity (including but not limited injunctive relief).</w:t>
            </w:r>
          </w:p>
          <w:p w14:paraId="51C3B507" w14:textId="77777777" w:rsidR="00734C17" w:rsidRPr="009E5BCA" w:rsidRDefault="00734C17" w:rsidP="009E5BCA">
            <w:pPr>
              <w:pStyle w:val="Header"/>
              <w:tabs>
                <w:tab w:val="clear" w:pos="4366"/>
                <w:tab w:val="clear" w:pos="8732"/>
              </w:tabs>
              <w:ind w:left="357" w:hanging="357"/>
              <w:jc w:val="both"/>
              <w:rPr>
                <w:rFonts w:ascii="Times New Roman" w:hAnsi="Times New Roman" w:cs="Times New Roman"/>
                <w:sz w:val="21"/>
                <w:szCs w:val="21"/>
              </w:rPr>
            </w:pPr>
          </w:p>
        </w:tc>
      </w:tr>
      <w:tr w:rsidR="00F808B9" w:rsidRPr="009E5BCA" w14:paraId="620C31B6" w14:textId="77777777" w:rsidTr="00D92F05">
        <w:trPr>
          <w:jc w:val="center"/>
        </w:trPr>
        <w:tc>
          <w:tcPr>
            <w:tcW w:w="5067" w:type="dxa"/>
          </w:tcPr>
          <w:p w14:paraId="38C455B7"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5F1920CD"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47F99695" w14:textId="77777777" w:rsidTr="00D92F05">
        <w:trPr>
          <w:jc w:val="center"/>
        </w:trPr>
        <w:tc>
          <w:tcPr>
            <w:tcW w:w="5067" w:type="dxa"/>
          </w:tcPr>
          <w:p w14:paraId="08DBF9C6"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XI.</w:t>
            </w:r>
          </w:p>
          <w:p w14:paraId="7A09CE8F"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Vlastnictví výsledků klinického hodnocení, jeho ochrana a publikování výsledků</w:t>
            </w:r>
          </w:p>
          <w:p w14:paraId="6546358A"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5180D70F"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XI.</w:t>
            </w:r>
          </w:p>
          <w:p w14:paraId="56C731D1"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Ownership, protection, and publication of Study results</w:t>
            </w:r>
          </w:p>
          <w:p w14:paraId="32CEF0D3"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p>
        </w:tc>
      </w:tr>
      <w:tr w:rsidR="00F808B9" w:rsidRPr="009E5BCA" w14:paraId="0CB80D85" w14:textId="77777777" w:rsidTr="00D92F05">
        <w:trPr>
          <w:jc w:val="center"/>
        </w:trPr>
        <w:tc>
          <w:tcPr>
            <w:tcW w:w="5067" w:type="dxa"/>
          </w:tcPr>
          <w:p w14:paraId="4D12BA5B"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bookmarkStart w:id="1" w:name="OLE_LINK1"/>
            <w:r w:rsidRPr="009E5BCA">
              <w:rPr>
                <w:rFonts w:ascii="Times New Roman" w:hAnsi="Times New Roman" w:cs="Times New Roman"/>
                <w:sz w:val="21"/>
                <w:szCs w:val="21"/>
              </w:rPr>
              <w:tab/>
            </w:r>
            <w:bookmarkEnd w:id="1"/>
            <w:r w:rsidR="00B86616">
              <w:rPr>
                <w:rFonts w:ascii="Times New Roman" w:hAnsi="Times New Roman" w:cs="Times New Roman"/>
                <w:sz w:val="21"/>
                <w:szCs w:val="21"/>
              </w:rPr>
              <w:t xml:space="preserve">Zadavatel je a zůstává výhradním vlastníkem hodnoceného léčiva a jiného léčiva. </w:t>
            </w:r>
            <w:r w:rsidRPr="009E5BCA">
              <w:rPr>
                <w:rFonts w:ascii="Times New Roman" w:hAnsi="Times New Roman" w:cs="Times New Roman"/>
                <w:sz w:val="21"/>
                <w:szCs w:val="21"/>
              </w:rPr>
              <w:t>Výsledky klinického hodnocení jsou výlučným vlastnictvím zadavatele. Případné patentové žádosti k vynálezům či vylepšením stávajících léčebných postupů vytvořených v průběhu klinického hodnocení nebo z jeho výsledků budou přihlášeny na jméno zadavatele.</w:t>
            </w:r>
          </w:p>
          <w:p w14:paraId="628401EF" w14:textId="77777777" w:rsidR="00F808B9" w:rsidRPr="009E5BCA" w:rsidRDefault="00F808B9" w:rsidP="00F808B9">
            <w:pPr>
              <w:ind w:left="357" w:hanging="357"/>
              <w:jc w:val="both"/>
              <w:rPr>
                <w:rFonts w:ascii="Times New Roman" w:hAnsi="Times New Roman" w:cs="Times New Roman"/>
                <w:sz w:val="21"/>
                <w:szCs w:val="21"/>
              </w:rPr>
            </w:pPr>
          </w:p>
          <w:p w14:paraId="7D4B1599" w14:textId="77777777" w:rsidR="00F808B9" w:rsidRPr="009E5BCA" w:rsidRDefault="00F808B9" w:rsidP="00A85CF0">
            <w:pPr>
              <w:numPr>
                <w:ilvl w:val="0"/>
                <w:numId w:val="12"/>
              </w:numPr>
              <w:jc w:val="both"/>
              <w:rPr>
                <w:rFonts w:ascii="Times New Roman" w:hAnsi="Times New Roman" w:cs="Times New Roman"/>
                <w:sz w:val="21"/>
                <w:szCs w:val="21"/>
              </w:rPr>
            </w:pPr>
            <w:r w:rsidRPr="009E5BCA">
              <w:rPr>
                <w:rFonts w:ascii="Times New Roman" w:hAnsi="Times New Roman" w:cs="Times New Roman"/>
                <w:sz w:val="21"/>
                <w:szCs w:val="21"/>
              </w:rPr>
              <w:t>Výsledky klinického hodnocení nebo jejich část nebudou poskytovatelem či hlavním zkoušejícím publikovány bez předchozího písemného souhlasu zadavatele. Rozhodnutí o možnostech publikace je v plné zodpovědnosti zadavatele. Poskytovatel a hlavní zkoušející se zavazují, že projednají se zadavatelem publikaci prací či ústních prezentací včetně odborných rukopisů, abstraktů, plakátů a obrazových prací o průběhu či výsledcích klinického hodnocení nejméně šedesát (60) dnů před předáním publikace do tisku.</w:t>
            </w:r>
          </w:p>
          <w:p w14:paraId="44887E60" w14:textId="77777777" w:rsidR="00F808B9" w:rsidRPr="009E5BCA" w:rsidRDefault="00F808B9" w:rsidP="00F808B9">
            <w:pPr>
              <w:ind w:left="357" w:hanging="357"/>
              <w:jc w:val="both"/>
              <w:rPr>
                <w:rFonts w:ascii="Times New Roman" w:hAnsi="Times New Roman" w:cs="Times New Roman"/>
                <w:sz w:val="21"/>
                <w:szCs w:val="21"/>
              </w:rPr>
            </w:pPr>
          </w:p>
          <w:p w14:paraId="43650304" w14:textId="77777777" w:rsidR="00F808B9" w:rsidRPr="009E5BCA" w:rsidRDefault="00F808B9" w:rsidP="00F808B9">
            <w:pPr>
              <w:ind w:left="357" w:hanging="357"/>
              <w:jc w:val="both"/>
              <w:rPr>
                <w:rFonts w:ascii="Times New Roman" w:hAnsi="Times New Roman" w:cs="Times New Roman"/>
                <w:sz w:val="21"/>
                <w:szCs w:val="21"/>
              </w:rPr>
            </w:pPr>
          </w:p>
          <w:p w14:paraId="153177A3"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 xml:space="preserve">Zároveň má zadavatel právo vyžadovat, aby jakákoliv publikace nebo prezentace týkající se práce popsané v této smlouvě uznala podporu zadavatele. </w:t>
            </w:r>
          </w:p>
          <w:p w14:paraId="25C7711F" w14:textId="77777777" w:rsidR="00F808B9" w:rsidRDefault="00F808B9" w:rsidP="00F808B9">
            <w:pPr>
              <w:ind w:left="357" w:hanging="357"/>
              <w:jc w:val="both"/>
              <w:rPr>
                <w:rFonts w:ascii="Times New Roman" w:hAnsi="Times New Roman" w:cs="Times New Roman"/>
                <w:sz w:val="21"/>
                <w:szCs w:val="21"/>
              </w:rPr>
            </w:pPr>
          </w:p>
          <w:p w14:paraId="6F4B81FC" w14:textId="77777777" w:rsidR="00CC1D9B" w:rsidRPr="009E5BCA" w:rsidRDefault="00CC1D9B" w:rsidP="00F808B9">
            <w:pPr>
              <w:ind w:left="357" w:hanging="357"/>
              <w:jc w:val="both"/>
              <w:rPr>
                <w:rFonts w:ascii="Times New Roman" w:hAnsi="Times New Roman" w:cs="Times New Roman"/>
                <w:sz w:val="21"/>
                <w:szCs w:val="21"/>
              </w:rPr>
            </w:pPr>
          </w:p>
          <w:p w14:paraId="3EC68494" w14:textId="77777777" w:rsidR="00F808B9" w:rsidRPr="009E5BCA" w:rsidRDefault="00F808B9" w:rsidP="00A85CF0">
            <w:pPr>
              <w:numPr>
                <w:ilvl w:val="0"/>
                <w:numId w:val="11"/>
              </w:numPr>
              <w:jc w:val="both"/>
              <w:rPr>
                <w:rFonts w:ascii="Times New Roman" w:hAnsi="Times New Roman" w:cs="Times New Roman"/>
                <w:sz w:val="21"/>
                <w:szCs w:val="21"/>
              </w:rPr>
            </w:pPr>
            <w:r w:rsidRPr="009E5BCA">
              <w:rPr>
                <w:rFonts w:ascii="Times New Roman" w:hAnsi="Times New Roman" w:cs="Times New Roman"/>
                <w:sz w:val="21"/>
                <w:szCs w:val="21"/>
              </w:rPr>
              <w:lastRenderedPageBreak/>
              <w:t>Poskytovatel a hlavní zkoušející berou na vědomí, že nesmějí vydat žádnou odbornou publikaci k objevům či léčivu dříve, než zadavatel podá patentovou přihlášku, pokud vzhledem k povaze výsledků klinického hodnocení bude podání takové přihlášky přicházet v úvahu.</w:t>
            </w:r>
          </w:p>
          <w:p w14:paraId="60D8E81F" w14:textId="77777777" w:rsidR="00F808B9" w:rsidRPr="009E5BCA" w:rsidRDefault="00F808B9" w:rsidP="00F808B9">
            <w:pPr>
              <w:ind w:left="360"/>
              <w:jc w:val="both"/>
              <w:rPr>
                <w:rFonts w:ascii="Times New Roman" w:hAnsi="Times New Roman" w:cs="Times New Roman"/>
                <w:sz w:val="21"/>
                <w:szCs w:val="21"/>
              </w:rPr>
            </w:pPr>
          </w:p>
          <w:p w14:paraId="7C4DDC9A" w14:textId="77777777" w:rsidR="00F808B9" w:rsidRDefault="00F808B9" w:rsidP="00A85CF0">
            <w:pPr>
              <w:numPr>
                <w:ilvl w:val="0"/>
                <w:numId w:val="11"/>
              </w:numPr>
              <w:jc w:val="both"/>
              <w:rPr>
                <w:rFonts w:ascii="Times New Roman" w:hAnsi="Times New Roman" w:cs="Times New Roman"/>
                <w:sz w:val="21"/>
                <w:szCs w:val="21"/>
              </w:rPr>
            </w:pPr>
            <w:r w:rsidRPr="009E5BCA">
              <w:rPr>
                <w:rFonts w:ascii="Times New Roman" w:hAnsi="Times New Roman" w:cs="Times New Roman"/>
                <w:sz w:val="21"/>
                <w:szCs w:val="21"/>
              </w:rPr>
              <w:t xml:space="preserve">Poskytovatel je oprávněn, bez obdržení předchozího souhlasu zadavatele, zveřejnit jakékoliv informace související s klinickým hodnocením uvedené na stránkách </w:t>
            </w:r>
            <w:hyperlink r:id="rId8" w:history="1">
              <w:r w:rsidR="00CC1D9B" w:rsidRPr="00A70A48">
                <w:rPr>
                  <w:rStyle w:val="Hyperlink"/>
                  <w:rFonts w:ascii="Times New Roman" w:hAnsi="Times New Roman" w:cs="Times New Roman"/>
                  <w:sz w:val="21"/>
                  <w:szCs w:val="21"/>
                </w:rPr>
                <w:t>www.clinicaltrials.gov</w:t>
              </w:r>
            </w:hyperlink>
            <w:r w:rsidRPr="009E5BCA">
              <w:rPr>
                <w:rFonts w:ascii="Times New Roman" w:hAnsi="Times New Roman" w:cs="Times New Roman"/>
                <w:sz w:val="21"/>
                <w:szCs w:val="21"/>
              </w:rPr>
              <w:t>.</w:t>
            </w:r>
          </w:p>
          <w:p w14:paraId="5214FD00" w14:textId="77777777" w:rsidR="00CC1D9B" w:rsidRPr="009E5BCA" w:rsidRDefault="00CC1D9B" w:rsidP="00CC1D9B">
            <w:pPr>
              <w:jc w:val="both"/>
              <w:rPr>
                <w:rFonts w:ascii="Times New Roman" w:hAnsi="Times New Roman" w:cs="Times New Roman"/>
                <w:sz w:val="21"/>
                <w:szCs w:val="21"/>
              </w:rPr>
            </w:pPr>
          </w:p>
        </w:tc>
        <w:tc>
          <w:tcPr>
            <w:tcW w:w="4978" w:type="dxa"/>
          </w:tcPr>
          <w:p w14:paraId="0A3AC8FD"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1)</w:t>
            </w:r>
            <w:r w:rsidRPr="009E5BCA">
              <w:rPr>
                <w:rFonts w:ascii="Times New Roman" w:hAnsi="Times New Roman" w:cs="Times New Roman"/>
                <w:sz w:val="21"/>
                <w:szCs w:val="21"/>
              </w:rPr>
              <w:tab/>
            </w:r>
            <w:r w:rsidR="00CA1CE9" w:rsidRPr="00CA1CE9">
              <w:rPr>
                <w:rFonts w:ascii="Times New Roman" w:hAnsi="Times New Roman" w:cs="Times New Roman"/>
                <w:sz w:val="21"/>
                <w:szCs w:val="21"/>
              </w:rPr>
              <w:t>Sponsor is and shall remain the exclusive owner of the Study Drug</w:t>
            </w:r>
            <w:r w:rsidR="005F7DBE">
              <w:rPr>
                <w:rFonts w:ascii="Times New Roman" w:hAnsi="Times New Roman" w:cs="Times New Roman"/>
                <w:sz w:val="21"/>
                <w:szCs w:val="21"/>
              </w:rPr>
              <w:t xml:space="preserve"> and </w:t>
            </w:r>
            <w:r w:rsidR="0078199F">
              <w:rPr>
                <w:rFonts w:ascii="Times New Roman" w:hAnsi="Times New Roman" w:cs="Times New Roman"/>
                <w:sz w:val="21"/>
                <w:szCs w:val="21"/>
              </w:rPr>
              <w:t xml:space="preserve">the </w:t>
            </w:r>
            <w:r w:rsidR="005F7DBE">
              <w:rPr>
                <w:rFonts w:ascii="Times New Roman" w:hAnsi="Times New Roman" w:cs="Times New Roman"/>
                <w:sz w:val="21"/>
                <w:szCs w:val="21"/>
              </w:rPr>
              <w:t>Other Drug</w:t>
            </w:r>
            <w:r w:rsidR="00CA1CE9">
              <w:rPr>
                <w:rFonts w:ascii="Times New Roman" w:hAnsi="Times New Roman" w:cs="Times New Roman"/>
                <w:sz w:val="21"/>
                <w:szCs w:val="21"/>
              </w:rPr>
              <w:t>.</w:t>
            </w:r>
            <w:r w:rsidR="00CA1CE9" w:rsidRPr="00CA1CE9">
              <w:rPr>
                <w:rFonts w:ascii="Times New Roman" w:hAnsi="Times New Roman" w:cs="Times New Roman"/>
                <w:sz w:val="21"/>
                <w:szCs w:val="21"/>
              </w:rPr>
              <w:t xml:space="preserve"> </w:t>
            </w:r>
            <w:r w:rsidRPr="009E5BCA">
              <w:rPr>
                <w:rFonts w:ascii="Times New Roman" w:hAnsi="Times New Roman" w:cs="Times New Roman"/>
                <w:sz w:val="21"/>
                <w:szCs w:val="21"/>
              </w:rPr>
              <w:t>The results of the Study are owned exclusively by the Sponsor. Any patent applications to inventions or improvements of existing medical procedures discovered in the course of or from the results of the Study will be registered in the name of Sponsor.</w:t>
            </w:r>
          </w:p>
          <w:p w14:paraId="0C3D392D" w14:textId="77777777" w:rsidR="00F82423" w:rsidRPr="009E5BCA" w:rsidRDefault="00F82423" w:rsidP="00F808B9">
            <w:pPr>
              <w:pStyle w:val="Header"/>
              <w:tabs>
                <w:tab w:val="clear" w:pos="4366"/>
                <w:tab w:val="clear" w:pos="8732"/>
              </w:tabs>
              <w:ind w:left="357" w:hanging="357"/>
              <w:jc w:val="both"/>
              <w:rPr>
                <w:rFonts w:ascii="Times New Roman" w:hAnsi="Times New Roman" w:cs="Times New Roman"/>
                <w:sz w:val="21"/>
                <w:szCs w:val="21"/>
              </w:rPr>
            </w:pPr>
          </w:p>
          <w:p w14:paraId="23C72DB8"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2B31B26E"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Neither the Institution nor the Principal Investigator shall publish the results of the Study or part thereof without the Sponsor’s prior written consent. Decisions about publication opportunities are fully within the Sponsor’s responsibility. The Institution and the Principal Investigator agree that they will discuss publication of any publications or oral presentations, including without limitation expert manuscripts, abstracts, posters, and visual works about the course or results of the Study with the Sponsor at least sixty (60) days prior to the proposed submission of such drafts.</w:t>
            </w:r>
          </w:p>
          <w:p w14:paraId="2C96DD7C"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32BBA860"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bookmarkStart w:id="2" w:name="OLE_LINK2"/>
            <w:r w:rsidRPr="009E5BCA">
              <w:rPr>
                <w:rFonts w:ascii="Times New Roman" w:hAnsi="Times New Roman" w:cs="Times New Roman"/>
                <w:sz w:val="21"/>
                <w:szCs w:val="21"/>
              </w:rPr>
              <w:t>3)</w:t>
            </w:r>
            <w:r w:rsidRPr="009E5BCA">
              <w:rPr>
                <w:rFonts w:ascii="Times New Roman" w:hAnsi="Times New Roman" w:cs="Times New Roman"/>
                <w:sz w:val="21"/>
                <w:szCs w:val="21"/>
              </w:rPr>
              <w:tab/>
              <w:t>In addition, the Sponsor shall have the right to require that any publication or presentation concerning the work performed hereunder acknowledges the Sponsor’s support</w:t>
            </w:r>
            <w:bookmarkEnd w:id="2"/>
            <w:r w:rsidRPr="009E5BCA">
              <w:rPr>
                <w:rFonts w:ascii="Times New Roman" w:hAnsi="Times New Roman" w:cs="Times New Roman"/>
                <w:sz w:val="21"/>
                <w:szCs w:val="21"/>
              </w:rPr>
              <w:t>.</w:t>
            </w:r>
          </w:p>
          <w:p w14:paraId="64374BE8"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3867E5BD" w14:textId="77777777" w:rsidR="00F808B9" w:rsidRPr="009E5BCA" w:rsidRDefault="00F808B9" w:rsidP="00A85CF0">
            <w:pPr>
              <w:pStyle w:val="Header"/>
              <w:numPr>
                <w:ilvl w:val="0"/>
                <w:numId w:val="15"/>
              </w:numPr>
              <w:tabs>
                <w:tab w:val="clear" w:pos="4366"/>
                <w:tab w:val="clear" w:pos="8732"/>
              </w:tabs>
              <w:jc w:val="both"/>
              <w:rPr>
                <w:rFonts w:ascii="Times New Roman" w:hAnsi="Times New Roman" w:cs="Times New Roman"/>
                <w:sz w:val="21"/>
                <w:szCs w:val="21"/>
              </w:rPr>
            </w:pPr>
            <w:r w:rsidRPr="009E5BCA">
              <w:rPr>
                <w:rFonts w:ascii="Times New Roman" w:hAnsi="Times New Roman" w:cs="Times New Roman"/>
                <w:sz w:val="21"/>
                <w:szCs w:val="21"/>
              </w:rPr>
              <w:lastRenderedPageBreak/>
              <w:t>The Institution and the Principal Investigator take note of the fact that they may not issue any expert manuscript about the discoveries or the Study Drug</w:t>
            </w:r>
            <w:r w:rsidR="00284C61">
              <w:rPr>
                <w:rFonts w:ascii="Times New Roman" w:hAnsi="Times New Roman" w:cs="Times New Roman"/>
                <w:sz w:val="21"/>
                <w:szCs w:val="21"/>
              </w:rPr>
              <w:t xml:space="preserve"> or Other Drug</w:t>
            </w:r>
            <w:r w:rsidRPr="009E5BCA">
              <w:rPr>
                <w:rFonts w:ascii="Times New Roman" w:hAnsi="Times New Roman" w:cs="Times New Roman"/>
                <w:sz w:val="21"/>
                <w:szCs w:val="21"/>
              </w:rPr>
              <w:t xml:space="preserve"> before the Sponsor applies for patent registration, if, given the nature of the Study results, such application is possible.</w:t>
            </w:r>
          </w:p>
          <w:p w14:paraId="04E55111" w14:textId="77777777" w:rsidR="00F808B9" w:rsidRPr="009E5BCA" w:rsidRDefault="00F808B9" w:rsidP="00F808B9">
            <w:pPr>
              <w:pStyle w:val="Header"/>
              <w:tabs>
                <w:tab w:val="clear" w:pos="4366"/>
                <w:tab w:val="clear" w:pos="8732"/>
              </w:tabs>
              <w:ind w:left="360"/>
              <w:jc w:val="both"/>
              <w:rPr>
                <w:rFonts w:ascii="Times New Roman" w:hAnsi="Times New Roman" w:cs="Times New Roman"/>
                <w:sz w:val="21"/>
                <w:szCs w:val="21"/>
              </w:rPr>
            </w:pPr>
          </w:p>
          <w:p w14:paraId="6C639EA3" w14:textId="77777777" w:rsidR="00F808B9" w:rsidRPr="009E5BCA" w:rsidRDefault="00F808B9" w:rsidP="00A85CF0">
            <w:pPr>
              <w:pStyle w:val="Header"/>
              <w:numPr>
                <w:ilvl w:val="0"/>
                <w:numId w:val="15"/>
              </w:numPr>
              <w:tabs>
                <w:tab w:val="clear" w:pos="4366"/>
                <w:tab w:val="clear" w:pos="8732"/>
              </w:tabs>
              <w:jc w:val="both"/>
              <w:rPr>
                <w:rFonts w:ascii="Times New Roman" w:hAnsi="Times New Roman" w:cs="Times New Roman"/>
                <w:sz w:val="21"/>
                <w:szCs w:val="21"/>
              </w:rPr>
            </w:pPr>
            <w:r w:rsidRPr="009E5BCA">
              <w:rPr>
                <w:rFonts w:ascii="Times New Roman" w:hAnsi="Times New Roman" w:cs="Times New Roman"/>
                <w:sz w:val="21"/>
                <w:szCs w:val="21"/>
              </w:rPr>
              <w:t>Institution may without prior consent from Sponsor list any information regarding the Study which is available on www.clinicaltrials.gov website.</w:t>
            </w:r>
          </w:p>
          <w:p w14:paraId="44C9CC86" w14:textId="77777777" w:rsidR="00F808B9" w:rsidRPr="009E5BCA" w:rsidRDefault="00F808B9" w:rsidP="00F808B9">
            <w:pPr>
              <w:pStyle w:val="Header"/>
              <w:tabs>
                <w:tab w:val="clear" w:pos="4366"/>
                <w:tab w:val="clear" w:pos="8732"/>
              </w:tabs>
              <w:jc w:val="both"/>
              <w:rPr>
                <w:rFonts w:ascii="Times New Roman" w:hAnsi="Times New Roman" w:cs="Times New Roman"/>
                <w:sz w:val="21"/>
                <w:szCs w:val="21"/>
              </w:rPr>
            </w:pPr>
          </w:p>
        </w:tc>
      </w:tr>
      <w:tr w:rsidR="00F808B9" w:rsidRPr="009E5BCA" w14:paraId="4988E04F" w14:textId="77777777" w:rsidTr="00D92F05">
        <w:trPr>
          <w:jc w:val="center"/>
        </w:trPr>
        <w:tc>
          <w:tcPr>
            <w:tcW w:w="5067" w:type="dxa"/>
          </w:tcPr>
          <w:p w14:paraId="0BEB5CD2"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5F548BED"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E11178" w:rsidRPr="009E5BCA" w14:paraId="486A81FB" w14:textId="77777777" w:rsidTr="00D92F05">
        <w:trPr>
          <w:jc w:val="center"/>
        </w:trPr>
        <w:tc>
          <w:tcPr>
            <w:tcW w:w="5067" w:type="dxa"/>
          </w:tcPr>
          <w:p w14:paraId="23120F0B" w14:textId="77777777" w:rsidR="00E11178" w:rsidRPr="009E5BCA" w:rsidRDefault="00E11178" w:rsidP="00F808B9">
            <w:pPr>
              <w:pStyle w:val="Body"/>
              <w:spacing w:after="0" w:line="240" w:lineRule="auto"/>
              <w:jc w:val="center"/>
              <w:rPr>
                <w:rFonts w:ascii="Times New Roman" w:hAnsi="Times New Roman" w:cs="Times New Roman"/>
                <w:b/>
                <w:sz w:val="21"/>
                <w:szCs w:val="21"/>
              </w:rPr>
            </w:pPr>
            <w:r w:rsidRPr="009E5BCA">
              <w:rPr>
                <w:rFonts w:ascii="Times New Roman" w:hAnsi="Times New Roman" w:cs="Times New Roman"/>
                <w:b/>
                <w:bCs/>
                <w:sz w:val="21"/>
                <w:szCs w:val="21"/>
              </w:rPr>
              <w:t>XII.</w:t>
            </w:r>
          </w:p>
          <w:p w14:paraId="06D7D265" w14:textId="77777777" w:rsidR="00E11178" w:rsidRPr="009E5BCA" w:rsidRDefault="00E11178" w:rsidP="00F808B9">
            <w:pPr>
              <w:pStyle w:val="Body"/>
              <w:spacing w:after="0" w:line="240" w:lineRule="auto"/>
              <w:jc w:val="center"/>
              <w:rPr>
                <w:rFonts w:ascii="Times New Roman" w:hAnsi="Times New Roman" w:cs="Times New Roman"/>
                <w:b/>
                <w:sz w:val="21"/>
                <w:szCs w:val="21"/>
              </w:rPr>
            </w:pPr>
            <w:r w:rsidRPr="009E5BCA">
              <w:rPr>
                <w:rFonts w:ascii="Times New Roman" w:hAnsi="Times New Roman" w:cs="Times New Roman"/>
                <w:b/>
                <w:bCs/>
                <w:sz w:val="21"/>
                <w:szCs w:val="21"/>
              </w:rPr>
              <w:t>Ochrana osobních údajů</w:t>
            </w:r>
          </w:p>
        </w:tc>
        <w:tc>
          <w:tcPr>
            <w:tcW w:w="4978" w:type="dxa"/>
          </w:tcPr>
          <w:p w14:paraId="20AF256A" w14:textId="77777777" w:rsidR="00E11178" w:rsidRPr="009E5BCA" w:rsidRDefault="00E11178" w:rsidP="009E5BCA">
            <w:pPr>
              <w:ind w:left="-62" w:firstLine="62"/>
              <w:jc w:val="center"/>
              <w:rPr>
                <w:rFonts w:ascii="Times New Roman" w:hAnsi="Times New Roman" w:cs="Times New Roman"/>
                <w:b/>
                <w:sz w:val="21"/>
                <w:szCs w:val="21"/>
              </w:rPr>
            </w:pPr>
            <w:r w:rsidRPr="009E5BCA">
              <w:rPr>
                <w:rFonts w:ascii="Times New Roman" w:hAnsi="Times New Roman" w:cs="Times New Roman"/>
                <w:b/>
                <w:sz w:val="21"/>
                <w:szCs w:val="21"/>
              </w:rPr>
              <w:t>XII.</w:t>
            </w:r>
          </w:p>
          <w:p w14:paraId="7A3B1A3D" w14:textId="77777777" w:rsidR="00E11178" w:rsidRPr="009E5BCA" w:rsidRDefault="00E11178" w:rsidP="009E5BCA">
            <w:pPr>
              <w:pStyle w:val="BBClause1"/>
              <w:numPr>
                <w:ilvl w:val="0"/>
                <w:numId w:val="0"/>
              </w:numPr>
              <w:ind w:left="-62" w:firstLine="62"/>
              <w:jc w:val="center"/>
              <w:rPr>
                <w:sz w:val="21"/>
                <w:szCs w:val="21"/>
              </w:rPr>
            </w:pPr>
            <w:r w:rsidRPr="009E5BCA">
              <w:rPr>
                <w:b/>
                <w:sz w:val="21"/>
                <w:szCs w:val="21"/>
              </w:rPr>
              <w:t xml:space="preserve"> Data Protection</w:t>
            </w:r>
          </w:p>
        </w:tc>
      </w:tr>
      <w:tr w:rsidR="00E11178" w:rsidRPr="009E5BCA" w14:paraId="62E3FB0B" w14:textId="77777777" w:rsidTr="00D92F05">
        <w:trPr>
          <w:jc w:val="center"/>
        </w:trPr>
        <w:tc>
          <w:tcPr>
            <w:tcW w:w="5067" w:type="dxa"/>
          </w:tcPr>
          <w:p w14:paraId="390962B6" w14:textId="77777777" w:rsidR="00E11178" w:rsidRPr="009E5BCA" w:rsidRDefault="00E11178" w:rsidP="00A85CF0">
            <w:pPr>
              <w:pStyle w:val="Body"/>
              <w:numPr>
                <w:ilvl w:val="0"/>
                <w:numId w:val="14"/>
              </w:numPr>
              <w:spacing w:after="0" w:line="240" w:lineRule="auto"/>
              <w:ind w:left="376"/>
              <w:rPr>
                <w:rFonts w:ascii="Times New Roman" w:hAnsi="Times New Roman" w:cs="Times New Roman"/>
                <w:sz w:val="21"/>
                <w:szCs w:val="21"/>
              </w:rPr>
            </w:pPr>
            <w:r w:rsidRPr="009E5BCA">
              <w:rPr>
                <w:rFonts w:ascii="Times New Roman" w:hAnsi="Times New Roman" w:cs="Times New Roman"/>
                <w:sz w:val="21"/>
                <w:szCs w:val="21"/>
                <w:u w:val="single"/>
              </w:rPr>
              <w:t>Definice</w:t>
            </w:r>
            <w:r w:rsidRPr="009E5BCA">
              <w:rPr>
                <w:rFonts w:ascii="Times New Roman" w:hAnsi="Times New Roman" w:cs="Times New Roman"/>
                <w:sz w:val="21"/>
                <w:szCs w:val="21"/>
              </w:rPr>
              <w:t>:</w:t>
            </w:r>
          </w:p>
          <w:p w14:paraId="381CA281" w14:textId="77777777" w:rsidR="00E11178" w:rsidRPr="009E5BCA" w:rsidRDefault="00E11178" w:rsidP="00F808B9">
            <w:pPr>
              <w:pStyle w:val="Body"/>
              <w:spacing w:after="0" w:line="240" w:lineRule="auto"/>
              <w:rPr>
                <w:rFonts w:ascii="Times New Roman" w:hAnsi="Times New Roman" w:cs="Times New Roman"/>
                <w:sz w:val="21"/>
                <w:szCs w:val="21"/>
              </w:rPr>
            </w:pPr>
            <w:r w:rsidRPr="009E5BCA">
              <w:rPr>
                <w:rFonts w:ascii="Times New Roman" w:hAnsi="Times New Roman" w:cs="Times New Roman"/>
                <w:sz w:val="21"/>
                <w:szCs w:val="21"/>
              </w:rPr>
              <w:t>„</w:t>
            </w:r>
            <w:r w:rsidRPr="009E5BCA">
              <w:rPr>
                <w:rFonts w:ascii="Times New Roman" w:hAnsi="Times New Roman" w:cs="Times New Roman"/>
                <w:b/>
                <w:bCs/>
                <w:sz w:val="21"/>
                <w:szCs w:val="21"/>
              </w:rPr>
              <w:t>Zákony na ochranu osobních údajů</w:t>
            </w:r>
            <w:r w:rsidRPr="009E5BCA">
              <w:rPr>
                <w:rFonts w:ascii="Times New Roman" w:hAnsi="Times New Roman" w:cs="Times New Roman"/>
                <w:sz w:val="21"/>
                <w:szCs w:val="21"/>
              </w:rPr>
              <w:t>“ znamená všechny platné zákony, předpisy a regulační požadavky a nařízení související s ochranou osobních údajů a soukromí obecně včetně: (a)</w:t>
            </w:r>
            <w:r w:rsidR="00224F86" w:rsidRPr="009E5BCA">
              <w:rPr>
                <w:rFonts w:ascii="Times New Roman" w:hAnsi="Times New Roman" w:cs="Times New Roman"/>
                <w:sz w:val="21"/>
                <w:szCs w:val="21"/>
              </w:rPr>
              <w:t xml:space="preserve"> obecné</w:t>
            </w:r>
            <w:r w:rsidR="00320BB5">
              <w:rPr>
                <w:rFonts w:ascii="Times New Roman" w:hAnsi="Times New Roman" w:cs="Times New Roman"/>
                <w:sz w:val="21"/>
                <w:szCs w:val="21"/>
              </w:rPr>
              <w:t>ho</w:t>
            </w:r>
            <w:r w:rsidR="00224F86" w:rsidRPr="009E5BCA">
              <w:rPr>
                <w:rFonts w:ascii="Times New Roman" w:hAnsi="Times New Roman" w:cs="Times New Roman"/>
                <w:sz w:val="21"/>
                <w:szCs w:val="21"/>
              </w:rPr>
              <w:t xml:space="preserve"> nařízení o ochraně osobních údajů (nařízení č.</w:t>
            </w:r>
            <w:r w:rsidR="00EB6E3C" w:rsidRPr="009E5BCA">
              <w:rPr>
                <w:rFonts w:ascii="Times New Roman" w:hAnsi="Times New Roman" w:cs="Times New Roman"/>
                <w:sz w:val="21"/>
                <w:szCs w:val="21"/>
              </w:rPr>
              <w:t> </w:t>
            </w:r>
            <w:r w:rsidR="00224F86" w:rsidRPr="009E5BCA">
              <w:rPr>
                <w:rFonts w:ascii="Times New Roman" w:hAnsi="Times New Roman" w:cs="Times New Roman"/>
                <w:sz w:val="21"/>
                <w:szCs w:val="21"/>
              </w:rPr>
              <w:t>2016/679, dále jen „nařízení“)</w:t>
            </w:r>
            <w:r w:rsidRPr="009E5BCA">
              <w:rPr>
                <w:rFonts w:ascii="Times New Roman" w:hAnsi="Times New Roman" w:cs="Times New Roman"/>
                <w:sz w:val="21"/>
                <w:szCs w:val="21"/>
              </w:rPr>
              <w:t xml:space="preserve">; (b) </w:t>
            </w:r>
            <w:r w:rsidR="00224F86" w:rsidRPr="009E5BCA">
              <w:rPr>
                <w:rFonts w:ascii="Times New Roman" w:hAnsi="Times New Roman" w:cs="Times New Roman"/>
                <w:sz w:val="21"/>
                <w:szCs w:val="21"/>
              </w:rPr>
              <w:t xml:space="preserve">kteréhokoliv právního předpisu </w:t>
            </w:r>
            <w:r w:rsidRPr="009E5BCA">
              <w:rPr>
                <w:rFonts w:ascii="Times New Roman" w:hAnsi="Times New Roman" w:cs="Times New Roman"/>
                <w:sz w:val="21"/>
                <w:szCs w:val="21"/>
              </w:rPr>
              <w:t>zajišťující</w:t>
            </w:r>
            <w:r w:rsidR="00224F86" w:rsidRPr="009E5BCA">
              <w:rPr>
                <w:rFonts w:ascii="Times New Roman" w:hAnsi="Times New Roman" w:cs="Times New Roman"/>
                <w:sz w:val="21"/>
                <w:szCs w:val="21"/>
              </w:rPr>
              <w:t>ho</w:t>
            </w:r>
            <w:r w:rsidRPr="009E5BCA">
              <w:rPr>
                <w:rFonts w:ascii="Times New Roman" w:hAnsi="Times New Roman" w:cs="Times New Roman"/>
                <w:sz w:val="21"/>
                <w:szCs w:val="21"/>
              </w:rPr>
              <w:t xml:space="preserve"> provedení této směrnice</w:t>
            </w:r>
            <w:r w:rsidR="006E33A8" w:rsidRPr="009E5BCA">
              <w:rPr>
                <w:rFonts w:ascii="Times New Roman" w:hAnsi="Times New Roman" w:cs="Times New Roman"/>
                <w:sz w:val="21"/>
                <w:szCs w:val="21"/>
              </w:rPr>
              <w:t xml:space="preserve"> </w:t>
            </w:r>
            <w:r w:rsidR="00224F86" w:rsidRPr="009E5BCA">
              <w:rPr>
                <w:rFonts w:ascii="Times New Roman" w:hAnsi="Times New Roman" w:cs="Times New Roman"/>
                <w:sz w:val="21"/>
                <w:szCs w:val="21"/>
              </w:rPr>
              <w:t xml:space="preserve">nebo nařízení </w:t>
            </w:r>
            <w:r w:rsidRPr="009E5BCA">
              <w:rPr>
                <w:rFonts w:ascii="Times New Roman" w:hAnsi="Times New Roman" w:cs="Times New Roman"/>
                <w:sz w:val="21"/>
                <w:szCs w:val="21"/>
              </w:rPr>
              <w:t>nebo související</w:t>
            </w:r>
            <w:r w:rsidR="00224F86" w:rsidRPr="009E5BCA">
              <w:rPr>
                <w:rFonts w:ascii="Times New Roman" w:hAnsi="Times New Roman" w:cs="Times New Roman"/>
                <w:sz w:val="21"/>
                <w:szCs w:val="21"/>
              </w:rPr>
              <w:t xml:space="preserve"> kteréhokoliv právního předpisu</w:t>
            </w:r>
            <w:r w:rsidR="00EB6E3C" w:rsidRPr="009E5BCA">
              <w:rPr>
                <w:rFonts w:ascii="Times New Roman" w:hAnsi="Times New Roman" w:cs="Times New Roman"/>
                <w:sz w:val="21"/>
                <w:szCs w:val="21"/>
              </w:rPr>
              <w:t xml:space="preserve"> </w:t>
            </w:r>
            <w:r w:rsidRPr="009E5BCA">
              <w:rPr>
                <w:rFonts w:ascii="Times New Roman" w:hAnsi="Times New Roman" w:cs="Times New Roman"/>
                <w:sz w:val="21"/>
                <w:szCs w:val="21"/>
              </w:rPr>
              <w:t>k</w:t>
            </w:r>
            <w:r w:rsidR="00224F86" w:rsidRPr="009E5BCA">
              <w:rPr>
                <w:rFonts w:ascii="Times New Roman" w:hAnsi="Times New Roman" w:cs="Times New Roman"/>
                <w:sz w:val="21"/>
                <w:szCs w:val="21"/>
              </w:rPr>
              <w:t>teré</w:t>
            </w:r>
            <w:r w:rsidRPr="009E5BCA">
              <w:rPr>
                <w:rFonts w:ascii="Times New Roman" w:hAnsi="Times New Roman" w:cs="Times New Roman"/>
                <w:sz w:val="21"/>
                <w:szCs w:val="21"/>
              </w:rPr>
              <w:t>hokoliv členského státu Evropského hospodářského prostoru;</w:t>
            </w:r>
            <w:r w:rsidR="00056864">
              <w:rPr>
                <w:rFonts w:ascii="Times New Roman" w:hAnsi="Times New Roman" w:cs="Times New Roman"/>
                <w:sz w:val="21"/>
                <w:szCs w:val="21"/>
              </w:rPr>
              <w:t xml:space="preserve"> nebo</w:t>
            </w:r>
            <w:r w:rsidRPr="009E5BCA">
              <w:rPr>
                <w:rFonts w:ascii="Times New Roman" w:hAnsi="Times New Roman" w:cs="Times New Roman"/>
                <w:sz w:val="21"/>
                <w:szCs w:val="21"/>
              </w:rPr>
              <w:t xml:space="preserve"> (c) jakéhokoliv jiného zákona</w:t>
            </w:r>
            <w:r w:rsidR="00224F86" w:rsidRPr="009E5BCA">
              <w:rPr>
                <w:rFonts w:ascii="Times New Roman" w:hAnsi="Times New Roman" w:cs="Times New Roman"/>
                <w:sz w:val="21"/>
                <w:szCs w:val="21"/>
              </w:rPr>
              <w:t xml:space="preserve"> v rámci kterékoliv soudní pravomoci, ať již platného v současnosti </w:t>
            </w:r>
            <w:r w:rsidRPr="009E5BCA">
              <w:rPr>
                <w:rFonts w:ascii="Times New Roman" w:hAnsi="Times New Roman" w:cs="Times New Roman"/>
                <w:sz w:val="21"/>
                <w:szCs w:val="21"/>
              </w:rPr>
              <w:t>nebo v budoucnu, postihující zpracování osobních údajů kterékoliv strany této smlouvy</w:t>
            </w:r>
            <w:r w:rsidR="00F82423">
              <w:rPr>
                <w:rFonts w:ascii="Times New Roman" w:hAnsi="Times New Roman" w:cs="Times New Roman"/>
                <w:sz w:val="21"/>
                <w:szCs w:val="21"/>
              </w:rPr>
              <w:t>.</w:t>
            </w:r>
          </w:p>
          <w:p w14:paraId="3D930628" w14:textId="77777777" w:rsidR="00E11178" w:rsidRPr="009E5BCA" w:rsidRDefault="00E11178" w:rsidP="00F808B9">
            <w:pPr>
              <w:pStyle w:val="Body"/>
              <w:spacing w:after="0" w:line="240" w:lineRule="auto"/>
              <w:rPr>
                <w:rFonts w:ascii="Times New Roman" w:hAnsi="Times New Roman" w:cs="Times New Roman"/>
                <w:sz w:val="21"/>
                <w:szCs w:val="21"/>
              </w:rPr>
            </w:pPr>
          </w:p>
          <w:p w14:paraId="4C5FF776" w14:textId="77777777" w:rsidR="00E11178" w:rsidRPr="009E5BCA" w:rsidRDefault="00E11178" w:rsidP="00F808B9">
            <w:pPr>
              <w:pStyle w:val="Body"/>
              <w:spacing w:after="0" w:line="240" w:lineRule="auto"/>
              <w:rPr>
                <w:rFonts w:ascii="Times New Roman" w:hAnsi="Times New Roman" w:cs="Times New Roman"/>
                <w:sz w:val="21"/>
                <w:szCs w:val="21"/>
              </w:rPr>
            </w:pPr>
            <w:r w:rsidRPr="009E5BCA">
              <w:rPr>
                <w:rFonts w:ascii="Times New Roman" w:hAnsi="Times New Roman" w:cs="Times New Roman"/>
                <w:sz w:val="21"/>
                <w:szCs w:val="21"/>
              </w:rPr>
              <w:t>„</w:t>
            </w:r>
            <w:r w:rsidRPr="009E5BCA">
              <w:rPr>
                <w:rFonts w:ascii="Times New Roman" w:hAnsi="Times New Roman" w:cs="Times New Roman"/>
                <w:b/>
                <w:bCs/>
                <w:sz w:val="21"/>
                <w:szCs w:val="21"/>
              </w:rPr>
              <w:t>Osobní údaje</w:t>
            </w:r>
            <w:r w:rsidRPr="009E5BCA">
              <w:rPr>
                <w:rFonts w:ascii="Times New Roman" w:hAnsi="Times New Roman" w:cs="Times New Roman"/>
                <w:sz w:val="21"/>
                <w:szCs w:val="21"/>
              </w:rPr>
              <w:t>“, „</w:t>
            </w:r>
            <w:r w:rsidRPr="009E5BCA">
              <w:rPr>
                <w:rFonts w:ascii="Times New Roman" w:hAnsi="Times New Roman" w:cs="Times New Roman"/>
                <w:b/>
                <w:bCs/>
                <w:sz w:val="21"/>
                <w:szCs w:val="21"/>
              </w:rPr>
              <w:t>Zpracování</w:t>
            </w:r>
            <w:r w:rsidRPr="009E5BCA">
              <w:rPr>
                <w:rFonts w:ascii="Times New Roman" w:hAnsi="Times New Roman" w:cs="Times New Roman"/>
                <w:sz w:val="21"/>
                <w:szCs w:val="21"/>
              </w:rPr>
              <w:t>“, „</w:t>
            </w:r>
            <w:r w:rsidRPr="009E5BCA">
              <w:rPr>
                <w:rFonts w:ascii="Times New Roman" w:hAnsi="Times New Roman" w:cs="Times New Roman"/>
                <w:b/>
                <w:bCs/>
                <w:sz w:val="21"/>
                <w:szCs w:val="21"/>
              </w:rPr>
              <w:t>Správce</w:t>
            </w:r>
            <w:r w:rsidRPr="009E5BCA">
              <w:rPr>
                <w:rFonts w:ascii="Times New Roman" w:hAnsi="Times New Roman" w:cs="Times New Roman"/>
                <w:sz w:val="21"/>
                <w:szCs w:val="21"/>
              </w:rPr>
              <w:t>“, „</w:t>
            </w:r>
            <w:r w:rsidRPr="009E5BCA">
              <w:rPr>
                <w:rFonts w:ascii="Times New Roman" w:hAnsi="Times New Roman" w:cs="Times New Roman"/>
                <w:b/>
                <w:bCs/>
                <w:sz w:val="21"/>
                <w:szCs w:val="21"/>
              </w:rPr>
              <w:t>Zpracovatel</w:t>
            </w:r>
            <w:r w:rsidRPr="009E5BCA">
              <w:rPr>
                <w:rFonts w:ascii="Times New Roman" w:hAnsi="Times New Roman" w:cs="Times New Roman"/>
                <w:sz w:val="21"/>
                <w:szCs w:val="21"/>
              </w:rPr>
              <w:t>“ a „</w:t>
            </w:r>
            <w:r w:rsidRPr="009E5BCA">
              <w:rPr>
                <w:rFonts w:ascii="Times New Roman" w:hAnsi="Times New Roman" w:cs="Times New Roman"/>
                <w:b/>
                <w:bCs/>
                <w:sz w:val="21"/>
                <w:szCs w:val="21"/>
              </w:rPr>
              <w:t>Subjekt údajů</w:t>
            </w:r>
            <w:r w:rsidRPr="009E5BCA">
              <w:rPr>
                <w:rFonts w:ascii="Times New Roman" w:hAnsi="Times New Roman" w:cs="Times New Roman"/>
                <w:sz w:val="21"/>
                <w:szCs w:val="21"/>
              </w:rPr>
              <w:t>“ mají stejný význam jako v</w:t>
            </w:r>
            <w:r w:rsidR="0039196D" w:rsidRPr="009E5BCA">
              <w:rPr>
                <w:rFonts w:ascii="Times New Roman" w:hAnsi="Times New Roman" w:cs="Times New Roman"/>
                <w:sz w:val="21"/>
                <w:szCs w:val="21"/>
              </w:rPr>
              <w:t> </w:t>
            </w:r>
            <w:r w:rsidR="00224F86" w:rsidRPr="009E5BCA">
              <w:rPr>
                <w:rFonts w:ascii="Times New Roman" w:hAnsi="Times New Roman" w:cs="Times New Roman"/>
                <w:sz w:val="21"/>
                <w:szCs w:val="21"/>
              </w:rPr>
              <w:t xml:space="preserve">nařízení </w:t>
            </w:r>
            <w:r w:rsidRPr="009E5BCA">
              <w:rPr>
                <w:rFonts w:ascii="Times New Roman" w:hAnsi="Times New Roman" w:cs="Times New Roman"/>
                <w:sz w:val="21"/>
                <w:szCs w:val="21"/>
              </w:rPr>
              <w:t>a zahrnují také podmínky nebo odpovídající podmínky jak jsou definovány jinými zákony na ochranu osobních údajů. Osobní údaje zahrnují kódované údaje a snímky pacientů.</w:t>
            </w:r>
          </w:p>
          <w:p w14:paraId="18A535EC" w14:textId="77777777" w:rsidR="00E11178" w:rsidRPr="009E5BCA" w:rsidRDefault="00E11178" w:rsidP="00F808B9">
            <w:pPr>
              <w:pStyle w:val="Body"/>
              <w:spacing w:after="0" w:line="240" w:lineRule="auto"/>
              <w:rPr>
                <w:rFonts w:ascii="Times New Roman" w:hAnsi="Times New Roman" w:cs="Times New Roman"/>
                <w:sz w:val="21"/>
                <w:szCs w:val="21"/>
              </w:rPr>
            </w:pPr>
            <w:r w:rsidRPr="009E5BCA">
              <w:rPr>
                <w:rFonts w:ascii="Times New Roman" w:hAnsi="Times New Roman" w:cs="Times New Roman"/>
                <w:sz w:val="21"/>
                <w:szCs w:val="21"/>
              </w:rPr>
              <w:t xml:space="preserve"> </w:t>
            </w:r>
          </w:p>
          <w:p w14:paraId="1512603A" w14:textId="77777777" w:rsidR="00E11178" w:rsidRPr="009E5BCA" w:rsidRDefault="00E11178" w:rsidP="00F808B9">
            <w:pPr>
              <w:pStyle w:val="Body"/>
              <w:spacing w:after="0" w:line="240" w:lineRule="auto"/>
              <w:rPr>
                <w:rFonts w:ascii="Times New Roman" w:hAnsi="Times New Roman" w:cs="Times New Roman"/>
                <w:sz w:val="21"/>
                <w:szCs w:val="21"/>
              </w:rPr>
            </w:pPr>
          </w:p>
          <w:p w14:paraId="7D023B1A" w14:textId="77777777" w:rsidR="00E11178" w:rsidRPr="009E5BCA" w:rsidRDefault="00E11178" w:rsidP="00A85CF0">
            <w:pPr>
              <w:pStyle w:val="Body"/>
              <w:numPr>
                <w:ilvl w:val="0"/>
                <w:numId w:val="14"/>
              </w:numPr>
              <w:spacing w:after="0" w:line="240" w:lineRule="auto"/>
              <w:ind w:left="376" w:hanging="376"/>
              <w:rPr>
                <w:rFonts w:ascii="Times New Roman" w:hAnsi="Times New Roman" w:cs="Times New Roman"/>
                <w:sz w:val="21"/>
                <w:szCs w:val="21"/>
              </w:rPr>
            </w:pPr>
            <w:r w:rsidRPr="009E5BCA">
              <w:rPr>
                <w:rFonts w:ascii="Times New Roman" w:hAnsi="Times New Roman" w:cs="Times New Roman"/>
                <w:sz w:val="21"/>
                <w:szCs w:val="21"/>
                <w:u w:val="single"/>
              </w:rPr>
              <w:t>Soulad</w:t>
            </w:r>
            <w:r w:rsidRPr="009E5BCA">
              <w:rPr>
                <w:rFonts w:ascii="Times New Roman" w:hAnsi="Times New Roman" w:cs="Times New Roman"/>
                <w:sz w:val="21"/>
                <w:szCs w:val="21"/>
              </w:rPr>
              <w:t xml:space="preserve">: Smluvní strany se </w:t>
            </w:r>
            <w:r w:rsidR="006E33A8" w:rsidRPr="009E5BCA">
              <w:rPr>
                <w:rFonts w:ascii="Times New Roman" w:hAnsi="Times New Roman" w:cs="Times New Roman"/>
                <w:sz w:val="21"/>
                <w:szCs w:val="21"/>
              </w:rPr>
              <w:t xml:space="preserve">vzájemně </w:t>
            </w:r>
            <w:r w:rsidRPr="009E5BCA">
              <w:rPr>
                <w:rFonts w:ascii="Times New Roman" w:hAnsi="Times New Roman" w:cs="Times New Roman"/>
                <w:sz w:val="21"/>
                <w:szCs w:val="21"/>
              </w:rPr>
              <w:t>zavazují, že budou nakládat s osobními údaji v souladu se všemi zákony na ochranu osobních údajů</w:t>
            </w:r>
            <w:r w:rsidR="00224F86" w:rsidRPr="009E5BCA">
              <w:rPr>
                <w:rFonts w:ascii="Times New Roman" w:hAnsi="Times New Roman" w:cs="Times New Roman"/>
                <w:sz w:val="21"/>
                <w:szCs w:val="21"/>
              </w:rPr>
              <w:t xml:space="preserve"> a s pokyny pro správnou klinickou praxi Mezinárodní konference o harmonizaci (ICH-GCP).</w:t>
            </w:r>
          </w:p>
          <w:p w14:paraId="59A250D3" w14:textId="77777777" w:rsidR="00E11178" w:rsidRPr="009E5BCA" w:rsidRDefault="00E11178" w:rsidP="00F808B9">
            <w:pPr>
              <w:pStyle w:val="Body"/>
              <w:spacing w:after="0" w:line="240" w:lineRule="auto"/>
              <w:rPr>
                <w:rFonts w:ascii="Times New Roman" w:hAnsi="Times New Roman" w:cs="Times New Roman"/>
                <w:sz w:val="21"/>
                <w:szCs w:val="21"/>
              </w:rPr>
            </w:pPr>
          </w:p>
          <w:p w14:paraId="43039C93" w14:textId="77777777" w:rsidR="00E67B2B" w:rsidRPr="009E5BCA" w:rsidRDefault="00E67B2B" w:rsidP="00F808B9">
            <w:pPr>
              <w:pStyle w:val="Body"/>
              <w:spacing w:after="0" w:line="240" w:lineRule="auto"/>
              <w:rPr>
                <w:rFonts w:ascii="Times New Roman" w:hAnsi="Times New Roman" w:cs="Times New Roman"/>
                <w:sz w:val="21"/>
                <w:szCs w:val="21"/>
              </w:rPr>
            </w:pPr>
          </w:p>
          <w:p w14:paraId="7C9A78C8" w14:textId="77777777" w:rsidR="0039196D" w:rsidRPr="00A37E82" w:rsidRDefault="001C15B2" w:rsidP="00A85CF0">
            <w:pPr>
              <w:pStyle w:val="Body"/>
              <w:numPr>
                <w:ilvl w:val="0"/>
                <w:numId w:val="14"/>
              </w:numPr>
              <w:spacing w:after="0" w:line="240" w:lineRule="auto"/>
              <w:ind w:left="376"/>
              <w:jc w:val="left"/>
              <w:rPr>
                <w:rFonts w:ascii="Times New Roman" w:hAnsi="Times New Roman" w:cs="Times New Roman"/>
                <w:sz w:val="21"/>
                <w:szCs w:val="21"/>
                <w:u w:val="single"/>
              </w:rPr>
            </w:pPr>
            <w:r w:rsidRPr="00A37E82">
              <w:rPr>
                <w:rFonts w:ascii="Times New Roman" w:hAnsi="Times New Roman" w:cs="Times New Roman"/>
                <w:sz w:val="21"/>
                <w:szCs w:val="21"/>
                <w:u w:val="single"/>
              </w:rPr>
              <w:t>Vzájemná odpovědnost podle nařízení:</w:t>
            </w:r>
          </w:p>
          <w:p w14:paraId="4D189880" w14:textId="77777777" w:rsidR="00E11178" w:rsidRPr="009E5BCA" w:rsidRDefault="00E11178" w:rsidP="0039196D">
            <w:pPr>
              <w:pStyle w:val="Body"/>
              <w:spacing w:after="0" w:line="240" w:lineRule="auto"/>
              <w:ind w:left="376"/>
              <w:rPr>
                <w:rFonts w:ascii="Times New Roman" w:hAnsi="Times New Roman" w:cs="Times New Roman"/>
                <w:sz w:val="21"/>
                <w:szCs w:val="21"/>
              </w:rPr>
            </w:pPr>
            <w:r w:rsidRPr="009E5BCA">
              <w:rPr>
                <w:rFonts w:ascii="Times New Roman" w:hAnsi="Times New Roman" w:cs="Times New Roman"/>
                <w:sz w:val="21"/>
                <w:szCs w:val="21"/>
              </w:rPr>
              <w:t xml:space="preserve">Smluvní strany berou na vědomí, že poskytovatel a zadavatel jsou </w:t>
            </w:r>
            <w:r w:rsidR="00224F86" w:rsidRPr="009E5BCA">
              <w:rPr>
                <w:rFonts w:ascii="Times New Roman" w:hAnsi="Times New Roman" w:cs="Times New Roman"/>
                <w:sz w:val="21"/>
                <w:szCs w:val="21"/>
              </w:rPr>
              <w:t xml:space="preserve">společnými </w:t>
            </w:r>
            <w:r w:rsidRPr="009E5BCA">
              <w:rPr>
                <w:rFonts w:ascii="Times New Roman" w:hAnsi="Times New Roman" w:cs="Times New Roman"/>
                <w:sz w:val="21"/>
                <w:szCs w:val="21"/>
              </w:rPr>
              <w:t>správci a PPD je zpracovatel jednající podle instrukcí zadavatele s ohledem na nakládání s osobními údaji spojeném se službami poskytovanými podle této smlouvy.</w:t>
            </w:r>
          </w:p>
          <w:p w14:paraId="439F4C7A" w14:textId="77777777" w:rsidR="0039196D" w:rsidRPr="009E5BCA" w:rsidRDefault="0039196D" w:rsidP="0039196D">
            <w:pPr>
              <w:pStyle w:val="Body"/>
              <w:spacing w:after="0" w:line="240" w:lineRule="auto"/>
              <w:ind w:left="376"/>
              <w:rPr>
                <w:rFonts w:ascii="Times New Roman" w:hAnsi="Times New Roman" w:cs="Times New Roman"/>
                <w:sz w:val="21"/>
                <w:szCs w:val="21"/>
              </w:rPr>
            </w:pPr>
          </w:p>
          <w:p w14:paraId="5145C653" w14:textId="77777777" w:rsidR="00224F86" w:rsidRPr="009E5BCA" w:rsidRDefault="00224F86" w:rsidP="009E5BCA">
            <w:pPr>
              <w:pStyle w:val="Body"/>
              <w:spacing w:after="0" w:line="240" w:lineRule="auto"/>
              <w:ind w:left="374"/>
              <w:rPr>
                <w:rFonts w:ascii="Times New Roman" w:hAnsi="Times New Roman" w:cs="Times New Roman"/>
                <w:sz w:val="21"/>
                <w:szCs w:val="21"/>
              </w:rPr>
            </w:pPr>
            <w:r w:rsidRPr="009E5BCA">
              <w:rPr>
                <w:rFonts w:ascii="Times New Roman" w:hAnsi="Times New Roman" w:cs="Times New Roman"/>
                <w:sz w:val="21"/>
                <w:szCs w:val="21"/>
              </w:rPr>
              <w:t xml:space="preserve">Podle článku 26 nařízení je každý ze společných správců povinen stanovit vzájemnou úmluvou svou odpovědnost za dodržování nařízení. V souladu s tímto cílem je dohodnuto, že jelikož přístup </w:t>
            </w:r>
            <w:r w:rsidRPr="009E5BCA">
              <w:rPr>
                <w:rFonts w:ascii="Times New Roman" w:hAnsi="Times New Roman" w:cs="Times New Roman"/>
                <w:sz w:val="21"/>
                <w:szCs w:val="21"/>
              </w:rPr>
              <w:lastRenderedPageBreak/>
              <w:t>k totožnosti subjektů údajů v rámci klinického hodnocení bude mít poskytovatel, zajistí on dodržování povinností podle nařízení, pokud jde o výkon práv těchto subjektů údajů. Subjekty údajů budou svá práva vykonávat prostřednictvím pověřence pro ochranu osobních údajů, kterého poskytovatel podle článku 37 nařízení ustanoví.</w:t>
            </w:r>
          </w:p>
          <w:p w14:paraId="7CD64E77" w14:textId="77777777" w:rsidR="0039196D" w:rsidRPr="009E5BCA" w:rsidRDefault="00224F86" w:rsidP="00224F86">
            <w:pPr>
              <w:pStyle w:val="Body"/>
              <w:spacing w:after="0" w:line="240" w:lineRule="auto"/>
              <w:ind w:left="376"/>
              <w:rPr>
                <w:rFonts w:ascii="Times New Roman" w:hAnsi="Times New Roman" w:cs="Times New Roman"/>
                <w:sz w:val="21"/>
                <w:szCs w:val="21"/>
              </w:rPr>
            </w:pPr>
            <w:r w:rsidRPr="009E5BCA">
              <w:rPr>
                <w:rFonts w:ascii="Times New Roman" w:hAnsi="Times New Roman" w:cs="Times New Roman"/>
                <w:sz w:val="21"/>
                <w:szCs w:val="21"/>
              </w:rPr>
              <w:t>Informace, které musejí být subjektům údajů poskytnuty podle článku 13 nařízení, zařadí zadavatel do formuláře informovaného souhlasu subjektu hodnocení. K zajištění zákonnosti zpracování osobních údajů získá poskytovatel od subjektů údajů potřebný informovaný souhlas.</w:t>
            </w:r>
          </w:p>
          <w:p w14:paraId="448D3626" w14:textId="77777777" w:rsidR="00E11178" w:rsidRDefault="00E11178" w:rsidP="00F808B9">
            <w:pPr>
              <w:pStyle w:val="Odstavecseseznamem1"/>
              <w:rPr>
                <w:rFonts w:ascii="Times New Roman" w:hAnsi="Times New Roman" w:cs="Times New Roman"/>
                <w:sz w:val="21"/>
                <w:szCs w:val="21"/>
              </w:rPr>
            </w:pPr>
          </w:p>
          <w:p w14:paraId="786320A6" w14:textId="77777777" w:rsidR="00121680" w:rsidRPr="009E5BCA" w:rsidRDefault="00121680" w:rsidP="00F808B9">
            <w:pPr>
              <w:pStyle w:val="Odstavecseseznamem1"/>
              <w:rPr>
                <w:rFonts w:ascii="Times New Roman" w:hAnsi="Times New Roman" w:cs="Times New Roman"/>
                <w:sz w:val="21"/>
                <w:szCs w:val="21"/>
              </w:rPr>
            </w:pPr>
          </w:p>
          <w:p w14:paraId="0DE88023" w14:textId="77777777" w:rsidR="00E67B2B" w:rsidRPr="009E5BCA" w:rsidRDefault="00E67B2B" w:rsidP="00F808B9">
            <w:pPr>
              <w:pStyle w:val="Odstavecseseznamem1"/>
              <w:rPr>
                <w:rFonts w:ascii="Times New Roman" w:hAnsi="Times New Roman" w:cs="Times New Roman"/>
                <w:sz w:val="21"/>
                <w:szCs w:val="21"/>
              </w:rPr>
            </w:pPr>
          </w:p>
          <w:p w14:paraId="2B886DB2" w14:textId="77777777" w:rsidR="00E67B2B" w:rsidRPr="009E5BCA" w:rsidRDefault="00224F86" w:rsidP="00A85CF0">
            <w:pPr>
              <w:pStyle w:val="Body"/>
              <w:numPr>
                <w:ilvl w:val="0"/>
                <w:numId w:val="14"/>
              </w:numPr>
              <w:spacing w:after="0" w:line="240" w:lineRule="auto"/>
              <w:ind w:left="376"/>
              <w:rPr>
                <w:rFonts w:ascii="Times New Roman" w:hAnsi="Times New Roman" w:cs="Times New Roman"/>
                <w:sz w:val="21"/>
                <w:szCs w:val="21"/>
              </w:rPr>
            </w:pPr>
            <w:r w:rsidRPr="009E5BCA">
              <w:rPr>
                <w:rFonts w:ascii="Times New Roman" w:hAnsi="Times New Roman" w:cs="Times New Roman"/>
                <w:sz w:val="21"/>
                <w:szCs w:val="21"/>
                <w:u w:val="single"/>
              </w:rPr>
              <w:t>B</w:t>
            </w:r>
            <w:r w:rsidR="00E11178" w:rsidRPr="009E5BCA">
              <w:rPr>
                <w:rFonts w:ascii="Times New Roman" w:hAnsi="Times New Roman" w:cs="Times New Roman"/>
                <w:sz w:val="21"/>
                <w:szCs w:val="21"/>
                <w:u w:val="single"/>
              </w:rPr>
              <w:t>ezpečnost</w:t>
            </w:r>
            <w:r w:rsidR="0039196D" w:rsidRPr="009E5BCA">
              <w:rPr>
                <w:rFonts w:ascii="Times New Roman" w:hAnsi="Times New Roman" w:cs="Times New Roman"/>
                <w:sz w:val="21"/>
                <w:szCs w:val="21"/>
                <w:u w:val="single"/>
              </w:rPr>
              <w:t xml:space="preserve"> </w:t>
            </w:r>
            <w:r w:rsidRPr="009E5BCA">
              <w:rPr>
                <w:rFonts w:ascii="Times New Roman" w:hAnsi="Times New Roman" w:cs="Times New Roman"/>
                <w:sz w:val="21"/>
                <w:szCs w:val="21"/>
                <w:u w:val="single"/>
              </w:rPr>
              <w:t>informací</w:t>
            </w:r>
            <w:r w:rsidRPr="009E5BCA">
              <w:rPr>
                <w:rFonts w:ascii="Times New Roman" w:hAnsi="Times New Roman" w:cs="Times New Roman"/>
                <w:sz w:val="21"/>
                <w:szCs w:val="21"/>
              </w:rPr>
              <w:t>: Všechny s</w:t>
            </w:r>
            <w:r w:rsidR="00E11178" w:rsidRPr="009E5BCA">
              <w:rPr>
                <w:rFonts w:ascii="Times New Roman" w:hAnsi="Times New Roman" w:cs="Times New Roman"/>
                <w:sz w:val="21"/>
                <w:szCs w:val="21"/>
              </w:rPr>
              <w:t>mluvní strany zavedou řádná technická a organizační opatření k ochraně osobních údajů a důvěrných informací</w:t>
            </w:r>
            <w:r w:rsidR="006E33A8" w:rsidRPr="009E5BCA">
              <w:rPr>
                <w:rFonts w:ascii="Times New Roman" w:hAnsi="Times New Roman" w:cs="Times New Roman"/>
                <w:sz w:val="21"/>
                <w:szCs w:val="21"/>
              </w:rPr>
              <w:t>,</w:t>
            </w:r>
            <w:r w:rsidR="00E11178" w:rsidRPr="009E5BCA">
              <w:rPr>
                <w:rFonts w:ascii="Times New Roman" w:hAnsi="Times New Roman" w:cs="Times New Roman"/>
                <w:sz w:val="21"/>
                <w:szCs w:val="21"/>
              </w:rPr>
              <w:t xml:space="preserve"> jak je požadováno ICH-GCP a zákony na ochranu osobních údajů</w:t>
            </w:r>
            <w:r w:rsidR="0039196D" w:rsidRPr="009E5BCA">
              <w:rPr>
                <w:rFonts w:ascii="Times New Roman" w:hAnsi="Times New Roman" w:cs="Times New Roman"/>
                <w:sz w:val="21"/>
                <w:szCs w:val="21"/>
              </w:rPr>
              <w:t>.</w:t>
            </w:r>
            <w:r w:rsidRPr="009E5BCA">
              <w:rPr>
                <w:rFonts w:ascii="Times New Roman" w:hAnsi="Times New Roman" w:cs="Times New Roman"/>
                <w:sz w:val="21"/>
                <w:szCs w:val="21"/>
              </w:rPr>
              <w:t xml:space="preserve"> Smluvní strany zajistí, </w:t>
            </w:r>
            <w:r w:rsidR="00E55EE0" w:rsidRPr="009E5BCA">
              <w:rPr>
                <w:rFonts w:ascii="Times New Roman" w:hAnsi="Times New Roman" w:cs="Times New Roman"/>
                <w:sz w:val="21"/>
                <w:szCs w:val="21"/>
              </w:rPr>
              <w:t>aby</w:t>
            </w:r>
            <w:r w:rsidRPr="009E5BCA">
              <w:rPr>
                <w:rFonts w:ascii="Times New Roman" w:hAnsi="Times New Roman" w:cs="Times New Roman"/>
                <w:sz w:val="21"/>
                <w:szCs w:val="21"/>
              </w:rPr>
              <w:t xml:space="preserve"> se osoby oprávněné zpracovávat osobní údaje předem zavá</w:t>
            </w:r>
            <w:r w:rsidR="00E55EE0" w:rsidRPr="009E5BCA">
              <w:rPr>
                <w:rFonts w:ascii="Times New Roman" w:hAnsi="Times New Roman" w:cs="Times New Roman"/>
                <w:sz w:val="21"/>
                <w:szCs w:val="21"/>
              </w:rPr>
              <w:t>zaly</w:t>
            </w:r>
            <w:r w:rsidRPr="009E5BCA">
              <w:rPr>
                <w:rFonts w:ascii="Times New Roman" w:hAnsi="Times New Roman" w:cs="Times New Roman"/>
                <w:sz w:val="21"/>
                <w:szCs w:val="21"/>
              </w:rPr>
              <w:t xml:space="preserve"> mlčenlivostí, pokud se na ně tato povinnost nevztahuje již ze zákona. Zejména pak bude poskytovatel uplatňovat přísnou kontrolu k zajištění, že původní lékařská dokumentace subjektů údajů bude zabezpečena vůči neoprávněnému přístupu a náhodné ztrátě. Zadavatel a/nebo PPD mohou mít k původním lékařským záznamům přístup za účelem monitorování a budou s těmito dokumenty zacházet jako s přísně důvěrnými.</w:t>
            </w:r>
          </w:p>
          <w:p w14:paraId="2BE51B3C" w14:textId="77777777" w:rsidR="00E67B2B" w:rsidRPr="009E5BCA" w:rsidRDefault="00E67B2B" w:rsidP="00F808B9">
            <w:pPr>
              <w:pStyle w:val="Odstavecseseznamem1"/>
              <w:rPr>
                <w:rFonts w:ascii="Times New Roman" w:hAnsi="Times New Roman" w:cs="Times New Roman"/>
                <w:sz w:val="21"/>
                <w:szCs w:val="21"/>
              </w:rPr>
            </w:pPr>
          </w:p>
          <w:p w14:paraId="0F5290E9" w14:textId="77777777" w:rsidR="00E11178" w:rsidRPr="009E5BCA" w:rsidRDefault="00E11178" w:rsidP="00A85CF0">
            <w:pPr>
              <w:pStyle w:val="Body"/>
              <w:numPr>
                <w:ilvl w:val="0"/>
                <w:numId w:val="14"/>
              </w:numPr>
              <w:spacing w:after="0" w:line="240" w:lineRule="auto"/>
              <w:ind w:left="376"/>
              <w:rPr>
                <w:rFonts w:ascii="Times New Roman" w:hAnsi="Times New Roman" w:cs="Times New Roman"/>
                <w:sz w:val="21"/>
                <w:szCs w:val="21"/>
              </w:rPr>
            </w:pPr>
            <w:r w:rsidRPr="009E5BCA">
              <w:rPr>
                <w:rFonts w:ascii="Times New Roman" w:hAnsi="Times New Roman" w:cs="Times New Roman"/>
                <w:sz w:val="21"/>
                <w:szCs w:val="21"/>
                <w:u w:val="single"/>
              </w:rPr>
              <w:t>Bezpečnost</w:t>
            </w:r>
            <w:r w:rsidR="0039196D" w:rsidRPr="009E5BCA">
              <w:rPr>
                <w:rFonts w:ascii="Times New Roman" w:hAnsi="Times New Roman" w:cs="Times New Roman"/>
                <w:sz w:val="21"/>
                <w:szCs w:val="21"/>
                <w:u w:val="single"/>
              </w:rPr>
              <w:t>n</w:t>
            </w:r>
            <w:r w:rsidRPr="009E5BCA">
              <w:rPr>
                <w:rFonts w:ascii="Times New Roman" w:hAnsi="Times New Roman" w:cs="Times New Roman"/>
                <w:sz w:val="21"/>
                <w:szCs w:val="21"/>
                <w:u w:val="single"/>
              </w:rPr>
              <w:t>í incidenty</w:t>
            </w:r>
            <w:r w:rsidRPr="009E5BCA">
              <w:rPr>
                <w:rFonts w:ascii="Times New Roman" w:hAnsi="Times New Roman" w:cs="Times New Roman"/>
                <w:sz w:val="21"/>
                <w:szCs w:val="21"/>
              </w:rPr>
              <w:t xml:space="preserve">: </w:t>
            </w:r>
            <w:r w:rsidR="00D00D5A" w:rsidRPr="009E5BCA">
              <w:rPr>
                <w:rFonts w:ascii="Times New Roman" w:hAnsi="Times New Roman" w:cs="Times New Roman"/>
                <w:sz w:val="21"/>
                <w:szCs w:val="21"/>
              </w:rPr>
              <w:t xml:space="preserve">Poskytovatel bude opovědný za vyšetřování a nápravu všech neoprávněných přístupů, úniku nebo zpřístupnění osobních údajů </w:t>
            </w:r>
            <w:r w:rsidR="00CE5475" w:rsidRPr="009E5BCA">
              <w:rPr>
                <w:rFonts w:ascii="Times New Roman" w:hAnsi="Times New Roman" w:cs="Times New Roman"/>
                <w:sz w:val="21"/>
                <w:szCs w:val="21"/>
              </w:rPr>
              <w:t>z lékařské dokumentace („</w:t>
            </w:r>
            <w:r w:rsidR="00CE5475" w:rsidRPr="00D53F26">
              <w:rPr>
                <w:rFonts w:ascii="Times New Roman" w:hAnsi="Times New Roman" w:cs="Times New Roman"/>
                <w:b/>
                <w:sz w:val="21"/>
                <w:szCs w:val="21"/>
              </w:rPr>
              <w:t>bezpečnostní incident</w:t>
            </w:r>
            <w:r w:rsidR="00CE5475" w:rsidRPr="009E5BCA">
              <w:rPr>
                <w:rFonts w:ascii="Times New Roman" w:hAnsi="Times New Roman" w:cs="Times New Roman"/>
                <w:sz w:val="21"/>
                <w:szCs w:val="21"/>
              </w:rPr>
              <w:t>“) nebo důvěrných informací</w:t>
            </w:r>
            <w:r w:rsidR="00224F86" w:rsidRPr="009E5BCA">
              <w:rPr>
                <w:rFonts w:ascii="Times New Roman" w:hAnsi="Times New Roman" w:cs="Times New Roman"/>
                <w:sz w:val="21"/>
                <w:szCs w:val="21"/>
              </w:rPr>
              <w:t>.</w:t>
            </w:r>
            <w:r w:rsidR="00CE5475" w:rsidRPr="009E5BCA">
              <w:rPr>
                <w:rFonts w:ascii="Times New Roman" w:hAnsi="Times New Roman" w:cs="Times New Roman"/>
                <w:sz w:val="21"/>
                <w:szCs w:val="21"/>
              </w:rPr>
              <w:t xml:space="preserve"> Poskytovatel musí v pří</w:t>
            </w:r>
            <w:r w:rsidR="00623007" w:rsidRPr="009E5BCA">
              <w:rPr>
                <w:rFonts w:ascii="Times New Roman" w:hAnsi="Times New Roman" w:cs="Times New Roman"/>
                <w:sz w:val="21"/>
                <w:szCs w:val="21"/>
              </w:rPr>
              <w:t>pad</w:t>
            </w:r>
            <w:r w:rsidR="00CE5475" w:rsidRPr="009E5BCA">
              <w:rPr>
                <w:rFonts w:ascii="Times New Roman" w:hAnsi="Times New Roman" w:cs="Times New Roman"/>
                <w:sz w:val="21"/>
                <w:szCs w:val="21"/>
              </w:rPr>
              <w:t>ě takového bezpečnostního incidentu neprodleně informovat PPD. Toto oznámení musí přiměřeně podrobně popsat tento bezpečnostní incident i poskytovatelem provedená nápravná opatření.</w:t>
            </w:r>
          </w:p>
          <w:p w14:paraId="6D8DF264" w14:textId="77777777" w:rsidR="00E67B2B" w:rsidRPr="009E5BCA" w:rsidRDefault="00E67B2B" w:rsidP="00E67B2B">
            <w:pPr>
              <w:pStyle w:val="Body"/>
              <w:spacing w:after="0" w:line="240" w:lineRule="auto"/>
              <w:ind w:left="376"/>
              <w:rPr>
                <w:rFonts w:ascii="Times New Roman" w:hAnsi="Times New Roman" w:cs="Times New Roman"/>
                <w:sz w:val="21"/>
                <w:szCs w:val="21"/>
              </w:rPr>
            </w:pPr>
          </w:p>
          <w:p w14:paraId="7998C58F" w14:textId="77777777" w:rsidR="00E67B2B" w:rsidRPr="009E5BCA" w:rsidRDefault="00224F86" w:rsidP="00A85CF0">
            <w:pPr>
              <w:pStyle w:val="Body"/>
              <w:numPr>
                <w:ilvl w:val="0"/>
                <w:numId w:val="14"/>
              </w:numPr>
              <w:spacing w:after="0" w:line="240" w:lineRule="auto"/>
              <w:ind w:left="376"/>
              <w:rPr>
                <w:rFonts w:ascii="Times New Roman" w:hAnsi="Times New Roman" w:cs="Times New Roman"/>
                <w:sz w:val="21"/>
                <w:szCs w:val="21"/>
              </w:rPr>
            </w:pPr>
            <w:r w:rsidRPr="00CC1D9B">
              <w:rPr>
                <w:rFonts w:ascii="Times New Roman" w:hAnsi="Times New Roman" w:cs="Times New Roman"/>
                <w:sz w:val="21"/>
                <w:szCs w:val="21"/>
                <w:u w:val="single"/>
              </w:rPr>
              <w:t>Požadavek na ochranu osobních údajů</w:t>
            </w:r>
            <w:r w:rsidRPr="009E5BCA">
              <w:rPr>
                <w:rFonts w:ascii="Times New Roman" w:hAnsi="Times New Roman" w:cs="Times New Roman"/>
                <w:sz w:val="21"/>
                <w:szCs w:val="21"/>
              </w:rPr>
              <w:t>: Pokud poskytovatel obdrží od některého subjektu údajů, orgánu na ochranu osobních údajů nebo jiného správního orgánu jakékoliv sdělení týkající se ochrany osobních údajů ve spojitosti se službami, uvědomí o tom neprodleně písemně společnost PPD a poskytne jí v tomto ohledu veškerou součinnost a pomoc, a to aniž by to pro společnost PPD nebo pro zadavatele představovalo vícenáklady.</w:t>
            </w:r>
          </w:p>
          <w:p w14:paraId="74DFFA0E" w14:textId="77777777" w:rsidR="00E67B2B" w:rsidRPr="009E5BCA" w:rsidRDefault="00E67B2B" w:rsidP="00F808B9">
            <w:pPr>
              <w:pStyle w:val="Odstavecseseznamem1"/>
              <w:rPr>
                <w:rFonts w:ascii="Times New Roman" w:hAnsi="Times New Roman" w:cs="Times New Roman"/>
                <w:sz w:val="21"/>
                <w:szCs w:val="21"/>
              </w:rPr>
            </w:pPr>
          </w:p>
          <w:p w14:paraId="4F88D5B5" w14:textId="77777777" w:rsidR="00E11178" w:rsidRDefault="00E11178" w:rsidP="00A85CF0">
            <w:pPr>
              <w:pStyle w:val="Body"/>
              <w:numPr>
                <w:ilvl w:val="0"/>
                <w:numId w:val="14"/>
              </w:numPr>
              <w:spacing w:after="0" w:line="240" w:lineRule="auto"/>
              <w:ind w:left="376"/>
              <w:rPr>
                <w:rFonts w:ascii="Times New Roman" w:hAnsi="Times New Roman" w:cs="Times New Roman"/>
                <w:sz w:val="21"/>
                <w:szCs w:val="21"/>
              </w:rPr>
            </w:pPr>
            <w:r w:rsidRPr="009E5BCA">
              <w:rPr>
                <w:rFonts w:ascii="Times New Roman" w:hAnsi="Times New Roman" w:cs="Times New Roman"/>
                <w:sz w:val="21"/>
                <w:szCs w:val="21"/>
                <w:u w:val="single"/>
              </w:rPr>
              <w:t>Převody údajů</w:t>
            </w:r>
            <w:r w:rsidRPr="009E5BCA">
              <w:rPr>
                <w:rFonts w:ascii="Times New Roman" w:hAnsi="Times New Roman" w:cs="Times New Roman"/>
                <w:sz w:val="21"/>
                <w:szCs w:val="21"/>
              </w:rPr>
              <w:t>: Poskytovatel bud</w:t>
            </w:r>
            <w:r w:rsidR="00224F86" w:rsidRPr="009E5BCA">
              <w:rPr>
                <w:rFonts w:ascii="Times New Roman" w:hAnsi="Times New Roman" w:cs="Times New Roman"/>
                <w:sz w:val="21"/>
                <w:szCs w:val="21"/>
              </w:rPr>
              <w:t>e</w:t>
            </w:r>
            <w:r w:rsidRPr="009E5BCA">
              <w:rPr>
                <w:rFonts w:ascii="Times New Roman" w:hAnsi="Times New Roman" w:cs="Times New Roman"/>
                <w:sz w:val="21"/>
                <w:szCs w:val="21"/>
              </w:rPr>
              <w:t xml:space="preserve"> nakládat nebo jinak převádět osobní údaje mimo Evropský hospodářský prostor (státy Evropské Unie plus Norsko, Island a Lichtenštejnsko) jen jak je uvedeno </w:t>
            </w:r>
            <w:r w:rsidRPr="009E5BCA">
              <w:rPr>
                <w:rFonts w:ascii="Times New Roman" w:hAnsi="Times New Roman" w:cs="Times New Roman"/>
                <w:sz w:val="21"/>
                <w:szCs w:val="21"/>
              </w:rPr>
              <w:lastRenderedPageBreak/>
              <w:t>v této smlouvě</w:t>
            </w:r>
            <w:r w:rsidR="00CD73EF">
              <w:rPr>
                <w:rFonts w:ascii="Times New Roman" w:hAnsi="Times New Roman" w:cs="Times New Roman"/>
                <w:sz w:val="21"/>
                <w:szCs w:val="21"/>
              </w:rPr>
              <w:t xml:space="preserve"> nebo protokole</w:t>
            </w:r>
            <w:r w:rsidR="00320BB5">
              <w:rPr>
                <w:rFonts w:ascii="Times New Roman" w:hAnsi="Times New Roman" w:cs="Times New Roman"/>
                <w:sz w:val="21"/>
                <w:szCs w:val="21"/>
              </w:rPr>
              <w:t>.</w:t>
            </w:r>
          </w:p>
          <w:p w14:paraId="4F7B6CE0" w14:textId="77777777" w:rsidR="00B33CF8" w:rsidRDefault="00B33CF8" w:rsidP="00D92F05">
            <w:pPr>
              <w:pStyle w:val="Body"/>
              <w:spacing w:after="0" w:line="240" w:lineRule="auto"/>
              <w:ind w:left="376"/>
              <w:rPr>
                <w:rFonts w:ascii="Times New Roman" w:hAnsi="Times New Roman" w:cs="Times New Roman"/>
                <w:sz w:val="21"/>
                <w:szCs w:val="21"/>
              </w:rPr>
            </w:pPr>
          </w:p>
          <w:p w14:paraId="4D0CAB56" w14:textId="77777777" w:rsidR="00BA2C63" w:rsidRPr="009E5BCA" w:rsidRDefault="00BA2C63" w:rsidP="00F808B9">
            <w:pPr>
              <w:pStyle w:val="Odstavecseseznamem1"/>
              <w:rPr>
                <w:rFonts w:ascii="Times New Roman" w:hAnsi="Times New Roman" w:cs="Times New Roman"/>
                <w:sz w:val="21"/>
                <w:szCs w:val="21"/>
              </w:rPr>
            </w:pPr>
          </w:p>
          <w:p w14:paraId="7A15D389" w14:textId="77777777" w:rsidR="00E11178" w:rsidRPr="009E5BCA" w:rsidRDefault="002A2B2A" w:rsidP="009E5BCA">
            <w:pPr>
              <w:pStyle w:val="Body"/>
              <w:spacing w:after="0" w:line="240" w:lineRule="auto"/>
              <w:ind w:left="376" w:hanging="376"/>
              <w:rPr>
                <w:rFonts w:ascii="Times New Roman" w:hAnsi="Times New Roman" w:cs="Times New Roman"/>
                <w:sz w:val="21"/>
                <w:szCs w:val="21"/>
              </w:rPr>
            </w:pPr>
            <w:r w:rsidRPr="00D92F05">
              <w:rPr>
                <w:rFonts w:ascii="Times New Roman" w:hAnsi="Times New Roman" w:cs="Times New Roman"/>
                <w:sz w:val="21"/>
                <w:szCs w:val="21"/>
              </w:rPr>
              <w:t>8)</w:t>
            </w:r>
            <w:r w:rsidR="00982E71">
              <w:rPr>
                <w:rFonts w:ascii="Times New Roman" w:hAnsi="Times New Roman" w:cs="Times New Roman"/>
                <w:sz w:val="21"/>
                <w:szCs w:val="21"/>
              </w:rPr>
              <w:tab/>
            </w:r>
            <w:r w:rsidR="00E11178" w:rsidRPr="009E5BCA">
              <w:rPr>
                <w:rFonts w:ascii="Times New Roman" w:hAnsi="Times New Roman" w:cs="Times New Roman"/>
                <w:sz w:val="21"/>
                <w:szCs w:val="21"/>
                <w:u w:val="single"/>
              </w:rPr>
              <w:t>Důsledky vypršení nebo ukončení</w:t>
            </w:r>
            <w:r w:rsidR="00E11178" w:rsidRPr="009E5BCA">
              <w:rPr>
                <w:rFonts w:ascii="Times New Roman" w:hAnsi="Times New Roman" w:cs="Times New Roman"/>
                <w:sz w:val="21"/>
                <w:szCs w:val="21"/>
              </w:rPr>
              <w:t xml:space="preserve">: Povinnosti obsažené v tomto článku </w:t>
            </w:r>
            <w:r w:rsidR="00224F86" w:rsidRPr="009E5BCA">
              <w:rPr>
                <w:rFonts w:ascii="Times New Roman" w:hAnsi="Times New Roman" w:cs="Times New Roman"/>
                <w:sz w:val="21"/>
                <w:szCs w:val="21"/>
              </w:rPr>
              <w:t xml:space="preserve">[1] </w:t>
            </w:r>
            <w:r w:rsidR="00E11178" w:rsidRPr="009E5BCA">
              <w:rPr>
                <w:rFonts w:ascii="Times New Roman" w:hAnsi="Times New Roman" w:cs="Times New Roman"/>
                <w:sz w:val="21"/>
                <w:szCs w:val="21"/>
              </w:rPr>
              <w:t>přetrvají ukončení nebo vypršení této smlouvy.</w:t>
            </w:r>
          </w:p>
        </w:tc>
        <w:tc>
          <w:tcPr>
            <w:tcW w:w="4978" w:type="dxa"/>
          </w:tcPr>
          <w:p w14:paraId="3261320C" w14:textId="77777777" w:rsidR="00E11178" w:rsidRPr="009E5BCA" w:rsidRDefault="00E11178" w:rsidP="00A85CF0">
            <w:pPr>
              <w:pStyle w:val="Header"/>
              <w:numPr>
                <w:ilvl w:val="0"/>
                <w:numId w:val="17"/>
              </w:numPr>
              <w:tabs>
                <w:tab w:val="clear" w:pos="4366"/>
                <w:tab w:val="clear" w:pos="8732"/>
              </w:tabs>
              <w:ind w:left="127" w:firstLine="0"/>
              <w:jc w:val="both"/>
              <w:rPr>
                <w:rFonts w:ascii="Times New Roman" w:hAnsi="Times New Roman" w:cs="Times New Roman"/>
                <w:sz w:val="21"/>
                <w:szCs w:val="21"/>
                <w:lang w:val="en-GB"/>
              </w:rPr>
            </w:pPr>
            <w:r w:rsidRPr="009E5BCA">
              <w:rPr>
                <w:rFonts w:ascii="Times New Roman" w:hAnsi="Times New Roman" w:cs="Times New Roman"/>
                <w:sz w:val="21"/>
                <w:szCs w:val="21"/>
                <w:u w:val="single"/>
                <w:lang w:val="en-GB"/>
              </w:rPr>
              <w:lastRenderedPageBreak/>
              <w:t>Definitions</w:t>
            </w:r>
            <w:r w:rsidRPr="009E5BCA">
              <w:rPr>
                <w:rFonts w:ascii="Times New Roman" w:hAnsi="Times New Roman" w:cs="Times New Roman"/>
                <w:sz w:val="21"/>
                <w:szCs w:val="21"/>
                <w:lang w:val="en-GB"/>
              </w:rPr>
              <w:t>:</w:t>
            </w:r>
            <w:r w:rsidRPr="009E5BCA">
              <w:rPr>
                <w:rFonts w:ascii="Times New Roman" w:hAnsi="Times New Roman" w:cs="Times New Roman"/>
                <w:sz w:val="21"/>
                <w:szCs w:val="21"/>
                <w:lang w:val="en-GB"/>
              </w:rPr>
              <w:br/>
              <w:t>“</w:t>
            </w:r>
            <w:r w:rsidRPr="009E5BCA">
              <w:rPr>
                <w:rFonts w:ascii="Times New Roman" w:hAnsi="Times New Roman" w:cs="Times New Roman"/>
                <w:b/>
                <w:sz w:val="21"/>
                <w:szCs w:val="21"/>
                <w:lang w:val="en-GB"/>
              </w:rPr>
              <w:t>Data Protection and Privacy Laws</w:t>
            </w:r>
            <w:r w:rsidRPr="009E5BCA">
              <w:rPr>
                <w:rFonts w:ascii="Times New Roman" w:hAnsi="Times New Roman" w:cs="Times New Roman"/>
                <w:sz w:val="21"/>
                <w:szCs w:val="21"/>
                <w:lang w:val="en-GB"/>
              </w:rPr>
              <w:t>” mean all applicable laws, regulations, and regulatory requirements and guidance relating to data protection and privacy globally, including (a) General Data Protection Regulation 2016/679 (“Regulation”); (b) any legislation transposing the Regulation or related legislation of any member state of the European Economic Area;</w:t>
            </w:r>
            <w:r w:rsidR="001C3E0B">
              <w:rPr>
                <w:rFonts w:ascii="Times New Roman" w:hAnsi="Times New Roman" w:cs="Times New Roman"/>
                <w:sz w:val="21"/>
                <w:szCs w:val="21"/>
                <w:lang w:val="en-GB"/>
              </w:rPr>
              <w:t xml:space="preserve"> or</w:t>
            </w:r>
            <w:r w:rsidRPr="009E5BCA">
              <w:rPr>
                <w:rFonts w:ascii="Times New Roman" w:hAnsi="Times New Roman" w:cs="Times New Roman"/>
                <w:sz w:val="21"/>
                <w:szCs w:val="21"/>
                <w:lang w:val="en-GB"/>
              </w:rPr>
              <w:t xml:space="preserve"> (c) any other law now in force or that may in future come into force, in any relevant jurisdiction, governing the Processing of Personal Data applicable to any party to this Agreement.</w:t>
            </w:r>
          </w:p>
          <w:p w14:paraId="55C9B2D3" w14:textId="77777777" w:rsidR="00E11178" w:rsidRDefault="00E11178" w:rsidP="0031057D">
            <w:pPr>
              <w:pStyle w:val="Header"/>
              <w:tabs>
                <w:tab w:val="clear" w:pos="4366"/>
                <w:tab w:val="clear" w:pos="8732"/>
              </w:tabs>
              <w:ind w:left="411"/>
              <w:jc w:val="both"/>
              <w:rPr>
                <w:rFonts w:ascii="Times New Roman" w:hAnsi="Times New Roman" w:cs="Times New Roman"/>
                <w:sz w:val="21"/>
                <w:szCs w:val="21"/>
                <w:lang w:val="en-GB"/>
              </w:rPr>
            </w:pPr>
          </w:p>
          <w:p w14:paraId="35DE38E5" w14:textId="77777777" w:rsidR="00BA2C63" w:rsidRDefault="00BA2C63" w:rsidP="0031057D">
            <w:pPr>
              <w:pStyle w:val="Header"/>
              <w:tabs>
                <w:tab w:val="clear" w:pos="4366"/>
                <w:tab w:val="clear" w:pos="8732"/>
              </w:tabs>
              <w:ind w:left="411"/>
              <w:jc w:val="both"/>
              <w:rPr>
                <w:rFonts w:ascii="Times New Roman" w:hAnsi="Times New Roman" w:cs="Times New Roman"/>
                <w:sz w:val="21"/>
                <w:szCs w:val="21"/>
                <w:lang w:val="en-GB"/>
              </w:rPr>
            </w:pPr>
          </w:p>
          <w:p w14:paraId="293986C7" w14:textId="77777777" w:rsidR="00BA2C63" w:rsidRPr="009E5BCA" w:rsidRDefault="00BA2C63" w:rsidP="0031057D">
            <w:pPr>
              <w:pStyle w:val="Header"/>
              <w:tabs>
                <w:tab w:val="clear" w:pos="4366"/>
                <w:tab w:val="clear" w:pos="8732"/>
              </w:tabs>
              <w:ind w:left="411"/>
              <w:jc w:val="both"/>
              <w:rPr>
                <w:rFonts w:ascii="Times New Roman" w:hAnsi="Times New Roman" w:cs="Times New Roman"/>
                <w:sz w:val="21"/>
                <w:szCs w:val="21"/>
                <w:lang w:val="en-GB"/>
              </w:rPr>
            </w:pPr>
          </w:p>
          <w:p w14:paraId="1EF4551D" w14:textId="77777777" w:rsidR="00E11178" w:rsidRPr="009E5BCA" w:rsidRDefault="00E11178" w:rsidP="00E67B2B">
            <w:pPr>
              <w:pStyle w:val="Header"/>
              <w:tabs>
                <w:tab w:val="clear" w:pos="4366"/>
                <w:tab w:val="clear" w:pos="8732"/>
              </w:tabs>
              <w:ind w:left="221"/>
              <w:jc w:val="both"/>
              <w:rPr>
                <w:rFonts w:ascii="Times New Roman" w:hAnsi="Times New Roman" w:cs="Times New Roman"/>
                <w:sz w:val="21"/>
                <w:szCs w:val="21"/>
                <w:lang w:val="en-GB"/>
              </w:rPr>
            </w:pPr>
            <w:r w:rsidRPr="009E5BCA">
              <w:rPr>
                <w:rFonts w:ascii="Times New Roman" w:hAnsi="Times New Roman" w:cs="Times New Roman"/>
                <w:b/>
                <w:sz w:val="21"/>
                <w:szCs w:val="21"/>
                <w:lang w:val="en-GB"/>
              </w:rPr>
              <w:t>“Personal Data”, “Process/Processing”, “Controller”, “Processor” and “Data Subject”</w:t>
            </w:r>
            <w:r w:rsidRPr="009E5BCA">
              <w:rPr>
                <w:rFonts w:ascii="Times New Roman" w:hAnsi="Times New Roman" w:cs="Times New Roman"/>
                <w:sz w:val="21"/>
                <w:szCs w:val="21"/>
                <w:lang w:val="en-GB"/>
              </w:rPr>
              <w:t xml:space="preserve"> shall have the same meaning as in the Regulation and shall also include these terms, or corresponding terms, as defined under any other Data Protection and Privacy Laws. Personal Data shall include patient-level key-coded data and images.</w:t>
            </w:r>
          </w:p>
          <w:p w14:paraId="1E7204B1" w14:textId="77777777" w:rsidR="00E11178" w:rsidRPr="009E5BCA" w:rsidRDefault="00E11178" w:rsidP="0031057D">
            <w:pPr>
              <w:pStyle w:val="Header"/>
              <w:tabs>
                <w:tab w:val="clear" w:pos="4366"/>
                <w:tab w:val="clear" w:pos="8732"/>
              </w:tabs>
              <w:ind w:left="269"/>
              <w:jc w:val="both"/>
              <w:rPr>
                <w:rFonts w:ascii="Times New Roman" w:hAnsi="Times New Roman" w:cs="Times New Roman"/>
                <w:sz w:val="21"/>
                <w:szCs w:val="21"/>
                <w:lang w:val="en-GB"/>
              </w:rPr>
            </w:pPr>
          </w:p>
          <w:p w14:paraId="172AB4E6" w14:textId="77777777" w:rsidR="00E11178" w:rsidRPr="009E5BCA" w:rsidRDefault="00E11178" w:rsidP="00A85CF0">
            <w:pPr>
              <w:pStyle w:val="Header"/>
              <w:numPr>
                <w:ilvl w:val="0"/>
                <w:numId w:val="17"/>
              </w:numPr>
              <w:tabs>
                <w:tab w:val="clear" w:pos="4366"/>
                <w:tab w:val="clear" w:pos="8732"/>
              </w:tabs>
              <w:jc w:val="both"/>
              <w:rPr>
                <w:rFonts w:ascii="Times New Roman" w:hAnsi="Times New Roman" w:cs="Times New Roman"/>
                <w:sz w:val="21"/>
                <w:szCs w:val="21"/>
                <w:lang w:val="en-GB"/>
              </w:rPr>
            </w:pPr>
            <w:bookmarkStart w:id="3" w:name="_Toc139080283"/>
            <w:r w:rsidRPr="009E5BCA">
              <w:rPr>
                <w:rFonts w:ascii="Times New Roman" w:hAnsi="Times New Roman" w:cs="Times New Roman"/>
                <w:sz w:val="21"/>
                <w:szCs w:val="21"/>
                <w:u w:val="single"/>
                <w:lang w:val="en-GB"/>
              </w:rPr>
              <w:t>Compliance:</w:t>
            </w:r>
            <w:r w:rsidRPr="009E5BCA">
              <w:rPr>
                <w:rFonts w:ascii="Times New Roman" w:hAnsi="Times New Roman" w:cs="Times New Roman"/>
                <w:sz w:val="21"/>
                <w:szCs w:val="21"/>
                <w:lang w:val="en-GB"/>
              </w:rPr>
              <w:t xml:space="preserve"> The parties warrant to each other that they will Process Personal Data in compliance with all Data Protection and Privacy Laws, and in compliance with the International Conference on Harmonisation Guideline for Good Clinical Practice (ICH-GCP).</w:t>
            </w:r>
          </w:p>
          <w:bookmarkEnd w:id="3"/>
          <w:p w14:paraId="5C6A90AD" w14:textId="77777777" w:rsidR="00E11178" w:rsidRPr="009E5BCA" w:rsidRDefault="00E11178" w:rsidP="0031057D">
            <w:pPr>
              <w:pStyle w:val="Header"/>
              <w:tabs>
                <w:tab w:val="clear" w:pos="4366"/>
                <w:tab w:val="clear" w:pos="8732"/>
              </w:tabs>
              <w:ind w:left="269"/>
              <w:jc w:val="both"/>
              <w:rPr>
                <w:rFonts w:ascii="Times New Roman" w:hAnsi="Times New Roman" w:cs="Times New Roman"/>
                <w:sz w:val="21"/>
                <w:szCs w:val="21"/>
                <w:lang w:val="en-GB"/>
              </w:rPr>
            </w:pPr>
          </w:p>
          <w:p w14:paraId="7F3D34BB" w14:textId="77777777" w:rsidR="00E11178" w:rsidRPr="009E5BCA" w:rsidRDefault="00E11178" w:rsidP="00A85CF0">
            <w:pPr>
              <w:pStyle w:val="Header"/>
              <w:numPr>
                <w:ilvl w:val="0"/>
                <w:numId w:val="17"/>
              </w:numPr>
              <w:tabs>
                <w:tab w:val="clear" w:pos="4366"/>
                <w:tab w:val="clear" w:pos="8732"/>
              </w:tabs>
              <w:jc w:val="both"/>
              <w:rPr>
                <w:rFonts w:ascii="Times New Roman" w:hAnsi="Times New Roman" w:cs="Times New Roman"/>
                <w:sz w:val="21"/>
                <w:szCs w:val="21"/>
                <w:lang w:val="en-GB"/>
              </w:rPr>
            </w:pPr>
            <w:r w:rsidRPr="009E5BCA">
              <w:rPr>
                <w:rFonts w:ascii="Times New Roman" w:hAnsi="Times New Roman" w:cs="Times New Roman"/>
                <w:sz w:val="21"/>
                <w:szCs w:val="21"/>
                <w:u w:val="single"/>
                <w:lang w:val="en-GB"/>
              </w:rPr>
              <w:t xml:space="preserve">Mutual Responsibilities under the Regulation: </w:t>
            </w:r>
            <w:r w:rsidRPr="009E5BCA">
              <w:rPr>
                <w:rFonts w:ascii="Times New Roman" w:hAnsi="Times New Roman" w:cs="Times New Roman"/>
                <w:sz w:val="21"/>
                <w:szCs w:val="21"/>
                <w:lang w:val="en-GB"/>
              </w:rPr>
              <w:t xml:space="preserve">The parties acknowledge that each of the Institution and Sponsor are joint Controllers and that PPD is a Processor acting under instructions from Sponsor with respect to the Processing of Personal Data relating to the services provided under this Agreement. </w:t>
            </w:r>
          </w:p>
          <w:p w14:paraId="6A1CDBBF" w14:textId="77777777" w:rsidR="00E11178" w:rsidRPr="009E5BCA" w:rsidRDefault="00E11178" w:rsidP="0031057D">
            <w:pPr>
              <w:pStyle w:val="Header"/>
              <w:tabs>
                <w:tab w:val="clear" w:pos="4366"/>
                <w:tab w:val="clear" w:pos="8732"/>
              </w:tabs>
              <w:ind w:left="269"/>
              <w:jc w:val="both"/>
              <w:rPr>
                <w:rFonts w:ascii="Times New Roman" w:hAnsi="Times New Roman" w:cs="Times New Roman"/>
                <w:sz w:val="21"/>
                <w:szCs w:val="21"/>
                <w:lang w:val="en-GB"/>
              </w:rPr>
            </w:pPr>
            <w:r w:rsidRPr="009E5BCA">
              <w:rPr>
                <w:rFonts w:ascii="Times New Roman" w:hAnsi="Times New Roman" w:cs="Times New Roman"/>
                <w:sz w:val="21"/>
                <w:szCs w:val="21"/>
                <w:lang w:val="en-GB"/>
              </w:rPr>
              <w:t xml:space="preserve">Article 26 of the Regulation requires that joint Controllers shall determine their respective responsibilities for compliance with the Regulation through an arrangement between them. Pursuant to </w:t>
            </w:r>
            <w:r w:rsidRPr="009E5BCA">
              <w:rPr>
                <w:rFonts w:ascii="Times New Roman" w:hAnsi="Times New Roman" w:cs="Times New Roman"/>
                <w:sz w:val="21"/>
                <w:szCs w:val="21"/>
                <w:lang w:val="en-GB"/>
              </w:rPr>
              <w:lastRenderedPageBreak/>
              <w:t>this objective, it is agreed that because Institution will have access to the identity of trial Data Subjects, it shall therefore ensure compliance with the obligations under the Regulation as regards the exercising of the data protection rights of Data Subjects. Data Subjects should seek to exercise their rights through the Data Protection Officer that is be appointed by the Institution under Article 37 of the Regulation.</w:t>
            </w:r>
          </w:p>
          <w:p w14:paraId="70272B4A" w14:textId="77777777" w:rsidR="00E11178" w:rsidRPr="009E5BCA" w:rsidRDefault="00E11178" w:rsidP="0031057D">
            <w:pPr>
              <w:pStyle w:val="Header"/>
              <w:tabs>
                <w:tab w:val="clear" w:pos="4366"/>
                <w:tab w:val="clear" w:pos="8732"/>
              </w:tabs>
              <w:ind w:left="269"/>
              <w:jc w:val="both"/>
              <w:rPr>
                <w:rFonts w:ascii="Times New Roman" w:hAnsi="Times New Roman" w:cs="Times New Roman"/>
                <w:sz w:val="21"/>
                <w:szCs w:val="21"/>
                <w:lang w:val="en-GB"/>
              </w:rPr>
            </w:pPr>
            <w:r w:rsidRPr="009E5BCA">
              <w:rPr>
                <w:rFonts w:ascii="Times New Roman" w:hAnsi="Times New Roman" w:cs="Times New Roman"/>
                <w:sz w:val="21"/>
                <w:szCs w:val="21"/>
                <w:lang w:val="en-GB"/>
              </w:rPr>
              <w:t>Sponsor shall include the information that must be provided to Data Subjects as required by Article 13 of the Regulation in subject informed consent forms. Institution shall gain necessary informed consents from Data Subjects to ensure the lawfulness of data Processing.</w:t>
            </w:r>
          </w:p>
          <w:p w14:paraId="29B4AE38" w14:textId="77777777" w:rsidR="00E11178" w:rsidRPr="009E5BCA" w:rsidRDefault="00E11178" w:rsidP="0031057D">
            <w:pPr>
              <w:pStyle w:val="Header"/>
              <w:tabs>
                <w:tab w:val="clear" w:pos="4366"/>
                <w:tab w:val="clear" w:pos="8732"/>
              </w:tabs>
              <w:ind w:left="269"/>
              <w:jc w:val="both"/>
              <w:rPr>
                <w:rFonts w:ascii="Times New Roman" w:hAnsi="Times New Roman" w:cs="Times New Roman"/>
                <w:sz w:val="21"/>
                <w:szCs w:val="21"/>
                <w:lang w:val="en-GB"/>
              </w:rPr>
            </w:pPr>
          </w:p>
          <w:p w14:paraId="138C6965" w14:textId="77777777" w:rsidR="0039196D" w:rsidRPr="009E5BCA" w:rsidRDefault="00E11178" w:rsidP="00A85CF0">
            <w:pPr>
              <w:pStyle w:val="Header"/>
              <w:numPr>
                <w:ilvl w:val="0"/>
                <w:numId w:val="17"/>
              </w:numPr>
              <w:tabs>
                <w:tab w:val="clear" w:pos="4366"/>
                <w:tab w:val="clear" w:pos="8732"/>
              </w:tabs>
              <w:jc w:val="both"/>
              <w:rPr>
                <w:rFonts w:ascii="Times New Roman" w:hAnsi="Times New Roman" w:cs="Times New Roman"/>
                <w:sz w:val="21"/>
                <w:szCs w:val="21"/>
                <w:lang w:val="en-GB"/>
              </w:rPr>
            </w:pPr>
            <w:r w:rsidRPr="009E5BCA">
              <w:rPr>
                <w:rFonts w:ascii="Times New Roman" w:hAnsi="Times New Roman" w:cs="Times New Roman"/>
                <w:sz w:val="21"/>
                <w:szCs w:val="21"/>
                <w:u w:val="single"/>
                <w:lang w:val="en-GB"/>
              </w:rPr>
              <w:t>Information Security</w:t>
            </w:r>
            <w:bookmarkStart w:id="4" w:name="_Toc139080273"/>
            <w:r w:rsidRPr="009E5BCA">
              <w:rPr>
                <w:rFonts w:ascii="Times New Roman" w:hAnsi="Times New Roman" w:cs="Times New Roman"/>
                <w:sz w:val="21"/>
                <w:szCs w:val="21"/>
                <w:u w:val="single"/>
                <w:lang w:val="en-GB"/>
              </w:rPr>
              <w:t xml:space="preserve">: </w:t>
            </w:r>
            <w:r w:rsidRPr="009E5BCA">
              <w:rPr>
                <w:rFonts w:ascii="Times New Roman" w:hAnsi="Times New Roman" w:cs="Times New Roman"/>
                <w:sz w:val="21"/>
                <w:szCs w:val="21"/>
                <w:lang w:val="en-GB"/>
              </w:rPr>
              <w:t>All parties shall implement appropriate technical and organisational measures to protect the Personal Data and Confidential Information as required by ICH-GCP and Data Protection and Privacy Laws. The parties shall ensure that persons authorized to Process Personal Data have committed themselves to confidentiality or are under an appropriate statutory obligation of confidentiality. Institution shall in particular apply strict controls to ensure Data Subjects’ original medical documents are secured from unauthorized access and accidental loss. Sponsor and/or PPD may access original medical records to perform monitoring activities and shall handle such documents in the strictest confidence.</w:t>
            </w:r>
          </w:p>
          <w:p w14:paraId="0CB4135F" w14:textId="77777777" w:rsidR="00E11178" w:rsidRPr="009E5BCA" w:rsidRDefault="00E11178" w:rsidP="009E5BCA">
            <w:pPr>
              <w:pStyle w:val="Header"/>
              <w:tabs>
                <w:tab w:val="clear" w:pos="4366"/>
                <w:tab w:val="clear" w:pos="8732"/>
              </w:tabs>
              <w:ind w:left="346"/>
              <w:jc w:val="both"/>
              <w:rPr>
                <w:rFonts w:ascii="Times New Roman" w:hAnsi="Times New Roman" w:cs="Times New Roman"/>
                <w:sz w:val="21"/>
                <w:szCs w:val="21"/>
                <w:lang w:val="en-GB"/>
              </w:rPr>
            </w:pPr>
          </w:p>
          <w:p w14:paraId="7357E885" w14:textId="77777777" w:rsidR="00E11178" w:rsidRPr="009E5BCA" w:rsidRDefault="00E11178" w:rsidP="00A85CF0">
            <w:pPr>
              <w:pStyle w:val="Header"/>
              <w:numPr>
                <w:ilvl w:val="0"/>
                <w:numId w:val="17"/>
              </w:numPr>
              <w:tabs>
                <w:tab w:val="clear" w:pos="4366"/>
                <w:tab w:val="clear" w:pos="8732"/>
              </w:tabs>
              <w:ind w:left="269" w:hanging="269"/>
              <w:jc w:val="both"/>
              <w:rPr>
                <w:rFonts w:ascii="Times New Roman" w:hAnsi="Times New Roman" w:cs="Times New Roman"/>
                <w:sz w:val="21"/>
                <w:szCs w:val="21"/>
                <w:lang w:val="en-GB"/>
              </w:rPr>
            </w:pPr>
            <w:r w:rsidRPr="009E5BCA">
              <w:rPr>
                <w:rFonts w:ascii="Times New Roman" w:hAnsi="Times New Roman" w:cs="Times New Roman"/>
                <w:sz w:val="21"/>
                <w:szCs w:val="21"/>
                <w:u w:val="single"/>
                <w:lang w:val="en-GB"/>
              </w:rPr>
              <w:t>Security Incidents</w:t>
            </w:r>
            <w:r w:rsidRPr="00D53F26">
              <w:rPr>
                <w:rFonts w:ascii="Times New Roman" w:hAnsi="Times New Roman" w:cs="Times New Roman"/>
                <w:sz w:val="21"/>
                <w:szCs w:val="21"/>
                <w:lang w:val="en-GB"/>
              </w:rPr>
              <w:t xml:space="preserve">: </w:t>
            </w:r>
            <w:r w:rsidRPr="009E5BCA">
              <w:rPr>
                <w:rFonts w:ascii="Times New Roman" w:hAnsi="Times New Roman" w:cs="Times New Roman"/>
                <w:sz w:val="21"/>
                <w:szCs w:val="21"/>
                <w:lang w:val="en-GB"/>
              </w:rPr>
              <w:t>Institution shall be responsible for investigating and remediating any unauthorised access, acquisition, or disclosure of Personal Data held within original medical records (“</w:t>
            </w:r>
            <w:r w:rsidRPr="00D53F26">
              <w:rPr>
                <w:rFonts w:ascii="Times New Roman" w:hAnsi="Times New Roman" w:cs="Times New Roman"/>
                <w:b/>
                <w:sz w:val="21"/>
                <w:szCs w:val="21"/>
                <w:lang w:val="en-GB"/>
              </w:rPr>
              <w:t>Security Incident</w:t>
            </w:r>
            <w:r w:rsidRPr="009E5BCA">
              <w:rPr>
                <w:rFonts w:ascii="Times New Roman" w:hAnsi="Times New Roman" w:cs="Times New Roman"/>
                <w:sz w:val="21"/>
                <w:szCs w:val="21"/>
                <w:lang w:val="en-GB"/>
              </w:rPr>
              <w:t>”) or of any Confidential Information. However, Institution shall notify PPD immediately of any such Security Incident. Such notice shall summarize in reasonable detail the Security Incident and the corrective action to be taken by Institution.</w:t>
            </w:r>
          </w:p>
          <w:p w14:paraId="0E801B53" w14:textId="77777777" w:rsidR="00E11178" w:rsidRDefault="00E11178" w:rsidP="0031057D">
            <w:pPr>
              <w:pStyle w:val="Header"/>
              <w:tabs>
                <w:tab w:val="clear" w:pos="4366"/>
                <w:tab w:val="clear" w:pos="8732"/>
              </w:tabs>
              <w:ind w:left="269"/>
              <w:jc w:val="both"/>
              <w:rPr>
                <w:rFonts w:ascii="Times New Roman" w:hAnsi="Times New Roman" w:cs="Times New Roman"/>
                <w:sz w:val="21"/>
                <w:szCs w:val="21"/>
                <w:lang w:val="en-GB"/>
              </w:rPr>
            </w:pPr>
            <w:bookmarkStart w:id="5" w:name="a963077"/>
            <w:bookmarkEnd w:id="4"/>
          </w:p>
          <w:p w14:paraId="63A4ECEF" w14:textId="77777777" w:rsidR="00BA2C63" w:rsidRPr="009E5BCA" w:rsidRDefault="00BA2C63" w:rsidP="0031057D">
            <w:pPr>
              <w:pStyle w:val="Header"/>
              <w:tabs>
                <w:tab w:val="clear" w:pos="4366"/>
                <w:tab w:val="clear" w:pos="8732"/>
              </w:tabs>
              <w:ind w:left="269"/>
              <w:jc w:val="both"/>
              <w:rPr>
                <w:rFonts w:ascii="Times New Roman" w:hAnsi="Times New Roman" w:cs="Times New Roman"/>
                <w:sz w:val="21"/>
                <w:szCs w:val="21"/>
                <w:lang w:val="en-GB"/>
              </w:rPr>
            </w:pPr>
          </w:p>
          <w:p w14:paraId="492265FD" w14:textId="77777777" w:rsidR="00E11178" w:rsidRPr="009E5BCA" w:rsidRDefault="00E11178" w:rsidP="00A85CF0">
            <w:pPr>
              <w:pStyle w:val="Header"/>
              <w:numPr>
                <w:ilvl w:val="0"/>
                <w:numId w:val="15"/>
              </w:numPr>
              <w:tabs>
                <w:tab w:val="clear" w:pos="4366"/>
                <w:tab w:val="clear" w:pos="8732"/>
              </w:tabs>
              <w:ind w:left="269" w:hanging="269"/>
              <w:jc w:val="both"/>
              <w:rPr>
                <w:rFonts w:ascii="Times New Roman" w:hAnsi="Times New Roman" w:cs="Times New Roman"/>
                <w:sz w:val="21"/>
                <w:szCs w:val="21"/>
                <w:lang w:val="en-GB"/>
              </w:rPr>
            </w:pPr>
            <w:r w:rsidRPr="009E5BCA">
              <w:rPr>
                <w:rFonts w:ascii="Times New Roman" w:hAnsi="Times New Roman" w:cs="Times New Roman"/>
                <w:sz w:val="21"/>
                <w:szCs w:val="21"/>
                <w:u w:val="single"/>
                <w:lang w:val="en-GB"/>
              </w:rPr>
              <w:t>Data Protection Requests</w:t>
            </w:r>
            <w:r w:rsidRPr="00D53F26">
              <w:rPr>
                <w:rFonts w:ascii="Times New Roman" w:hAnsi="Times New Roman" w:cs="Times New Roman"/>
                <w:sz w:val="21"/>
                <w:szCs w:val="21"/>
                <w:lang w:val="en-GB"/>
              </w:rPr>
              <w:t xml:space="preserve">: </w:t>
            </w:r>
            <w:r w:rsidRPr="009E5BCA">
              <w:rPr>
                <w:rFonts w:ascii="Times New Roman" w:hAnsi="Times New Roman" w:cs="Times New Roman"/>
                <w:sz w:val="21"/>
                <w:szCs w:val="21"/>
                <w:lang w:val="en-GB"/>
              </w:rPr>
              <w:t xml:space="preserve">Institution shall promptly notify PPD in writing if they receive any communication with regards to data protection relating to the services from a Data Subject, a data protection authority or other regulatory authority and provide PPD with full cooperation and assistance in relation to any such communication, at no additional cost to PPD or Sponsor. </w:t>
            </w:r>
          </w:p>
          <w:p w14:paraId="47AF7A98" w14:textId="77777777" w:rsidR="00E11178" w:rsidRDefault="00E11178" w:rsidP="0031057D">
            <w:pPr>
              <w:pStyle w:val="Header"/>
              <w:tabs>
                <w:tab w:val="clear" w:pos="4366"/>
                <w:tab w:val="clear" w:pos="8732"/>
              </w:tabs>
              <w:ind w:left="269"/>
              <w:jc w:val="both"/>
              <w:rPr>
                <w:rFonts w:ascii="Times New Roman" w:hAnsi="Times New Roman" w:cs="Times New Roman"/>
                <w:sz w:val="21"/>
                <w:szCs w:val="21"/>
                <w:lang w:val="en-GB"/>
              </w:rPr>
            </w:pPr>
          </w:p>
          <w:p w14:paraId="31FEF156" w14:textId="77777777" w:rsidR="00BA2C63" w:rsidRDefault="00BA2C63" w:rsidP="0031057D">
            <w:pPr>
              <w:pStyle w:val="Header"/>
              <w:tabs>
                <w:tab w:val="clear" w:pos="4366"/>
                <w:tab w:val="clear" w:pos="8732"/>
              </w:tabs>
              <w:ind w:left="269"/>
              <w:jc w:val="both"/>
              <w:rPr>
                <w:rFonts w:ascii="Times New Roman" w:hAnsi="Times New Roman" w:cs="Times New Roman"/>
                <w:sz w:val="21"/>
                <w:szCs w:val="21"/>
                <w:lang w:val="en-GB"/>
              </w:rPr>
            </w:pPr>
          </w:p>
          <w:p w14:paraId="1C7D3B19" w14:textId="77777777" w:rsidR="00E11178" w:rsidRPr="009E5BCA" w:rsidRDefault="00E11178" w:rsidP="00A85CF0">
            <w:pPr>
              <w:pStyle w:val="Header"/>
              <w:numPr>
                <w:ilvl w:val="0"/>
                <w:numId w:val="15"/>
              </w:numPr>
              <w:tabs>
                <w:tab w:val="clear" w:pos="4366"/>
                <w:tab w:val="clear" w:pos="8732"/>
              </w:tabs>
              <w:ind w:left="269" w:hanging="269"/>
              <w:jc w:val="both"/>
              <w:rPr>
                <w:rFonts w:ascii="Times New Roman" w:hAnsi="Times New Roman" w:cs="Times New Roman"/>
                <w:sz w:val="21"/>
                <w:szCs w:val="21"/>
                <w:lang w:val="en-GB"/>
              </w:rPr>
            </w:pPr>
            <w:bookmarkStart w:id="6" w:name="a40679"/>
            <w:bookmarkEnd w:id="6"/>
            <w:r w:rsidRPr="009E5BCA">
              <w:rPr>
                <w:rFonts w:ascii="Times New Roman" w:hAnsi="Times New Roman" w:cs="Times New Roman"/>
                <w:sz w:val="21"/>
                <w:szCs w:val="21"/>
                <w:u w:val="single"/>
                <w:lang w:val="en-GB"/>
              </w:rPr>
              <w:t>Data Transfers</w:t>
            </w:r>
            <w:r w:rsidRPr="009E5BCA">
              <w:rPr>
                <w:rFonts w:ascii="Times New Roman" w:hAnsi="Times New Roman" w:cs="Times New Roman"/>
                <w:sz w:val="21"/>
                <w:szCs w:val="21"/>
                <w:lang w:val="en-GB"/>
              </w:rPr>
              <w:t>:</w:t>
            </w:r>
            <w:r w:rsidR="00D53F26">
              <w:rPr>
                <w:rFonts w:ascii="Times New Roman" w:hAnsi="Times New Roman" w:cs="Times New Roman"/>
                <w:sz w:val="21"/>
                <w:szCs w:val="21"/>
                <w:lang w:val="en-GB"/>
              </w:rPr>
              <w:t xml:space="preserve"> </w:t>
            </w:r>
            <w:r w:rsidRPr="009E5BCA">
              <w:rPr>
                <w:rFonts w:ascii="Times New Roman" w:hAnsi="Times New Roman" w:cs="Times New Roman"/>
                <w:sz w:val="21"/>
                <w:szCs w:val="21"/>
                <w:lang w:val="en-GB"/>
              </w:rPr>
              <w:t xml:space="preserve">Institution shall only Process or otherwise transfer Personal Data outside the European Economic Area (member states of the European Union plus, Norway, Iceland &amp; </w:t>
            </w:r>
            <w:r w:rsidRPr="009E5BCA">
              <w:rPr>
                <w:rFonts w:ascii="Times New Roman" w:hAnsi="Times New Roman" w:cs="Times New Roman"/>
                <w:sz w:val="21"/>
                <w:szCs w:val="21"/>
                <w:lang w:val="en-GB"/>
              </w:rPr>
              <w:lastRenderedPageBreak/>
              <w:t xml:space="preserve">Liechtenstein) as set out in this Agreement or the Protocol. </w:t>
            </w:r>
          </w:p>
          <w:p w14:paraId="0B50F32B" w14:textId="77777777" w:rsidR="00E11178" w:rsidRPr="009E5BCA" w:rsidRDefault="00E11178" w:rsidP="0031057D">
            <w:pPr>
              <w:pStyle w:val="Header"/>
              <w:tabs>
                <w:tab w:val="clear" w:pos="4366"/>
                <w:tab w:val="clear" w:pos="8732"/>
              </w:tabs>
              <w:ind w:left="269"/>
              <w:jc w:val="both"/>
              <w:rPr>
                <w:rFonts w:ascii="Times New Roman" w:hAnsi="Times New Roman" w:cs="Times New Roman"/>
                <w:sz w:val="21"/>
                <w:szCs w:val="21"/>
                <w:lang w:val="en-GB"/>
              </w:rPr>
            </w:pPr>
          </w:p>
          <w:p w14:paraId="3B8D7E3B" w14:textId="77777777" w:rsidR="00E11178" w:rsidRPr="009E5BCA" w:rsidRDefault="00E11178" w:rsidP="00A85CF0">
            <w:pPr>
              <w:pStyle w:val="Header"/>
              <w:numPr>
                <w:ilvl w:val="0"/>
                <w:numId w:val="15"/>
              </w:numPr>
              <w:tabs>
                <w:tab w:val="clear" w:pos="4366"/>
                <w:tab w:val="clear" w:pos="8732"/>
              </w:tabs>
              <w:jc w:val="both"/>
              <w:rPr>
                <w:rFonts w:ascii="Times New Roman" w:hAnsi="Times New Roman" w:cs="Times New Roman"/>
                <w:sz w:val="21"/>
                <w:szCs w:val="21"/>
                <w:lang w:val="en-GB"/>
              </w:rPr>
            </w:pPr>
            <w:r w:rsidRPr="009E5BCA">
              <w:rPr>
                <w:rFonts w:ascii="Times New Roman" w:hAnsi="Times New Roman" w:cs="Times New Roman"/>
                <w:sz w:val="21"/>
                <w:szCs w:val="21"/>
                <w:u w:val="single"/>
                <w:lang w:val="en-GB"/>
              </w:rPr>
              <w:t xml:space="preserve">Consequences of Expiry or Termination: </w:t>
            </w:r>
            <w:r w:rsidRPr="009E5BCA">
              <w:rPr>
                <w:rFonts w:ascii="Times New Roman" w:hAnsi="Times New Roman" w:cs="Times New Roman"/>
                <w:sz w:val="21"/>
                <w:szCs w:val="21"/>
                <w:lang w:val="en-GB"/>
              </w:rPr>
              <w:t>The obligations contained in this Section [1] shall survive the termination or expiry of this Agreement.</w:t>
            </w:r>
            <w:bookmarkEnd w:id="5"/>
          </w:p>
          <w:p w14:paraId="3E306D75" w14:textId="77777777" w:rsidR="00E11178" w:rsidRPr="009E5BCA" w:rsidRDefault="00E11178" w:rsidP="0031057D">
            <w:pPr>
              <w:pStyle w:val="Body"/>
              <w:spacing w:after="0" w:line="240" w:lineRule="auto"/>
              <w:ind w:left="269" w:right="20"/>
              <w:jc w:val="center"/>
              <w:rPr>
                <w:rFonts w:ascii="Times New Roman" w:hAnsi="Times New Roman" w:cs="Times New Roman"/>
                <w:b/>
                <w:bCs/>
                <w:noProof/>
                <w:sz w:val="21"/>
                <w:szCs w:val="21"/>
              </w:rPr>
            </w:pPr>
          </w:p>
        </w:tc>
      </w:tr>
      <w:tr w:rsidR="00F808B9" w:rsidRPr="009E5BCA" w14:paraId="68F53FEE" w14:textId="77777777" w:rsidTr="00D92F05">
        <w:trPr>
          <w:jc w:val="center"/>
        </w:trPr>
        <w:tc>
          <w:tcPr>
            <w:tcW w:w="5067" w:type="dxa"/>
          </w:tcPr>
          <w:p w14:paraId="5F22B128"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lastRenderedPageBreak/>
              <w:t>XIII.</w:t>
            </w:r>
          </w:p>
          <w:p w14:paraId="50F33567"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Trestní bezúhonnost</w:t>
            </w:r>
          </w:p>
          <w:p w14:paraId="1D54A383"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53118C11"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XIII.</w:t>
            </w:r>
          </w:p>
          <w:p w14:paraId="633739D9"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Clean criminal records</w:t>
            </w:r>
          </w:p>
          <w:p w14:paraId="58B31338"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67E1E0CF" w14:textId="77777777" w:rsidTr="00D92F05">
        <w:trPr>
          <w:jc w:val="center"/>
        </w:trPr>
        <w:tc>
          <w:tcPr>
            <w:tcW w:w="5067" w:type="dxa"/>
          </w:tcPr>
          <w:p w14:paraId="23A27F94" w14:textId="77777777" w:rsidR="00F808B9" w:rsidRPr="009E5BCA" w:rsidRDefault="00056864" w:rsidP="00A85CF0">
            <w:pPr>
              <w:pStyle w:val="BodyText"/>
              <w:numPr>
                <w:ilvl w:val="0"/>
                <w:numId w:val="3"/>
              </w:numPr>
              <w:tabs>
                <w:tab w:val="clear" w:pos="360"/>
              </w:tabs>
              <w:ind w:left="357" w:hanging="357"/>
              <w:rPr>
                <w:rFonts w:ascii="Times New Roman" w:hAnsi="Times New Roman"/>
                <w:sz w:val="21"/>
                <w:szCs w:val="21"/>
                <w:lang w:val="cs-CZ"/>
              </w:rPr>
            </w:pPr>
            <w:r>
              <w:rPr>
                <w:rFonts w:ascii="Times New Roman" w:hAnsi="Times New Roman"/>
                <w:sz w:val="21"/>
                <w:szCs w:val="21"/>
                <w:lang w:val="cs-CZ"/>
              </w:rPr>
              <w:t>Poskytovatel</w:t>
            </w:r>
            <w:r w:rsidR="00F808B9" w:rsidRPr="009E5BCA">
              <w:rPr>
                <w:rFonts w:ascii="Times New Roman" w:hAnsi="Times New Roman"/>
                <w:sz w:val="21"/>
                <w:szCs w:val="21"/>
                <w:lang w:val="cs-CZ"/>
              </w:rPr>
              <w:t xml:space="preserve"> prohlašuje a zaručuje, že jemu a podle jeho nejlepších vědomostí ani žádnému členu řešitelského týmu nebyl nikdy vysloven zákaz činnosti ani nebyl trestán za spáchání trestného činu, za který může být lékaři zákaz činnosti ve zdravotnictví uložen.</w:t>
            </w:r>
          </w:p>
          <w:p w14:paraId="2C051CBF" w14:textId="77777777" w:rsidR="00F808B9" w:rsidRPr="009E5BCA" w:rsidRDefault="00F808B9" w:rsidP="00F808B9">
            <w:pPr>
              <w:ind w:left="357" w:hanging="357"/>
              <w:jc w:val="both"/>
              <w:rPr>
                <w:rFonts w:ascii="Times New Roman" w:hAnsi="Times New Roman" w:cs="Times New Roman"/>
                <w:sz w:val="21"/>
                <w:szCs w:val="21"/>
              </w:rPr>
            </w:pPr>
          </w:p>
          <w:p w14:paraId="5B2C85E8" w14:textId="77777777" w:rsidR="00F808B9" w:rsidRPr="009E5BCA" w:rsidRDefault="00F808B9" w:rsidP="009E5BCA">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r>
            <w:r w:rsidR="00056864">
              <w:rPr>
                <w:rFonts w:ascii="Times New Roman" w:hAnsi="Times New Roman" w:cs="Times New Roman"/>
                <w:sz w:val="21"/>
                <w:szCs w:val="21"/>
              </w:rPr>
              <w:t>Poskytovatel</w:t>
            </w:r>
            <w:r w:rsidRPr="009E5BCA">
              <w:rPr>
                <w:rFonts w:ascii="Times New Roman" w:hAnsi="Times New Roman" w:cs="Times New Roman"/>
                <w:sz w:val="21"/>
                <w:szCs w:val="21"/>
              </w:rPr>
              <w:t xml:space="preserve"> prohlašuje, že ani on ani žádný z členů řešitelského týmu</w:t>
            </w:r>
            <w:r w:rsidR="004825F6">
              <w:rPr>
                <w:rFonts w:ascii="Times New Roman" w:hAnsi="Times New Roman" w:cs="Times New Roman"/>
                <w:sz w:val="21"/>
                <w:szCs w:val="21"/>
              </w:rPr>
              <w:t>,</w:t>
            </w:r>
            <w:r w:rsidR="00C717EB">
              <w:rPr>
                <w:rFonts w:ascii="Times New Roman" w:hAnsi="Times New Roman" w:cs="Times New Roman"/>
                <w:sz w:val="21"/>
                <w:szCs w:val="21"/>
              </w:rPr>
              <w:t xml:space="preserve"> podle jeho nejlepších vědomostí</w:t>
            </w:r>
            <w:r w:rsidR="004825F6">
              <w:rPr>
                <w:rFonts w:ascii="Times New Roman" w:hAnsi="Times New Roman" w:cs="Times New Roman"/>
                <w:sz w:val="21"/>
                <w:szCs w:val="21"/>
              </w:rPr>
              <w:t xml:space="preserve"> po řádném a usilovném bádání,</w:t>
            </w:r>
            <w:r w:rsidRPr="009E5BCA">
              <w:rPr>
                <w:rFonts w:ascii="Times New Roman" w:hAnsi="Times New Roman" w:cs="Times New Roman"/>
                <w:sz w:val="21"/>
                <w:szCs w:val="21"/>
              </w:rPr>
              <w:t xml:space="preserve"> nebyl nikdy v souvislosti s prováděním klinického hodnocení obviněn, vyšetřován ani odsouzen.</w:t>
            </w:r>
          </w:p>
        </w:tc>
        <w:tc>
          <w:tcPr>
            <w:tcW w:w="4978" w:type="dxa"/>
          </w:tcPr>
          <w:p w14:paraId="5619E9CD"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 xml:space="preserve">The </w:t>
            </w:r>
            <w:r w:rsidR="001C3E0B">
              <w:rPr>
                <w:rFonts w:ascii="Times New Roman" w:hAnsi="Times New Roman" w:cs="Times New Roman"/>
                <w:sz w:val="21"/>
                <w:szCs w:val="21"/>
              </w:rPr>
              <w:t>Institution</w:t>
            </w:r>
            <w:r w:rsidRPr="009E5BCA">
              <w:rPr>
                <w:rFonts w:ascii="Times New Roman" w:hAnsi="Times New Roman" w:cs="Times New Roman"/>
                <w:sz w:val="21"/>
                <w:szCs w:val="21"/>
              </w:rPr>
              <w:t xml:space="preserve"> represents and warrants that neither </w:t>
            </w:r>
            <w:r w:rsidR="001C3E0B">
              <w:rPr>
                <w:rFonts w:ascii="Times New Roman" w:hAnsi="Times New Roman" w:cs="Times New Roman"/>
                <w:sz w:val="21"/>
                <w:szCs w:val="21"/>
              </w:rPr>
              <w:t>it</w:t>
            </w:r>
            <w:r w:rsidRPr="009E5BCA">
              <w:rPr>
                <w:rFonts w:ascii="Times New Roman" w:hAnsi="Times New Roman" w:cs="Times New Roman"/>
                <w:sz w:val="21"/>
                <w:szCs w:val="21"/>
              </w:rPr>
              <w:t xml:space="preserve"> nor, to the best of </w:t>
            </w:r>
            <w:r w:rsidR="00056864">
              <w:rPr>
                <w:rFonts w:ascii="Times New Roman" w:hAnsi="Times New Roman" w:cs="Times New Roman"/>
                <w:sz w:val="21"/>
                <w:szCs w:val="21"/>
              </w:rPr>
              <w:t>its</w:t>
            </w:r>
            <w:r w:rsidRPr="009E5BCA">
              <w:rPr>
                <w:rFonts w:ascii="Times New Roman" w:hAnsi="Times New Roman" w:cs="Times New Roman"/>
                <w:sz w:val="21"/>
                <w:szCs w:val="21"/>
              </w:rPr>
              <w:t xml:space="preserve"> knowledge, any member of the Study Team, was ever prohibited from practicing or was sentenced for a crime for which a doctor may be prohibited from practicing in the medical field.</w:t>
            </w:r>
          </w:p>
          <w:p w14:paraId="3B2B331E"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0354D0FB" w14:textId="77777777" w:rsidR="00F808B9" w:rsidRPr="009E5BCA" w:rsidRDefault="00F808B9" w:rsidP="00A85CF0">
            <w:pPr>
              <w:pStyle w:val="Body"/>
              <w:numPr>
                <w:ilvl w:val="0"/>
                <w:numId w:val="3"/>
              </w:numPr>
              <w:spacing w:after="0" w:line="240" w:lineRule="auto"/>
              <w:rPr>
                <w:rFonts w:ascii="Times New Roman" w:hAnsi="Times New Roman" w:cs="Times New Roman"/>
                <w:sz w:val="21"/>
                <w:szCs w:val="21"/>
              </w:rPr>
            </w:pPr>
            <w:r w:rsidRPr="009E5BCA">
              <w:rPr>
                <w:rFonts w:ascii="Times New Roman" w:hAnsi="Times New Roman" w:cs="Times New Roman"/>
                <w:sz w:val="21"/>
                <w:szCs w:val="21"/>
              </w:rPr>
              <w:t xml:space="preserve">The </w:t>
            </w:r>
            <w:r w:rsidR="001C3E0B">
              <w:rPr>
                <w:rFonts w:ascii="Times New Roman" w:hAnsi="Times New Roman" w:cs="Times New Roman"/>
                <w:sz w:val="21"/>
                <w:szCs w:val="21"/>
              </w:rPr>
              <w:t>Institution</w:t>
            </w:r>
            <w:r w:rsidRPr="009E5BCA">
              <w:rPr>
                <w:rFonts w:ascii="Times New Roman" w:hAnsi="Times New Roman" w:cs="Times New Roman"/>
                <w:sz w:val="21"/>
                <w:szCs w:val="21"/>
              </w:rPr>
              <w:t xml:space="preserve"> declares</w:t>
            </w:r>
            <w:r w:rsidR="00A2609B">
              <w:rPr>
                <w:rFonts w:ascii="Times New Roman" w:hAnsi="Times New Roman" w:cs="Times New Roman"/>
                <w:sz w:val="21"/>
                <w:szCs w:val="21"/>
              </w:rPr>
              <w:t xml:space="preserve"> to their best knowledge</w:t>
            </w:r>
            <w:r w:rsidR="00935ED1">
              <w:rPr>
                <w:rFonts w:ascii="Times New Roman" w:hAnsi="Times New Roman" w:cs="Times New Roman"/>
                <w:sz w:val="21"/>
                <w:szCs w:val="21"/>
              </w:rPr>
              <w:t xml:space="preserve"> after due and diligent enquiry,</w:t>
            </w:r>
            <w:r w:rsidRPr="009E5BCA">
              <w:rPr>
                <w:rFonts w:ascii="Times New Roman" w:hAnsi="Times New Roman" w:cs="Times New Roman"/>
                <w:sz w:val="21"/>
                <w:szCs w:val="21"/>
              </w:rPr>
              <w:t xml:space="preserve"> that neither </w:t>
            </w:r>
            <w:r w:rsidR="001C3E0B">
              <w:rPr>
                <w:rFonts w:ascii="Times New Roman" w:hAnsi="Times New Roman" w:cs="Times New Roman"/>
                <w:sz w:val="21"/>
                <w:szCs w:val="21"/>
              </w:rPr>
              <w:t>it</w:t>
            </w:r>
            <w:r w:rsidRPr="009E5BCA">
              <w:rPr>
                <w:rFonts w:ascii="Times New Roman" w:hAnsi="Times New Roman" w:cs="Times New Roman"/>
                <w:sz w:val="21"/>
                <w:szCs w:val="21"/>
              </w:rPr>
              <w:t xml:space="preserve"> nor any member of the Study Team has ever, in connection with the conduct of a Study, been accused, investigated or convicted.</w:t>
            </w:r>
          </w:p>
        </w:tc>
      </w:tr>
      <w:tr w:rsidR="00F808B9" w:rsidRPr="009E5BCA" w14:paraId="7670BF9A" w14:textId="77777777" w:rsidTr="00D92F05">
        <w:trPr>
          <w:jc w:val="center"/>
        </w:trPr>
        <w:tc>
          <w:tcPr>
            <w:tcW w:w="5067" w:type="dxa"/>
          </w:tcPr>
          <w:p w14:paraId="5F7A44CF"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70AEA159"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5D2A2428" w14:textId="77777777" w:rsidTr="00D92F05">
        <w:trPr>
          <w:jc w:val="center"/>
        </w:trPr>
        <w:tc>
          <w:tcPr>
            <w:tcW w:w="5067" w:type="dxa"/>
          </w:tcPr>
          <w:p w14:paraId="5E7362EA"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XIV.</w:t>
            </w:r>
          </w:p>
          <w:p w14:paraId="0BA6A179"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Řešení sporů a smírčí řízení</w:t>
            </w:r>
          </w:p>
          <w:p w14:paraId="128D591B"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53A0127C"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XIV.</w:t>
            </w:r>
          </w:p>
          <w:p w14:paraId="3EF2094C"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r w:rsidRPr="009E5BCA">
              <w:rPr>
                <w:rFonts w:ascii="Times New Roman" w:hAnsi="Times New Roman" w:cs="Times New Roman"/>
                <w:b/>
                <w:bCs/>
                <w:sz w:val="21"/>
                <w:szCs w:val="21"/>
              </w:rPr>
              <w:t>Dispute resolution and conciliation proceedings</w:t>
            </w:r>
          </w:p>
          <w:p w14:paraId="665B71D0"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p>
        </w:tc>
      </w:tr>
      <w:tr w:rsidR="00F808B9" w:rsidRPr="009E5BCA" w14:paraId="7B19570B" w14:textId="77777777" w:rsidTr="00D92F05">
        <w:trPr>
          <w:jc w:val="center"/>
        </w:trPr>
        <w:tc>
          <w:tcPr>
            <w:tcW w:w="5067" w:type="dxa"/>
          </w:tcPr>
          <w:p w14:paraId="34BA0C71"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Smluvní strany se dohodly, že právní vztahy a poměry vzniklé z této smlouvy se řídí platnými zákony a předpisy České republiky.</w:t>
            </w:r>
          </w:p>
          <w:p w14:paraId="607C12D5" w14:textId="77777777" w:rsidR="00F808B9" w:rsidRPr="009E5BCA" w:rsidRDefault="00F808B9" w:rsidP="00F808B9">
            <w:pPr>
              <w:ind w:left="357" w:hanging="357"/>
              <w:jc w:val="both"/>
              <w:rPr>
                <w:rFonts w:ascii="Times New Roman" w:hAnsi="Times New Roman" w:cs="Times New Roman"/>
                <w:sz w:val="21"/>
                <w:szCs w:val="21"/>
              </w:rPr>
            </w:pPr>
          </w:p>
          <w:p w14:paraId="12EB4FAC"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Smluvní strany se zavazují, že si při provádění klinického hodnocení budou vzájemně pomáhat a případné spory a rozdílnost názorů na postup a způsob prací budou řešit smírným jednáním obvyklým u smluvních stran.</w:t>
            </w:r>
          </w:p>
          <w:p w14:paraId="685C283D" w14:textId="77777777" w:rsidR="00F808B9" w:rsidRPr="009E5BCA" w:rsidRDefault="00F808B9" w:rsidP="00F808B9">
            <w:pPr>
              <w:ind w:left="357" w:hanging="357"/>
              <w:jc w:val="both"/>
              <w:rPr>
                <w:rFonts w:ascii="Times New Roman" w:hAnsi="Times New Roman" w:cs="Times New Roman"/>
                <w:sz w:val="21"/>
                <w:szCs w:val="21"/>
              </w:rPr>
            </w:pPr>
          </w:p>
          <w:p w14:paraId="32809330" w14:textId="77777777" w:rsidR="00F808B9" w:rsidRPr="009E5BCA" w:rsidRDefault="00F808B9" w:rsidP="00320BB5">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 xml:space="preserve">Smluvní strany berou na vědomí a zároveň souhlasí, že k projednání a rozhodování případných sporů, které nebudou vyřešeny smírem podle odst. 2, budou náležet do soudní pravomoci příslušných </w:t>
            </w:r>
            <w:r w:rsidR="00320BB5">
              <w:rPr>
                <w:rFonts w:ascii="Times New Roman" w:hAnsi="Times New Roman" w:cs="Times New Roman"/>
                <w:sz w:val="21"/>
                <w:szCs w:val="21"/>
              </w:rPr>
              <w:t>soudů</w:t>
            </w:r>
            <w:r w:rsidR="00320BB5" w:rsidRPr="009E5BCA">
              <w:rPr>
                <w:rFonts w:ascii="Times New Roman" w:hAnsi="Times New Roman" w:cs="Times New Roman"/>
                <w:sz w:val="21"/>
                <w:szCs w:val="21"/>
              </w:rPr>
              <w:t xml:space="preserve"> </w:t>
            </w:r>
            <w:r w:rsidRPr="009E5BCA">
              <w:rPr>
                <w:rFonts w:ascii="Times New Roman" w:hAnsi="Times New Roman" w:cs="Times New Roman"/>
                <w:sz w:val="21"/>
                <w:szCs w:val="21"/>
              </w:rPr>
              <w:t>České republiky.</w:t>
            </w:r>
          </w:p>
        </w:tc>
        <w:tc>
          <w:tcPr>
            <w:tcW w:w="4978" w:type="dxa"/>
          </w:tcPr>
          <w:p w14:paraId="099B68EA"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The Parties have agreed that the legal relationships arising under this Agreement shall be governed by the valid laws and regulations of the Czech Republic.</w:t>
            </w:r>
          </w:p>
          <w:p w14:paraId="2A148FA2"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71D6FD49"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The Parties agree to assist each other in conducting the Study and to resolve any disputes or differences of opinion about work procedures and methods through their usual negotiations.</w:t>
            </w:r>
          </w:p>
          <w:p w14:paraId="5FBFC5A4"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5B0E029D"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4387194D"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b/>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The Parties take note of and agree that any disputes which are not settled through cooperation pursuant to par. 2 shall come under the jurisdiction of the courts of the Czech Republic.</w:t>
            </w:r>
          </w:p>
          <w:p w14:paraId="30E277C4" w14:textId="77777777" w:rsidR="00F808B9" w:rsidRPr="009E5BCA" w:rsidRDefault="00F808B9" w:rsidP="00F808B9">
            <w:pPr>
              <w:pStyle w:val="Body"/>
              <w:spacing w:after="0" w:line="240" w:lineRule="auto"/>
              <w:ind w:left="475" w:right="20" w:hanging="360"/>
              <w:rPr>
                <w:rFonts w:ascii="Times New Roman" w:hAnsi="Times New Roman" w:cs="Times New Roman"/>
                <w:sz w:val="21"/>
                <w:szCs w:val="21"/>
              </w:rPr>
            </w:pPr>
          </w:p>
        </w:tc>
      </w:tr>
      <w:tr w:rsidR="00F808B9" w:rsidRPr="009E5BCA" w14:paraId="4D0BB937" w14:textId="77777777" w:rsidTr="00D92F05">
        <w:trPr>
          <w:jc w:val="center"/>
        </w:trPr>
        <w:tc>
          <w:tcPr>
            <w:tcW w:w="5067" w:type="dxa"/>
          </w:tcPr>
          <w:p w14:paraId="162D2DB8"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5E3FB4E6"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73F516FC" w14:textId="77777777" w:rsidTr="00D92F05">
        <w:trPr>
          <w:jc w:val="center"/>
        </w:trPr>
        <w:tc>
          <w:tcPr>
            <w:tcW w:w="5067" w:type="dxa"/>
          </w:tcPr>
          <w:p w14:paraId="55CD4EC4"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XV.</w:t>
            </w:r>
          </w:p>
          <w:p w14:paraId="4053A299"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Finanční vyrovnání</w:t>
            </w:r>
          </w:p>
          <w:p w14:paraId="6391A8E9"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6609F0F9"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XV.</w:t>
            </w:r>
          </w:p>
          <w:p w14:paraId="266E63BD"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r w:rsidRPr="009E5BCA">
              <w:rPr>
                <w:rFonts w:ascii="Times New Roman" w:hAnsi="Times New Roman" w:cs="Times New Roman"/>
                <w:b/>
                <w:bCs/>
                <w:sz w:val="21"/>
                <w:szCs w:val="21"/>
              </w:rPr>
              <w:t>Financial provisions</w:t>
            </w:r>
          </w:p>
        </w:tc>
      </w:tr>
      <w:tr w:rsidR="00F808B9" w:rsidRPr="009E5BCA" w14:paraId="4748E24E" w14:textId="77777777" w:rsidTr="00D92F05">
        <w:trPr>
          <w:jc w:val="center"/>
        </w:trPr>
        <w:tc>
          <w:tcPr>
            <w:tcW w:w="5067" w:type="dxa"/>
          </w:tcPr>
          <w:p w14:paraId="1C7FACC6" w14:textId="77777777" w:rsidR="00F808B9" w:rsidRPr="001C3E0B" w:rsidRDefault="00F808B9" w:rsidP="00F808B9">
            <w:pPr>
              <w:ind w:left="372" w:hanging="372"/>
              <w:jc w:val="both"/>
              <w:rPr>
                <w:rFonts w:ascii="Times New Roman" w:hAnsi="Times New Roman" w:cs="Times New Roman"/>
                <w:b/>
                <w:kern w:val="19"/>
                <w:sz w:val="21"/>
                <w:szCs w:val="21"/>
              </w:rPr>
            </w:pPr>
            <w:r w:rsidRPr="009E5BCA">
              <w:rPr>
                <w:rFonts w:ascii="Times New Roman" w:hAnsi="Times New Roman" w:cs="Times New Roman"/>
                <w:kern w:val="19"/>
                <w:sz w:val="21"/>
                <w:szCs w:val="21"/>
              </w:rPr>
              <w:t xml:space="preserve">1) </w:t>
            </w:r>
            <w:r w:rsidRPr="009E5BCA">
              <w:rPr>
                <w:rFonts w:ascii="Times New Roman" w:hAnsi="Times New Roman" w:cs="Times New Roman"/>
                <w:sz w:val="21"/>
                <w:szCs w:val="21"/>
              </w:rPr>
              <w:t xml:space="preserve">PPD bude poskytovat finanční </w:t>
            </w:r>
            <w:r w:rsidR="00320BB5">
              <w:rPr>
                <w:rFonts w:ascii="Times New Roman" w:hAnsi="Times New Roman" w:cs="Times New Roman"/>
                <w:sz w:val="21"/>
                <w:szCs w:val="21"/>
              </w:rPr>
              <w:t>odměnu</w:t>
            </w:r>
            <w:r w:rsidRPr="009E5BCA">
              <w:rPr>
                <w:rFonts w:ascii="Times New Roman" w:hAnsi="Times New Roman" w:cs="Times New Roman"/>
                <w:sz w:val="21"/>
                <w:szCs w:val="21"/>
              </w:rPr>
              <w:t xml:space="preserve"> uvedenou </w:t>
            </w:r>
            <w:r w:rsidRPr="001D26E6">
              <w:rPr>
                <w:rFonts w:ascii="Times New Roman" w:hAnsi="Times New Roman" w:cs="Times New Roman"/>
                <w:sz w:val="21"/>
                <w:szCs w:val="21"/>
              </w:rPr>
              <w:t>v </w:t>
            </w:r>
            <w:r w:rsidRPr="001D26E6">
              <w:rPr>
                <w:rFonts w:ascii="Times New Roman" w:hAnsi="Times New Roman" w:cs="Times New Roman"/>
                <w:b/>
                <w:bCs/>
                <w:sz w:val="21"/>
                <w:szCs w:val="21"/>
                <w:u w:val="single"/>
              </w:rPr>
              <w:t>příloze A</w:t>
            </w:r>
            <w:r w:rsidRPr="009E5BCA">
              <w:rPr>
                <w:rFonts w:ascii="Times New Roman" w:hAnsi="Times New Roman" w:cs="Times New Roman"/>
                <w:sz w:val="21"/>
                <w:szCs w:val="21"/>
              </w:rPr>
              <w:t xml:space="preserve"> této smlouvy za účelem provádění klinického hodnocení v souladu s podmínkami Protokolu</w:t>
            </w:r>
            <w:r w:rsidRPr="009E5BCA">
              <w:rPr>
                <w:rFonts w:ascii="Times New Roman" w:hAnsi="Times New Roman" w:cs="Times New Roman"/>
                <w:kern w:val="19"/>
                <w:sz w:val="21"/>
                <w:szCs w:val="21"/>
              </w:rPr>
              <w:t>.</w:t>
            </w:r>
            <w:r w:rsidR="00CC7597" w:rsidRPr="009E5BCA">
              <w:rPr>
                <w:rFonts w:ascii="Times New Roman" w:hAnsi="Times New Roman" w:cs="Times New Roman"/>
                <w:kern w:val="19"/>
                <w:sz w:val="21"/>
                <w:szCs w:val="21"/>
              </w:rPr>
              <w:t xml:space="preserve"> </w:t>
            </w:r>
            <w:r w:rsidR="00CC7597" w:rsidRPr="001C3E0B">
              <w:rPr>
                <w:rFonts w:ascii="Times New Roman" w:hAnsi="Times New Roman" w:cs="Times New Roman"/>
                <w:b/>
                <w:kern w:val="19"/>
                <w:sz w:val="21"/>
                <w:szCs w:val="21"/>
              </w:rPr>
              <w:t xml:space="preserve">Přibližná částka </w:t>
            </w:r>
            <w:r w:rsidR="00970FAB" w:rsidRPr="001C3E0B">
              <w:rPr>
                <w:rFonts w:ascii="Times New Roman" w:hAnsi="Times New Roman" w:cs="Times New Roman"/>
                <w:b/>
                <w:kern w:val="19"/>
                <w:sz w:val="21"/>
                <w:szCs w:val="21"/>
              </w:rPr>
              <w:t xml:space="preserve">vyplacená poskytovateli za provedení klinického hodnocení je </w:t>
            </w:r>
            <w:r w:rsidR="00420DA7" w:rsidRPr="00420DA7">
              <w:rPr>
                <w:rFonts w:ascii="Times New Roman" w:hAnsi="Times New Roman" w:cs="Times New Roman"/>
                <w:b/>
                <w:kern w:val="19"/>
                <w:sz w:val="21"/>
                <w:szCs w:val="21"/>
              </w:rPr>
              <w:t>697 000 Kč,-</w:t>
            </w:r>
            <w:r w:rsidR="00A42C75" w:rsidRPr="00420DA7">
              <w:rPr>
                <w:rFonts w:ascii="Times New Roman" w:hAnsi="Times New Roman" w:cs="Times New Roman"/>
                <w:b/>
                <w:kern w:val="19"/>
                <w:sz w:val="21"/>
                <w:szCs w:val="21"/>
              </w:rPr>
              <w:t>.</w:t>
            </w:r>
          </w:p>
          <w:p w14:paraId="6913D8B5" w14:textId="77777777" w:rsidR="00F808B9" w:rsidRPr="009E5BCA" w:rsidRDefault="00F808B9" w:rsidP="000B7DF4">
            <w:pPr>
              <w:ind w:left="372" w:hanging="372"/>
              <w:jc w:val="both"/>
              <w:rPr>
                <w:rFonts w:ascii="Times New Roman" w:hAnsi="Times New Roman" w:cs="Times New Roman"/>
                <w:kern w:val="19"/>
                <w:sz w:val="21"/>
                <w:szCs w:val="21"/>
              </w:rPr>
            </w:pPr>
          </w:p>
          <w:p w14:paraId="396D7B1C" w14:textId="77777777" w:rsidR="00F808B9" w:rsidRPr="009E5BCA" w:rsidRDefault="00F808B9" w:rsidP="00F808B9">
            <w:pPr>
              <w:pStyle w:val="BodyText"/>
              <w:ind w:left="357" w:hanging="357"/>
              <w:rPr>
                <w:rFonts w:ascii="Times New Roman" w:hAnsi="Times New Roman"/>
                <w:sz w:val="21"/>
                <w:szCs w:val="21"/>
                <w:highlight w:val="green"/>
                <w:lang w:val="cs-CZ"/>
              </w:rPr>
            </w:pPr>
            <w:r w:rsidRPr="009E5BCA">
              <w:rPr>
                <w:rFonts w:ascii="Times New Roman" w:hAnsi="Times New Roman"/>
                <w:kern w:val="19"/>
                <w:sz w:val="21"/>
                <w:szCs w:val="21"/>
                <w:lang w:val="cs-CZ"/>
              </w:rPr>
              <w:t xml:space="preserve">2) </w:t>
            </w:r>
            <w:r w:rsidR="001C15B2" w:rsidRPr="001C3E0B">
              <w:rPr>
                <w:rFonts w:ascii="Times New Roman" w:hAnsi="Times New Roman"/>
                <w:sz w:val="21"/>
                <w:szCs w:val="21"/>
                <w:lang w:val="cs-CZ"/>
              </w:rPr>
              <w:t xml:space="preserve"> Společnost PPD prohlašuje, že byla se zkoušejícím uzavřena smlouva o provedení klinického hodnocení léčiv, na jejímž základě bude zkoušející a studijní </w:t>
            </w:r>
            <w:r w:rsidR="001C15B2" w:rsidRPr="001C3E0B">
              <w:rPr>
                <w:rFonts w:ascii="Times New Roman" w:hAnsi="Times New Roman"/>
                <w:sz w:val="21"/>
                <w:szCs w:val="21"/>
                <w:lang w:val="cs-CZ"/>
              </w:rPr>
              <w:lastRenderedPageBreak/>
              <w:t>tým odměněn za provedení tohoto klinického hodnocení.</w:t>
            </w:r>
          </w:p>
          <w:p w14:paraId="3818B578" w14:textId="77777777" w:rsidR="00F808B9" w:rsidRPr="009E5BCA" w:rsidRDefault="00F808B9" w:rsidP="00F808B9">
            <w:pPr>
              <w:ind w:left="357" w:hanging="357"/>
              <w:jc w:val="both"/>
              <w:rPr>
                <w:rFonts w:ascii="Times New Roman" w:hAnsi="Times New Roman" w:cs="Times New Roman"/>
                <w:sz w:val="21"/>
                <w:szCs w:val="21"/>
                <w:highlight w:val="green"/>
              </w:rPr>
            </w:pPr>
          </w:p>
          <w:p w14:paraId="26F67D55" w14:textId="77777777" w:rsidR="00CC1D9B" w:rsidRDefault="00CC1D9B" w:rsidP="00D857F7">
            <w:pPr>
              <w:pStyle w:val="Body"/>
              <w:spacing w:after="0" w:line="240" w:lineRule="auto"/>
              <w:ind w:left="372" w:hanging="12"/>
              <w:rPr>
                <w:rFonts w:ascii="Times New Roman" w:hAnsi="Times New Roman" w:cs="Times New Roman"/>
                <w:sz w:val="21"/>
                <w:szCs w:val="21"/>
              </w:rPr>
            </w:pPr>
          </w:p>
          <w:p w14:paraId="5932FD52" w14:textId="77777777" w:rsidR="00D857F7" w:rsidRDefault="00D857F7" w:rsidP="00D857F7">
            <w:pPr>
              <w:ind w:left="372" w:hanging="372"/>
              <w:jc w:val="both"/>
              <w:rPr>
                <w:rFonts w:ascii="Times New Roman" w:hAnsi="Times New Roman" w:cs="Times New Roman"/>
                <w:kern w:val="19"/>
                <w:sz w:val="21"/>
                <w:szCs w:val="21"/>
              </w:rPr>
            </w:pPr>
            <w:r w:rsidRPr="00780C1C">
              <w:rPr>
                <w:rFonts w:ascii="Times New Roman" w:hAnsi="Times New Roman" w:cs="Times New Roman"/>
                <w:kern w:val="19"/>
                <w:sz w:val="21"/>
                <w:szCs w:val="21"/>
              </w:rPr>
              <w:t>3)</w:t>
            </w:r>
            <w:r w:rsidRPr="00780C1C">
              <w:rPr>
                <w:rFonts w:ascii="Times New Roman" w:hAnsi="Times New Roman" w:cs="Times New Roman"/>
                <w:kern w:val="19"/>
                <w:sz w:val="21"/>
                <w:szCs w:val="21"/>
              </w:rPr>
              <w:tab/>
            </w:r>
            <w:r>
              <w:rPr>
                <w:rFonts w:ascii="Times New Roman" w:hAnsi="Times New Roman" w:cs="Times New Roman"/>
                <w:kern w:val="19"/>
                <w:sz w:val="21"/>
                <w:szCs w:val="21"/>
              </w:rPr>
              <w:t>Poskytovatel a hlavní zkoušející nebudou zaplaceny za žádné vykonané činnosti, které povedou k ukončení studijního subjektu ve studii a nemožnosti použít data získané při dokončení studie, pokud je ukončení výsledkem porušení protokolu poskytovatele</w:t>
            </w:r>
            <w:r w:rsidR="009B5519">
              <w:rPr>
                <w:rFonts w:ascii="Times New Roman" w:hAnsi="Times New Roman" w:cs="Times New Roman"/>
                <w:kern w:val="19"/>
                <w:sz w:val="21"/>
                <w:szCs w:val="21"/>
              </w:rPr>
              <w:t>m nebo hlavním zkoušejícím. Poskyto</w:t>
            </w:r>
            <w:r>
              <w:rPr>
                <w:rFonts w:ascii="Times New Roman" w:hAnsi="Times New Roman" w:cs="Times New Roman"/>
                <w:kern w:val="19"/>
                <w:sz w:val="21"/>
                <w:szCs w:val="21"/>
              </w:rPr>
              <w:t xml:space="preserve">vatel nebo hlavní zkoušející budou způsobilí k zaplacení veškerých činností, které  nepovedou k ukončení studijního subjektu ve studii a ze kterých data získané při dokončení studie bude možno použít. </w:t>
            </w:r>
          </w:p>
          <w:p w14:paraId="142D0BA8" w14:textId="77777777" w:rsidR="00D857F7" w:rsidRPr="009E5BCA" w:rsidRDefault="00D857F7" w:rsidP="00F808B9">
            <w:pPr>
              <w:ind w:left="357" w:hanging="47"/>
              <w:jc w:val="both"/>
              <w:rPr>
                <w:rFonts w:ascii="Times New Roman" w:hAnsi="Times New Roman" w:cs="Times New Roman"/>
                <w:sz w:val="21"/>
                <w:szCs w:val="21"/>
              </w:rPr>
            </w:pPr>
          </w:p>
        </w:tc>
        <w:tc>
          <w:tcPr>
            <w:tcW w:w="4978" w:type="dxa"/>
          </w:tcPr>
          <w:p w14:paraId="1F24EFD8" w14:textId="77777777" w:rsidR="00F808B9" w:rsidRPr="009E5BCA" w:rsidRDefault="00F808B9" w:rsidP="00F808B9">
            <w:pPr>
              <w:ind w:left="372" w:hanging="372"/>
              <w:jc w:val="both"/>
              <w:rPr>
                <w:rFonts w:ascii="Times New Roman" w:hAnsi="Times New Roman" w:cs="Times New Roman"/>
                <w:kern w:val="19"/>
                <w:sz w:val="21"/>
                <w:szCs w:val="21"/>
              </w:rPr>
            </w:pPr>
            <w:r w:rsidRPr="009E5BCA">
              <w:rPr>
                <w:rFonts w:ascii="Times New Roman" w:hAnsi="Times New Roman" w:cs="Times New Roman"/>
                <w:kern w:val="19"/>
                <w:sz w:val="21"/>
                <w:szCs w:val="21"/>
              </w:rPr>
              <w:lastRenderedPageBreak/>
              <w:t xml:space="preserve">1)  PPD will provide the financial support set out in </w:t>
            </w:r>
            <w:r w:rsidRPr="001D26E6">
              <w:rPr>
                <w:rFonts w:ascii="Times New Roman" w:hAnsi="Times New Roman" w:cs="Times New Roman"/>
                <w:b/>
                <w:bCs/>
                <w:kern w:val="19"/>
                <w:sz w:val="21"/>
                <w:szCs w:val="21"/>
                <w:u w:val="single"/>
              </w:rPr>
              <w:t>Exhibit A</w:t>
            </w:r>
            <w:r w:rsidRPr="001D26E6">
              <w:rPr>
                <w:rFonts w:ascii="Times New Roman" w:hAnsi="Times New Roman" w:cs="Times New Roman"/>
                <w:kern w:val="19"/>
                <w:sz w:val="21"/>
                <w:szCs w:val="21"/>
              </w:rPr>
              <w:t xml:space="preserve"> attached</w:t>
            </w:r>
            <w:r w:rsidRPr="009E5BCA">
              <w:rPr>
                <w:rFonts w:ascii="Times New Roman" w:hAnsi="Times New Roman" w:cs="Times New Roman"/>
                <w:kern w:val="19"/>
                <w:sz w:val="21"/>
                <w:szCs w:val="21"/>
              </w:rPr>
              <w:t xml:space="preserve"> to this Agreement for the conduct of the Study in accordance with the terms of the Protocol.</w:t>
            </w:r>
            <w:r w:rsidR="00CC7597" w:rsidRPr="009E5BCA">
              <w:rPr>
                <w:rFonts w:ascii="Times New Roman" w:hAnsi="Times New Roman" w:cs="Times New Roman"/>
                <w:kern w:val="19"/>
                <w:sz w:val="21"/>
                <w:szCs w:val="21"/>
              </w:rPr>
              <w:t xml:space="preserve"> </w:t>
            </w:r>
            <w:r w:rsidR="00CC7597" w:rsidRPr="001C3E0B">
              <w:rPr>
                <w:rFonts w:ascii="Times New Roman" w:hAnsi="Times New Roman" w:cs="Times New Roman"/>
                <w:b/>
                <w:kern w:val="19"/>
                <w:sz w:val="21"/>
                <w:szCs w:val="21"/>
              </w:rPr>
              <w:t xml:space="preserve">The approximate amount </w:t>
            </w:r>
            <w:r w:rsidR="00970FAB" w:rsidRPr="001C3E0B">
              <w:rPr>
                <w:rFonts w:ascii="Times New Roman" w:hAnsi="Times New Roman" w:cs="Times New Roman"/>
                <w:b/>
                <w:kern w:val="19"/>
                <w:sz w:val="21"/>
                <w:szCs w:val="21"/>
              </w:rPr>
              <w:t>payable</w:t>
            </w:r>
            <w:r w:rsidR="00E67BA5" w:rsidRPr="001C3E0B">
              <w:rPr>
                <w:rFonts w:ascii="Times New Roman" w:hAnsi="Times New Roman" w:cs="Times New Roman"/>
                <w:b/>
                <w:kern w:val="19"/>
                <w:sz w:val="21"/>
                <w:szCs w:val="21"/>
              </w:rPr>
              <w:t xml:space="preserve"> to the Institution</w:t>
            </w:r>
            <w:r w:rsidR="00970FAB" w:rsidRPr="001C3E0B">
              <w:rPr>
                <w:rFonts w:ascii="Times New Roman" w:hAnsi="Times New Roman" w:cs="Times New Roman"/>
                <w:b/>
                <w:kern w:val="19"/>
                <w:sz w:val="21"/>
                <w:szCs w:val="21"/>
              </w:rPr>
              <w:t xml:space="preserve"> for the conduct of the Study is</w:t>
            </w:r>
            <w:r w:rsidR="00970FAB" w:rsidRPr="009E5BCA">
              <w:rPr>
                <w:rFonts w:ascii="Times New Roman" w:hAnsi="Times New Roman" w:cs="Times New Roman"/>
                <w:kern w:val="19"/>
                <w:sz w:val="21"/>
                <w:szCs w:val="21"/>
              </w:rPr>
              <w:t xml:space="preserve"> </w:t>
            </w:r>
            <w:r w:rsidR="00420DA7" w:rsidRPr="00420DA7">
              <w:rPr>
                <w:rFonts w:ascii="Times New Roman" w:hAnsi="Times New Roman" w:cs="Times New Roman"/>
                <w:b/>
                <w:kern w:val="19"/>
                <w:sz w:val="21"/>
                <w:szCs w:val="21"/>
              </w:rPr>
              <w:t>CZK 697 000</w:t>
            </w:r>
            <w:r w:rsidR="00A42C75" w:rsidRPr="00420DA7">
              <w:rPr>
                <w:rFonts w:ascii="Times New Roman" w:hAnsi="Times New Roman" w:cs="Times New Roman"/>
                <w:kern w:val="19"/>
                <w:sz w:val="21"/>
                <w:szCs w:val="21"/>
              </w:rPr>
              <w:t>.</w:t>
            </w:r>
          </w:p>
          <w:p w14:paraId="6711F3B4" w14:textId="77777777" w:rsidR="00F808B9" w:rsidRPr="009E5BCA" w:rsidRDefault="00F808B9" w:rsidP="00F808B9">
            <w:pPr>
              <w:ind w:left="709" w:firstLine="11"/>
              <w:jc w:val="both"/>
              <w:rPr>
                <w:rFonts w:ascii="Times New Roman" w:hAnsi="Times New Roman" w:cs="Times New Roman"/>
                <w:kern w:val="19"/>
                <w:sz w:val="21"/>
                <w:szCs w:val="21"/>
              </w:rPr>
            </w:pPr>
          </w:p>
          <w:p w14:paraId="36BF301C"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highlight w:val="green"/>
              </w:rPr>
            </w:pPr>
            <w:r w:rsidRPr="009E5BCA">
              <w:rPr>
                <w:rFonts w:ascii="Times New Roman" w:hAnsi="Times New Roman" w:cs="Times New Roman"/>
                <w:sz w:val="21"/>
                <w:szCs w:val="21"/>
              </w:rPr>
              <w:t xml:space="preserve">2)  </w:t>
            </w:r>
            <w:r w:rsidR="00C64A9B" w:rsidRPr="002679CD">
              <w:rPr>
                <w:rFonts w:ascii="Times New Roman" w:hAnsi="Times New Roman" w:cs="Times New Roman"/>
                <w:sz w:val="21"/>
                <w:szCs w:val="21"/>
              </w:rPr>
              <w:t xml:space="preserve"> </w:t>
            </w:r>
            <w:r w:rsidR="001C15B2" w:rsidRPr="001C3E0B">
              <w:rPr>
                <w:rFonts w:ascii="Times New Roman" w:hAnsi="Times New Roman" w:cs="Times New Roman"/>
                <w:sz w:val="21"/>
                <w:szCs w:val="21"/>
              </w:rPr>
              <w:t xml:space="preserve">PPD declares to have executed an Agreement with the Principal Investigator regarding this Study, on the basis of which the Principal Investigator and </w:t>
            </w:r>
            <w:r w:rsidR="001C15B2" w:rsidRPr="001C3E0B">
              <w:rPr>
                <w:rFonts w:ascii="Times New Roman" w:hAnsi="Times New Roman" w:cs="Times New Roman"/>
                <w:sz w:val="21"/>
                <w:szCs w:val="21"/>
              </w:rPr>
              <w:lastRenderedPageBreak/>
              <w:t>Study Team are remunerated for conducting this Study.</w:t>
            </w:r>
          </w:p>
          <w:p w14:paraId="5FA57557" w14:textId="77777777" w:rsidR="00F808B9" w:rsidRPr="009E5BCA" w:rsidRDefault="00F808B9" w:rsidP="00F808B9">
            <w:pPr>
              <w:pStyle w:val="Body"/>
              <w:spacing w:after="0" w:line="240" w:lineRule="auto"/>
              <w:ind w:left="720" w:hanging="360"/>
              <w:rPr>
                <w:rFonts w:ascii="Times New Roman" w:hAnsi="Times New Roman" w:cs="Times New Roman"/>
                <w:sz w:val="21"/>
                <w:szCs w:val="21"/>
                <w:highlight w:val="green"/>
              </w:rPr>
            </w:pPr>
          </w:p>
          <w:p w14:paraId="69937C45" w14:textId="77777777" w:rsidR="00EC7A51" w:rsidRDefault="00EC7A51" w:rsidP="00BA2C63">
            <w:pPr>
              <w:pStyle w:val="Body"/>
              <w:spacing w:after="0" w:line="240" w:lineRule="auto"/>
              <w:ind w:left="372" w:hanging="12"/>
              <w:rPr>
                <w:rFonts w:ascii="Times New Roman" w:hAnsi="Times New Roman" w:cs="Times New Roman"/>
                <w:sz w:val="21"/>
                <w:szCs w:val="21"/>
              </w:rPr>
            </w:pPr>
          </w:p>
          <w:p w14:paraId="5A1351F6" w14:textId="77777777" w:rsidR="00EC7A51" w:rsidRDefault="00734C17" w:rsidP="00780C1C">
            <w:pPr>
              <w:ind w:left="372" w:hanging="372"/>
              <w:jc w:val="both"/>
              <w:rPr>
                <w:rFonts w:ascii="Times New Roman" w:hAnsi="Times New Roman" w:cs="Times New Roman"/>
                <w:kern w:val="19"/>
                <w:sz w:val="21"/>
                <w:szCs w:val="21"/>
              </w:rPr>
            </w:pPr>
            <w:r w:rsidRPr="00780C1C">
              <w:rPr>
                <w:rFonts w:ascii="Times New Roman" w:hAnsi="Times New Roman" w:cs="Times New Roman"/>
                <w:kern w:val="19"/>
                <w:sz w:val="21"/>
                <w:szCs w:val="21"/>
              </w:rPr>
              <w:t>3)</w:t>
            </w:r>
            <w:r w:rsidRPr="00780C1C">
              <w:rPr>
                <w:rFonts w:ascii="Times New Roman" w:hAnsi="Times New Roman" w:cs="Times New Roman"/>
                <w:kern w:val="19"/>
                <w:sz w:val="21"/>
                <w:szCs w:val="21"/>
              </w:rPr>
              <w:tab/>
            </w:r>
            <w:r w:rsidR="00EC7A51" w:rsidRPr="00780C1C">
              <w:rPr>
                <w:rFonts w:ascii="Times New Roman" w:hAnsi="Times New Roman" w:cs="Times New Roman"/>
                <w:kern w:val="19"/>
                <w:sz w:val="21"/>
                <w:szCs w:val="21"/>
              </w:rPr>
              <w:t xml:space="preserve">Institution and Principal Investigator will not be paid for any </w:t>
            </w:r>
            <w:r w:rsidR="00FF25CD">
              <w:rPr>
                <w:rFonts w:ascii="Times New Roman" w:hAnsi="Times New Roman" w:cs="Times New Roman"/>
                <w:kern w:val="19"/>
                <w:sz w:val="21"/>
                <w:szCs w:val="21"/>
              </w:rPr>
              <w:t xml:space="preserve">activities </w:t>
            </w:r>
            <w:r w:rsidR="00EC7A51" w:rsidRPr="00780C1C">
              <w:rPr>
                <w:rFonts w:ascii="Times New Roman" w:hAnsi="Times New Roman" w:cs="Times New Roman"/>
                <w:kern w:val="19"/>
                <w:sz w:val="21"/>
                <w:szCs w:val="21"/>
              </w:rPr>
              <w:t xml:space="preserve">performed that result in the Study subject being terminated from the Study and inability to use the data generated in completion of the Study if the termination is the result of a Protocol violation by the Institution or Principal Investigator. The Institution or Principal Investigator will be eligible to be paid for any </w:t>
            </w:r>
            <w:r w:rsidR="00FF25CD">
              <w:rPr>
                <w:rFonts w:ascii="Times New Roman" w:hAnsi="Times New Roman" w:cs="Times New Roman"/>
                <w:kern w:val="19"/>
                <w:sz w:val="21"/>
                <w:szCs w:val="21"/>
              </w:rPr>
              <w:t xml:space="preserve">activities </w:t>
            </w:r>
            <w:r w:rsidR="00EC7A51" w:rsidRPr="00780C1C">
              <w:rPr>
                <w:rFonts w:ascii="Times New Roman" w:hAnsi="Times New Roman" w:cs="Times New Roman"/>
                <w:kern w:val="19"/>
                <w:sz w:val="21"/>
                <w:szCs w:val="21"/>
              </w:rPr>
              <w:t>performed that do not result in the Study subject being terminated for the Study and for which data generated in completion of the Study can be used.</w:t>
            </w:r>
          </w:p>
          <w:p w14:paraId="323C1D9D" w14:textId="77777777" w:rsidR="00734C17" w:rsidRPr="009E5BCA" w:rsidRDefault="00734C17" w:rsidP="00780C1C">
            <w:pPr>
              <w:ind w:left="372" w:hanging="372"/>
              <w:jc w:val="both"/>
              <w:rPr>
                <w:rFonts w:ascii="Times New Roman" w:hAnsi="Times New Roman" w:cs="Times New Roman"/>
                <w:sz w:val="21"/>
                <w:szCs w:val="21"/>
              </w:rPr>
            </w:pPr>
          </w:p>
        </w:tc>
      </w:tr>
      <w:tr w:rsidR="00F808B9" w:rsidRPr="009E5BCA" w14:paraId="27D5287F" w14:textId="77777777" w:rsidTr="00D92F05">
        <w:trPr>
          <w:jc w:val="center"/>
        </w:trPr>
        <w:tc>
          <w:tcPr>
            <w:tcW w:w="5067" w:type="dxa"/>
          </w:tcPr>
          <w:p w14:paraId="521EB51C" w14:textId="77777777" w:rsidR="00F808B9" w:rsidRPr="009E5BCA" w:rsidRDefault="00F808B9" w:rsidP="00F808B9">
            <w:pPr>
              <w:pStyle w:val="Body"/>
              <w:spacing w:after="0" w:line="240" w:lineRule="auto"/>
              <w:rPr>
                <w:rFonts w:ascii="Times New Roman" w:hAnsi="Times New Roman" w:cs="Times New Roman"/>
                <w:sz w:val="21"/>
                <w:szCs w:val="21"/>
              </w:rPr>
            </w:pPr>
          </w:p>
        </w:tc>
        <w:tc>
          <w:tcPr>
            <w:tcW w:w="4978" w:type="dxa"/>
          </w:tcPr>
          <w:p w14:paraId="7F16C6CA" w14:textId="77777777" w:rsidR="00F808B9" w:rsidRPr="009E5BCA" w:rsidRDefault="00F808B9" w:rsidP="00F808B9">
            <w:pPr>
              <w:pStyle w:val="Body"/>
              <w:spacing w:after="0" w:line="240" w:lineRule="auto"/>
              <w:ind w:right="20"/>
              <w:rPr>
                <w:rFonts w:ascii="Times New Roman" w:hAnsi="Times New Roman" w:cs="Times New Roman"/>
                <w:sz w:val="21"/>
                <w:szCs w:val="21"/>
              </w:rPr>
            </w:pPr>
          </w:p>
        </w:tc>
      </w:tr>
      <w:tr w:rsidR="00F808B9" w:rsidRPr="009E5BCA" w14:paraId="505D7A3F" w14:textId="77777777" w:rsidTr="00D92F05">
        <w:trPr>
          <w:jc w:val="center"/>
        </w:trPr>
        <w:tc>
          <w:tcPr>
            <w:tcW w:w="5067" w:type="dxa"/>
          </w:tcPr>
          <w:p w14:paraId="377F6661"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XVI.</w:t>
            </w:r>
          </w:p>
          <w:p w14:paraId="2D8773B4"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Doba platnosti smlouvy</w:t>
            </w:r>
          </w:p>
          <w:p w14:paraId="406E7969"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tc>
        <w:tc>
          <w:tcPr>
            <w:tcW w:w="4978" w:type="dxa"/>
          </w:tcPr>
          <w:p w14:paraId="693493BF"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XVI.</w:t>
            </w:r>
          </w:p>
          <w:p w14:paraId="21150817"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Term of the Agreement</w:t>
            </w:r>
          </w:p>
          <w:p w14:paraId="3EE41DF1"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p>
        </w:tc>
      </w:tr>
      <w:tr w:rsidR="00F808B9" w:rsidRPr="009E5BCA" w14:paraId="0DD68804" w14:textId="77777777" w:rsidTr="00D92F05">
        <w:trPr>
          <w:jc w:val="center"/>
        </w:trPr>
        <w:tc>
          <w:tcPr>
            <w:tcW w:w="5067" w:type="dxa"/>
          </w:tcPr>
          <w:p w14:paraId="2D27989B"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Tato smlouva se uzavírá na dobu provádění klinického hodnocení.</w:t>
            </w:r>
          </w:p>
          <w:p w14:paraId="6316445A" w14:textId="77777777" w:rsidR="00F808B9" w:rsidRPr="009E5BCA" w:rsidRDefault="00F808B9" w:rsidP="00F808B9">
            <w:pPr>
              <w:ind w:left="357" w:hanging="357"/>
              <w:jc w:val="both"/>
              <w:rPr>
                <w:rFonts w:ascii="Times New Roman" w:hAnsi="Times New Roman" w:cs="Times New Roman"/>
                <w:sz w:val="21"/>
                <w:szCs w:val="21"/>
              </w:rPr>
            </w:pPr>
          </w:p>
          <w:p w14:paraId="68492CED"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V následujících případech je kterákoliv ze smluvních stran oprávněna ukončit tuto smlouvu písemnou výpovědí, která je účinná po uplynutí třiceti (30) dnů ode dne následujícího po doručení smluvním stranám:</w:t>
            </w:r>
          </w:p>
          <w:p w14:paraId="5A4D6014" w14:textId="77777777" w:rsidR="00F808B9" w:rsidRPr="009E5BCA" w:rsidRDefault="00F808B9" w:rsidP="00F808B9">
            <w:pPr>
              <w:ind w:left="360" w:hanging="360"/>
              <w:jc w:val="both"/>
              <w:rPr>
                <w:rFonts w:ascii="Times New Roman" w:hAnsi="Times New Roman" w:cs="Times New Roman"/>
                <w:sz w:val="21"/>
                <w:szCs w:val="21"/>
              </w:rPr>
            </w:pPr>
          </w:p>
          <w:p w14:paraId="656BD341" w14:textId="77777777" w:rsidR="00F808B9" w:rsidRPr="009E5BCA" w:rsidRDefault="00F808B9" w:rsidP="00A85CF0">
            <w:pPr>
              <w:numPr>
                <w:ilvl w:val="0"/>
                <w:numId w:val="4"/>
              </w:numPr>
              <w:tabs>
                <w:tab w:val="clear" w:pos="360"/>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 xml:space="preserve">pokud některá smluvní strana neplní některá z ustanovení této smlouvy; </w:t>
            </w:r>
          </w:p>
          <w:p w14:paraId="74944558" w14:textId="77777777" w:rsidR="00F808B9" w:rsidRPr="009E5BCA" w:rsidRDefault="00F808B9" w:rsidP="00F808B9">
            <w:pPr>
              <w:ind w:left="714" w:hanging="357"/>
              <w:jc w:val="both"/>
              <w:rPr>
                <w:rFonts w:ascii="Times New Roman" w:hAnsi="Times New Roman" w:cs="Times New Roman"/>
                <w:sz w:val="21"/>
                <w:szCs w:val="21"/>
              </w:rPr>
            </w:pPr>
          </w:p>
          <w:p w14:paraId="77352DE9" w14:textId="77777777" w:rsidR="00F808B9" w:rsidRPr="009E5BCA" w:rsidRDefault="00F808B9" w:rsidP="00F808B9">
            <w:pPr>
              <w:ind w:left="714" w:hanging="357"/>
              <w:jc w:val="both"/>
              <w:rPr>
                <w:rFonts w:ascii="Times New Roman" w:hAnsi="Times New Roman" w:cs="Times New Roman"/>
                <w:sz w:val="21"/>
                <w:szCs w:val="21"/>
              </w:rPr>
            </w:pPr>
            <w:r w:rsidRPr="009E5BCA">
              <w:rPr>
                <w:rFonts w:ascii="Times New Roman" w:hAnsi="Times New Roman" w:cs="Times New Roman"/>
                <w:sz w:val="21"/>
                <w:szCs w:val="21"/>
              </w:rPr>
              <w:t>b)</w:t>
            </w:r>
            <w:r w:rsidRPr="009E5BCA">
              <w:rPr>
                <w:rFonts w:ascii="Times New Roman" w:hAnsi="Times New Roman" w:cs="Times New Roman"/>
                <w:sz w:val="21"/>
                <w:szCs w:val="21"/>
              </w:rPr>
              <w:tab/>
              <w:t>pokud bude rozhodnuto, že je některá smluvní strana v úpadku podle insolvenčního zákona č. 182/2006 Sb., ve znění pozdějších předpisů;</w:t>
            </w:r>
          </w:p>
          <w:p w14:paraId="4E2F480B" w14:textId="77777777" w:rsidR="00F808B9" w:rsidRPr="009E5BCA" w:rsidRDefault="00F808B9" w:rsidP="00F808B9">
            <w:pPr>
              <w:ind w:left="714" w:hanging="357"/>
              <w:jc w:val="both"/>
              <w:rPr>
                <w:rFonts w:ascii="Times New Roman" w:hAnsi="Times New Roman" w:cs="Times New Roman"/>
                <w:sz w:val="21"/>
                <w:szCs w:val="21"/>
              </w:rPr>
            </w:pPr>
          </w:p>
          <w:p w14:paraId="06EBA657" w14:textId="77777777" w:rsidR="00F808B9" w:rsidRPr="009E5BCA" w:rsidRDefault="00F808B9" w:rsidP="00F808B9">
            <w:pPr>
              <w:ind w:left="714" w:hanging="357"/>
              <w:jc w:val="both"/>
              <w:rPr>
                <w:rFonts w:ascii="Times New Roman" w:hAnsi="Times New Roman" w:cs="Times New Roman"/>
                <w:sz w:val="21"/>
                <w:szCs w:val="21"/>
              </w:rPr>
            </w:pPr>
            <w:r w:rsidRPr="009E5BCA">
              <w:rPr>
                <w:rFonts w:ascii="Times New Roman" w:hAnsi="Times New Roman" w:cs="Times New Roman"/>
                <w:sz w:val="21"/>
                <w:szCs w:val="21"/>
              </w:rPr>
              <w:t>c)</w:t>
            </w:r>
            <w:r w:rsidRPr="009E5BCA">
              <w:rPr>
                <w:rFonts w:ascii="Times New Roman" w:hAnsi="Times New Roman" w:cs="Times New Roman"/>
                <w:sz w:val="21"/>
                <w:szCs w:val="21"/>
              </w:rPr>
              <w:tab/>
              <w:t>pokud některá smluvní strana pozbude oprávnění k působení v dané oblasti;</w:t>
            </w:r>
          </w:p>
          <w:p w14:paraId="19591101" w14:textId="77777777" w:rsidR="00F808B9" w:rsidRPr="009E5BCA" w:rsidRDefault="00F808B9" w:rsidP="00F808B9">
            <w:pPr>
              <w:ind w:left="714" w:hanging="357"/>
              <w:jc w:val="both"/>
              <w:rPr>
                <w:rFonts w:ascii="Times New Roman" w:hAnsi="Times New Roman" w:cs="Times New Roman"/>
                <w:sz w:val="21"/>
                <w:szCs w:val="21"/>
              </w:rPr>
            </w:pPr>
          </w:p>
          <w:p w14:paraId="08EE0C16" w14:textId="77777777" w:rsidR="00F808B9" w:rsidRPr="009E5BCA" w:rsidRDefault="00F808B9" w:rsidP="00F808B9">
            <w:pPr>
              <w:ind w:left="714" w:hanging="357"/>
              <w:jc w:val="both"/>
              <w:rPr>
                <w:rFonts w:ascii="Times New Roman" w:hAnsi="Times New Roman" w:cs="Times New Roman"/>
                <w:sz w:val="21"/>
                <w:szCs w:val="21"/>
              </w:rPr>
            </w:pPr>
            <w:r w:rsidRPr="009E5BCA">
              <w:rPr>
                <w:rFonts w:ascii="Times New Roman" w:hAnsi="Times New Roman" w:cs="Times New Roman"/>
                <w:sz w:val="21"/>
                <w:szCs w:val="21"/>
              </w:rPr>
              <w:t>d)</w:t>
            </w:r>
            <w:r w:rsidRPr="009E5BCA">
              <w:rPr>
                <w:rFonts w:ascii="Times New Roman" w:hAnsi="Times New Roman" w:cs="Times New Roman"/>
                <w:sz w:val="21"/>
                <w:szCs w:val="21"/>
              </w:rPr>
              <w:tab/>
              <w:t>bude-li riziko pro subjekty hodnocení neúměrně zvýšeno;</w:t>
            </w:r>
          </w:p>
          <w:p w14:paraId="2F526EBA" w14:textId="77777777" w:rsidR="00F808B9" w:rsidRPr="009E5BCA" w:rsidRDefault="00F808B9" w:rsidP="00F808B9">
            <w:pPr>
              <w:ind w:left="714" w:hanging="357"/>
              <w:jc w:val="both"/>
              <w:rPr>
                <w:rFonts w:ascii="Times New Roman" w:hAnsi="Times New Roman" w:cs="Times New Roman"/>
                <w:sz w:val="21"/>
                <w:szCs w:val="21"/>
              </w:rPr>
            </w:pPr>
          </w:p>
          <w:p w14:paraId="086E9B08" w14:textId="77777777" w:rsidR="00F808B9" w:rsidRPr="009E5BCA" w:rsidRDefault="00F808B9" w:rsidP="00F808B9">
            <w:pPr>
              <w:ind w:left="714" w:hanging="357"/>
              <w:jc w:val="both"/>
              <w:rPr>
                <w:rFonts w:ascii="Times New Roman" w:hAnsi="Times New Roman" w:cs="Times New Roman"/>
                <w:sz w:val="21"/>
                <w:szCs w:val="21"/>
              </w:rPr>
            </w:pPr>
            <w:r w:rsidRPr="009E5BCA">
              <w:rPr>
                <w:rFonts w:ascii="Times New Roman" w:hAnsi="Times New Roman" w:cs="Times New Roman"/>
                <w:sz w:val="21"/>
                <w:szCs w:val="21"/>
              </w:rPr>
              <w:t>e)</w:t>
            </w:r>
            <w:r w:rsidRPr="009E5BCA">
              <w:rPr>
                <w:rFonts w:ascii="Times New Roman" w:hAnsi="Times New Roman" w:cs="Times New Roman"/>
                <w:sz w:val="21"/>
                <w:szCs w:val="21"/>
              </w:rPr>
              <w:tab/>
              <w:t>pokud potřebná oprávnění, ohlášení, povolení nebo souhlasy nezbytné k provedení klinického hodnocení jsou revokovány, pozbudou platnosti bez příslušného prodloužení, klinické hodnocení je pozastaveno, zakázáno, nebo není zahájeno ve stanovené době od vzniku oprávnění;</w:t>
            </w:r>
          </w:p>
          <w:p w14:paraId="163E43FF" w14:textId="77777777" w:rsidR="00F808B9" w:rsidRDefault="00F808B9" w:rsidP="00F808B9">
            <w:pPr>
              <w:ind w:left="714" w:hanging="357"/>
              <w:jc w:val="both"/>
              <w:rPr>
                <w:rFonts w:ascii="Times New Roman" w:hAnsi="Times New Roman" w:cs="Times New Roman"/>
                <w:sz w:val="21"/>
                <w:szCs w:val="21"/>
              </w:rPr>
            </w:pPr>
          </w:p>
          <w:p w14:paraId="6DC3490D" w14:textId="77777777" w:rsidR="00CC1D9B" w:rsidRPr="009E5BCA" w:rsidRDefault="00CC1D9B" w:rsidP="00F808B9">
            <w:pPr>
              <w:ind w:left="714" w:hanging="357"/>
              <w:jc w:val="both"/>
              <w:rPr>
                <w:rFonts w:ascii="Times New Roman" w:hAnsi="Times New Roman" w:cs="Times New Roman"/>
                <w:sz w:val="21"/>
                <w:szCs w:val="21"/>
              </w:rPr>
            </w:pPr>
          </w:p>
          <w:p w14:paraId="77D6797F" w14:textId="77777777" w:rsidR="00F808B9" w:rsidRPr="009E5BCA" w:rsidRDefault="00F808B9" w:rsidP="00F808B9">
            <w:pPr>
              <w:ind w:left="714" w:hanging="357"/>
              <w:jc w:val="both"/>
              <w:rPr>
                <w:rFonts w:ascii="Times New Roman" w:hAnsi="Times New Roman" w:cs="Times New Roman"/>
                <w:sz w:val="21"/>
                <w:szCs w:val="21"/>
              </w:rPr>
            </w:pPr>
            <w:r w:rsidRPr="009E5BCA">
              <w:rPr>
                <w:rFonts w:ascii="Times New Roman" w:hAnsi="Times New Roman" w:cs="Times New Roman"/>
                <w:snapToGrid w:val="0"/>
                <w:sz w:val="21"/>
                <w:szCs w:val="21"/>
              </w:rPr>
              <w:t>f)</w:t>
            </w:r>
            <w:r w:rsidRPr="009E5BCA">
              <w:rPr>
                <w:rFonts w:ascii="Times New Roman" w:hAnsi="Times New Roman" w:cs="Times New Roman"/>
                <w:sz w:val="21"/>
                <w:szCs w:val="21"/>
              </w:rPr>
              <w:tab/>
            </w:r>
            <w:r w:rsidRPr="009E5BCA">
              <w:rPr>
                <w:rFonts w:ascii="Times New Roman" w:hAnsi="Times New Roman" w:cs="Times New Roman"/>
                <w:snapToGrid w:val="0"/>
                <w:sz w:val="21"/>
                <w:szCs w:val="21"/>
              </w:rPr>
              <w:t>v případě, že vhodné subjekty nejsou do klinického hodnocení zařazeny včas, takže je ohrožen dohodnutý časový rozvrh.</w:t>
            </w:r>
          </w:p>
          <w:p w14:paraId="79FFEE0D" w14:textId="77777777" w:rsidR="00F808B9" w:rsidRPr="009E5BCA" w:rsidRDefault="00F808B9" w:rsidP="00F808B9">
            <w:pPr>
              <w:ind w:left="360" w:hanging="360"/>
              <w:jc w:val="both"/>
              <w:rPr>
                <w:rFonts w:ascii="Times New Roman" w:hAnsi="Times New Roman" w:cs="Times New Roman"/>
                <w:sz w:val="21"/>
                <w:szCs w:val="21"/>
              </w:rPr>
            </w:pPr>
          </w:p>
          <w:p w14:paraId="6A5C5EBC"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 xml:space="preserve">PPD má dále právo ukončit či přerušit klinické hodnocení a zároveň ukončit tuto smlouvu písemnou </w:t>
            </w:r>
            <w:r w:rsidRPr="009E5BCA">
              <w:rPr>
                <w:rFonts w:ascii="Times New Roman" w:hAnsi="Times New Roman" w:cs="Times New Roman"/>
                <w:sz w:val="21"/>
                <w:szCs w:val="21"/>
              </w:rPr>
              <w:lastRenderedPageBreak/>
              <w:t>výpovědí účinnou po uplynutí třiceti (30) dnů ode dne následujícího po doručení zkoušejícímu a poskytovateli:</w:t>
            </w:r>
          </w:p>
          <w:p w14:paraId="74AB2F6E" w14:textId="77777777" w:rsidR="00F808B9" w:rsidRPr="009E5BCA" w:rsidRDefault="00F808B9" w:rsidP="00F808B9">
            <w:pPr>
              <w:jc w:val="both"/>
              <w:rPr>
                <w:rFonts w:ascii="Times New Roman" w:hAnsi="Times New Roman" w:cs="Times New Roman"/>
                <w:snapToGrid w:val="0"/>
                <w:sz w:val="21"/>
                <w:szCs w:val="21"/>
              </w:rPr>
            </w:pPr>
          </w:p>
          <w:p w14:paraId="664786B2" w14:textId="77777777" w:rsidR="00F808B9" w:rsidRPr="009E5BCA" w:rsidRDefault="00F808B9" w:rsidP="00F808B9">
            <w:pPr>
              <w:jc w:val="both"/>
              <w:rPr>
                <w:rFonts w:ascii="Times New Roman" w:hAnsi="Times New Roman" w:cs="Times New Roman"/>
                <w:snapToGrid w:val="0"/>
                <w:sz w:val="21"/>
                <w:szCs w:val="21"/>
                <w:highlight w:val="yellow"/>
              </w:rPr>
            </w:pPr>
          </w:p>
          <w:p w14:paraId="61073EB1" w14:textId="77777777" w:rsidR="00F808B9" w:rsidRPr="009E5BCA" w:rsidRDefault="00F808B9" w:rsidP="00A85CF0">
            <w:pPr>
              <w:pStyle w:val="BodyTextIndent"/>
              <w:numPr>
                <w:ilvl w:val="0"/>
                <w:numId w:val="9"/>
              </w:numPr>
              <w:tabs>
                <w:tab w:val="clear" w:pos="720"/>
              </w:tabs>
              <w:ind w:left="714" w:hanging="357"/>
              <w:rPr>
                <w:rFonts w:ascii="Times New Roman" w:hAnsi="Times New Roman"/>
                <w:sz w:val="21"/>
                <w:szCs w:val="21"/>
                <w:lang w:val="cs-CZ"/>
              </w:rPr>
            </w:pPr>
            <w:r w:rsidRPr="009E5BCA">
              <w:rPr>
                <w:rFonts w:ascii="Times New Roman" w:hAnsi="Times New Roman"/>
                <w:sz w:val="21"/>
                <w:szCs w:val="21"/>
                <w:lang w:val="cs-CZ"/>
              </w:rPr>
              <w:t>v případě ukončení smluvního vztahu mezi firmou PPD Development LLC nebo PPD Global Limited nebo jakoukoli jinou společností ve skupině PPD a zadavatelem podle toho, která z těchto společností uzavřela smlouvu se zadavatelem</w:t>
            </w:r>
            <w:r w:rsidR="009B5519">
              <w:rPr>
                <w:rFonts w:ascii="Times New Roman" w:hAnsi="Times New Roman"/>
                <w:sz w:val="21"/>
                <w:szCs w:val="21"/>
                <w:lang w:val="cs-CZ"/>
              </w:rPr>
              <w:t xml:space="preserve"> nebo pokud zadavatel ukončí zařazování subjektů do studie, nicméně pouze po písemném oznámení zadavatelem, v jiném případě bude tato smlouva postoupena zadavateli dle sekce XVIII (4) níže</w:t>
            </w:r>
            <w:r w:rsidRPr="009E5BCA">
              <w:rPr>
                <w:rFonts w:ascii="Times New Roman" w:hAnsi="Times New Roman"/>
                <w:sz w:val="21"/>
                <w:szCs w:val="21"/>
                <w:lang w:val="cs-CZ"/>
              </w:rPr>
              <w:t>;</w:t>
            </w:r>
          </w:p>
          <w:p w14:paraId="6DFCF8F2" w14:textId="77777777" w:rsidR="00F808B9" w:rsidRPr="009E5BCA" w:rsidRDefault="00F808B9" w:rsidP="00F808B9">
            <w:pPr>
              <w:pStyle w:val="BodyTextIndent"/>
              <w:ind w:left="714" w:hanging="357"/>
              <w:rPr>
                <w:rFonts w:ascii="Times New Roman" w:hAnsi="Times New Roman"/>
                <w:sz w:val="21"/>
                <w:szCs w:val="21"/>
                <w:lang w:val="cs-CZ"/>
              </w:rPr>
            </w:pPr>
          </w:p>
          <w:p w14:paraId="1CE7444B" w14:textId="77777777" w:rsidR="00F808B9" w:rsidRPr="009E5BCA" w:rsidRDefault="00F808B9" w:rsidP="00A85CF0">
            <w:pPr>
              <w:pStyle w:val="BodyTextIndent"/>
              <w:numPr>
                <w:ilvl w:val="0"/>
                <w:numId w:val="9"/>
              </w:numPr>
              <w:tabs>
                <w:tab w:val="clear" w:pos="720"/>
              </w:tabs>
              <w:ind w:left="714" w:hanging="357"/>
              <w:rPr>
                <w:rFonts w:ascii="Times New Roman" w:hAnsi="Times New Roman"/>
                <w:sz w:val="21"/>
                <w:szCs w:val="21"/>
                <w:lang w:val="cs-CZ"/>
              </w:rPr>
            </w:pPr>
            <w:r w:rsidRPr="009E5BCA">
              <w:rPr>
                <w:rFonts w:ascii="Times New Roman" w:hAnsi="Times New Roman"/>
                <w:sz w:val="21"/>
                <w:szCs w:val="21"/>
                <w:lang w:val="cs-CZ"/>
              </w:rPr>
              <w:t>jestliže nábor subjektů hodnocení v řešitelském centru nebyl ukončen, avšak celkový počet subjektů hodnocení povolených pro klinické hodnocení byl již naplněn; nebo</w:t>
            </w:r>
          </w:p>
          <w:p w14:paraId="6F33A5C5" w14:textId="77777777" w:rsidR="00F808B9" w:rsidRPr="009E5BCA" w:rsidRDefault="00F808B9" w:rsidP="00F808B9">
            <w:pPr>
              <w:pStyle w:val="BodyTextIndent"/>
              <w:ind w:left="714" w:hanging="357"/>
              <w:rPr>
                <w:rFonts w:ascii="Times New Roman" w:hAnsi="Times New Roman"/>
                <w:sz w:val="21"/>
                <w:szCs w:val="21"/>
                <w:lang w:val="cs-CZ"/>
              </w:rPr>
            </w:pPr>
          </w:p>
          <w:p w14:paraId="2B6B5D12" w14:textId="77777777" w:rsidR="00F808B9" w:rsidRDefault="00F808B9" w:rsidP="00A85CF0">
            <w:pPr>
              <w:pStyle w:val="BodyTextIndent"/>
              <w:numPr>
                <w:ilvl w:val="0"/>
                <w:numId w:val="9"/>
              </w:numPr>
              <w:tabs>
                <w:tab w:val="clear" w:pos="720"/>
              </w:tabs>
              <w:ind w:left="714" w:hanging="357"/>
              <w:rPr>
                <w:rFonts w:ascii="Times New Roman" w:hAnsi="Times New Roman"/>
                <w:sz w:val="21"/>
                <w:szCs w:val="21"/>
              </w:rPr>
            </w:pPr>
            <w:r w:rsidRPr="009E5BCA">
              <w:rPr>
                <w:rFonts w:ascii="Times New Roman" w:hAnsi="Times New Roman"/>
                <w:sz w:val="21"/>
                <w:szCs w:val="21"/>
                <w:lang w:val="cs-CZ"/>
              </w:rPr>
              <w:t xml:space="preserve">jestliže se zkoušející stane nedůvěryhodným či bude diskvalifikován z provedení klinického hodnocení (debarment and disqualification) a bude zařazen na tzv. </w:t>
            </w:r>
            <w:r w:rsidRPr="009E5BCA">
              <w:rPr>
                <w:rFonts w:ascii="Times New Roman" w:hAnsi="Times New Roman"/>
                <w:sz w:val="21"/>
                <w:szCs w:val="21"/>
              </w:rPr>
              <w:t>„černou listinu“ vedenou FDA v souladu s Generic Drug Enforcement Act z roku 1992.</w:t>
            </w:r>
          </w:p>
          <w:p w14:paraId="50DE4199" w14:textId="77777777" w:rsidR="00974925" w:rsidRPr="009E5BCA" w:rsidRDefault="00974925" w:rsidP="00974925">
            <w:pPr>
              <w:pStyle w:val="BodyTextIndent"/>
              <w:rPr>
                <w:rFonts w:ascii="Times New Roman" w:hAnsi="Times New Roman"/>
                <w:sz w:val="21"/>
                <w:szCs w:val="21"/>
              </w:rPr>
            </w:pPr>
          </w:p>
          <w:p w14:paraId="79875E0D" w14:textId="77777777" w:rsidR="00974925" w:rsidRPr="009E5BCA" w:rsidRDefault="00974925" w:rsidP="00974925">
            <w:pPr>
              <w:pStyle w:val="Header"/>
              <w:tabs>
                <w:tab w:val="clear" w:pos="4366"/>
                <w:tab w:val="clear" w:pos="8732"/>
              </w:tabs>
              <w:ind w:left="422" w:right="20" w:hanging="360"/>
              <w:jc w:val="both"/>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ab/>
            </w:r>
            <w:r w:rsidR="00BD4A92">
              <w:rPr>
                <w:rFonts w:ascii="Times New Roman" w:hAnsi="Times New Roman" w:cs="Times New Roman"/>
                <w:sz w:val="21"/>
                <w:szCs w:val="21"/>
              </w:rPr>
              <w:t>Tato smlouva může být vypovězena jakoukoli ze smluvních stran po uplynutí třiceti (30) dnů po písemném oznámení o ukončení v případě, kdy hlavní zkoušející nebude ochoten nebo bude neschopen ve studii pokračovat a nebude nalezen přijatelný náhradní hlavní zkoušející pro všechny strany do třiceti (30) dnů od písemného oznámení o neschopnosti nebo neochotě hlavního zkoušejícího pokračovat v účasti na studii.</w:t>
            </w:r>
          </w:p>
          <w:p w14:paraId="592FFFE6" w14:textId="77777777" w:rsidR="00F808B9" w:rsidRPr="009E5BCA" w:rsidRDefault="00F808B9" w:rsidP="00F808B9">
            <w:pPr>
              <w:widowControl w:val="0"/>
              <w:ind w:left="720" w:hanging="360"/>
              <w:jc w:val="both"/>
              <w:rPr>
                <w:rFonts w:ascii="Times New Roman" w:hAnsi="Times New Roman" w:cs="Times New Roman"/>
                <w:snapToGrid w:val="0"/>
                <w:sz w:val="21"/>
                <w:szCs w:val="21"/>
              </w:rPr>
            </w:pPr>
          </w:p>
          <w:p w14:paraId="2178F90B" w14:textId="77777777" w:rsidR="00F808B9" w:rsidRPr="009E5BCA" w:rsidRDefault="00974925" w:rsidP="00F808B9">
            <w:pPr>
              <w:ind w:left="357" w:hanging="357"/>
              <w:jc w:val="both"/>
              <w:rPr>
                <w:rFonts w:ascii="Times New Roman" w:hAnsi="Times New Roman" w:cs="Times New Roman"/>
                <w:snapToGrid w:val="0"/>
                <w:sz w:val="21"/>
                <w:szCs w:val="21"/>
              </w:rPr>
            </w:pPr>
            <w:r>
              <w:rPr>
                <w:rFonts w:ascii="Times New Roman" w:hAnsi="Times New Roman" w:cs="Times New Roman"/>
                <w:sz w:val="21"/>
                <w:szCs w:val="21"/>
              </w:rPr>
              <w:t>5</w:t>
            </w:r>
            <w:r w:rsidR="00F808B9" w:rsidRPr="009E5BCA">
              <w:rPr>
                <w:rFonts w:ascii="Times New Roman" w:hAnsi="Times New Roman" w:cs="Times New Roman"/>
                <w:sz w:val="21"/>
                <w:szCs w:val="21"/>
              </w:rPr>
              <w:t>)</w:t>
            </w:r>
            <w:r w:rsidR="00F808B9" w:rsidRPr="009E5BCA">
              <w:rPr>
                <w:rFonts w:ascii="Times New Roman" w:hAnsi="Times New Roman" w:cs="Times New Roman"/>
                <w:sz w:val="21"/>
                <w:szCs w:val="21"/>
              </w:rPr>
              <w:tab/>
            </w:r>
            <w:r w:rsidR="00F808B9" w:rsidRPr="009E5BCA">
              <w:rPr>
                <w:rFonts w:ascii="Times New Roman" w:hAnsi="Times New Roman" w:cs="Times New Roman"/>
                <w:snapToGrid w:val="0"/>
                <w:sz w:val="21"/>
                <w:szCs w:val="21"/>
              </w:rPr>
              <w:t>Smluvní strany se mohou kdykoliv písemně dohodnout na ukončení této smlouvy.</w:t>
            </w:r>
          </w:p>
          <w:p w14:paraId="38F6D059" w14:textId="77777777" w:rsidR="00F808B9" w:rsidRPr="009E5BCA" w:rsidRDefault="00F808B9" w:rsidP="00F808B9">
            <w:pPr>
              <w:ind w:left="357" w:hanging="357"/>
              <w:jc w:val="both"/>
              <w:rPr>
                <w:rFonts w:ascii="Times New Roman" w:hAnsi="Times New Roman" w:cs="Times New Roman"/>
                <w:snapToGrid w:val="0"/>
                <w:sz w:val="21"/>
                <w:szCs w:val="21"/>
              </w:rPr>
            </w:pPr>
          </w:p>
          <w:p w14:paraId="6FA3A665" w14:textId="77777777" w:rsidR="00F808B9" w:rsidRPr="009E5BCA" w:rsidRDefault="00974925" w:rsidP="009E5BCA">
            <w:pPr>
              <w:ind w:left="381" w:hanging="381"/>
              <w:jc w:val="both"/>
              <w:rPr>
                <w:rFonts w:ascii="Times New Roman" w:hAnsi="Times New Roman" w:cs="Times New Roman"/>
                <w:snapToGrid w:val="0"/>
                <w:sz w:val="21"/>
                <w:szCs w:val="21"/>
              </w:rPr>
            </w:pPr>
            <w:r>
              <w:rPr>
                <w:rFonts w:ascii="Times New Roman" w:hAnsi="Times New Roman" w:cs="Times New Roman"/>
                <w:snapToGrid w:val="0"/>
                <w:sz w:val="21"/>
                <w:szCs w:val="21"/>
              </w:rPr>
              <w:t>6</w:t>
            </w:r>
            <w:r w:rsidR="00BA2C63">
              <w:rPr>
                <w:rFonts w:ascii="Times New Roman" w:hAnsi="Times New Roman" w:cs="Times New Roman"/>
                <w:snapToGrid w:val="0"/>
                <w:sz w:val="21"/>
                <w:szCs w:val="21"/>
              </w:rPr>
              <w:t xml:space="preserve">) </w:t>
            </w:r>
            <w:r w:rsidR="00F808B9" w:rsidRPr="009E5BCA">
              <w:rPr>
                <w:rFonts w:ascii="Times New Roman" w:hAnsi="Times New Roman" w:cs="Times New Roman"/>
                <w:snapToGrid w:val="0"/>
                <w:sz w:val="21"/>
                <w:szCs w:val="21"/>
              </w:rPr>
              <w:t>Okamžitě po obdržení žádosti o ukončení zastaví poskytovatel a zkoušející jak nábor dalších subjektů do klinického hodnocení, tak v lékařsky přípustném rozsahu doprovodné procedury podstupované pacienty, kteří již do klinického hodnocení vstoupili, a v možné míře omezí vznik dodatečných nákladů a výdajů.</w:t>
            </w:r>
          </w:p>
          <w:p w14:paraId="74335624" w14:textId="77777777" w:rsidR="00F808B9" w:rsidRPr="009E5BCA" w:rsidRDefault="00F808B9" w:rsidP="00F808B9">
            <w:pPr>
              <w:ind w:left="357" w:hanging="357"/>
              <w:jc w:val="both"/>
              <w:rPr>
                <w:rFonts w:ascii="Times New Roman" w:hAnsi="Times New Roman" w:cs="Times New Roman"/>
                <w:snapToGrid w:val="0"/>
                <w:sz w:val="21"/>
                <w:szCs w:val="21"/>
              </w:rPr>
            </w:pPr>
          </w:p>
          <w:p w14:paraId="707CA12E" w14:textId="77777777" w:rsidR="00F808B9" w:rsidRPr="009E5BCA" w:rsidRDefault="00F808B9" w:rsidP="00A85CF0">
            <w:pPr>
              <w:numPr>
                <w:ilvl w:val="0"/>
                <w:numId w:val="19"/>
              </w:numPr>
              <w:jc w:val="both"/>
              <w:rPr>
                <w:rFonts w:ascii="Times New Roman" w:hAnsi="Times New Roman" w:cs="Times New Roman"/>
                <w:snapToGrid w:val="0"/>
                <w:sz w:val="21"/>
                <w:szCs w:val="21"/>
              </w:rPr>
            </w:pPr>
            <w:r w:rsidRPr="009E5BCA">
              <w:rPr>
                <w:rFonts w:ascii="Times New Roman" w:hAnsi="Times New Roman" w:cs="Times New Roman"/>
                <w:snapToGrid w:val="0"/>
                <w:sz w:val="21"/>
                <w:szCs w:val="21"/>
              </w:rPr>
              <w:t xml:space="preserve">Pokud společnost PPD či zadavatel získá v období plnění této smlouvy informace, které zpochybňují bezpečnost či účinnost </w:t>
            </w:r>
            <w:r w:rsidR="008A0C88">
              <w:rPr>
                <w:rFonts w:ascii="Times New Roman" w:hAnsi="Times New Roman" w:cs="Times New Roman"/>
                <w:snapToGrid w:val="0"/>
                <w:sz w:val="21"/>
                <w:szCs w:val="21"/>
              </w:rPr>
              <w:t>hodnoceného a jiného</w:t>
            </w:r>
            <w:r w:rsidR="008A0C88" w:rsidRPr="009E5BCA">
              <w:rPr>
                <w:rFonts w:ascii="Times New Roman" w:hAnsi="Times New Roman" w:cs="Times New Roman"/>
                <w:snapToGrid w:val="0"/>
                <w:sz w:val="21"/>
                <w:szCs w:val="21"/>
              </w:rPr>
              <w:t xml:space="preserve"> </w:t>
            </w:r>
            <w:r w:rsidRPr="009E5BCA">
              <w:rPr>
                <w:rFonts w:ascii="Times New Roman" w:hAnsi="Times New Roman" w:cs="Times New Roman"/>
                <w:snapToGrid w:val="0"/>
                <w:sz w:val="21"/>
                <w:szCs w:val="21"/>
              </w:rPr>
              <w:t>léčiva nebo souvisejícího produktu, anebo pokud bude studijní léčivo schváleno FDA, smluvní strany v dobré víře vyjednají modifikaci této smlouvy, jež se bude týkat (</w:t>
            </w:r>
            <w:r w:rsidR="00D6502D">
              <w:rPr>
                <w:rFonts w:ascii="Times New Roman" w:hAnsi="Times New Roman" w:cs="Times New Roman"/>
                <w:snapToGrid w:val="0"/>
                <w:sz w:val="21"/>
                <w:szCs w:val="21"/>
              </w:rPr>
              <w:t>i</w:t>
            </w:r>
            <w:r w:rsidRPr="009E5BCA">
              <w:rPr>
                <w:rFonts w:ascii="Times New Roman" w:hAnsi="Times New Roman" w:cs="Times New Roman"/>
                <w:snapToGrid w:val="0"/>
                <w:sz w:val="21"/>
                <w:szCs w:val="21"/>
              </w:rPr>
              <w:t>) snížení počtu studovaných subjektů, (</w:t>
            </w:r>
            <w:r w:rsidR="00A7190B">
              <w:rPr>
                <w:rFonts w:ascii="Times New Roman" w:hAnsi="Times New Roman" w:cs="Times New Roman"/>
                <w:snapToGrid w:val="0"/>
                <w:sz w:val="21"/>
                <w:szCs w:val="21"/>
              </w:rPr>
              <w:t>ii</w:t>
            </w:r>
            <w:r w:rsidRPr="009E5BCA">
              <w:rPr>
                <w:rFonts w:ascii="Times New Roman" w:hAnsi="Times New Roman" w:cs="Times New Roman"/>
                <w:snapToGrid w:val="0"/>
                <w:sz w:val="21"/>
                <w:szCs w:val="21"/>
              </w:rPr>
              <w:t>) ukončení klinického hodnocení a/nebo (</w:t>
            </w:r>
            <w:r w:rsidR="00A7190B">
              <w:rPr>
                <w:rFonts w:ascii="Times New Roman" w:hAnsi="Times New Roman" w:cs="Times New Roman"/>
                <w:snapToGrid w:val="0"/>
                <w:sz w:val="21"/>
                <w:szCs w:val="21"/>
              </w:rPr>
              <w:t>iii</w:t>
            </w:r>
            <w:r w:rsidRPr="009E5BCA">
              <w:rPr>
                <w:rFonts w:ascii="Times New Roman" w:hAnsi="Times New Roman" w:cs="Times New Roman"/>
                <w:snapToGrid w:val="0"/>
                <w:sz w:val="21"/>
                <w:szCs w:val="21"/>
              </w:rPr>
              <w:t xml:space="preserve">) </w:t>
            </w:r>
            <w:r w:rsidRPr="009E5BCA">
              <w:rPr>
                <w:rFonts w:ascii="Times New Roman" w:hAnsi="Times New Roman" w:cs="Times New Roman"/>
                <w:snapToGrid w:val="0"/>
                <w:sz w:val="21"/>
                <w:szCs w:val="21"/>
              </w:rPr>
              <w:lastRenderedPageBreak/>
              <w:t>úpravy jakýchkoli dalších příslušných ustanovení vyplývajících z této smlouvy.</w:t>
            </w:r>
          </w:p>
          <w:p w14:paraId="78405685" w14:textId="77777777" w:rsidR="00F808B9" w:rsidRPr="009E5BCA" w:rsidRDefault="00F808B9" w:rsidP="00F808B9">
            <w:pPr>
              <w:ind w:left="357" w:hanging="357"/>
              <w:jc w:val="both"/>
              <w:rPr>
                <w:rFonts w:ascii="Times New Roman" w:hAnsi="Times New Roman" w:cs="Times New Roman"/>
                <w:snapToGrid w:val="0"/>
                <w:sz w:val="21"/>
                <w:szCs w:val="21"/>
              </w:rPr>
            </w:pPr>
          </w:p>
          <w:p w14:paraId="57443369" w14:textId="77777777" w:rsidR="00F808B9" w:rsidRPr="009E5BCA" w:rsidRDefault="00974925" w:rsidP="00F808B9">
            <w:pPr>
              <w:ind w:left="357" w:hanging="357"/>
              <w:jc w:val="both"/>
              <w:rPr>
                <w:rFonts w:ascii="Times New Roman" w:hAnsi="Times New Roman" w:cs="Times New Roman"/>
                <w:snapToGrid w:val="0"/>
                <w:sz w:val="21"/>
                <w:szCs w:val="21"/>
              </w:rPr>
            </w:pPr>
            <w:r>
              <w:rPr>
                <w:rFonts w:ascii="Times New Roman" w:hAnsi="Times New Roman" w:cs="Times New Roman"/>
                <w:snapToGrid w:val="0"/>
                <w:sz w:val="21"/>
                <w:szCs w:val="21"/>
              </w:rPr>
              <w:t>8</w:t>
            </w:r>
            <w:r w:rsidR="00F808B9" w:rsidRPr="009E5BCA">
              <w:rPr>
                <w:rFonts w:ascii="Times New Roman" w:hAnsi="Times New Roman" w:cs="Times New Roman"/>
                <w:snapToGrid w:val="0"/>
                <w:sz w:val="21"/>
                <w:szCs w:val="21"/>
              </w:rPr>
              <w:t>)</w:t>
            </w:r>
            <w:r w:rsidR="00F808B9" w:rsidRPr="009E5BCA">
              <w:rPr>
                <w:rFonts w:ascii="Times New Roman" w:hAnsi="Times New Roman" w:cs="Times New Roman"/>
                <w:sz w:val="21"/>
                <w:szCs w:val="21"/>
              </w:rPr>
              <w:tab/>
            </w:r>
            <w:r w:rsidR="00F808B9" w:rsidRPr="009E5BCA">
              <w:rPr>
                <w:rFonts w:ascii="Times New Roman" w:hAnsi="Times New Roman" w:cs="Times New Roman"/>
                <w:snapToGrid w:val="0"/>
                <w:sz w:val="21"/>
                <w:szCs w:val="21"/>
              </w:rPr>
              <w:t>Po dokončení či předčasném ukončení klinického hodnocení jsou poskytovatel a/nebo zkoušející povinni předložit společnosti PPD závěrečnou zprávu zahrnující všechny příslušné informace týkající se klinického hodnocení tak, jak je popsáno v Protokolu, včetně všech dat a výsledků klinického hodnocení a rovněž jsou povinni navrátit všechny důvěrné informace zadavatele či společnosti PPD jejich příslušnému majiteli.</w:t>
            </w:r>
          </w:p>
          <w:p w14:paraId="6E75302A" w14:textId="77777777" w:rsidR="00F808B9" w:rsidRPr="009E5BCA" w:rsidRDefault="00F808B9" w:rsidP="00F808B9">
            <w:pPr>
              <w:ind w:left="357" w:hanging="357"/>
              <w:jc w:val="both"/>
              <w:rPr>
                <w:rFonts w:ascii="Times New Roman" w:hAnsi="Times New Roman" w:cs="Times New Roman"/>
                <w:snapToGrid w:val="0"/>
                <w:sz w:val="21"/>
                <w:szCs w:val="21"/>
              </w:rPr>
            </w:pPr>
          </w:p>
          <w:p w14:paraId="20C5A01D" w14:textId="77777777" w:rsidR="00F808B9" w:rsidRPr="009E5BCA" w:rsidRDefault="00974925" w:rsidP="009E5BCA">
            <w:pPr>
              <w:ind w:left="381" w:hanging="381"/>
              <w:jc w:val="both"/>
              <w:rPr>
                <w:rFonts w:ascii="Times New Roman" w:hAnsi="Times New Roman" w:cs="Times New Roman"/>
                <w:sz w:val="21"/>
                <w:szCs w:val="21"/>
                <w:highlight w:val="yellow"/>
              </w:rPr>
            </w:pPr>
            <w:r>
              <w:rPr>
                <w:rFonts w:ascii="Times New Roman" w:hAnsi="Times New Roman" w:cs="Times New Roman"/>
                <w:snapToGrid w:val="0"/>
                <w:sz w:val="21"/>
                <w:szCs w:val="21"/>
              </w:rPr>
              <w:t>9</w:t>
            </w:r>
            <w:r w:rsidR="00BA2C63">
              <w:rPr>
                <w:rFonts w:ascii="Times New Roman" w:hAnsi="Times New Roman" w:cs="Times New Roman"/>
                <w:snapToGrid w:val="0"/>
                <w:sz w:val="21"/>
                <w:szCs w:val="21"/>
              </w:rPr>
              <w:t xml:space="preserve">) </w:t>
            </w:r>
            <w:r w:rsidR="00F808B9" w:rsidRPr="009E5BCA">
              <w:rPr>
                <w:rFonts w:ascii="Times New Roman" w:hAnsi="Times New Roman" w:cs="Times New Roman"/>
                <w:snapToGrid w:val="0"/>
                <w:sz w:val="21"/>
                <w:szCs w:val="21"/>
              </w:rPr>
              <w:t xml:space="preserve">Po dokončení či předčasném ukončení klinického hodnocení bude veškeré nepoužité </w:t>
            </w:r>
            <w:r w:rsidR="008A0C88">
              <w:rPr>
                <w:rFonts w:ascii="Times New Roman" w:hAnsi="Times New Roman" w:cs="Times New Roman"/>
                <w:snapToGrid w:val="0"/>
                <w:sz w:val="21"/>
                <w:szCs w:val="21"/>
              </w:rPr>
              <w:t>hodnocené a jiné</w:t>
            </w:r>
            <w:r w:rsidR="008A0C88" w:rsidRPr="009E5BCA">
              <w:rPr>
                <w:rFonts w:ascii="Times New Roman" w:hAnsi="Times New Roman" w:cs="Times New Roman"/>
                <w:snapToGrid w:val="0"/>
                <w:sz w:val="21"/>
                <w:szCs w:val="21"/>
              </w:rPr>
              <w:t xml:space="preserve"> </w:t>
            </w:r>
            <w:r w:rsidR="00F808B9" w:rsidRPr="009E5BCA">
              <w:rPr>
                <w:rFonts w:ascii="Times New Roman" w:hAnsi="Times New Roman" w:cs="Times New Roman"/>
                <w:snapToGrid w:val="0"/>
                <w:sz w:val="21"/>
                <w:szCs w:val="21"/>
              </w:rPr>
              <w:t>léčivo, vybavení a příslušné materiály klinického hodnocení poskytnuté poskytovateli a/nebo zkoušejícímu společností PPD či zadavatelem vráceny společnosti PPD.</w:t>
            </w:r>
          </w:p>
        </w:tc>
        <w:tc>
          <w:tcPr>
            <w:tcW w:w="4978" w:type="dxa"/>
          </w:tcPr>
          <w:p w14:paraId="589C3EE4" w14:textId="77777777" w:rsidR="00F808B9" w:rsidRPr="009E5BCA" w:rsidRDefault="00F808B9" w:rsidP="00A85CF0">
            <w:pPr>
              <w:pStyle w:val="Header"/>
              <w:numPr>
                <w:ilvl w:val="0"/>
                <w:numId w:val="5"/>
              </w:numPr>
              <w:tabs>
                <w:tab w:val="clear" w:pos="720"/>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This Agreement is concluded for the duration of the Study.</w:t>
            </w:r>
          </w:p>
          <w:p w14:paraId="7D25A02B"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277E8EAE"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In the following situations any of the Parties may terminate this Agreement by giving thirty (30) days written notice, which begins to run on the day after the notice is delivered to the Parties:</w:t>
            </w:r>
          </w:p>
          <w:p w14:paraId="3D3462D5" w14:textId="77777777" w:rsidR="00121680" w:rsidRPr="009E5BCA" w:rsidRDefault="00121680" w:rsidP="00F808B9">
            <w:pPr>
              <w:pStyle w:val="Header"/>
              <w:tabs>
                <w:tab w:val="clear" w:pos="4366"/>
                <w:tab w:val="clear" w:pos="8732"/>
              </w:tabs>
              <w:ind w:left="357" w:hanging="357"/>
              <w:jc w:val="both"/>
              <w:rPr>
                <w:rFonts w:ascii="Times New Roman" w:hAnsi="Times New Roman" w:cs="Times New Roman"/>
                <w:sz w:val="21"/>
                <w:szCs w:val="21"/>
              </w:rPr>
            </w:pPr>
          </w:p>
          <w:p w14:paraId="1DC05302" w14:textId="77777777" w:rsidR="00F808B9" w:rsidRPr="009E5BCA" w:rsidRDefault="00F808B9" w:rsidP="00F808B9">
            <w:pPr>
              <w:pStyle w:val="Header"/>
              <w:tabs>
                <w:tab w:val="clear" w:pos="4366"/>
                <w:tab w:val="clear" w:pos="8732"/>
              </w:tabs>
              <w:ind w:left="422" w:right="20" w:hanging="360"/>
              <w:rPr>
                <w:rFonts w:ascii="Times New Roman" w:hAnsi="Times New Roman" w:cs="Times New Roman"/>
                <w:sz w:val="21"/>
                <w:szCs w:val="21"/>
              </w:rPr>
            </w:pPr>
          </w:p>
          <w:p w14:paraId="763D2E18" w14:textId="77777777" w:rsidR="00F808B9" w:rsidRPr="009E5BCA" w:rsidRDefault="00F808B9" w:rsidP="00A85CF0">
            <w:pPr>
              <w:pStyle w:val="Header"/>
              <w:numPr>
                <w:ilvl w:val="0"/>
                <w:numId w:val="6"/>
              </w:numPr>
              <w:tabs>
                <w:tab w:val="clear" w:pos="720"/>
                <w:tab w:val="clear" w:pos="4366"/>
                <w:tab w:val="clear" w:pos="8732"/>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if any Party fails to fulfil any of the provisions of this Agreement;</w:t>
            </w:r>
          </w:p>
          <w:p w14:paraId="241E3BAB" w14:textId="77777777" w:rsidR="00F808B9" w:rsidRPr="009E5BCA" w:rsidRDefault="00F808B9" w:rsidP="00F808B9">
            <w:pPr>
              <w:pStyle w:val="Header"/>
              <w:tabs>
                <w:tab w:val="clear" w:pos="4366"/>
                <w:tab w:val="clear" w:pos="8732"/>
              </w:tabs>
              <w:ind w:left="714" w:hanging="357"/>
              <w:jc w:val="both"/>
              <w:rPr>
                <w:rFonts w:ascii="Times New Roman" w:hAnsi="Times New Roman" w:cs="Times New Roman"/>
                <w:sz w:val="21"/>
                <w:szCs w:val="21"/>
              </w:rPr>
            </w:pPr>
          </w:p>
          <w:p w14:paraId="36E3C6CB" w14:textId="77777777" w:rsidR="00F808B9" w:rsidRPr="009E5BCA" w:rsidRDefault="00F808B9" w:rsidP="00A85CF0">
            <w:pPr>
              <w:pStyle w:val="Header"/>
              <w:numPr>
                <w:ilvl w:val="0"/>
                <w:numId w:val="6"/>
              </w:numPr>
              <w:tabs>
                <w:tab w:val="clear" w:pos="720"/>
                <w:tab w:val="clear" w:pos="4366"/>
                <w:tab w:val="clear" w:pos="8732"/>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if it is declared that any Party to this Agreement is in bankruptcy proceedings according to the insolvency Act no. 182/2006 Coll., as amended;</w:t>
            </w:r>
          </w:p>
          <w:p w14:paraId="5B4E3203" w14:textId="77777777" w:rsidR="00F808B9" w:rsidRPr="009E5BCA" w:rsidRDefault="00F808B9" w:rsidP="00F808B9">
            <w:pPr>
              <w:pStyle w:val="Header"/>
              <w:tabs>
                <w:tab w:val="clear" w:pos="4366"/>
                <w:tab w:val="clear" w:pos="8732"/>
              </w:tabs>
              <w:ind w:left="357"/>
              <w:jc w:val="both"/>
              <w:rPr>
                <w:rFonts w:ascii="Times New Roman" w:hAnsi="Times New Roman" w:cs="Times New Roman"/>
                <w:sz w:val="21"/>
                <w:szCs w:val="21"/>
              </w:rPr>
            </w:pPr>
          </w:p>
          <w:p w14:paraId="61E175E1" w14:textId="77777777" w:rsidR="00F808B9" w:rsidRPr="009E5BCA" w:rsidRDefault="00F808B9" w:rsidP="00A85CF0">
            <w:pPr>
              <w:pStyle w:val="Header"/>
              <w:numPr>
                <w:ilvl w:val="0"/>
                <w:numId w:val="6"/>
              </w:numPr>
              <w:tabs>
                <w:tab w:val="clear" w:pos="720"/>
                <w:tab w:val="clear" w:pos="4366"/>
                <w:tab w:val="clear" w:pos="8732"/>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if any Party loses its authorization to practice in the given field;</w:t>
            </w:r>
          </w:p>
          <w:p w14:paraId="21741BF2" w14:textId="77777777" w:rsidR="00F808B9" w:rsidRPr="009E5BCA" w:rsidRDefault="00F808B9" w:rsidP="00F808B9">
            <w:pPr>
              <w:pStyle w:val="Header"/>
              <w:tabs>
                <w:tab w:val="clear" w:pos="4366"/>
                <w:tab w:val="clear" w:pos="8732"/>
              </w:tabs>
              <w:ind w:left="714" w:hanging="357"/>
              <w:jc w:val="both"/>
              <w:rPr>
                <w:rFonts w:ascii="Times New Roman" w:hAnsi="Times New Roman" w:cs="Times New Roman"/>
                <w:sz w:val="21"/>
                <w:szCs w:val="21"/>
              </w:rPr>
            </w:pPr>
          </w:p>
          <w:p w14:paraId="7E60D945" w14:textId="77777777" w:rsidR="00F808B9" w:rsidRPr="009E5BCA" w:rsidRDefault="00F808B9" w:rsidP="00A85CF0">
            <w:pPr>
              <w:pStyle w:val="Header"/>
              <w:numPr>
                <w:ilvl w:val="0"/>
                <w:numId w:val="6"/>
              </w:numPr>
              <w:tabs>
                <w:tab w:val="clear" w:pos="720"/>
                <w:tab w:val="clear" w:pos="4366"/>
                <w:tab w:val="clear" w:pos="8732"/>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if the risk for Study subjects increases disproportionately;</w:t>
            </w:r>
          </w:p>
          <w:p w14:paraId="647C1B68" w14:textId="77777777" w:rsidR="00F808B9" w:rsidRPr="009E5BCA" w:rsidRDefault="00F808B9" w:rsidP="00F808B9">
            <w:pPr>
              <w:pStyle w:val="Header"/>
              <w:tabs>
                <w:tab w:val="clear" w:pos="4366"/>
                <w:tab w:val="clear" w:pos="8732"/>
              </w:tabs>
              <w:ind w:left="714" w:hanging="357"/>
              <w:jc w:val="both"/>
              <w:rPr>
                <w:rFonts w:ascii="Times New Roman" w:hAnsi="Times New Roman" w:cs="Times New Roman"/>
                <w:sz w:val="21"/>
                <w:szCs w:val="21"/>
              </w:rPr>
            </w:pPr>
          </w:p>
          <w:p w14:paraId="083461FD" w14:textId="77777777" w:rsidR="00F808B9" w:rsidRPr="009E5BCA" w:rsidRDefault="00F808B9" w:rsidP="00A85CF0">
            <w:pPr>
              <w:pStyle w:val="Header"/>
              <w:numPr>
                <w:ilvl w:val="0"/>
                <w:numId w:val="6"/>
              </w:numPr>
              <w:tabs>
                <w:tab w:val="clear" w:pos="720"/>
                <w:tab w:val="clear" w:pos="4366"/>
                <w:tab w:val="clear" w:pos="8732"/>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if a necessary authorization, notification, permit or consent necessary for conducting of the Study is revoked, its validity expires without appropriate extension, the Study is suspended, prohibited or is not commenced within the statutory time period from the date that the authorization arose;</w:t>
            </w:r>
          </w:p>
          <w:p w14:paraId="5C9FEE64" w14:textId="77777777" w:rsidR="00F808B9" w:rsidRPr="009E5BCA" w:rsidRDefault="00F808B9" w:rsidP="00F808B9">
            <w:pPr>
              <w:pStyle w:val="Header"/>
              <w:tabs>
                <w:tab w:val="clear" w:pos="4366"/>
                <w:tab w:val="clear" w:pos="8732"/>
              </w:tabs>
              <w:ind w:left="714" w:hanging="357"/>
              <w:jc w:val="both"/>
              <w:rPr>
                <w:rFonts w:ascii="Times New Roman" w:hAnsi="Times New Roman" w:cs="Times New Roman"/>
                <w:sz w:val="21"/>
                <w:szCs w:val="21"/>
              </w:rPr>
            </w:pPr>
          </w:p>
          <w:p w14:paraId="7E89571A" w14:textId="77777777" w:rsidR="00F808B9" w:rsidRPr="009E5BCA" w:rsidRDefault="00F808B9" w:rsidP="00A85CF0">
            <w:pPr>
              <w:pStyle w:val="Header"/>
              <w:numPr>
                <w:ilvl w:val="0"/>
                <w:numId w:val="6"/>
              </w:numPr>
              <w:tabs>
                <w:tab w:val="clear" w:pos="720"/>
                <w:tab w:val="clear" w:pos="4366"/>
                <w:tab w:val="clear" w:pos="8732"/>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in the event of an inadequate rate of adding suitable subjects to the Study which endangers the agreed time schedule.</w:t>
            </w:r>
          </w:p>
          <w:p w14:paraId="75DF8C69" w14:textId="77777777" w:rsidR="00F808B9" w:rsidRPr="009E5BCA" w:rsidRDefault="00F808B9" w:rsidP="00F808B9">
            <w:pPr>
              <w:pStyle w:val="Header"/>
              <w:tabs>
                <w:tab w:val="clear" w:pos="4366"/>
                <w:tab w:val="clear" w:pos="8732"/>
              </w:tabs>
              <w:ind w:left="422" w:right="20" w:hanging="360"/>
              <w:jc w:val="both"/>
              <w:rPr>
                <w:rFonts w:ascii="Times New Roman" w:hAnsi="Times New Roman" w:cs="Times New Roman"/>
                <w:sz w:val="21"/>
                <w:szCs w:val="21"/>
              </w:rPr>
            </w:pPr>
          </w:p>
          <w:p w14:paraId="1C1A7DAD"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 xml:space="preserve">PPD may further terminate or interrupt the Study and at the same time terminate this Agreement by </w:t>
            </w:r>
            <w:r w:rsidRPr="009E5BCA">
              <w:rPr>
                <w:rFonts w:ascii="Times New Roman" w:hAnsi="Times New Roman" w:cs="Times New Roman"/>
                <w:sz w:val="21"/>
                <w:szCs w:val="21"/>
              </w:rPr>
              <w:lastRenderedPageBreak/>
              <w:t>giving thirty (30) days written notice, which begins to run on the day after the notice is delivered to the Principal Investigator and the Institution for the following reasons:</w:t>
            </w:r>
          </w:p>
          <w:p w14:paraId="3F540E1F" w14:textId="77777777" w:rsidR="00F808B9" w:rsidRPr="009E5BCA" w:rsidRDefault="00F808B9" w:rsidP="00F808B9">
            <w:pPr>
              <w:pStyle w:val="Header"/>
              <w:tabs>
                <w:tab w:val="clear" w:pos="4366"/>
                <w:tab w:val="clear" w:pos="8732"/>
              </w:tabs>
              <w:ind w:left="422" w:right="20"/>
              <w:jc w:val="both"/>
              <w:rPr>
                <w:rFonts w:ascii="Times New Roman" w:hAnsi="Times New Roman" w:cs="Times New Roman"/>
                <w:sz w:val="21"/>
                <w:szCs w:val="21"/>
              </w:rPr>
            </w:pPr>
          </w:p>
          <w:p w14:paraId="16AE7E8D" w14:textId="77777777" w:rsidR="00F808B9" w:rsidRPr="009E5BCA" w:rsidRDefault="00F808B9" w:rsidP="00A85CF0">
            <w:pPr>
              <w:pStyle w:val="Header"/>
              <w:numPr>
                <w:ilvl w:val="0"/>
                <w:numId w:val="7"/>
              </w:numPr>
              <w:tabs>
                <w:tab w:val="clear" w:pos="720"/>
                <w:tab w:val="clear" w:pos="4366"/>
                <w:tab w:val="clear" w:pos="8732"/>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if the contractual relationship between PPD Development LLC or PPD Global Limited or any other company within the PPD Group, depending on which of these companies has concluded the contract with the Sponsor</w:t>
            </w:r>
            <w:r w:rsidR="00EC7A51">
              <w:rPr>
                <w:rFonts w:ascii="Times New Roman" w:hAnsi="Times New Roman" w:cs="Times New Roman"/>
                <w:sz w:val="21"/>
                <w:szCs w:val="21"/>
              </w:rPr>
              <w:t xml:space="preserve"> is</w:t>
            </w:r>
            <w:r w:rsidRPr="009E5BCA">
              <w:rPr>
                <w:rFonts w:ascii="Times New Roman" w:hAnsi="Times New Roman" w:cs="Times New Roman"/>
                <w:sz w:val="21"/>
                <w:szCs w:val="21"/>
              </w:rPr>
              <w:t xml:space="preserve"> </w:t>
            </w:r>
            <w:r w:rsidRPr="00EC7A51">
              <w:rPr>
                <w:rFonts w:ascii="Times New Roman" w:hAnsi="Times New Roman" w:cs="Times New Roman"/>
                <w:sz w:val="21"/>
                <w:szCs w:val="21"/>
              </w:rPr>
              <w:t>terminate</w:t>
            </w:r>
            <w:r w:rsidR="00EC7A51">
              <w:rPr>
                <w:rFonts w:ascii="Times New Roman" w:hAnsi="Times New Roman" w:cs="Times New Roman"/>
                <w:sz w:val="21"/>
                <w:szCs w:val="21"/>
              </w:rPr>
              <w:t>d</w:t>
            </w:r>
            <w:r w:rsidR="00EC7A51" w:rsidRPr="00780C1C">
              <w:rPr>
                <w:rFonts w:ascii="Times New Roman" w:hAnsi="Times New Roman" w:cs="Times New Roman"/>
                <w:spacing w:val="-3"/>
                <w:sz w:val="21"/>
                <w:szCs w:val="21"/>
              </w:rPr>
              <w:t xml:space="preserve"> or Sponsor ceases enrolling subjects into the Study, however only after written approval of Sponsor, otherwise this Agreement shall be assigned to Sponsor according to </w:t>
            </w:r>
            <w:r w:rsidR="00CA1CE9">
              <w:rPr>
                <w:rFonts w:ascii="Times New Roman" w:hAnsi="Times New Roman" w:cs="Times New Roman"/>
                <w:spacing w:val="-3"/>
                <w:sz w:val="21"/>
                <w:szCs w:val="21"/>
              </w:rPr>
              <w:t xml:space="preserve">Section XVIII (4) </w:t>
            </w:r>
            <w:r w:rsidR="00EC7A51" w:rsidRPr="00780C1C">
              <w:rPr>
                <w:rFonts w:ascii="Times New Roman" w:hAnsi="Times New Roman" w:cs="Times New Roman"/>
                <w:spacing w:val="-3"/>
                <w:sz w:val="21"/>
                <w:szCs w:val="21"/>
              </w:rPr>
              <w:t>below</w:t>
            </w:r>
            <w:r w:rsidRPr="00EC7A51">
              <w:rPr>
                <w:rFonts w:ascii="Times New Roman" w:hAnsi="Times New Roman" w:cs="Times New Roman"/>
                <w:sz w:val="21"/>
                <w:szCs w:val="21"/>
              </w:rPr>
              <w:t>;</w:t>
            </w:r>
          </w:p>
          <w:p w14:paraId="3F399F0B" w14:textId="77777777" w:rsidR="00F808B9" w:rsidRPr="009E5BCA" w:rsidRDefault="00F808B9" w:rsidP="00F808B9">
            <w:pPr>
              <w:pStyle w:val="Header"/>
              <w:tabs>
                <w:tab w:val="clear" w:pos="4366"/>
                <w:tab w:val="clear" w:pos="8732"/>
              </w:tabs>
              <w:ind w:left="714" w:hanging="357"/>
              <w:jc w:val="both"/>
              <w:rPr>
                <w:rFonts w:ascii="Times New Roman" w:hAnsi="Times New Roman" w:cs="Times New Roman"/>
                <w:sz w:val="21"/>
                <w:szCs w:val="21"/>
              </w:rPr>
            </w:pPr>
          </w:p>
          <w:p w14:paraId="20974F33" w14:textId="77777777" w:rsidR="00F808B9" w:rsidRPr="009E5BCA" w:rsidRDefault="00F808B9" w:rsidP="00A85CF0">
            <w:pPr>
              <w:pStyle w:val="Header"/>
              <w:numPr>
                <w:ilvl w:val="0"/>
                <w:numId w:val="7"/>
              </w:numPr>
              <w:tabs>
                <w:tab w:val="clear" w:pos="720"/>
                <w:tab w:val="clear" w:pos="4366"/>
                <w:tab w:val="clear" w:pos="8732"/>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if the overall Study enrolment has been met but the enrolment in the Study Site has not been completed yet; or</w:t>
            </w:r>
          </w:p>
          <w:p w14:paraId="67C62813" w14:textId="77777777" w:rsidR="00F808B9" w:rsidRPr="009E5BCA" w:rsidRDefault="00F808B9" w:rsidP="00F808B9">
            <w:pPr>
              <w:pStyle w:val="Header"/>
              <w:tabs>
                <w:tab w:val="clear" w:pos="4366"/>
                <w:tab w:val="clear" w:pos="8732"/>
              </w:tabs>
              <w:ind w:left="714" w:hanging="357"/>
              <w:jc w:val="both"/>
              <w:rPr>
                <w:rFonts w:ascii="Times New Roman" w:hAnsi="Times New Roman" w:cs="Times New Roman"/>
                <w:sz w:val="21"/>
                <w:szCs w:val="21"/>
              </w:rPr>
            </w:pPr>
          </w:p>
          <w:p w14:paraId="37FC44DC" w14:textId="77777777" w:rsidR="00F808B9" w:rsidRPr="009E5BCA" w:rsidRDefault="00F808B9" w:rsidP="00F808B9">
            <w:pPr>
              <w:pStyle w:val="Header"/>
              <w:tabs>
                <w:tab w:val="clear" w:pos="4366"/>
                <w:tab w:val="clear" w:pos="8732"/>
              </w:tabs>
              <w:ind w:left="714" w:hanging="357"/>
              <w:jc w:val="both"/>
              <w:rPr>
                <w:rFonts w:ascii="Times New Roman" w:hAnsi="Times New Roman" w:cs="Times New Roman"/>
                <w:sz w:val="21"/>
                <w:szCs w:val="21"/>
              </w:rPr>
            </w:pPr>
          </w:p>
          <w:p w14:paraId="63EA6B3C" w14:textId="77777777" w:rsidR="00F808B9" w:rsidRPr="009E5BCA" w:rsidRDefault="00F808B9" w:rsidP="00A85CF0">
            <w:pPr>
              <w:pStyle w:val="Header"/>
              <w:numPr>
                <w:ilvl w:val="0"/>
                <w:numId w:val="7"/>
              </w:numPr>
              <w:tabs>
                <w:tab w:val="clear" w:pos="720"/>
                <w:tab w:val="clear" w:pos="4366"/>
                <w:tab w:val="clear" w:pos="8732"/>
              </w:tabs>
              <w:ind w:left="714" w:hanging="357"/>
              <w:jc w:val="both"/>
              <w:rPr>
                <w:rFonts w:ascii="Times New Roman" w:hAnsi="Times New Roman" w:cs="Times New Roman"/>
                <w:sz w:val="21"/>
                <w:szCs w:val="21"/>
              </w:rPr>
            </w:pPr>
            <w:r w:rsidRPr="009E5BCA">
              <w:rPr>
                <w:rFonts w:ascii="Times New Roman" w:hAnsi="Times New Roman" w:cs="Times New Roman"/>
                <w:sz w:val="21"/>
                <w:szCs w:val="21"/>
              </w:rPr>
              <w:t xml:space="preserve">if the Principal Investigator is debarred or disqualified under the Generic Drug Enforcement Act of 1992 and is added to the “Black list” maintained by FDA. </w:t>
            </w:r>
          </w:p>
          <w:p w14:paraId="3320C94B" w14:textId="77777777" w:rsidR="00F808B9" w:rsidRDefault="00F808B9" w:rsidP="00F808B9">
            <w:pPr>
              <w:pStyle w:val="Header"/>
              <w:tabs>
                <w:tab w:val="clear" w:pos="4366"/>
                <w:tab w:val="clear" w:pos="8732"/>
              </w:tabs>
              <w:ind w:left="422" w:right="20" w:hanging="360"/>
              <w:jc w:val="both"/>
              <w:rPr>
                <w:rFonts w:ascii="Times New Roman" w:hAnsi="Times New Roman" w:cs="Times New Roman"/>
                <w:sz w:val="21"/>
                <w:szCs w:val="21"/>
              </w:rPr>
            </w:pPr>
          </w:p>
          <w:p w14:paraId="0BD71CB0" w14:textId="77777777" w:rsidR="00CC1D9B" w:rsidRDefault="00CC1D9B" w:rsidP="00F808B9">
            <w:pPr>
              <w:pStyle w:val="Header"/>
              <w:tabs>
                <w:tab w:val="clear" w:pos="4366"/>
                <w:tab w:val="clear" w:pos="8732"/>
              </w:tabs>
              <w:ind w:left="422" w:right="20" w:hanging="360"/>
              <w:jc w:val="both"/>
              <w:rPr>
                <w:rFonts w:ascii="Times New Roman" w:hAnsi="Times New Roman" w:cs="Times New Roman"/>
                <w:sz w:val="21"/>
                <w:szCs w:val="21"/>
              </w:rPr>
            </w:pPr>
          </w:p>
          <w:p w14:paraId="567448A1" w14:textId="77777777" w:rsidR="00CC1D9B" w:rsidRPr="009E5BCA" w:rsidRDefault="00CC1D9B" w:rsidP="00F808B9">
            <w:pPr>
              <w:pStyle w:val="Header"/>
              <w:tabs>
                <w:tab w:val="clear" w:pos="4366"/>
                <w:tab w:val="clear" w:pos="8732"/>
              </w:tabs>
              <w:ind w:left="422" w:right="20" w:hanging="360"/>
              <w:jc w:val="both"/>
              <w:rPr>
                <w:rFonts w:ascii="Times New Roman" w:hAnsi="Times New Roman" w:cs="Times New Roman"/>
                <w:sz w:val="21"/>
                <w:szCs w:val="21"/>
              </w:rPr>
            </w:pPr>
          </w:p>
          <w:p w14:paraId="46132746" w14:textId="77777777" w:rsidR="00F808B9" w:rsidRPr="009E5BCA" w:rsidRDefault="00EC7A51" w:rsidP="00F808B9">
            <w:pPr>
              <w:pStyle w:val="Header"/>
              <w:tabs>
                <w:tab w:val="clear" w:pos="4366"/>
                <w:tab w:val="clear" w:pos="8732"/>
              </w:tabs>
              <w:ind w:left="422" w:right="20" w:hanging="360"/>
              <w:jc w:val="both"/>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ab/>
            </w:r>
            <w:r w:rsidRPr="00EC7A51">
              <w:rPr>
                <w:rFonts w:ascii="Times New Roman" w:hAnsi="Times New Roman" w:cs="Times New Roman"/>
                <w:sz w:val="21"/>
                <w:szCs w:val="21"/>
              </w:rPr>
              <w:t xml:space="preserve">This Agreement may be terminated by </w:t>
            </w:r>
            <w:r>
              <w:rPr>
                <w:rFonts w:ascii="Times New Roman" w:hAnsi="Times New Roman" w:cs="Times New Roman"/>
                <w:sz w:val="21"/>
                <w:szCs w:val="21"/>
              </w:rPr>
              <w:t>any</w:t>
            </w:r>
            <w:r w:rsidRPr="00EC7A51">
              <w:rPr>
                <w:rFonts w:ascii="Times New Roman" w:hAnsi="Times New Roman" w:cs="Times New Roman"/>
                <w:sz w:val="21"/>
                <w:szCs w:val="21"/>
              </w:rPr>
              <w:t xml:space="preserve"> </w:t>
            </w:r>
            <w:r>
              <w:rPr>
                <w:rFonts w:ascii="Times New Roman" w:hAnsi="Times New Roman" w:cs="Times New Roman"/>
                <w:sz w:val="21"/>
                <w:szCs w:val="21"/>
              </w:rPr>
              <w:t>P</w:t>
            </w:r>
            <w:r w:rsidRPr="00EC7A51">
              <w:rPr>
                <w:rFonts w:ascii="Times New Roman" w:hAnsi="Times New Roman" w:cs="Times New Roman"/>
                <w:sz w:val="21"/>
                <w:szCs w:val="21"/>
              </w:rPr>
              <w:t>arty upon thirty (30) days’ prior written notice of termination in the event that the Principal Investigator becomes unwilling or unable to continue participation in the Study and a mutually acceptable replacement principal investigator was not found within thirty (30) days’ prior written notice of such inability or unwillingness to continue participation in the Study</w:t>
            </w:r>
            <w:r>
              <w:rPr>
                <w:rFonts w:ascii="Times New Roman" w:hAnsi="Times New Roman" w:cs="Times New Roman"/>
                <w:sz w:val="21"/>
                <w:szCs w:val="21"/>
              </w:rPr>
              <w:t>.</w:t>
            </w:r>
          </w:p>
          <w:p w14:paraId="67D679A6" w14:textId="77777777" w:rsidR="00F808B9" w:rsidRPr="009E5BCA" w:rsidRDefault="00F808B9" w:rsidP="00F808B9">
            <w:pPr>
              <w:pStyle w:val="Header"/>
              <w:tabs>
                <w:tab w:val="clear" w:pos="4366"/>
                <w:tab w:val="clear" w:pos="8732"/>
              </w:tabs>
              <w:ind w:left="422" w:right="20" w:hanging="360"/>
              <w:jc w:val="both"/>
              <w:rPr>
                <w:rFonts w:ascii="Times New Roman" w:hAnsi="Times New Roman" w:cs="Times New Roman"/>
                <w:sz w:val="21"/>
                <w:szCs w:val="21"/>
              </w:rPr>
            </w:pPr>
          </w:p>
          <w:p w14:paraId="2A05D19D" w14:textId="77777777" w:rsidR="00F808B9" w:rsidRPr="009E5BCA" w:rsidRDefault="00EC7A51" w:rsidP="00F808B9">
            <w:pPr>
              <w:pStyle w:val="Header"/>
              <w:tabs>
                <w:tab w:val="clear" w:pos="4366"/>
                <w:tab w:val="clear" w:pos="8732"/>
              </w:tabs>
              <w:ind w:left="357" w:hanging="357"/>
              <w:jc w:val="both"/>
              <w:rPr>
                <w:rFonts w:ascii="Times New Roman" w:hAnsi="Times New Roman" w:cs="Times New Roman"/>
                <w:sz w:val="21"/>
                <w:szCs w:val="21"/>
              </w:rPr>
            </w:pPr>
            <w:r>
              <w:rPr>
                <w:rFonts w:ascii="Times New Roman" w:hAnsi="Times New Roman" w:cs="Times New Roman"/>
                <w:sz w:val="21"/>
                <w:szCs w:val="21"/>
              </w:rPr>
              <w:t>5</w:t>
            </w:r>
            <w:r w:rsidR="00F808B9" w:rsidRPr="009E5BCA">
              <w:rPr>
                <w:rFonts w:ascii="Times New Roman" w:hAnsi="Times New Roman" w:cs="Times New Roman"/>
                <w:sz w:val="21"/>
                <w:szCs w:val="21"/>
              </w:rPr>
              <w:t>)</w:t>
            </w:r>
            <w:r w:rsidR="00F808B9" w:rsidRPr="009E5BCA">
              <w:rPr>
                <w:rFonts w:ascii="Times New Roman" w:hAnsi="Times New Roman" w:cs="Times New Roman"/>
                <w:sz w:val="21"/>
                <w:szCs w:val="21"/>
              </w:rPr>
              <w:tab/>
              <w:t>The Parties may terminate this Agreement by written Agreement at any time.</w:t>
            </w:r>
          </w:p>
          <w:p w14:paraId="3C4734A0"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12BAA7A2" w14:textId="77777777" w:rsidR="00F808B9" w:rsidRPr="009E5BCA" w:rsidRDefault="00EC7A51" w:rsidP="00F808B9">
            <w:pPr>
              <w:suppressAutoHyphens/>
              <w:ind w:left="357" w:hanging="357"/>
              <w:jc w:val="both"/>
              <w:rPr>
                <w:rFonts w:ascii="Times New Roman" w:hAnsi="Times New Roman" w:cs="Times New Roman"/>
                <w:kern w:val="19"/>
                <w:sz w:val="21"/>
                <w:szCs w:val="21"/>
              </w:rPr>
            </w:pPr>
            <w:r>
              <w:rPr>
                <w:rFonts w:ascii="Times New Roman" w:hAnsi="Times New Roman" w:cs="Times New Roman"/>
                <w:kern w:val="19"/>
                <w:sz w:val="21"/>
                <w:szCs w:val="21"/>
              </w:rPr>
              <w:t>6</w:t>
            </w:r>
            <w:r w:rsidR="00F808B9" w:rsidRPr="009E5BCA">
              <w:rPr>
                <w:rFonts w:ascii="Times New Roman" w:hAnsi="Times New Roman" w:cs="Times New Roman"/>
                <w:kern w:val="19"/>
                <w:sz w:val="21"/>
                <w:szCs w:val="21"/>
              </w:rPr>
              <w:t>)</w:t>
            </w:r>
            <w:r w:rsidR="00F808B9" w:rsidRPr="009E5BCA">
              <w:rPr>
                <w:rFonts w:ascii="Times New Roman" w:hAnsi="Times New Roman" w:cs="Times New Roman"/>
                <w:kern w:val="19"/>
                <w:sz w:val="21"/>
                <w:szCs w:val="21"/>
              </w:rPr>
              <w:tab/>
              <w:t>Immediately upon receipt of a notice of termination, the Institution and the Principal Investigator shall cease entering subjects into the Study, cease conducting procedures to the extent medically permissible on subjects already entered into the Study, and refrain from incurring additional costs and expenses to the extent possible.</w:t>
            </w:r>
          </w:p>
          <w:p w14:paraId="1DBDAC99"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10932CA5" w14:textId="77777777" w:rsidR="00F808B9" w:rsidRPr="009E5BCA" w:rsidRDefault="00EC7A51" w:rsidP="00CC1D9B">
            <w:pPr>
              <w:suppressAutoHyphens/>
              <w:ind w:left="357" w:hanging="357"/>
              <w:jc w:val="both"/>
              <w:rPr>
                <w:rFonts w:ascii="Times New Roman" w:hAnsi="Times New Roman" w:cs="Times New Roman"/>
                <w:kern w:val="19"/>
                <w:sz w:val="21"/>
                <w:szCs w:val="21"/>
              </w:rPr>
            </w:pPr>
            <w:r>
              <w:rPr>
                <w:rFonts w:ascii="Times New Roman" w:hAnsi="Times New Roman" w:cs="Times New Roman"/>
                <w:kern w:val="19"/>
                <w:sz w:val="21"/>
                <w:szCs w:val="21"/>
              </w:rPr>
              <w:t xml:space="preserve">7) </w:t>
            </w:r>
            <w:r w:rsidR="00CC1D9B">
              <w:rPr>
                <w:rFonts w:ascii="Times New Roman" w:hAnsi="Times New Roman" w:cs="Times New Roman"/>
                <w:kern w:val="19"/>
                <w:sz w:val="21"/>
                <w:szCs w:val="21"/>
              </w:rPr>
              <w:t xml:space="preserve"> </w:t>
            </w:r>
            <w:r w:rsidR="00F808B9" w:rsidRPr="009E5BCA">
              <w:rPr>
                <w:rFonts w:ascii="Times New Roman" w:hAnsi="Times New Roman" w:cs="Times New Roman"/>
                <w:kern w:val="19"/>
                <w:sz w:val="21"/>
                <w:szCs w:val="21"/>
              </w:rPr>
              <w:t>Notwithstanding anything herein to the contrary, if during the term of this Agreement, information becomes available to PPD or Sponsor which places the safety or efficacy of the Study Drug</w:t>
            </w:r>
            <w:r w:rsidR="00284C61">
              <w:rPr>
                <w:rFonts w:ascii="Times New Roman" w:hAnsi="Times New Roman" w:cs="Times New Roman"/>
                <w:kern w:val="19"/>
                <w:sz w:val="21"/>
                <w:szCs w:val="21"/>
              </w:rPr>
              <w:t xml:space="preserve">, Other Drug </w:t>
            </w:r>
            <w:r w:rsidR="00F808B9" w:rsidRPr="009E5BCA">
              <w:rPr>
                <w:rFonts w:ascii="Times New Roman" w:hAnsi="Times New Roman" w:cs="Times New Roman"/>
                <w:kern w:val="19"/>
                <w:sz w:val="21"/>
                <w:szCs w:val="21"/>
              </w:rPr>
              <w:t xml:space="preserve">or related product in doubt or if the Study Drug is approved by FDA, the Parties shall negotiate, in good faith, a modification of this Agreement to (i) reduce the number of subjects to be studied, (ii) </w:t>
            </w:r>
            <w:r w:rsidR="00F808B9" w:rsidRPr="009E5BCA">
              <w:rPr>
                <w:rFonts w:ascii="Times New Roman" w:hAnsi="Times New Roman" w:cs="Times New Roman"/>
                <w:kern w:val="19"/>
                <w:sz w:val="21"/>
                <w:szCs w:val="21"/>
              </w:rPr>
              <w:lastRenderedPageBreak/>
              <w:t>terminate the Study, and/or (iii) modify any other relevant provision of this Agreement.</w:t>
            </w:r>
          </w:p>
          <w:p w14:paraId="79247F38" w14:textId="77777777" w:rsidR="00F808B9" w:rsidRPr="009E5BCA" w:rsidRDefault="00F808B9" w:rsidP="00F808B9">
            <w:pPr>
              <w:suppressAutoHyphens/>
              <w:ind w:left="357"/>
              <w:jc w:val="both"/>
              <w:rPr>
                <w:rFonts w:ascii="Times New Roman" w:hAnsi="Times New Roman" w:cs="Times New Roman"/>
                <w:kern w:val="19"/>
                <w:sz w:val="21"/>
                <w:szCs w:val="21"/>
              </w:rPr>
            </w:pPr>
          </w:p>
          <w:p w14:paraId="083179EA" w14:textId="77777777" w:rsidR="00F808B9" w:rsidRPr="009E5BCA" w:rsidRDefault="00EC7A51" w:rsidP="00F808B9">
            <w:pPr>
              <w:suppressAutoHyphens/>
              <w:ind w:left="357" w:hanging="357"/>
              <w:jc w:val="both"/>
              <w:rPr>
                <w:rFonts w:ascii="Times New Roman" w:hAnsi="Times New Roman" w:cs="Times New Roman"/>
                <w:kern w:val="19"/>
                <w:sz w:val="21"/>
                <w:szCs w:val="21"/>
              </w:rPr>
            </w:pPr>
            <w:r>
              <w:rPr>
                <w:rFonts w:ascii="Times New Roman" w:hAnsi="Times New Roman" w:cs="Times New Roman"/>
                <w:kern w:val="19"/>
                <w:sz w:val="21"/>
                <w:szCs w:val="21"/>
              </w:rPr>
              <w:t>8</w:t>
            </w:r>
            <w:r w:rsidR="00F808B9" w:rsidRPr="009E5BCA">
              <w:rPr>
                <w:rFonts w:ascii="Times New Roman" w:hAnsi="Times New Roman" w:cs="Times New Roman"/>
                <w:kern w:val="19"/>
                <w:sz w:val="21"/>
                <w:szCs w:val="21"/>
              </w:rPr>
              <w:t>)</w:t>
            </w:r>
            <w:r w:rsidR="00F808B9" w:rsidRPr="009E5BCA">
              <w:rPr>
                <w:rFonts w:ascii="Times New Roman" w:hAnsi="Times New Roman" w:cs="Times New Roman"/>
                <w:kern w:val="19"/>
                <w:sz w:val="21"/>
                <w:szCs w:val="21"/>
              </w:rPr>
              <w:tab/>
              <w:t>Upon completion of the Study or earlier termination thereof, Institution and/or Principal Investigator shall prepare and forward a final report containing all relevant information for the Study as described in the Protocol, including all data and Study results to PPD, and shall return all PPD and Sponsor Confidential Information, as defined herein, to its respective owner.</w:t>
            </w:r>
          </w:p>
          <w:p w14:paraId="6D1EAF24" w14:textId="77777777" w:rsidR="00F808B9" w:rsidRPr="009E5BCA" w:rsidRDefault="00F808B9" w:rsidP="00F808B9">
            <w:pPr>
              <w:suppressAutoHyphens/>
              <w:ind w:left="357" w:hanging="357"/>
              <w:jc w:val="both"/>
              <w:rPr>
                <w:rFonts w:ascii="Times New Roman" w:hAnsi="Times New Roman" w:cs="Times New Roman"/>
                <w:kern w:val="19"/>
                <w:sz w:val="21"/>
                <w:szCs w:val="21"/>
              </w:rPr>
            </w:pPr>
          </w:p>
          <w:p w14:paraId="4D31ED91" w14:textId="77777777" w:rsidR="00F808B9" w:rsidRPr="009E5BCA" w:rsidRDefault="00F808B9" w:rsidP="00F808B9">
            <w:pPr>
              <w:suppressAutoHyphens/>
              <w:ind w:left="357" w:hanging="357"/>
              <w:jc w:val="both"/>
              <w:rPr>
                <w:rFonts w:ascii="Times New Roman" w:hAnsi="Times New Roman" w:cs="Times New Roman"/>
                <w:kern w:val="19"/>
                <w:sz w:val="21"/>
                <w:szCs w:val="21"/>
              </w:rPr>
            </w:pPr>
          </w:p>
          <w:p w14:paraId="0F73A653" w14:textId="77777777" w:rsidR="00F808B9" w:rsidRPr="009E5BCA" w:rsidRDefault="00EC7A51" w:rsidP="00F808B9">
            <w:pPr>
              <w:suppressAutoHyphens/>
              <w:ind w:left="357" w:hanging="357"/>
              <w:jc w:val="both"/>
              <w:rPr>
                <w:rFonts w:ascii="Times New Roman" w:hAnsi="Times New Roman" w:cs="Times New Roman"/>
                <w:kern w:val="19"/>
                <w:sz w:val="21"/>
                <w:szCs w:val="21"/>
              </w:rPr>
            </w:pPr>
            <w:r>
              <w:rPr>
                <w:rFonts w:ascii="Times New Roman" w:hAnsi="Times New Roman" w:cs="Times New Roman"/>
                <w:kern w:val="19"/>
                <w:sz w:val="21"/>
                <w:szCs w:val="21"/>
              </w:rPr>
              <w:t>9</w:t>
            </w:r>
            <w:r w:rsidR="00F808B9" w:rsidRPr="009E5BCA">
              <w:rPr>
                <w:rFonts w:ascii="Times New Roman" w:hAnsi="Times New Roman" w:cs="Times New Roman"/>
                <w:kern w:val="19"/>
                <w:sz w:val="21"/>
                <w:szCs w:val="21"/>
              </w:rPr>
              <w:t>)</w:t>
            </w:r>
            <w:r w:rsidR="00F808B9" w:rsidRPr="009E5BCA">
              <w:rPr>
                <w:rFonts w:ascii="Times New Roman" w:hAnsi="Times New Roman" w:cs="Times New Roman"/>
                <w:kern w:val="19"/>
                <w:sz w:val="21"/>
                <w:szCs w:val="21"/>
              </w:rPr>
              <w:tab/>
              <w:t xml:space="preserve">Upon completion of the Study or early termination thereof, all unused Study Drug, </w:t>
            </w:r>
            <w:r w:rsidR="00284C61">
              <w:rPr>
                <w:rFonts w:ascii="Times New Roman" w:hAnsi="Times New Roman" w:cs="Times New Roman"/>
                <w:kern w:val="19"/>
                <w:sz w:val="21"/>
                <w:szCs w:val="21"/>
              </w:rPr>
              <w:t xml:space="preserve">Other Drug, </w:t>
            </w:r>
            <w:r w:rsidR="00F808B9" w:rsidRPr="009E5BCA">
              <w:rPr>
                <w:rFonts w:ascii="Times New Roman" w:hAnsi="Times New Roman" w:cs="Times New Roman"/>
                <w:kern w:val="19"/>
                <w:sz w:val="21"/>
                <w:szCs w:val="21"/>
              </w:rPr>
              <w:t>compounds, devices and related Study materials furnished to Institution and/or Principal Investigator by or on behalf of Sponsor or PPD shall be returned to PPD.</w:t>
            </w:r>
          </w:p>
          <w:p w14:paraId="62C07F0A" w14:textId="77777777" w:rsidR="00F808B9" w:rsidRPr="009E5BCA" w:rsidRDefault="00F808B9" w:rsidP="00F808B9">
            <w:pPr>
              <w:pStyle w:val="Body"/>
              <w:spacing w:after="0" w:line="240" w:lineRule="auto"/>
              <w:ind w:right="20"/>
              <w:rPr>
                <w:rFonts w:ascii="Times New Roman" w:hAnsi="Times New Roman" w:cs="Times New Roman"/>
                <w:kern w:val="19"/>
                <w:sz w:val="21"/>
                <w:szCs w:val="21"/>
              </w:rPr>
            </w:pPr>
          </w:p>
        </w:tc>
      </w:tr>
      <w:tr w:rsidR="00F808B9" w:rsidRPr="009E5BCA" w14:paraId="6C3F7143" w14:textId="77777777" w:rsidTr="00D92F05">
        <w:trPr>
          <w:jc w:val="center"/>
        </w:trPr>
        <w:tc>
          <w:tcPr>
            <w:tcW w:w="5067" w:type="dxa"/>
          </w:tcPr>
          <w:p w14:paraId="7A2CABB6"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p>
        </w:tc>
        <w:tc>
          <w:tcPr>
            <w:tcW w:w="4978" w:type="dxa"/>
          </w:tcPr>
          <w:p w14:paraId="1EC4500B"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p>
        </w:tc>
      </w:tr>
      <w:tr w:rsidR="00F808B9" w:rsidRPr="009E5BCA" w14:paraId="65D31783" w14:textId="77777777" w:rsidTr="00D92F05">
        <w:trPr>
          <w:jc w:val="center"/>
        </w:trPr>
        <w:tc>
          <w:tcPr>
            <w:tcW w:w="5067" w:type="dxa"/>
          </w:tcPr>
          <w:p w14:paraId="58E90B2E"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Článek XVII.</w:t>
            </w:r>
          </w:p>
          <w:p w14:paraId="7F5EB6A7"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Etické chování</w:t>
            </w:r>
          </w:p>
        </w:tc>
        <w:tc>
          <w:tcPr>
            <w:tcW w:w="4978" w:type="dxa"/>
          </w:tcPr>
          <w:p w14:paraId="6F9227CA"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XVII.</w:t>
            </w:r>
          </w:p>
          <w:p w14:paraId="550D6BCA"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Ethical Conduct</w:t>
            </w:r>
          </w:p>
          <w:p w14:paraId="7EED0483"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p>
        </w:tc>
      </w:tr>
      <w:tr w:rsidR="00F808B9" w:rsidRPr="009E5BCA" w14:paraId="02513449" w14:textId="77777777" w:rsidTr="00D92F05">
        <w:trPr>
          <w:jc w:val="center"/>
        </w:trPr>
        <w:tc>
          <w:tcPr>
            <w:tcW w:w="5067" w:type="dxa"/>
          </w:tcPr>
          <w:p w14:paraId="6E39FB97" w14:textId="77777777" w:rsidR="00F808B9" w:rsidRPr="009E5BCA" w:rsidRDefault="00F808B9" w:rsidP="00F808B9">
            <w:pPr>
              <w:suppressAutoHyphens/>
              <w:ind w:left="372" w:hanging="360"/>
              <w:jc w:val="both"/>
              <w:rPr>
                <w:rFonts w:ascii="Times New Roman" w:hAnsi="Times New Roman" w:cs="Times New Roman"/>
                <w:kern w:val="19"/>
                <w:sz w:val="21"/>
                <w:szCs w:val="21"/>
              </w:rPr>
            </w:pPr>
            <w:r w:rsidRPr="009E5BCA">
              <w:rPr>
                <w:rFonts w:ascii="Times New Roman" w:hAnsi="Times New Roman" w:cs="Times New Roman"/>
                <w:kern w:val="19"/>
                <w:sz w:val="21"/>
                <w:szCs w:val="21"/>
              </w:rPr>
              <w:t>1)</w:t>
            </w:r>
            <w:r w:rsidRPr="009E5BCA">
              <w:rPr>
                <w:rFonts w:ascii="Times New Roman" w:hAnsi="Times New Roman" w:cs="Times New Roman"/>
                <w:kern w:val="19"/>
                <w:sz w:val="21"/>
                <w:szCs w:val="21"/>
              </w:rPr>
              <w:tab/>
              <w:t>Poskytovatel/zkoušející se zavazují, že nebudou, ať přímo či nepřímo, prostřednictvím jakékoli třetí strany poskytovat, nabízet nebo slibovat žádnou platbu, dar nebo jinou cennou věc žádné osobě, aby tak tuto osobu nepatřičně ovlivnili, nebo aby tato osoba byla poskytovateli/zkoušejícímu, společnosti PPD nebo zadavateli nápomocna při získávání nečestného zvýhodnění.</w:t>
            </w:r>
          </w:p>
          <w:p w14:paraId="4175CB7D" w14:textId="77777777" w:rsidR="00F808B9" w:rsidRPr="009E5BCA" w:rsidRDefault="00F808B9" w:rsidP="00F808B9">
            <w:pPr>
              <w:suppressAutoHyphens/>
              <w:jc w:val="both"/>
              <w:rPr>
                <w:rFonts w:ascii="Times New Roman" w:hAnsi="Times New Roman" w:cs="Times New Roman"/>
                <w:kern w:val="19"/>
                <w:sz w:val="21"/>
                <w:szCs w:val="21"/>
              </w:rPr>
            </w:pPr>
            <w:r w:rsidRPr="009E5BCA">
              <w:rPr>
                <w:rFonts w:ascii="Times New Roman" w:hAnsi="Times New Roman" w:cs="Times New Roman"/>
                <w:kern w:val="19"/>
                <w:sz w:val="21"/>
                <w:szCs w:val="21"/>
              </w:rPr>
              <w:tab/>
            </w:r>
          </w:p>
          <w:p w14:paraId="5F0C4929" w14:textId="77777777" w:rsidR="00F808B9" w:rsidRPr="009E5BCA" w:rsidRDefault="00F808B9" w:rsidP="00BA2C63">
            <w:pPr>
              <w:suppressAutoHyphens/>
              <w:ind w:left="372" w:hanging="360"/>
              <w:jc w:val="both"/>
              <w:rPr>
                <w:rFonts w:ascii="Times New Roman" w:hAnsi="Times New Roman" w:cs="Times New Roman"/>
                <w:b/>
                <w:sz w:val="21"/>
                <w:szCs w:val="21"/>
              </w:rPr>
            </w:pPr>
            <w:r w:rsidRPr="009E5BCA">
              <w:rPr>
                <w:rFonts w:ascii="Times New Roman" w:hAnsi="Times New Roman" w:cs="Times New Roman"/>
                <w:kern w:val="19"/>
                <w:sz w:val="21"/>
                <w:szCs w:val="21"/>
              </w:rPr>
              <w:t>2) Poskytovatel/zkoušející se zavazují, že nebudou, ať přímo či nepřímo prostřednictvím jakékoli třetí strany přijímat, schvalovat, získávat či požadovat žádnou platbu, dar nebo jinou cennou věc od žádné osoby, která jim bude nabídnuta či předána jako odměna za nepatřičné ovlivnění nebo se záměrem nepatřičně ovlivnit poskytovatele/zkoušejícího, společnost PPD nebo zadavatele.</w:t>
            </w:r>
          </w:p>
        </w:tc>
        <w:tc>
          <w:tcPr>
            <w:tcW w:w="4978" w:type="dxa"/>
          </w:tcPr>
          <w:p w14:paraId="755F800F" w14:textId="77777777" w:rsidR="00F808B9" w:rsidRPr="009E5BCA" w:rsidRDefault="00F808B9" w:rsidP="00F808B9">
            <w:pPr>
              <w:suppressAutoHyphens/>
              <w:ind w:left="372" w:hanging="360"/>
              <w:jc w:val="both"/>
              <w:rPr>
                <w:rFonts w:ascii="Times New Roman" w:hAnsi="Times New Roman" w:cs="Times New Roman"/>
                <w:kern w:val="19"/>
                <w:sz w:val="21"/>
                <w:szCs w:val="21"/>
              </w:rPr>
            </w:pPr>
            <w:r w:rsidRPr="009E5BCA">
              <w:rPr>
                <w:rFonts w:ascii="Times New Roman" w:hAnsi="Times New Roman" w:cs="Times New Roman"/>
                <w:kern w:val="19"/>
                <w:sz w:val="21"/>
                <w:szCs w:val="21"/>
              </w:rPr>
              <w:t>1)</w:t>
            </w:r>
            <w:r w:rsidRPr="009E5BCA">
              <w:rPr>
                <w:rFonts w:ascii="Times New Roman" w:hAnsi="Times New Roman" w:cs="Times New Roman"/>
                <w:kern w:val="19"/>
                <w:sz w:val="21"/>
                <w:szCs w:val="21"/>
              </w:rPr>
              <w:tab/>
              <w:t xml:space="preserve">Institution/Principal Investigator undertakes that Institution/Principal Investigator shall not, directly or indirectly through any third party, give, offer or promise any payment, gift or other thing of value to any person in order to improperly influence them or otherwise assist Institution/Principal Investigator, PPD or the Sponsor in obtaining an improper advantage. </w:t>
            </w:r>
          </w:p>
          <w:p w14:paraId="6BC0BB4E" w14:textId="77777777" w:rsidR="00F808B9" w:rsidRPr="009E5BCA" w:rsidRDefault="00F808B9" w:rsidP="00F808B9">
            <w:pPr>
              <w:suppressAutoHyphens/>
              <w:jc w:val="both"/>
              <w:rPr>
                <w:rFonts w:ascii="Times New Roman" w:hAnsi="Times New Roman" w:cs="Times New Roman"/>
                <w:kern w:val="19"/>
                <w:sz w:val="21"/>
                <w:szCs w:val="21"/>
              </w:rPr>
            </w:pPr>
            <w:r w:rsidRPr="009E5BCA">
              <w:rPr>
                <w:rFonts w:ascii="Times New Roman" w:hAnsi="Times New Roman" w:cs="Times New Roman"/>
                <w:kern w:val="19"/>
                <w:sz w:val="21"/>
                <w:szCs w:val="21"/>
              </w:rPr>
              <w:tab/>
            </w:r>
          </w:p>
          <w:p w14:paraId="5BDE82EA" w14:textId="77777777" w:rsidR="00F808B9" w:rsidRPr="009E5BCA" w:rsidRDefault="00F808B9" w:rsidP="009E5BCA">
            <w:pPr>
              <w:tabs>
                <w:tab w:val="left" w:pos="372"/>
              </w:tabs>
              <w:suppressAutoHyphens/>
              <w:ind w:left="372" w:hanging="372"/>
              <w:jc w:val="both"/>
              <w:rPr>
                <w:rFonts w:ascii="Times New Roman" w:hAnsi="Times New Roman" w:cs="Times New Roman"/>
                <w:sz w:val="21"/>
                <w:szCs w:val="21"/>
              </w:rPr>
            </w:pPr>
            <w:r w:rsidRPr="009E5BCA">
              <w:rPr>
                <w:rFonts w:ascii="Times New Roman" w:hAnsi="Times New Roman" w:cs="Times New Roman"/>
                <w:kern w:val="19"/>
                <w:sz w:val="21"/>
                <w:szCs w:val="21"/>
              </w:rPr>
              <w:t>2)  Institution/Principal Investigator undertakes that Institution/Principal Investigator shall not, directly or indirectly through any third party, accept, agree or receive or request any payment, gift or other thing of value from any person offered or given as a reward for or with the intention of improperly influencing Institution/Principal Investigator, PPD or the Sponsor.</w:t>
            </w:r>
          </w:p>
        </w:tc>
      </w:tr>
      <w:tr w:rsidR="00F808B9" w:rsidRPr="009E5BCA" w14:paraId="78D01C9A" w14:textId="77777777" w:rsidTr="00D92F05">
        <w:trPr>
          <w:jc w:val="center"/>
        </w:trPr>
        <w:tc>
          <w:tcPr>
            <w:tcW w:w="5067" w:type="dxa"/>
          </w:tcPr>
          <w:p w14:paraId="004F8FDE" w14:textId="77777777" w:rsidR="00F808B9" w:rsidRPr="009E5BCA" w:rsidRDefault="00F808B9" w:rsidP="00F808B9">
            <w:pPr>
              <w:jc w:val="center"/>
              <w:rPr>
                <w:rFonts w:ascii="Times New Roman" w:hAnsi="Times New Roman" w:cs="Times New Roman"/>
                <w:b/>
                <w:sz w:val="21"/>
                <w:szCs w:val="21"/>
              </w:rPr>
            </w:pPr>
          </w:p>
        </w:tc>
        <w:tc>
          <w:tcPr>
            <w:tcW w:w="4978" w:type="dxa"/>
          </w:tcPr>
          <w:p w14:paraId="074EE5BC"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p>
        </w:tc>
      </w:tr>
      <w:tr w:rsidR="00F808B9" w:rsidRPr="009E5BCA" w14:paraId="226A6D8F" w14:textId="77777777" w:rsidTr="00D92F05">
        <w:trPr>
          <w:jc w:val="center"/>
        </w:trPr>
        <w:tc>
          <w:tcPr>
            <w:tcW w:w="5067" w:type="dxa"/>
          </w:tcPr>
          <w:p w14:paraId="62E6428E" w14:textId="77777777" w:rsidR="00F808B9" w:rsidRPr="009E5BCA" w:rsidRDefault="00F808B9"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XVIII.</w:t>
            </w:r>
          </w:p>
          <w:p w14:paraId="36941B6D" w14:textId="77777777" w:rsidR="00F808B9" w:rsidRPr="009E5BCA" w:rsidRDefault="00F808B9" w:rsidP="00F808B9">
            <w:pPr>
              <w:pStyle w:val="Heading1"/>
              <w:jc w:val="center"/>
              <w:rPr>
                <w:rFonts w:ascii="Times New Roman" w:hAnsi="Times New Roman" w:cs="Times New Roman"/>
                <w:b/>
                <w:sz w:val="21"/>
                <w:szCs w:val="21"/>
              </w:rPr>
            </w:pPr>
            <w:r w:rsidRPr="009E5BCA">
              <w:rPr>
                <w:rFonts w:ascii="Times New Roman" w:hAnsi="Times New Roman" w:cs="Times New Roman"/>
                <w:b/>
                <w:bCs/>
                <w:sz w:val="21"/>
                <w:szCs w:val="21"/>
              </w:rPr>
              <w:t>Společná a závěrečná ustanovení</w:t>
            </w:r>
          </w:p>
          <w:p w14:paraId="6AECF644" w14:textId="77777777" w:rsidR="00F808B9" w:rsidRPr="009E5BCA" w:rsidRDefault="00F808B9" w:rsidP="00F808B9">
            <w:pPr>
              <w:rPr>
                <w:rFonts w:ascii="Times New Roman" w:hAnsi="Times New Roman" w:cs="Times New Roman"/>
                <w:sz w:val="21"/>
                <w:szCs w:val="21"/>
              </w:rPr>
            </w:pPr>
          </w:p>
        </w:tc>
        <w:tc>
          <w:tcPr>
            <w:tcW w:w="4978" w:type="dxa"/>
          </w:tcPr>
          <w:p w14:paraId="1FB08E75" w14:textId="77777777" w:rsidR="00F808B9" w:rsidRPr="009E5BCA" w:rsidRDefault="00F808B9" w:rsidP="00F808B9">
            <w:pPr>
              <w:pStyle w:val="Header"/>
              <w:tabs>
                <w:tab w:val="clear" w:pos="4366"/>
                <w:tab w:val="clear" w:pos="8732"/>
              </w:tabs>
              <w:ind w:right="20"/>
              <w:jc w:val="center"/>
              <w:rPr>
                <w:rFonts w:ascii="Times New Roman" w:hAnsi="Times New Roman" w:cs="Times New Roman"/>
                <w:b/>
                <w:sz w:val="21"/>
                <w:szCs w:val="21"/>
              </w:rPr>
            </w:pPr>
            <w:r w:rsidRPr="009E5BCA">
              <w:rPr>
                <w:rFonts w:ascii="Times New Roman" w:hAnsi="Times New Roman" w:cs="Times New Roman"/>
                <w:b/>
                <w:bCs/>
                <w:sz w:val="21"/>
                <w:szCs w:val="21"/>
              </w:rPr>
              <w:t>XVIII.</w:t>
            </w:r>
          </w:p>
          <w:p w14:paraId="5355ECCE" w14:textId="77777777" w:rsidR="00F808B9" w:rsidRPr="009E5BCA" w:rsidRDefault="00F808B9" w:rsidP="00F808B9">
            <w:pPr>
              <w:pStyle w:val="Body"/>
              <w:spacing w:after="0" w:line="240" w:lineRule="auto"/>
              <w:ind w:right="20"/>
              <w:jc w:val="center"/>
              <w:rPr>
                <w:rFonts w:ascii="Times New Roman" w:hAnsi="Times New Roman" w:cs="Times New Roman"/>
                <w:b/>
                <w:sz w:val="21"/>
                <w:szCs w:val="21"/>
              </w:rPr>
            </w:pPr>
            <w:r w:rsidRPr="009E5BCA">
              <w:rPr>
                <w:rFonts w:ascii="Times New Roman" w:hAnsi="Times New Roman" w:cs="Times New Roman"/>
                <w:b/>
                <w:bCs/>
                <w:sz w:val="21"/>
                <w:szCs w:val="21"/>
              </w:rPr>
              <w:t>Closing provisions</w:t>
            </w:r>
          </w:p>
        </w:tc>
      </w:tr>
      <w:tr w:rsidR="00F808B9" w:rsidRPr="009E5BCA" w14:paraId="0F0C4B5F" w14:textId="77777777" w:rsidTr="00D92F05">
        <w:trPr>
          <w:jc w:val="center"/>
        </w:trPr>
        <w:tc>
          <w:tcPr>
            <w:tcW w:w="5067" w:type="dxa"/>
          </w:tcPr>
          <w:p w14:paraId="67F9CECE"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1)</w:t>
            </w:r>
            <w:r w:rsidRPr="009E5BCA">
              <w:rPr>
                <w:rFonts w:ascii="Times New Roman" w:hAnsi="Times New Roman" w:cs="Times New Roman"/>
                <w:sz w:val="21"/>
                <w:szCs w:val="21"/>
              </w:rPr>
              <w:tab/>
              <w:t>Každá ze smluvních stran stvrzuje, že jakékoli porušení prohlášení či záruk kdykoli během platnosti této smlouvy představuje v každém případě porušení této smlouvy se všemi důsledky zakotvenými v českých právních předpisech pro případ neplnění závazků plynoucích z této smlouvy příslušnou stranou. Porušením prohlášení či záruky se míní, že toto prohlášení nebo záruka není pravdivá, úplná nebo správná.</w:t>
            </w:r>
          </w:p>
          <w:p w14:paraId="757F9617" w14:textId="77777777" w:rsidR="00F808B9" w:rsidRPr="009E5BCA" w:rsidRDefault="00F808B9" w:rsidP="00F808B9">
            <w:pPr>
              <w:ind w:left="357" w:hanging="357"/>
              <w:jc w:val="both"/>
              <w:rPr>
                <w:rFonts w:ascii="Times New Roman" w:hAnsi="Times New Roman" w:cs="Times New Roman"/>
                <w:sz w:val="21"/>
                <w:szCs w:val="21"/>
              </w:rPr>
            </w:pPr>
          </w:p>
          <w:p w14:paraId="3AADE7B8"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 xml:space="preserve">Vztahy neupravené touto smlouvou se řídí zákonem </w:t>
            </w:r>
            <w:r w:rsidRPr="009E5BCA">
              <w:rPr>
                <w:rFonts w:ascii="Times New Roman" w:hAnsi="Times New Roman" w:cs="Times New Roman"/>
                <w:sz w:val="21"/>
                <w:szCs w:val="21"/>
              </w:rPr>
              <w:lastRenderedPageBreak/>
              <w:t>č. 89/2012 Sb., Občanského zákoníku, ve znění pozdějších předpisů, zákonem č. 378/2007 Sb., o léčivech, ve znění pozdějších předpisů a vyhláškou č. 226/2008 Sb., kterou se stanoví správná klinická praxe a bližší podmínky klinického hodnocení léčiv, ve znění pozdějších předpisů.</w:t>
            </w:r>
          </w:p>
          <w:p w14:paraId="3C9F3EF5" w14:textId="77777777" w:rsidR="00F808B9" w:rsidRPr="009E5BCA" w:rsidRDefault="00F808B9" w:rsidP="00F808B9">
            <w:pPr>
              <w:ind w:left="357" w:hanging="357"/>
              <w:jc w:val="both"/>
              <w:rPr>
                <w:rFonts w:ascii="Times New Roman" w:hAnsi="Times New Roman" w:cs="Times New Roman"/>
                <w:sz w:val="21"/>
                <w:szCs w:val="21"/>
              </w:rPr>
            </w:pPr>
          </w:p>
          <w:p w14:paraId="443F10EC"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Tato smlouva nabývá platnosti dnem podpisu všemi smluvními stranami</w:t>
            </w:r>
            <w:r w:rsidR="00320BB5">
              <w:rPr>
                <w:rFonts w:ascii="Times New Roman" w:hAnsi="Times New Roman" w:cs="Times New Roman"/>
                <w:sz w:val="21"/>
                <w:szCs w:val="21"/>
              </w:rPr>
              <w:t xml:space="preserve"> a vstupuje v účinnost zveřejněním v registru smluv, jak je blíže uvedeno níže</w:t>
            </w:r>
            <w:r w:rsidRPr="009E5BCA">
              <w:rPr>
                <w:rFonts w:ascii="Times New Roman" w:hAnsi="Times New Roman" w:cs="Times New Roman"/>
                <w:sz w:val="21"/>
                <w:szCs w:val="21"/>
              </w:rPr>
              <w:t>. Tato smlouva je závazná pro smluvní strany, jakož i pro jejich právní nástupce a odsouhlasené postupníky.</w:t>
            </w:r>
          </w:p>
          <w:p w14:paraId="4279185C" w14:textId="77777777" w:rsidR="00F808B9" w:rsidRPr="009E5BCA" w:rsidRDefault="00F808B9" w:rsidP="00F808B9">
            <w:pPr>
              <w:ind w:left="357" w:hanging="357"/>
              <w:jc w:val="both"/>
              <w:rPr>
                <w:rFonts w:ascii="Times New Roman" w:hAnsi="Times New Roman" w:cs="Times New Roman"/>
                <w:sz w:val="21"/>
                <w:szCs w:val="21"/>
              </w:rPr>
            </w:pPr>
          </w:p>
          <w:p w14:paraId="3AA8471B" w14:textId="77777777" w:rsidR="00F808B9" w:rsidRPr="009E5BCA" w:rsidRDefault="00F808B9" w:rsidP="00F808B9">
            <w:pPr>
              <w:pStyle w:val="BodyTextIndent3"/>
              <w:ind w:left="357" w:hanging="357"/>
              <w:rPr>
                <w:rFonts w:ascii="Times New Roman" w:hAnsi="Times New Roman"/>
                <w:sz w:val="21"/>
                <w:szCs w:val="21"/>
              </w:rPr>
            </w:pPr>
            <w:r w:rsidRPr="009E5BCA">
              <w:rPr>
                <w:rFonts w:ascii="Times New Roman" w:hAnsi="Times New Roman"/>
                <w:sz w:val="21"/>
                <w:szCs w:val="21"/>
              </w:rPr>
              <w:t>4)</w:t>
            </w:r>
            <w:r w:rsidRPr="009E5BCA">
              <w:rPr>
                <w:rFonts w:ascii="Times New Roman" w:hAnsi="Times New Roman"/>
                <w:sz w:val="21"/>
                <w:szCs w:val="21"/>
              </w:rPr>
              <w:tab/>
            </w:r>
            <w:r w:rsidR="00B210DB">
              <w:rPr>
                <w:rFonts w:ascii="Times New Roman" w:hAnsi="Times New Roman"/>
                <w:sz w:val="21"/>
                <w:szCs w:val="21"/>
              </w:rPr>
              <w:t>Poskytovatel nebo hlavní zkoušející</w:t>
            </w:r>
            <w:r w:rsidRPr="009E5BCA">
              <w:rPr>
                <w:rFonts w:ascii="Times New Roman" w:hAnsi="Times New Roman"/>
                <w:sz w:val="21"/>
                <w:szCs w:val="21"/>
              </w:rPr>
              <w:t xml:space="preserve"> nesmí tuto smlouvu postoupit bez předchozího písemného souhlasu </w:t>
            </w:r>
            <w:r w:rsidR="00B210DB">
              <w:rPr>
                <w:rFonts w:ascii="Times New Roman" w:hAnsi="Times New Roman"/>
                <w:sz w:val="21"/>
                <w:szCs w:val="21"/>
              </w:rPr>
              <w:t>PPD a zadavatele</w:t>
            </w:r>
            <w:r w:rsidRPr="009E5BCA">
              <w:rPr>
                <w:rFonts w:ascii="Times New Roman" w:hAnsi="Times New Roman"/>
                <w:sz w:val="21"/>
                <w:szCs w:val="21"/>
              </w:rPr>
              <w:t>.</w:t>
            </w:r>
            <w:r w:rsidR="00B210DB">
              <w:rPr>
                <w:rFonts w:ascii="Times New Roman" w:hAnsi="Times New Roman"/>
                <w:sz w:val="21"/>
                <w:szCs w:val="21"/>
              </w:rPr>
              <w:t xml:space="preserve"> Poskytovatel a hlavní zkoušející souhlasí, že s jakýmkoli odsouhlaseným subdodavatelem bude uzavřena písemná dohoda, která rozšíří </w:t>
            </w:r>
            <w:r w:rsidR="0064645F">
              <w:rPr>
                <w:rFonts w:ascii="Times New Roman" w:hAnsi="Times New Roman"/>
                <w:sz w:val="21"/>
                <w:szCs w:val="21"/>
              </w:rPr>
              <w:t xml:space="preserve">veškeré příslušné </w:t>
            </w:r>
            <w:r w:rsidR="00B210DB">
              <w:rPr>
                <w:rFonts w:ascii="Times New Roman" w:hAnsi="Times New Roman"/>
                <w:sz w:val="21"/>
                <w:szCs w:val="21"/>
              </w:rPr>
              <w:t xml:space="preserve">povinnosti poskytovatele a hlavního zkoušejícího dle této smlouvy na subdodavatele. </w:t>
            </w:r>
            <w:r w:rsidR="0064645F">
              <w:rPr>
                <w:rFonts w:ascii="Times New Roman" w:hAnsi="Times New Roman"/>
                <w:sz w:val="21"/>
                <w:szCs w:val="21"/>
              </w:rPr>
              <w:t xml:space="preserve">Poskytovatel a hlavní zkoušející zůstávají dále plně odpovědni za zajištění uspokojivého výkonu subdodavatelských služeb. PPD může po písemném oznámení poskytovateli postoupit tuto smlouvu zadavateli nebo jeho delegovanému zástupci, v tomto případě </w:t>
            </w:r>
            <w:r w:rsidR="008012B2">
              <w:rPr>
                <w:rFonts w:ascii="Times New Roman" w:hAnsi="Times New Roman"/>
                <w:sz w:val="21"/>
                <w:szCs w:val="21"/>
              </w:rPr>
              <w:t xml:space="preserve">poskytovatel navždy uvolní PPD z veškerých nároků a odpovědností plynoucích z této smlouvy </w:t>
            </w:r>
            <w:r w:rsidR="008B0020">
              <w:rPr>
                <w:rFonts w:ascii="Times New Roman" w:hAnsi="Times New Roman"/>
                <w:sz w:val="21"/>
                <w:szCs w:val="21"/>
              </w:rPr>
              <w:t>a to od data</w:t>
            </w:r>
            <w:r w:rsidR="00A85FA4">
              <w:rPr>
                <w:rFonts w:ascii="Times New Roman" w:hAnsi="Times New Roman"/>
                <w:sz w:val="21"/>
                <w:szCs w:val="21"/>
              </w:rPr>
              <w:t xml:space="preserve"> účinnosti postoupení</w:t>
            </w:r>
            <w:r w:rsidR="008012B2">
              <w:rPr>
                <w:rFonts w:ascii="Times New Roman" w:hAnsi="Times New Roman"/>
                <w:sz w:val="21"/>
                <w:szCs w:val="21"/>
              </w:rPr>
              <w:t xml:space="preserve"> smlouvy. </w:t>
            </w:r>
          </w:p>
          <w:p w14:paraId="64BCADCC" w14:textId="77777777" w:rsidR="00F808B9" w:rsidRDefault="00F808B9" w:rsidP="00F808B9">
            <w:pPr>
              <w:ind w:left="357" w:hanging="357"/>
              <w:jc w:val="both"/>
              <w:rPr>
                <w:rFonts w:ascii="Times New Roman" w:hAnsi="Times New Roman" w:cs="Times New Roman"/>
                <w:sz w:val="21"/>
                <w:szCs w:val="21"/>
              </w:rPr>
            </w:pPr>
          </w:p>
          <w:p w14:paraId="356466E4" w14:textId="77777777" w:rsidR="00CC1D9B" w:rsidRDefault="00CC1D9B" w:rsidP="00F808B9">
            <w:pPr>
              <w:ind w:left="357" w:hanging="357"/>
              <w:jc w:val="both"/>
              <w:rPr>
                <w:rFonts w:ascii="Times New Roman" w:hAnsi="Times New Roman" w:cs="Times New Roman"/>
                <w:sz w:val="21"/>
                <w:szCs w:val="21"/>
              </w:rPr>
            </w:pPr>
          </w:p>
          <w:p w14:paraId="67CC155D" w14:textId="77777777" w:rsidR="00CC1D9B" w:rsidRPr="009E5BCA" w:rsidRDefault="00CC1D9B" w:rsidP="00F808B9">
            <w:pPr>
              <w:ind w:left="357" w:hanging="357"/>
              <w:jc w:val="both"/>
              <w:rPr>
                <w:rFonts w:ascii="Times New Roman" w:hAnsi="Times New Roman" w:cs="Times New Roman"/>
                <w:sz w:val="21"/>
                <w:szCs w:val="21"/>
              </w:rPr>
            </w:pPr>
          </w:p>
          <w:p w14:paraId="1B5C7724"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5)</w:t>
            </w:r>
            <w:r w:rsidRPr="009E5BCA">
              <w:rPr>
                <w:rFonts w:ascii="Times New Roman" w:hAnsi="Times New Roman" w:cs="Times New Roman"/>
                <w:sz w:val="21"/>
                <w:szCs w:val="21"/>
              </w:rPr>
              <w:tab/>
              <w:t>Jakékoli vzdání se práva či zdržení se jednání kterékoli smluvní strany v souvislosti s porušením některého ustanovení této smlouvy neznamená vzdání se práva v souvislosti s jakýmkoli dalším porušením této smlouvy.</w:t>
            </w:r>
          </w:p>
          <w:p w14:paraId="45535833" w14:textId="77777777" w:rsidR="00F808B9" w:rsidRPr="009E5BCA" w:rsidRDefault="00F808B9" w:rsidP="00F808B9">
            <w:pPr>
              <w:ind w:left="357" w:hanging="357"/>
              <w:jc w:val="both"/>
              <w:rPr>
                <w:rFonts w:ascii="Times New Roman" w:hAnsi="Times New Roman" w:cs="Times New Roman"/>
                <w:sz w:val="21"/>
                <w:szCs w:val="21"/>
              </w:rPr>
            </w:pPr>
          </w:p>
          <w:p w14:paraId="296B783E"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6)</w:t>
            </w:r>
            <w:r w:rsidRPr="009E5BCA">
              <w:rPr>
                <w:rFonts w:ascii="Times New Roman" w:hAnsi="Times New Roman" w:cs="Times New Roman"/>
                <w:sz w:val="21"/>
                <w:szCs w:val="21"/>
              </w:rPr>
              <w:tab/>
              <w:t>Smluvní strany se zavazují, že dodrží všechna ustanovení této smlouvy, která trvají déle než platnost smlouvy, i po skončení tohoto klinického hodnocení.</w:t>
            </w:r>
          </w:p>
          <w:p w14:paraId="1AF0A297" w14:textId="77777777" w:rsidR="00F808B9" w:rsidRDefault="00F808B9" w:rsidP="00F808B9">
            <w:pPr>
              <w:ind w:left="357" w:hanging="357"/>
              <w:jc w:val="both"/>
              <w:rPr>
                <w:rFonts w:ascii="Times New Roman" w:hAnsi="Times New Roman" w:cs="Times New Roman"/>
                <w:sz w:val="21"/>
                <w:szCs w:val="21"/>
              </w:rPr>
            </w:pPr>
          </w:p>
          <w:p w14:paraId="1C9A39F3" w14:textId="77777777" w:rsidR="00CC1D9B" w:rsidRPr="009E5BCA" w:rsidRDefault="00CC1D9B" w:rsidP="00F808B9">
            <w:pPr>
              <w:ind w:left="357" w:hanging="357"/>
              <w:jc w:val="both"/>
              <w:rPr>
                <w:rFonts w:ascii="Times New Roman" w:hAnsi="Times New Roman" w:cs="Times New Roman"/>
                <w:sz w:val="21"/>
                <w:szCs w:val="21"/>
              </w:rPr>
            </w:pPr>
          </w:p>
          <w:p w14:paraId="63ADD081"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t>7)</w:t>
            </w:r>
            <w:r w:rsidRPr="009E5BCA">
              <w:rPr>
                <w:rFonts w:ascii="Times New Roman" w:hAnsi="Times New Roman" w:cs="Times New Roman"/>
                <w:sz w:val="21"/>
                <w:szCs w:val="21"/>
              </w:rPr>
              <w:tab/>
              <w:t xml:space="preserve">S výjimkou tohoto prohlášení, společnost PPD a zadavatel neposkytují žádné, ať přímé či implicitní záruky týkající se tohoto klinického hodnocení, </w:t>
            </w:r>
            <w:r w:rsidR="001E7A8C">
              <w:rPr>
                <w:rFonts w:ascii="Times New Roman" w:hAnsi="Times New Roman" w:cs="Times New Roman"/>
                <w:sz w:val="21"/>
                <w:szCs w:val="21"/>
              </w:rPr>
              <w:t>hodnocené</w:t>
            </w:r>
            <w:r w:rsidRPr="009E5BCA">
              <w:rPr>
                <w:rFonts w:ascii="Times New Roman" w:hAnsi="Times New Roman" w:cs="Times New Roman"/>
                <w:sz w:val="21"/>
                <w:szCs w:val="21"/>
              </w:rPr>
              <w:t xml:space="preserve">ho </w:t>
            </w:r>
            <w:r w:rsidR="001E7A8C">
              <w:rPr>
                <w:rFonts w:ascii="Times New Roman" w:hAnsi="Times New Roman" w:cs="Times New Roman"/>
                <w:sz w:val="21"/>
                <w:szCs w:val="21"/>
              </w:rPr>
              <w:t xml:space="preserve">a jiného </w:t>
            </w:r>
            <w:r w:rsidRPr="009E5BCA">
              <w:rPr>
                <w:rFonts w:ascii="Times New Roman" w:hAnsi="Times New Roman" w:cs="Times New Roman"/>
                <w:sz w:val="21"/>
                <w:szCs w:val="21"/>
              </w:rPr>
              <w:t>léčiva a materiálu či postupu, včetně jakýchkoli garancí obchodovatelnosti či použitelnosti pro určité účely. S výjimkou tohoto prohlášení nebude společnost PPD a zadavatel odpovědný za jakékoli trestní, nepřímé a jiné škody způsobené v důsledku tohoto klinického hodnocení poskytovatelem, zkoušejícím nebo třetí osobou.</w:t>
            </w:r>
          </w:p>
          <w:p w14:paraId="1E24CBAB" w14:textId="77777777" w:rsidR="00F808B9" w:rsidRDefault="00F808B9" w:rsidP="00F808B9">
            <w:pPr>
              <w:ind w:left="357" w:hanging="357"/>
              <w:jc w:val="both"/>
              <w:rPr>
                <w:rFonts w:ascii="Times New Roman" w:hAnsi="Times New Roman" w:cs="Times New Roman"/>
                <w:sz w:val="21"/>
                <w:szCs w:val="21"/>
              </w:rPr>
            </w:pPr>
          </w:p>
          <w:p w14:paraId="04A61AB1" w14:textId="77777777" w:rsidR="00BA2C63" w:rsidRPr="009E5BCA" w:rsidRDefault="00BA2C63" w:rsidP="00F808B9">
            <w:pPr>
              <w:ind w:left="357" w:hanging="357"/>
              <w:jc w:val="both"/>
              <w:rPr>
                <w:rFonts w:ascii="Times New Roman" w:hAnsi="Times New Roman" w:cs="Times New Roman"/>
                <w:sz w:val="21"/>
                <w:szCs w:val="21"/>
              </w:rPr>
            </w:pPr>
          </w:p>
          <w:p w14:paraId="735ABB49" w14:textId="77777777" w:rsidR="00F808B9" w:rsidRPr="009E5BCA" w:rsidRDefault="00F808B9" w:rsidP="00F808B9">
            <w:pPr>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8)</w:t>
            </w:r>
            <w:r w:rsidRPr="009E5BCA">
              <w:rPr>
                <w:rFonts w:ascii="Times New Roman" w:hAnsi="Times New Roman" w:cs="Times New Roman"/>
                <w:sz w:val="21"/>
                <w:szCs w:val="21"/>
              </w:rPr>
              <w:tab/>
              <w:t>Tato smlouva je vyhotovena ve třech stejnopisech, z nichž jeden obdrží poskytovatel, jeden zkoušející a jeden PPD.</w:t>
            </w:r>
          </w:p>
          <w:p w14:paraId="7ACFC831" w14:textId="77777777" w:rsidR="00F808B9" w:rsidRPr="009E5BCA" w:rsidRDefault="00F808B9" w:rsidP="00F808B9">
            <w:pPr>
              <w:ind w:left="357" w:hanging="357"/>
              <w:jc w:val="both"/>
              <w:rPr>
                <w:rFonts w:ascii="Times New Roman" w:hAnsi="Times New Roman" w:cs="Times New Roman"/>
                <w:sz w:val="21"/>
                <w:szCs w:val="21"/>
              </w:rPr>
            </w:pPr>
          </w:p>
          <w:p w14:paraId="103FF691" w14:textId="77777777" w:rsidR="00F808B9" w:rsidRPr="009E5BCA" w:rsidRDefault="00F808B9" w:rsidP="00F808B9">
            <w:pPr>
              <w:pStyle w:val="BodyText"/>
              <w:ind w:left="357" w:hanging="357"/>
              <w:rPr>
                <w:rFonts w:ascii="Times New Roman" w:hAnsi="Times New Roman"/>
                <w:sz w:val="21"/>
                <w:szCs w:val="21"/>
                <w:lang w:val="cs-CZ"/>
              </w:rPr>
            </w:pPr>
            <w:r w:rsidRPr="009E5BCA">
              <w:rPr>
                <w:rFonts w:ascii="Times New Roman" w:hAnsi="Times New Roman"/>
                <w:sz w:val="21"/>
                <w:szCs w:val="21"/>
                <w:lang w:val="cs-CZ"/>
              </w:rPr>
              <w:t>9)</w:t>
            </w:r>
            <w:r w:rsidRPr="009E5BCA">
              <w:rPr>
                <w:rFonts w:ascii="Times New Roman" w:hAnsi="Times New Roman"/>
                <w:sz w:val="21"/>
                <w:szCs w:val="21"/>
                <w:lang w:val="cs-CZ"/>
              </w:rPr>
              <w:tab/>
              <w:t>Změny a doplňky této smlouvy jsou možné toliko dohodou, a to písemným dodatkem ke smlouvě.</w:t>
            </w:r>
          </w:p>
          <w:p w14:paraId="00E2C869" w14:textId="77777777" w:rsidR="00F808B9" w:rsidRPr="009E5BCA" w:rsidRDefault="00F808B9" w:rsidP="00F808B9">
            <w:pPr>
              <w:pStyle w:val="BodyText"/>
              <w:ind w:left="357" w:hanging="357"/>
              <w:rPr>
                <w:rFonts w:ascii="Times New Roman" w:hAnsi="Times New Roman"/>
                <w:sz w:val="21"/>
                <w:szCs w:val="21"/>
                <w:lang w:val="cs-CZ"/>
              </w:rPr>
            </w:pPr>
          </w:p>
          <w:p w14:paraId="172F0C4F" w14:textId="77777777" w:rsidR="00F808B9" w:rsidRPr="009E5BCA" w:rsidRDefault="00BA2C63" w:rsidP="009E5BCA">
            <w:pPr>
              <w:pStyle w:val="BodyText"/>
              <w:ind w:left="360" w:hanging="360"/>
              <w:rPr>
                <w:rFonts w:ascii="Times New Roman" w:hAnsi="Times New Roman"/>
                <w:sz w:val="21"/>
                <w:szCs w:val="21"/>
                <w:lang w:val="cs-CZ"/>
              </w:rPr>
            </w:pPr>
            <w:r>
              <w:rPr>
                <w:rFonts w:ascii="Times New Roman" w:hAnsi="Times New Roman"/>
                <w:sz w:val="21"/>
                <w:szCs w:val="21"/>
                <w:lang w:val="cs-CZ"/>
              </w:rPr>
              <w:t xml:space="preserve">10) </w:t>
            </w:r>
            <w:r w:rsidR="00F808B9" w:rsidRPr="009E5BCA">
              <w:rPr>
                <w:rFonts w:ascii="Times New Roman" w:hAnsi="Times New Roman"/>
                <w:sz w:val="21"/>
                <w:szCs w:val="21"/>
                <w:lang w:val="cs-CZ"/>
              </w:rPr>
              <w:t>V případě jakýchkoli rozporů mezi českou a anglickou verzí smlouvy má přednost česká verze.</w:t>
            </w:r>
          </w:p>
          <w:p w14:paraId="02F7F3F8" w14:textId="77777777" w:rsidR="00F808B9" w:rsidRDefault="00F808B9" w:rsidP="00F808B9">
            <w:pPr>
              <w:pStyle w:val="BodyText"/>
              <w:rPr>
                <w:rFonts w:ascii="Times New Roman" w:hAnsi="Times New Roman"/>
                <w:sz w:val="21"/>
                <w:szCs w:val="21"/>
                <w:lang w:val="cs-CZ"/>
              </w:rPr>
            </w:pPr>
          </w:p>
          <w:p w14:paraId="7D5711B9" w14:textId="77777777" w:rsidR="00BA2C63" w:rsidRPr="009E5BCA" w:rsidRDefault="00BA2C63" w:rsidP="00F808B9">
            <w:pPr>
              <w:pStyle w:val="BodyText"/>
              <w:rPr>
                <w:rFonts w:ascii="Times New Roman" w:hAnsi="Times New Roman"/>
                <w:sz w:val="21"/>
                <w:szCs w:val="21"/>
                <w:lang w:val="cs-CZ"/>
              </w:rPr>
            </w:pPr>
          </w:p>
          <w:p w14:paraId="104FD73E" w14:textId="77C154E4" w:rsidR="00F808B9" w:rsidRPr="009E5BCA" w:rsidRDefault="00F808B9" w:rsidP="00F808B9">
            <w:pPr>
              <w:pStyle w:val="BodyText"/>
              <w:ind w:left="376" w:hanging="376"/>
              <w:rPr>
                <w:rFonts w:ascii="Times New Roman" w:hAnsi="Times New Roman"/>
                <w:sz w:val="21"/>
                <w:szCs w:val="21"/>
                <w:lang w:val="cs-CZ"/>
              </w:rPr>
            </w:pPr>
            <w:r w:rsidRPr="009E5BCA">
              <w:rPr>
                <w:rFonts w:ascii="Times New Roman" w:hAnsi="Times New Roman"/>
                <w:sz w:val="21"/>
                <w:szCs w:val="21"/>
                <w:lang w:val="cs-CZ"/>
              </w:rPr>
              <w:t xml:space="preserve">11)  Poskytovatel se zavazuje, že zveřejní smlouvu v registru smluv v souladu se zákonem 340/2015 Sb. o registru smluv v rozsahu stanoveném tímto zákonem a </w:t>
            </w:r>
            <w:r w:rsidR="00320BB5">
              <w:rPr>
                <w:rFonts w:ascii="Times New Roman" w:hAnsi="Times New Roman"/>
                <w:sz w:val="21"/>
                <w:szCs w:val="21"/>
                <w:lang w:val="cs-CZ"/>
              </w:rPr>
              <w:t xml:space="preserve">ve verzi poskytnuté (a jím odsouhlasené) </w:t>
            </w:r>
            <w:r w:rsidRPr="009E5BCA">
              <w:rPr>
                <w:rFonts w:ascii="Times New Roman" w:hAnsi="Times New Roman"/>
                <w:sz w:val="21"/>
                <w:szCs w:val="21"/>
                <w:lang w:val="cs-CZ"/>
              </w:rPr>
              <w:t xml:space="preserve">společností PPD/zadavatelem do pěti (5) pracovních dní ode dne posledního podpisu </w:t>
            </w:r>
            <w:r w:rsidR="00320BB5">
              <w:rPr>
                <w:rFonts w:ascii="Times New Roman" w:hAnsi="Times New Roman"/>
                <w:sz w:val="21"/>
                <w:szCs w:val="21"/>
                <w:lang w:val="cs-CZ"/>
              </w:rPr>
              <w:t>nebo poskytnutí řádně re</w:t>
            </w:r>
            <w:r w:rsidR="000143B0">
              <w:rPr>
                <w:rFonts w:ascii="Times New Roman" w:hAnsi="Times New Roman"/>
                <w:sz w:val="21"/>
                <w:szCs w:val="21"/>
                <w:lang w:val="cs-CZ"/>
              </w:rPr>
              <w:t>d</w:t>
            </w:r>
            <w:r w:rsidR="00320BB5">
              <w:rPr>
                <w:rFonts w:ascii="Times New Roman" w:hAnsi="Times New Roman"/>
                <w:sz w:val="21"/>
                <w:szCs w:val="21"/>
                <w:lang w:val="cs-CZ"/>
              </w:rPr>
              <w:t xml:space="preserve">igované verze smlouvy (podle toho, co nastane později) </w:t>
            </w:r>
            <w:r w:rsidRPr="009E5BCA">
              <w:rPr>
                <w:rFonts w:ascii="Times New Roman" w:hAnsi="Times New Roman"/>
                <w:sz w:val="21"/>
                <w:szCs w:val="21"/>
                <w:lang w:val="cs-CZ"/>
              </w:rPr>
              <w:t>a informuje o jejím zveřejnění společnost PPD emailem</w:t>
            </w:r>
            <w:r w:rsidR="00320BB5">
              <w:rPr>
                <w:rFonts w:ascii="Times New Roman" w:hAnsi="Times New Roman"/>
                <w:sz w:val="21"/>
                <w:szCs w:val="21"/>
                <w:lang w:val="cs-CZ"/>
              </w:rPr>
              <w:t xml:space="preserve"> </w:t>
            </w:r>
            <w:r w:rsidR="000143B0">
              <w:rPr>
                <w:rFonts w:ascii="Times New Roman" w:hAnsi="Times New Roman"/>
                <w:sz w:val="21"/>
                <w:szCs w:val="21"/>
                <w:lang w:val="cs-CZ"/>
              </w:rPr>
              <w:t xml:space="preserve">na </w:t>
            </w:r>
            <w:r w:rsidR="00304D92" w:rsidRPr="00826AEF">
              <w:rPr>
                <w:rFonts w:ascii="Times New Roman" w:hAnsi="Times New Roman"/>
                <w:sz w:val="21"/>
                <w:szCs w:val="21"/>
                <w:highlight w:val="yellow"/>
              </w:rPr>
              <w:t>XXX</w:t>
            </w:r>
            <w:r w:rsidR="000143B0">
              <w:rPr>
                <w:rFonts w:ascii="Times New Roman" w:hAnsi="Times New Roman"/>
                <w:sz w:val="21"/>
                <w:szCs w:val="21"/>
                <w:lang w:val="cs-CZ"/>
              </w:rPr>
              <w:t>.</w:t>
            </w:r>
            <w:r w:rsidRPr="009E5BCA">
              <w:rPr>
                <w:rFonts w:ascii="Times New Roman" w:hAnsi="Times New Roman"/>
                <w:sz w:val="21"/>
                <w:szCs w:val="21"/>
                <w:lang w:val="cs-CZ"/>
              </w:rPr>
              <w:t xml:space="preserve"> V případě, že společnost PPD neobdrží potvrzení o zveřejnění smlouvy do </w:t>
            </w:r>
            <w:r w:rsidR="00320BB5">
              <w:rPr>
                <w:rFonts w:ascii="Times New Roman" w:hAnsi="Times New Roman"/>
                <w:sz w:val="21"/>
                <w:szCs w:val="21"/>
                <w:lang w:val="cs-CZ"/>
              </w:rPr>
              <w:t>deseti</w:t>
            </w:r>
            <w:r w:rsidR="00320BB5" w:rsidRPr="009E5BCA">
              <w:rPr>
                <w:rFonts w:ascii="Times New Roman" w:hAnsi="Times New Roman"/>
                <w:sz w:val="21"/>
                <w:szCs w:val="21"/>
                <w:lang w:val="cs-CZ"/>
              </w:rPr>
              <w:t xml:space="preserve"> </w:t>
            </w:r>
            <w:r w:rsidR="000B7DF4" w:rsidRPr="009E5BCA">
              <w:rPr>
                <w:rFonts w:ascii="Times New Roman" w:hAnsi="Times New Roman"/>
                <w:sz w:val="21"/>
                <w:szCs w:val="21"/>
                <w:lang w:val="cs-CZ"/>
              </w:rPr>
              <w:t>(</w:t>
            </w:r>
            <w:r w:rsidR="00320BB5">
              <w:rPr>
                <w:rFonts w:ascii="Times New Roman" w:hAnsi="Times New Roman"/>
                <w:sz w:val="21"/>
                <w:szCs w:val="21"/>
                <w:lang w:val="cs-CZ"/>
              </w:rPr>
              <w:t>10</w:t>
            </w:r>
            <w:r w:rsidR="000B7DF4" w:rsidRPr="009E5BCA">
              <w:rPr>
                <w:rFonts w:ascii="Times New Roman" w:hAnsi="Times New Roman"/>
                <w:sz w:val="21"/>
                <w:szCs w:val="21"/>
                <w:lang w:val="cs-CZ"/>
              </w:rPr>
              <w:t>)</w:t>
            </w:r>
            <w:r w:rsidRPr="009E5BCA">
              <w:rPr>
                <w:rFonts w:ascii="Times New Roman" w:hAnsi="Times New Roman"/>
                <w:sz w:val="21"/>
                <w:szCs w:val="21"/>
                <w:lang w:val="cs-CZ"/>
              </w:rPr>
              <w:t xml:space="preserve"> pracovních dní od</w:t>
            </w:r>
            <w:r w:rsidR="00320BB5">
              <w:rPr>
                <w:rFonts w:ascii="Times New Roman" w:hAnsi="Times New Roman"/>
                <w:sz w:val="21"/>
                <w:szCs w:val="21"/>
                <w:lang w:val="cs-CZ"/>
              </w:rPr>
              <w:t xml:space="preserve"> nejzažšího dne určeného ke zveřejnění</w:t>
            </w:r>
            <w:r w:rsidR="000143B0">
              <w:rPr>
                <w:rFonts w:ascii="Times New Roman" w:hAnsi="Times New Roman"/>
                <w:sz w:val="21"/>
                <w:szCs w:val="21"/>
                <w:lang w:val="cs-CZ"/>
              </w:rPr>
              <w:t xml:space="preserve"> výše</w:t>
            </w:r>
            <w:r w:rsidRPr="009E5BCA">
              <w:rPr>
                <w:rFonts w:ascii="Times New Roman" w:hAnsi="Times New Roman"/>
                <w:sz w:val="21"/>
                <w:szCs w:val="21"/>
                <w:lang w:val="cs-CZ"/>
              </w:rPr>
              <w:t>, je oprávněna podniknout příslušné kroky k jejímu zveřejnění</w:t>
            </w:r>
            <w:r w:rsidR="00320BB5">
              <w:rPr>
                <w:rFonts w:ascii="Times New Roman" w:hAnsi="Times New Roman"/>
                <w:sz w:val="21"/>
                <w:szCs w:val="21"/>
                <w:lang w:val="cs-CZ"/>
              </w:rPr>
              <w:t xml:space="preserve"> (tj. sama zveřejnit a informovat poskytovatele na e-mail </w:t>
            </w:r>
            <w:r w:rsidR="00304D92" w:rsidRPr="00826AEF">
              <w:rPr>
                <w:rFonts w:ascii="Times New Roman" w:hAnsi="Times New Roman"/>
                <w:sz w:val="21"/>
                <w:szCs w:val="21"/>
                <w:highlight w:val="yellow"/>
              </w:rPr>
              <w:t>XXX</w:t>
            </w:r>
            <w:r w:rsidR="00320BB5">
              <w:rPr>
                <w:rFonts w:ascii="Times New Roman" w:hAnsi="Times New Roman"/>
                <w:sz w:val="21"/>
                <w:szCs w:val="21"/>
                <w:lang w:val="cs-CZ"/>
              </w:rPr>
              <w:t>)</w:t>
            </w:r>
            <w:r w:rsidRPr="009E5BCA">
              <w:rPr>
                <w:rFonts w:ascii="Times New Roman" w:hAnsi="Times New Roman"/>
                <w:sz w:val="21"/>
                <w:szCs w:val="21"/>
                <w:lang w:val="cs-CZ"/>
              </w:rPr>
              <w:t>.</w:t>
            </w:r>
            <w:r w:rsidR="00986767">
              <w:rPr>
                <w:rFonts w:ascii="Times New Roman" w:hAnsi="Times New Roman"/>
                <w:sz w:val="21"/>
                <w:szCs w:val="21"/>
                <w:lang w:val="cs-CZ"/>
              </w:rPr>
              <w:t xml:space="preserve"> Smluvní strany souhlasí, že obchodní tajemství určená zadavatelem budou vyňata ze smlouvy a jejich dodatků před publikováním v registru smluv. Před podpisem smlouvy pošle zadavatel finální verzi smlouvy s vyznačeným textem, který považuje za obchodní tajmenství zadavatele, poskytovateli. </w:t>
            </w:r>
            <w:r w:rsidR="00320BB5">
              <w:rPr>
                <w:rFonts w:ascii="Times New Roman" w:hAnsi="Times New Roman"/>
                <w:sz w:val="21"/>
                <w:szCs w:val="21"/>
                <w:lang w:val="cs-CZ"/>
              </w:rPr>
              <w:t xml:space="preserve">Pro odstranění pochybností si smluvní strany sjednávají za obchodní tajemství detaily </w:t>
            </w:r>
            <w:r w:rsidR="00B21D09">
              <w:rPr>
                <w:rFonts w:ascii="Times New Roman" w:hAnsi="Times New Roman"/>
                <w:sz w:val="21"/>
                <w:szCs w:val="21"/>
                <w:lang w:val="cs-CZ"/>
              </w:rPr>
              <w:t>klinického hodnocení</w:t>
            </w:r>
            <w:r w:rsidR="00320BB5">
              <w:rPr>
                <w:rFonts w:ascii="Times New Roman" w:hAnsi="Times New Roman"/>
                <w:sz w:val="21"/>
                <w:szCs w:val="21"/>
                <w:lang w:val="cs-CZ"/>
              </w:rPr>
              <w:t xml:space="preserve"> (zejm</w:t>
            </w:r>
            <w:r w:rsidR="00B21D09">
              <w:rPr>
                <w:rFonts w:ascii="Times New Roman" w:hAnsi="Times New Roman"/>
                <w:sz w:val="21"/>
                <w:szCs w:val="21"/>
                <w:lang w:val="cs-CZ"/>
              </w:rPr>
              <w:t>éna</w:t>
            </w:r>
            <w:r w:rsidR="00320BB5">
              <w:rPr>
                <w:rFonts w:ascii="Times New Roman" w:hAnsi="Times New Roman"/>
                <w:sz w:val="21"/>
                <w:szCs w:val="21"/>
                <w:lang w:val="cs-CZ"/>
              </w:rPr>
              <w:t xml:space="preserve"> protokol, délka trvání, počet subjektů, nikoli však název a číslo protokolu).</w:t>
            </w:r>
          </w:p>
          <w:p w14:paraId="62011D0B" w14:textId="77777777" w:rsidR="00F808B9" w:rsidRPr="009E5BCA" w:rsidRDefault="00F808B9" w:rsidP="00F808B9">
            <w:pPr>
              <w:pStyle w:val="BodyText"/>
              <w:rPr>
                <w:rFonts w:ascii="Times New Roman" w:hAnsi="Times New Roman"/>
                <w:sz w:val="21"/>
                <w:szCs w:val="21"/>
                <w:lang w:val="cs-CZ"/>
              </w:rPr>
            </w:pPr>
          </w:p>
        </w:tc>
        <w:tc>
          <w:tcPr>
            <w:tcW w:w="4978" w:type="dxa"/>
          </w:tcPr>
          <w:p w14:paraId="5FC41FB0"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1)</w:t>
            </w:r>
            <w:r w:rsidRPr="009E5BCA">
              <w:rPr>
                <w:rFonts w:ascii="Times New Roman" w:hAnsi="Times New Roman" w:cs="Times New Roman"/>
                <w:sz w:val="21"/>
                <w:szCs w:val="21"/>
              </w:rPr>
              <w:tab/>
              <w:t>Each of the Parties acknowledge that any breach of representations or warranties at any time during the validity of this Agreement represents in any case a breach of this Agreement with all consequences provided for in Czech law for the case of failure to fulfil obligations under this Agreement. Breach of a representation or a warranty means that the representation or warranty is not true, complete or correct.</w:t>
            </w:r>
          </w:p>
          <w:p w14:paraId="020083F9"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68D3A38C"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2)</w:t>
            </w:r>
            <w:r w:rsidRPr="009E5BCA">
              <w:rPr>
                <w:rFonts w:ascii="Times New Roman" w:hAnsi="Times New Roman" w:cs="Times New Roman"/>
                <w:sz w:val="21"/>
                <w:szCs w:val="21"/>
              </w:rPr>
              <w:tab/>
              <w:t xml:space="preserve">Relationships not covered by this Agreement are </w:t>
            </w:r>
            <w:r w:rsidRPr="009E5BCA">
              <w:rPr>
                <w:rFonts w:ascii="Times New Roman" w:hAnsi="Times New Roman" w:cs="Times New Roman"/>
                <w:sz w:val="21"/>
                <w:szCs w:val="21"/>
              </w:rPr>
              <w:lastRenderedPageBreak/>
              <w:t>governed by Act. no. 89/2012 Coll., of the Civil Code, as amended, Act. no. 378/207 Coll., on Pharmaceuticals, as amended and Decree no. 226/2008 Coll., on good clinical practice and conditions for clinical studies, as amended.</w:t>
            </w:r>
          </w:p>
          <w:p w14:paraId="1A3625A1"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2A4E4DF5"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191179E3"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3)</w:t>
            </w:r>
            <w:r w:rsidRPr="009E5BCA">
              <w:rPr>
                <w:rFonts w:ascii="Times New Roman" w:hAnsi="Times New Roman" w:cs="Times New Roman"/>
                <w:sz w:val="21"/>
                <w:szCs w:val="21"/>
              </w:rPr>
              <w:tab/>
              <w:t>This Agreement is valid upon its signature by all Parties</w:t>
            </w:r>
            <w:r w:rsidR="00032948" w:rsidRPr="009E5BCA">
              <w:rPr>
                <w:rFonts w:ascii="Times New Roman" w:hAnsi="Times New Roman" w:cs="Times New Roman"/>
                <w:sz w:val="21"/>
                <w:szCs w:val="21"/>
              </w:rPr>
              <w:t xml:space="preserve"> and </w:t>
            </w:r>
            <w:r w:rsidR="00032948">
              <w:rPr>
                <w:rFonts w:ascii="Times New Roman" w:hAnsi="Times New Roman" w:cs="Times New Roman"/>
                <w:sz w:val="21"/>
                <w:szCs w:val="21"/>
              </w:rPr>
              <w:t xml:space="preserve">becomes </w:t>
            </w:r>
            <w:r w:rsidR="00032948" w:rsidRPr="009E5BCA">
              <w:rPr>
                <w:rFonts w:ascii="Times New Roman" w:hAnsi="Times New Roman" w:cs="Times New Roman"/>
                <w:sz w:val="21"/>
                <w:szCs w:val="21"/>
              </w:rPr>
              <w:t>effective</w:t>
            </w:r>
            <w:r w:rsidR="00032948">
              <w:rPr>
                <w:rFonts w:ascii="Times New Roman" w:hAnsi="Times New Roman" w:cs="Times New Roman"/>
                <w:sz w:val="21"/>
                <w:szCs w:val="21"/>
              </w:rPr>
              <w:t xml:space="preserve"> upon publication in </w:t>
            </w:r>
            <w:r w:rsidR="000143B0">
              <w:rPr>
                <w:rFonts w:ascii="Times New Roman" w:hAnsi="Times New Roman" w:cs="Times New Roman"/>
                <w:sz w:val="21"/>
                <w:szCs w:val="21"/>
              </w:rPr>
              <w:t>C</w:t>
            </w:r>
            <w:r w:rsidR="00032948">
              <w:rPr>
                <w:rFonts w:ascii="Times New Roman" w:hAnsi="Times New Roman" w:cs="Times New Roman"/>
                <w:sz w:val="21"/>
                <w:szCs w:val="21"/>
              </w:rPr>
              <w:t>ontract registry as specified below</w:t>
            </w:r>
            <w:r w:rsidRPr="009E5BCA">
              <w:rPr>
                <w:rFonts w:ascii="Times New Roman" w:hAnsi="Times New Roman" w:cs="Times New Roman"/>
                <w:sz w:val="21"/>
                <w:szCs w:val="21"/>
              </w:rPr>
              <w:t>. This Agreement shall be binding upon the Parties, their successors and permitted assignees.</w:t>
            </w:r>
          </w:p>
          <w:p w14:paraId="4E7DB0B0" w14:textId="77777777" w:rsidR="00121680" w:rsidRPr="009E5BCA" w:rsidRDefault="00121680" w:rsidP="00F808B9">
            <w:pPr>
              <w:pStyle w:val="Header"/>
              <w:tabs>
                <w:tab w:val="clear" w:pos="4366"/>
                <w:tab w:val="clear" w:pos="8732"/>
              </w:tabs>
              <w:ind w:left="357" w:hanging="357"/>
              <w:jc w:val="both"/>
              <w:rPr>
                <w:rFonts w:ascii="Times New Roman" w:hAnsi="Times New Roman" w:cs="Times New Roman"/>
                <w:sz w:val="21"/>
                <w:szCs w:val="21"/>
              </w:rPr>
            </w:pPr>
          </w:p>
          <w:p w14:paraId="46F024C2"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05BEF1A2"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4)</w:t>
            </w:r>
            <w:r w:rsidRPr="009E5BCA">
              <w:rPr>
                <w:rFonts w:ascii="Times New Roman" w:hAnsi="Times New Roman" w:cs="Times New Roman"/>
                <w:sz w:val="21"/>
                <w:szCs w:val="21"/>
              </w:rPr>
              <w:tab/>
              <w:t xml:space="preserve">This Agreement may not be assigned or transferred by </w:t>
            </w:r>
            <w:r w:rsidR="00CA1CE9">
              <w:rPr>
                <w:rFonts w:ascii="Times New Roman" w:hAnsi="Times New Roman" w:cs="Times New Roman"/>
                <w:sz w:val="21"/>
                <w:szCs w:val="21"/>
              </w:rPr>
              <w:t>Institution or Principal Investigator</w:t>
            </w:r>
            <w:r w:rsidRPr="009E5BCA">
              <w:rPr>
                <w:rFonts w:ascii="Times New Roman" w:hAnsi="Times New Roman" w:cs="Times New Roman"/>
                <w:sz w:val="21"/>
                <w:szCs w:val="21"/>
              </w:rPr>
              <w:t xml:space="preserve"> without the prior written consent of </w:t>
            </w:r>
            <w:r w:rsidR="00CA1CE9">
              <w:rPr>
                <w:rFonts w:ascii="Times New Roman" w:hAnsi="Times New Roman" w:cs="Times New Roman"/>
                <w:sz w:val="21"/>
                <w:szCs w:val="21"/>
              </w:rPr>
              <w:t>PPD and Sponsor</w:t>
            </w:r>
            <w:r w:rsidRPr="009E5BCA">
              <w:rPr>
                <w:rFonts w:ascii="Times New Roman" w:hAnsi="Times New Roman" w:cs="Times New Roman"/>
                <w:sz w:val="21"/>
                <w:szCs w:val="21"/>
              </w:rPr>
              <w:t>.</w:t>
            </w:r>
            <w:r w:rsidR="00CA1CE9">
              <w:t xml:space="preserve"> </w:t>
            </w:r>
            <w:r w:rsidR="00CA1CE9" w:rsidRPr="00CA1CE9">
              <w:rPr>
                <w:rFonts w:ascii="Times New Roman" w:hAnsi="Times New Roman" w:cs="Times New Roman"/>
                <w:sz w:val="21"/>
                <w:szCs w:val="21"/>
              </w:rPr>
              <w:t xml:space="preserve">The Institution </w:t>
            </w:r>
            <w:r w:rsidR="00CA1CE9">
              <w:rPr>
                <w:rFonts w:ascii="Times New Roman" w:hAnsi="Times New Roman" w:cs="Times New Roman"/>
                <w:sz w:val="21"/>
                <w:szCs w:val="21"/>
              </w:rPr>
              <w:t xml:space="preserve">and Principal Investigator </w:t>
            </w:r>
            <w:r w:rsidR="00CA1CE9" w:rsidRPr="00CA1CE9">
              <w:rPr>
                <w:rFonts w:ascii="Times New Roman" w:hAnsi="Times New Roman" w:cs="Times New Roman"/>
                <w:sz w:val="21"/>
                <w:szCs w:val="21"/>
              </w:rPr>
              <w:t xml:space="preserve">agree that any approved subcontractor will be required to execute a written agreement which extends all relevant obligations of the Institution </w:t>
            </w:r>
            <w:r w:rsidR="00CA1CE9">
              <w:rPr>
                <w:rFonts w:ascii="Times New Roman" w:hAnsi="Times New Roman" w:cs="Times New Roman"/>
                <w:sz w:val="21"/>
                <w:szCs w:val="21"/>
              </w:rPr>
              <w:t xml:space="preserve">and Principal Investigator </w:t>
            </w:r>
            <w:r w:rsidR="00CA1CE9" w:rsidRPr="00CA1CE9">
              <w:rPr>
                <w:rFonts w:ascii="Times New Roman" w:hAnsi="Times New Roman" w:cs="Times New Roman"/>
                <w:sz w:val="21"/>
                <w:szCs w:val="21"/>
              </w:rPr>
              <w:t>under this Agreement to the subcontractor. The Institution</w:t>
            </w:r>
            <w:r w:rsidR="00CA1CE9">
              <w:rPr>
                <w:rFonts w:ascii="Times New Roman" w:hAnsi="Times New Roman" w:cs="Times New Roman"/>
                <w:sz w:val="21"/>
                <w:szCs w:val="21"/>
              </w:rPr>
              <w:t xml:space="preserve"> and Principal Investigator </w:t>
            </w:r>
            <w:r w:rsidR="00CA1CE9" w:rsidRPr="00CA1CE9">
              <w:rPr>
                <w:rFonts w:ascii="Times New Roman" w:hAnsi="Times New Roman" w:cs="Times New Roman"/>
                <w:sz w:val="21"/>
                <w:szCs w:val="21"/>
              </w:rPr>
              <w:t>shall also remain completely responsible for ensuring the satisfactory performance of all subcontracted services.</w:t>
            </w:r>
            <w:r w:rsidR="00CA1CE9">
              <w:t xml:space="preserve"> </w:t>
            </w:r>
            <w:r w:rsidR="00CA1CE9" w:rsidRPr="00CA1CE9">
              <w:rPr>
                <w:rFonts w:ascii="Times New Roman" w:hAnsi="Times New Roman" w:cs="Times New Roman"/>
                <w:sz w:val="21"/>
                <w:szCs w:val="21"/>
              </w:rPr>
              <w:t>PPD may assign this Agreement to Sponsor or its designee upon written notice to Institution, in which case Institution shall release and forever discharge PPD from any and all claims and liability arising out of this Agreement after the effective date of such assignment.</w:t>
            </w:r>
          </w:p>
          <w:p w14:paraId="09488E73"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3F8D86E7"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5)</w:t>
            </w:r>
            <w:r w:rsidRPr="009E5BCA">
              <w:rPr>
                <w:rFonts w:ascii="Times New Roman" w:hAnsi="Times New Roman" w:cs="Times New Roman"/>
                <w:sz w:val="21"/>
                <w:szCs w:val="21"/>
              </w:rPr>
              <w:tab/>
              <w:t>Any waiver or forbearance by any Party with respect to a breach of any provision of this Agreement shall not be deemed to constitute a waiver with respect to any subsequent breach of any provision hereof.</w:t>
            </w:r>
          </w:p>
          <w:p w14:paraId="337D1D71" w14:textId="77777777" w:rsidR="00F808B9"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61DF4380"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6)</w:t>
            </w:r>
            <w:r w:rsidRPr="009E5BCA">
              <w:rPr>
                <w:rFonts w:ascii="Times New Roman" w:hAnsi="Times New Roman" w:cs="Times New Roman"/>
                <w:sz w:val="21"/>
                <w:szCs w:val="21"/>
              </w:rPr>
              <w:tab/>
              <w:t>The Parties agree that they will observe all the provisions of this Agreement, which last longer than the term of the Agreement, even after termination of the Study.</w:t>
            </w:r>
          </w:p>
          <w:p w14:paraId="4D2D8254" w14:textId="77777777" w:rsidR="00F808B9" w:rsidRDefault="00F808B9" w:rsidP="00F808B9">
            <w:pPr>
              <w:ind w:left="357" w:hanging="357"/>
              <w:jc w:val="both"/>
              <w:rPr>
                <w:rFonts w:ascii="Times New Roman" w:hAnsi="Times New Roman" w:cs="Times New Roman"/>
                <w:kern w:val="19"/>
                <w:sz w:val="21"/>
                <w:szCs w:val="21"/>
              </w:rPr>
            </w:pPr>
          </w:p>
          <w:p w14:paraId="65EDC1E1" w14:textId="77777777" w:rsidR="00121680" w:rsidRPr="009E5BCA" w:rsidRDefault="00121680" w:rsidP="00F808B9">
            <w:pPr>
              <w:ind w:left="357" w:hanging="357"/>
              <w:jc w:val="both"/>
              <w:rPr>
                <w:rFonts w:ascii="Times New Roman" w:hAnsi="Times New Roman" w:cs="Times New Roman"/>
                <w:kern w:val="19"/>
                <w:sz w:val="21"/>
                <w:szCs w:val="21"/>
              </w:rPr>
            </w:pPr>
          </w:p>
          <w:p w14:paraId="6D33CE1F" w14:textId="77777777" w:rsidR="00F808B9" w:rsidRPr="009E5BCA" w:rsidRDefault="00F808B9" w:rsidP="00F808B9">
            <w:pPr>
              <w:ind w:left="357" w:hanging="357"/>
              <w:jc w:val="both"/>
              <w:rPr>
                <w:rFonts w:ascii="Times New Roman" w:hAnsi="Times New Roman" w:cs="Times New Roman"/>
                <w:kern w:val="19"/>
                <w:sz w:val="21"/>
                <w:szCs w:val="21"/>
              </w:rPr>
            </w:pPr>
            <w:r w:rsidRPr="009E5BCA">
              <w:rPr>
                <w:rFonts w:ascii="Times New Roman" w:hAnsi="Times New Roman" w:cs="Times New Roman"/>
                <w:kern w:val="19"/>
                <w:sz w:val="21"/>
                <w:szCs w:val="21"/>
              </w:rPr>
              <w:t>7)</w:t>
            </w:r>
            <w:r w:rsidRPr="009E5BCA">
              <w:rPr>
                <w:rFonts w:ascii="Times New Roman" w:hAnsi="Times New Roman" w:cs="Times New Roman"/>
                <w:sz w:val="21"/>
                <w:szCs w:val="21"/>
              </w:rPr>
              <w:tab/>
            </w:r>
            <w:r w:rsidRPr="009E5BCA">
              <w:rPr>
                <w:rFonts w:ascii="Times New Roman" w:hAnsi="Times New Roman" w:cs="Times New Roman"/>
                <w:kern w:val="19"/>
                <w:sz w:val="21"/>
                <w:szCs w:val="21"/>
              </w:rPr>
              <w:t>Except as expressly stated herein, PPD and Sponsor make no warranties, expressed or implied, with respect to the Study, the Study Drug</w:t>
            </w:r>
            <w:r w:rsidR="00284C61">
              <w:rPr>
                <w:rFonts w:ascii="Times New Roman" w:hAnsi="Times New Roman" w:cs="Times New Roman"/>
                <w:kern w:val="19"/>
                <w:sz w:val="21"/>
                <w:szCs w:val="21"/>
              </w:rPr>
              <w:t>, Other Drug</w:t>
            </w:r>
            <w:r w:rsidRPr="009E5BCA">
              <w:rPr>
                <w:rFonts w:ascii="Times New Roman" w:hAnsi="Times New Roman" w:cs="Times New Roman"/>
                <w:kern w:val="19"/>
                <w:sz w:val="21"/>
                <w:szCs w:val="21"/>
              </w:rPr>
              <w:t xml:space="preserve"> or any materials or processes provided hereunder, including without limitation any warranties of merchantability or fitness for a particular purpose. Except as expressly stated herein, PPD and Sponsor shall not be liable for any consequential, punitive, indirect, or other damages suffered by Institution or Principal Investigator or any others as a result of the Study.</w:t>
            </w:r>
          </w:p>
          <w:p w14:paraId="77775EFD"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3984071F"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lastRenderedPageBreak/>
              <w:t>8)</w:t>
            </w:r>
            <w:r w:rsidRPr="009E5BCA">
              <w:rPr>
                <w:rFonts w:ascii="Times New Roman" w:hAnsi="Times New Roman" w:cs="Times New Roman"/>
                <w:sz w:val="21"/>
                <w:szCs w:val="21"/>
              </w:rPr>
              <w:tab/>
              <w:t>This Agreement is made in three counterparts, of which the Institution, the Principal Investigator and PPD shall receive one.</w:t>
            </w:r>
          </w:p>
          <w:p w14:paraId="191209CE"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640ED9A2"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9)</w:t>
            </w:r>
            <w:r w:rsidRPr="009E5BCA">
              <w:rPr>
                <w:rFonts w:ascii="Times New Roman" w:hAnsi="Times New Roman" w:cs="Times New Roman"/>
                <w:sz w:val="21"/>
                <w:szCs w:val="21"/>
              </w:rPr>
              <w:tab/>
              <w:t>Changes and supplements to this Agreement may be made only by written amendment hereto</w:t>
            </w:r>
            <w:r w:rsidR="00032948">
              <w:rPr>
                <w:rFonts w:ascii="Times New Roman" w:hAnsi="Times New Roman" w:cs="Times New Roman"/>
                <w:sz w:val="21"/>
                <w:szCs w:val="21"/>
              </w:rPr>
              <w:t>.</w:t>
            </w:r>
          </w:p>
          <w:p w14:paraId="28C005BA"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p>
          <w:p w14:paraId="69A87D4B" w14:textId="77777777" w:rsidR="00F808B9" w:rsidRPr="009E5BCA" w:rsidRDefault="00F808B9" w:rsidP="00F808B9">
            <w:pPr>
              <w:pStyle w:val="Header"/>
              <w:tabs>
                <w:tab w:val="clear" w:pos="4366"/>
                <w:tab w:val="clear" w:pos="8732"/>
              </w:tabs>
              <w:ind w:left="357" w:hanging="357"/>
              <w:jc w:val="both"/>
              <w:rPr>
                <w:rFonts w:ascii="Times New Roman" w:hAnsi="Times New Roman" w:cs="Times New Roman"/>
                <w:sz w:val="21"/>
                <w:szCs w:val="21"/>
              </w:rPr>
            </w:pPr>
            <w:r w:rsidRPr="009E5BCA">
              <w:rPr>
                <w:rFonts w:ascii="Times New Roman" w:hAnsi="Times New Roman" w:cs="Times New Roman"/>
                <w:sz w:val="21"/>
                <w:szCs w:val="21"/>
              </w:rPr>
              <w:t>10)</w:t>
            </w:r>
            <w:r w:rsidRPr="009E5BCA">
              <w:rPr>
                <w:rFonts w:ascii="Times New Roman" w:hAnsi="Times New Roman" w:cs="Times New Roman"/>
                <w:sz w:val="21"/>
                <w:szCs w:val="21"/>
              </w:rPr>
              <w:tab/>
              <w:t>In the case of any discrepancy between the Czech and the English versions of the Agreement, the Czech version shall prevail.</w:t>
            </w:r>
          </w:p>
          <w:p w14:paraId="7FDBA672" w14:textId="77777777" w:rsidR="00F808B9" w:rsidRPr="009E5BCA" w:rsidRDefault="00F808B9" w:rsidP="00F808B9">
            <w:pPr>
              <w:pStyle w:val="Body"/>
              <w:spacing w:after="0" w:line="240" w:lineRule="auto"/>
              <w:ind w:left="422" w:right="20" w:hanging="360"/>
              <w:rPr>
                <w:rFonts w:ascii="Times New Roman" w:hAnsi="Times New Roman" w:cs="Times New Roman"/>
                <w:sz w:val="21"/>
                <w:szCs w:val="21"/>
              </w:rPr>
            </w:pPr>
          </w:p>
          <w:p w14:paraId="288D5B73" w14:textId="535FA0A4" w:rsidR="00F808B9" w:rsidRDefault="00F808B9" w:rsidP="00A85CF0">
            <w:pPr>
              <w:pStyle w:val="Body"/>
              <w:numPr>
                <w:ilvl w:val="0"/>
                <w:numId w:val="18"/>
              </w:numPr>
              <w:spacing w:after="0" w:line="240" w:lineRule="auto"/>
              <w:ind w:left="363" w:right="20"/>
              <w:rPr>
                <w:rFonts w:ascii="Times New Roman" w:hAnsi="Times New Roman" w:cs="Times New Roman"/>
                <w:sz w:val="21"/>
                <w:szCs w:val="21"/>
              </w:rPr>
            </w:pPr>
            <w:r w:rsidRPr="009E5BCA">
              <w:rPr>
                <w:rFonts w:ascii="Times New Roman" w:hAnsi="Times New Roman" w:cs="Times New Roman"/>
                <w:sz w:val="21"/>
                <w:szCs w:val="21"/>
              </w:rPr>
              <w:t xml:space="preserve">The Institution agrees to post the Agreement in Contract registry in accordance with Act 340/2015 Coll. On Contract registry in the extend according to this law and </w:t>
            </w:r>
            <w:r w:rsidR="000143B0">
              <w:rPr>
                <w:rFonts w:ascii="Times New Roman" w:hAnsi="Times New Roman" w:cs="Times New Roman"/>
                <w:sz w:val="21"/>
                <w:szCs w:val="21"/>
              </w:rPr>
              <w:t xml:space="preserve">in version provided (and approved) </w:t>
            </w:r>
            <w:r w:rsidRPr="009E5BCA">
              <w:rPr>
                <w:rFonts w:ascii="Times New Roman" w:hAnsi="Times New Roman" w:cs="Times New Roman"/>
                <w:sz w:val="21"/>
                <w:szCs w:val="21"/>
              </w:rPr>
              <w:t xml:space="preserve">by PPD/Sponsor within </w:t>
            </w:r>
            <w:r w:rsidR="00C70D22" w:rsidRPr="009E5BCA">
              <w:rPr>
                <w:rFonts w:ascii="Times New Roman" w:hAnsi="Times New Roman" w:cs="Times New Roman"/>
                <w:sz w:val="21"/>
                <w:szCs w:val="21"/>
              </w:rPr>
              <w:t xml:space="preserve">five </w:t>
            </w:r>
            <w:r w:rsidR="000B7DF4" w:rsidRPr="009E5BCA">
              <w:rPr>
                <w:rFonts w:ascii="Times New Roman" w:hAnsi="Times New Roman" w:cs="Times New Roman"/>
                <w:sz w:val="21"/>
                <w:szCs w:val="21"/>
              </w:rPr>
              <w:t>(</w:t>
            </w:r>
            <w:r w:rsidRPr="009E5BCA">
              <w:rPr>
                <w:rFonts w:ascii="Times New Roman" w:hAnsi="Times New Roman" w:cs="Times New Roman"/>
                <w:sz w:val="21"/>
                <w:szCs w:val="21"/>
              </w:rPr>
              <w:t>5</w:t>
            </w:r>
            <w:r w:rsidR="000B7DF4" w:rsidRPr="009E5BCA">
              <w:rPr>
                <w:rFonts w:ascii="Times New Roman" w:hAnsi="Times New Roman" w:cs="Times New Roman"/>
                <w:sz w:val="21"/>
                <w:szCs w:val="21"/>
              </w:rPr>
              <w:t>)</w:t>
            </w:r>
            <w:r w:rsidRPr="009E5BCA">
              <w:rPr>
                <w:rFonts w:ascii="Times New Roman" w:hAnsi="Times New Roman" w:cs="Times New Roman"/>
                <w:sz w:val="21"/>
                <w:szCs w:val="21"/>
              </w:rPr>
              <w:t xml:space="preserve"> business days from the date of the last signature </w:t>
            </w:r>
            <w:r w:rsidR="000143B0">
              <w:rPr>
                <w:rFonts w:ascii="Times New Roman" w:hAnsi="Times New Roman" w:cs="Times New Roman"/>
                <w:sz w:val="21"/>
                <w:szCs w:val="21"/>
              </w:rPr>
              <w:t xml:space="preserve">or from providing the redacted version of the Agreement (whichever comes later) </w:t>
            </w:r>
            <w:r w:rsidRPr="009E5BCA">
              <w:rPr>
                <w:rFonts w:ascii="Times New Roman" w:hAnsi="Times New Roman" w:cs="Times New Roman"/>
                <w:sz w:val="21"/>
                <w:szCs w:val="21"/>
              </w:rPr>
              <w:t>and will inform PPD about this release via email</w:t>
            </w:r>
            <w:r w:rsidR="000143B0">
              <w:rPr>
                <w:rFonts w:ascii="Times New Roman" w:hAnsi="Times New Roman" w:cs="Times New Roman"/>
                <w:sz w:val="21"/>
                <w:szCs w:val="21"/>
              </w:rPr>
              <w:t xml:space="preserve"> sent to </w:t>
            </w:r>
            <w:r w:rsidR="00304D92" w:rsidRPr="00826AEF">
              <w:rPr>
                <w:rFonts w:ascii="Times New Roman" w:hAnsi="Times New Roman" w:cs="Times New Roman"/>
                <w:sz w:val="21"/>
                <w:szCs w:val="21"/>
                <w:highlight w:val="yellow"/>
              </w:rPr>
              <w:t>XXX</w:t>
            </w:r>
            <w:r w:rsidRPr="009E5BCA">
              <w:rPr>
                <w:rFonts w:ascii="Times New Roman" w:hAnsi="Times New Roman" w:cs="Times New Roman"/>
                <w:sz w:val="21"/>
                <w:szCs w:val="21"/>
              </w:rPr>
              <w:t xml:space="preserve">. In case PPD will not receive confirmation about release of the Agreement within </w:t>
            </w:r>
            <w:r w:rsidR="000143B0">
              <w:rPr>
                <w:rFonts w:ascii="Times New Roman" w:hAnsi="Times New Roman" w:cs="Times New Roman"/>
                <w:sz w:val="21"/>
                <w:szCs w:val="21"/>
              </w:rPr>
              <w:t>ten</w:t>
            </w:r>
            <w:r w:rsidR="00C70D22" w:rsidRPr="009E5BCA">
              <w:rPr>
                <w:rFonts w:ascii="Times New Roman" w:hAnsi="Times New Roman" w:cs="Times New Roman"/>
                <w:sz w:val="21"/>
                <w:szCs w:val="21"/>
              </w:rPr>
              <w:t xml:space="preserve"> </w:t>
            </w:r>
            <w:r w:rsidR="000B7DF4" w:rsidRPr="009E5BCA">
              <w:rPr>
                <w:rFonts w:ascii="Times New Roman" w:hAnsi="Times New Roman" w:cs="Times New Roman"/>
                <w:sz w:val="21"/>
                <w:szCs w:val="21"/>
              </w:rPr>
              <w:t>(</w:t>
            </w:r>
            <w:r w:rsidR="000143B0">
              <w:rPr>
                <w:rFonts w:ascii="Times New Roman" w:hAnsi="Times New Roman" w:cs="Times New Roman"/>
                <w:sz w:val="21"/>
                <w:szCs w:val="21"/>
              </w:rPr>
              <w:t>10</w:t>
            </w:r>
            <w:r w:rsidR="000B7DF4" w:rsidRPr="009E5BCA">
              <w:rPr>
                <w:rFonts w:ascii="Times New Roman" w:hAnsi="Times New Roman" w:cs="Times New Roman"/>
                <w:sz w:val="21"/>
                <w:szCs w:val="21"/>
              </w:rPr>
              <w:t>)</w:t>
            </w:r>
            <w:r w:rsidRPr="009E5BCA">
              <w:rPr>
                <w:rFonts w:ascii="Times New Roman" w:hAnsi="Times New Roman" w:cs="Times New Roman"/>
                <w:sz w:val="21"/>
                <w:szCs w:val="21"/>
              </w:rPr>
              <w:t xml:space="preserve"> business days from the </w:t>
            </w:r>
            <w:r w:rsidR="000143B0">
              <w:rPr>
                <w:rFonts w:ascii="Times New Roman" w:hAnsi="Times New Roman" w:cs="Times New Roman"/>
                <w:sz w:val="21"/>
                <w:szCs w:val="21"/>
              </w:rPr>
              <w:t xml:space="preserve">last </w:t>
            </w:r>
            <w:r w:rsidRPr="009E5BCA">
              <w:rPr>
                <w:rFonts w:ascii="Times New Roman" w:hAnsi="Times New Roman" w:cs="Times New Roman"/>
                <w:sz w:val="21"/>
                <w:szCs w:val="21"/>
              </w:rPr>
              <w:t xml:space="preserve">date </w:t>
            </w:r>
            <w:r w:rsidR="000143B0">
              <w:rPr>
                <w:rFonts w:ascii="Times New Roman" w:hAnsi="Times New Roman" w:cs="Times New Roman"/>
                <w:sz w:val="21"/>
                <w:szCs w:val="21"/>
              </w:rPr>
              <w:t>determined for publication above</w:t>
            </w:r>
            <w:r w:rsidRPr="009E5BCA">
              <w:rPr>
                <w:rFonts w:ascii="Times New Roman" w:hAnsi="Times New Roman" w:cs="Times New Roman"/>
                <w:sz w:val="21"/>
                <w:szCs w:val="21"/>
              </w:rPr>
              <w:t>, PPD is entitled to make necessary steps to post the Agreement</w:t>
            </w:r>
            <w:r w:rsidR="000143B0">
              <w:rPr>
                <w:rFonts w:ascii="Times New Roman" w:hAnsi="Times New Roman" w:cs="Times New Roman"/>
                <w:sz w:val="21"/>
                <w:szCs w:val="21"/>
              </w:rPr>
              <w:t xml:space="preserve"> (means to post and inform the Institution to </w:t>
            </w:r>
            <w:r w:rsidR="00304D92" w:rsidRPr="00826AEF">
              <w:rPr>
                <w:rFonts w:ascii="Times New Roman" w:hAnsi="Times New Roman" w:cs="Times New Roman"/>
                <w:sz w:val="21"/>
                <w:szCs w:val="21"/>
                <w:highlight w:val="yellow"/>
              </w:rPr>
              <w:t>XXX</w:t>
            </w:r>
            <w:r w:rsidR="000143B0">
              <w:rPr>
                <w:rFonts w:ascii="Times New Roman" w:hAnsi="Times New Roman"/>
                <w:sz w:val="21"/>
                <w:szCs w:val="21"/>
              </w:rPr>
              <w:t>)</w:t>
            </w:r>
            <w:r w:rsidRPr="009E5BCA">
              <w:rPr>
                <w:rFonts w:ascii="Times New Roman" w:hAnsi="Times New Roman" w:cs="Times New Roman"/>
                <w:sz w:val="21"/>
                <w:szCs w:val="21"/>
              </w:rPr>
              <w:t>.</w:t>
            </w:r>
            <w:r w:rsidR="002D0E4E">
              <w:t xml:space="preserve"> </w:t>
            </w:r>
            <w:r w:rsidR="002D0E4E" w:rsidRPr="009F4FE3">
              <w:rPr>
                <w:rFonts w:ascii="Times New Roman" w:hAnsi="Times New Roman" w:cs="Times New Roman"/>
                <w:sz w:val="21"/>
                <w:szCs w:val="21"/>
              </w:rPr>
              <w:t>The Parties agree that the trade secrets indicated by Sponsor shall be removed from the Agreement and its amendments before the Agreement will be published in the register. Before signing the contract, the Sponsor will send the final version of the Agreement to the Institution highlighting the wording of the Agreement, which shall be  considered to be a business secret of Sponsor.</w:t>
            </w:r>
            <w:r w:rsidR="00F52CDD">
              <w:rPr>
                <w:rFonts w:ascii="Times New Roman" w:hAnsi="Times New Roman" w:cs="Times New Roman"/>
                <w:sz w:val="21"/>
                <w:szCs w:val="21"/>
              </w:rPr>
              <w:t xml:space="preserve"> </w:t>
            </w:r>
            <w:r w:rsidR="00B21D09">
              <w:rPr>
                <w:rFonts w:ascii="Times New Roman" w:hAnsi="Times New Roman" w:cs="Times New Roman"/>
                <w:sz w:val="21"/>
                <w:szCs w:val="21"/>
              </w:rPr>
              <w:t xml:space="preserve">For </w:t>
            </w:r>
            <w:r w:rsidR="00B21D09" w:rsidRPr="000D0193">
              <w:rPr>
                <w:rFonts w:ascii="Times New Roman" w:hAnsi="Times New Roman" w:cs="Times New Roman"/>
                <w:sz w:val="21"/>
                <w:szCs w:val="21"/>
                <w:lang w:eastAsia="en-GB"/>
              </w:rPr>
              <w:t>the avoidance of doubt, the</w:t>
            </w:r>
            <w:r w:rsidR="00B21D09">
              <w:rPr>
                <w:rFonts w:ascii="Times New Roman" w:hAnsi="Times New Roman" w:cs="Times New Roman"/>
                <w:sz w:val="21"/>
                <w:szCs w:val="21"/>
                <w:lang w:eastAsia="en-GB"/>
              </w:rPr>
              <w:t xml:space="preserve"> contractual</w:t>
            </w:r>
            <w:r w:rsidR="00B21D09" w:rsidRPr="000D0193">
              <w:rPr>
                <w:rFonts w:ascii="Times New Roman" w:hAnsi="Times New Roman" w:cs="Times New Roman"/>
                <w:sz w:val="21"/>
                <w:szCs w:val="21"/>
                <w:lang w:eastAsia="en-GB"/>
              </w:rPr>
              <w:t xml:space="preserve"> parties agree on the </w:t>
            </w:r>
            <w:r w:rsidR="00B21D09">
              <w:rPr>
                <w:rFonts w:ascii="Times New Roman" w:hAnsi="Times New Roman" w:cs="Times New Roman"/>
                <w:sz w:val="21"/>
                <w:szCs w:val="21"/>
                <w:lang w:eastAsia="en-GB"/>
              </w:rPr>
              <w:t>business secrets of the S</w:t>
            </w:r>
            <w:r w:rsidR="00B21D09" w:rsidRPr="000D0193">
              <w:rPr>
                <w:rFonts w:ascii="Times New Roman" w:hAnsi="Times New Roman" w:cs="Times New Roman"/>
                <w:sz w:val="21"/>
                <w:szCs w:val="21"/>
                <w:lang w:eastAsia="en-GB"/>
              </w:rPr>
              <w:t xml:space="preserve">tudy (especially protocol, duration, number of entities, </w:t>
            </w:r>
            <w:r w:rsidR="00B21D09">
              <w:rPr>
                <w:rFonts w:ascii="Times New Roman" w:hAnsi="Times New Roman" w:cs="Times New Roman"/>
                <w:sz w:val="21"/>
                <w:szCs w:val="21"/>
                <w:lang w:eastAsia="en-GB"/>
              </w:rPr>
              <w:t>excluding</w:t>
            </w:r>
            <w:r w:rsidR="00B21D09" w:rsidRPr="000D0193">
              <w:rPr>
                <w:rFonts w:ascii="Times New Roman" w:hAnsi="Times New Roman" w:cs="Times New Roman"/>
                <w:sz w:val="21"/>
                <w:szCs w:val="21"/>
                <w:lang w:eastAsia="en-GB"/>
              </w:rPr>
              <w:t xml:space="preserve"> name and protocol number</w:t>
            </w:r>
            <w:r w:rsidR="00B21D09">
              <w:rPr>
                <w:rFonts w:ascii="Times New Roman" w:hAnsi="Times New Roman" w:cs="Times New Roman"/>
                <w:sz w:val="21"/>
                <w:szCs w:val="21"/>
                <w:lang w:eastAsia="en-GB"/>
              </w:rPr>
              <w:t>).</w:t>
            </w:r>
          </w:p>
          <w:p w14:paraId="51FA2451" w14:textId="77777777" w:rsidR="002D0E4E" w:rsidRDefault="002D0E4E" w:rsidP="00780C1C">
            <w:pPr>
              <w:pStyle w:val="Body"/>
              <w:spacing w:after="0" w:line="240" w:lineRule="auto"/>
              <w:ind w:left="3" w:right="20"/>
              <w:rPr>
                <w:rFonts w:ascii="Times New Roman" w:hAnsi="Times New Roman" w:cs="Times New Roman"/>
                <w:sz w:val="21"/>
                <w:szCs w:val="21"/>
              </w:rPr>
            </w:pPr>
          </w:p>
          <w:p w14:paraId="04501397" w14:textId="77777777" w:rsidR="002D0E4E" w:rsidRPr="009E5BCA" w:rsidRDefault="002D0E4E" w:rsidP="00780C1C">
            <w:pPr>
              <w:pStyle w:val="Body"/>
              <w:spacing w:after="0" w:line="240" w:lineRule="auto"/>
              <w:ind w:left="3" w:right="20"/>
              <w:rPr>
                <w:rFonts w:ascii="Times New Roman" w:hAnsi="Times New Roman" w:cs="Times New Roman"/>
                <w:sz w:val="21"/>
                <w:szCs w:val="21"/>
              </w:rPr>
            </w:pPr>
          </w:p>
        </w:tc>
      </w:tr>
      <w:tr w:rsidR="00F808B9" w:rsidRPr="009E5BCA" w14:paraId="549ED7A7" w14:textId="77777777" w:rsidTr="00D92F05">
        <w:trPr>
          <w:jc w:val="center"/>
        </w:trPr>
        <w:tc>
          <w:tcPr>
            <w:tcW w:w="5067" w:type="dxa"/>
          </w:tcPr>
          <w:p w14:paraId="65B421DF" w14:textId="77777777" w:rsidR="00F808B9" w:rsidRPr="009E5BCA" w:rsidRDefault="00F808B9" w:rsidP="00F808B9">
            <w:pPr>
              <w:pStyle w:val="Body"/>
              <w:spacing w:after="0" w:line="240" w:lineRule="auto"/>
              <w:jc w:val="center"/>
              <w:rPr>
                <w:rFonts w:ascii="Times New Roman" w:hAnsi="Times New Roman" w:cs="Times New Roman"/>
                <w:sz w:val="21"/>
                <w:szCs w:val="21"/>
              </w:rPr>
            </w:pPr>
            <w:r w:rsidRPr="009E5BCA">
              <w:rPr>
                <w:rFonts w:ascii="Times New Roman" w:hAnsi="Times New Roman" w:cs="Times New Roman"/>
                <w:i/>
                <w:iCs/>
                <w:sz w:val="21"/>
                <w:szCs w:val="21"/>
              </w:rPr>
              <w:lastRenderedPageBreak/>
              <w:t>Toto místo bylo záměrně ponecháno prázdné; podpisy smluvních stran jsou uvedeny na následující straně.</w:t>
            </w:r>
          </w:p>
        </w:tc>
        <w:tc>
          <w:tcPr>
            <w:tcW w:w="4978" w:type="dxa"/>
          </w:tcPr>
          <w:p w14:paraId="4A846837" w14:textId="77777777" w:rsidR="00F808B9" w:rsidRPr="009E5BCA" w:rsidRDefault="00F808B9" w:rsidP="00F808B9">
            <w:pPr>
              <w:pStyle w:val="Body"/>
              <w:spacing w:after="0" w:line="240" w:lineRule="auto"/>
              <w:ind w:right="20"/>
              <w:jc w:val="center"/>
              <w:rPr>
                <w:rFonts w:ascii="Times New Roman" w:hAnsi="Times New Roman" w:cs="Times New Roman"/>
                <w:sz w:val="21"/>
                <w:szCs w:val="21"/>
              </w:rPr>
            </w:pPr>
            <w:r w:rsidRPr="009E5BCA">
              <w:rPr>
                <w:rFonts w:ascii="Times New Roman" w:hAnsi="Times New Roman" w:cs="Times New Roman"/>
                <w:i/>
                <w:iCs/>
                <w:sz w:val="21"/>
                <w:szCs w:val="21"/>
              </w:rPr>
              <w:t>This space has been intentionally left blank; the signatures of the Parties are on the following page.</w:t>
            </w:r>
          </w:p>
        </w:tc>
      </w:tr>
    </w:tbl>
    <w:p w14:paraId="6CC3FB0E" w14:textId="77777777" w:rsidR="00F808B9" w:rsidRPr="009E5BCA" w:rsidRDefault="00F808B9">
      <w:pPr>
        <w:rPr>
          <w:rFonts w:ascii="Times New Roman" w:hAnsi="Times New Roman" w:cs="Times New Roman"/>
          <w:sz w:val="21"/>
          <w:szCs w:val="21"/>
        </w:rPr>
      </w:pPr>
      <w:r w:rsidRPr="009E5BCA">
        <w:rPr>
          <w:rFonts w:ascii="Times New Roman" w:hAnsi="Times New Roman" w:cs="Times New Roman"/>
          <w:sz w:val="21"/>
          <w:szCs w:val="21"/>
        </w:rPr>
        <w:br w:type="page"/>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2"/>
        <w:gridCol w:w="5032"/>
      </w:tblGrid>
      <w:tr w:rsidR="00F808B9" w:rsidRPr="009E5BCA" w14:paraId="0000E59F" w14:textId="77777777" w:rsidTr="00F808B9">
        <w:trPr>
          <w:jc w:val="center"/>
        </w:trPr>
        <w:tc>
          <w:tcPr>
            <w:tcW w:w="5032" w:type="dxa"/>
          </w:tcPr>
          <w:p w14:paraId="35833CAD" w14:textId="77777777" w:rsidR="00F808B9" w:rsidRPr="009E5BCA" w:rsidRDefault="00F808B9" w:rsidP="00F808B9">
            <w:pPr>
              <w:jc w:val="both"/>
              <w:rPr>
                <w:rFonts w:ascii="Times New Roman" w:hAnsi="Times New Roman" w:cs="Times New Roman"/>
                <w:b/>
                <w:sz w:val="21"/>
                <w:szCs w:val="21"/>
              </w:rPr>
            </w:pPr>
            <w:r w:rsidRPr="009E5BCA">
              <w:rPr>
                <w:rFonts w:ascii="Times New Roman" w:hAnsi="Times New Roman" w:cs="Times New Roman"/>
                <w:b/>
                <w:bCs/>
                <w:sz w:val="21"/>
                <w:szCs w:val="21"/>
              </w:rPr>
              <w:lastRenderedPageBreak/>
              <w:t>Na důkaz souhlasu se zněním smlouvy připojují smluvní strany své podpisy.</w:t>
            </w:r>
          </w:p>
        </w:tc>
        <w:tc>
          <w:tcPr>
            <w:tcW w:w="5032" w:type="dxa"/>
          </w:tcPr>
          <w:p w14:paraId="06BB849B" w14:textId="77777777" w:rsidR="00F808B9" w:rsidRPr="009E5BCA" w:rsidRDefault="00F808B9" w:rsidP="00F808B9">
            <w:pPr>
              <w:pStyle w:val="Header"/>
              <w:tabs>
                <w:tab w:val="clear" w:pos="4366"/>
                <w:tab w:val="clear" w:pos="8732"/>
              </w:tabs>
              <w:ind w:right="20"/>
              <w:jc w:val="both"/>
              <w:rPr>
                <w:rFonts w:ascii="Times New Roman" w:hAnsi="Times New Roman" w:cs="Times New Roman"/>
                <w:b/>
                <w:sz w:val="21"/>
                <w:szCs w:val="21"/>
              </w:rPr>
            </w:pPr>
            <w:r w:rsidRPr="009E5BCA">
              <w:rPr>
                <w:rFonts w:ascii="Times New Roman" w:hAnsi="Times New Roman" w:cs="Times New Roman"/>
                <w:b/>
                <w:bCs/>
                <w:sz w:val="21"/>
                <w:szCs w:val="21"/>
              </w:rPr>
              <w:t>In witness of their consent to this Agreement, the Parties have signed below.</w:t>
            </w:r>
          </w:p>
          <w:p w14:paraId="62DAD3EC" w14:textId="77777777" w:rsidR="00F808B9" w:rsidRPr="009E5BCA" w:rsidRDefault="00F808B9" w:rsidP="00F808B9">
            <w:pPr>
              <w:pStyle w:val="Header"/>
              <w:tabs>
                <w:tab w:val="clear" w:pos="4366"/>
                <w:tab w:val="clear" w:pos="8732"/>
              </w:tabs>
              <w:ind w:right="20"/>
              <w:jc w:val="both"/>
              <w:rPr>
                <w:rFonts w:ascii="Times New Roman" w:hAnsi="Times New Roman" w:cs="Times New Roman"/>
                <w:b/>
                <w:sz w:val="21"/>
                <w:szCs w:val="21"/>
              </w:rPr>
            </w:pPr>
          </w:p>
        </w:tc>
      </w:tr>
      <w:tr w:rsidR="00F808B9" w:rsidRPr="009E5BCA" w14:paraId="4F0EF106" w14:textId="77777777" w:rsidTr="00F808B9">
        <w:trPr>
          <w:jc w:val="center"/>
        </w:trPr>
        <w:tc>
          <w:tcPr>
            <w:tcW w:w="10064" w:type="dxa"/>
            <w:gridSpan w:val="2"/>
          </w:tcPr>
          <w:p w14:paraId="3D75B2EB"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p w14:paraId="675DB703" w14:textId="77777777" w:rsidR="00F808B9" w:rsidRPr="009E5BCA" w:rsidRDefault="00F808B9" w:rsidP="00F808B9">
            <w:pPr>
              <w:pStyle w:val="Odstavecseseznamem1"/>
              <w:ind w:left="0"/>
              <w:rPr>
                <w:rFonts w:ascii="Times New Roman" w:hAnsi="Times New Roman" w:cs="Times New Roman"/>
                <w:sz w:val="21"/>
                <w:szCs w:val="21"/>
              </w:rPr>
            </w:pPr>
            <w:r w:rsidRPr="009E5BCA">
              <w:rPr>
                <w:rFonts w:ascii="Times New Roman" w:hAnsi="Times New Roman" w:cs="Times New Roman"/>
                <w:b/>
                <w:bCs/>
                <w:sz w:val="21"/>
                <w:szCs w:val="21"/>
              </w:rPr>
              <w:t>PPD:</w:t>
            </w:r>
            <w:r w:rsidRPr="009E5BCA">
              <w:rPr>
                <w:rFonts w:ascii="Times New Roman" w:hAnsi="Times New Roman" w:cs="Times New Roman"/>
                <w:sz w:val="21"/>
                <w:szCs w:val="21"/>
              </w:rPr>
              <w:t xml:space="preserve"> </w:t>
            </w:r>
          </w:p>
          <w:p w14:paraId="1142ED52" w14:textId="77777777" w:rsidR="00F808B9" w:rsidRPr="009E5BCA" w:rsidRDefault="00F808B9" w:rsidP="00F808B9">
            <w:pPr>
              <w:pStyle w:val="Odstavecseseznamem1"/>
              <w:ind w:left="0"/>
              <w:rPr>
                <w:rFonts w:ascii="Times New Roman" w:hAnsi="Times New Roman" w:cs="Times New Roman"/>
                <w:sz w:val="21"/>
                <w:szCs w:val="21"/>
              </w:rPr>
            </w:pPr>
          </w:p>
          <w:p w14:paraId="4F972699" w14:textId="77777777" w:rsidR="00F808B9" w:rsidRPr="009E5BCA" w:rsidRDefault="00F808B9" w:rsidP="00F808B9">
            <w:pPr>
              <w:pStyle w:val="Odstavecseseznamem1"/>
              <w:ind w:left="0"/>
              <w:rPr>
                <w:rFonts w:ascii="Times New Roman" w:eastAsia="Calibri" w:hAnsi="Times New Roman" w:cs="Times New Roman"/>
                <w:color w:val="000000"/>
                <w:sz w:val="21"/>
                <w:szCs w:val="21"/>
              </w:rPr>
            </w:pPr>
            <w:r w:rsidRPr="009E5BCA">
              <w:rPr>
                <w:rFonts w:ascii="Times New Roman" w:hAnsi="Times New Roman" w:cs="Times New Roman"/>
                <w:sz w:val="21"/>
                <w:szCs w:val="21"/>
              </w:rPr>
              <w:t>Podpis/</w:t>
            </w:r>
            <w:r w:rsidRPr="009E5BCA">
              <w:rPr>
                <w:rFonts w:ascii="Times New Roman" w:hAnsi="Times New Roman" w:cs="Times New Roman"/>
                <w:color w:val="000000"/>
                <w:sz w:val="21"/>
                <w:szCs w:val="21"/>
              </w:rPr>
              <w:t>Signature:  _________________________</w:t>
            </w:r>
          </w:p>
          <w:p w14:paraId="74B0A42E" w14:textId="77777777" w:rsidR="00F808B9" w:rsidRPr="009E5BCA" w:rsidRDefault="00F808B9" w:rsidP="00F808B9">
            <w:pPr>
              <w:spacing w:line="276" w:lineRule="auto"/>
              <w:contextualSpacing/>
              <w:rPr>
                <w:rFonts w:ascii="Times New Roman" w:eastAsia="Calibri" w:hAnsi="Times New Roman" w:cs="Times New Roman"/>
                <w:color w:val="000000"/>
                <w:sz w:val="21"/>
                <w:szCs w:val="21"/>
              </w:rPr>
            </w:pPr>
          </w:p>
          <w:p w14:paraId="3797686E" w14:textId="77777777" w:rsidR="00F808B9" w:rsidRPr="009E5BCA" w:rsidRDefault="00F808B9" w:rsidP="00F808B9">
            <w:pPr>
              <w:spacing w:line="276" w:lineRule="auto"/>
              <w:contextualSpacing/>
              <w:rPr>
                <w:rFonts w:ascii="Times New Roman" w:eastAsia="Calibri" w:hAnsi="Times New Roman" w:cs="Times New Roman"/>
                <w:color w:val="000000"/>
                <w:sz w:val="21"/>
                <w:szCs w:val="21"/>
              </w:rPr>
            </w:pPr>
            <w:r w:rsidRPr="009E5BCA">
              <w:rPr>
                <w:rFonts w:ascii="Times New Roman" w:eastAsia="Calibri" w:hAnsi="Times New Roman" w:cs="Times New Roman"/>
                <w:color w:val="000000"/>
                <w:sz w:val="21"/>
                <w:szCs w:val="21"/>
              </w:rPr>
              <w:t>Jméno/Name:        _________________________</w:t>
            </w:r>
          </w:p>
          <w:p w14:paraId="468E1735" w14:textId="77777777" w:rsidR="00F808B9" w:rsidRPr="009E5BCA" w:rsidRDefault="00F808B9" w:rsidP="00F808B9">
            <w:pPr>
              <w:spacing w:line="276" w:lineRule="auto"/>
              <w:contextualSpacing/>
              <w:rPr>
                <w:rFonts w:ascii="Times New Roman" w:eastAsia="Calibri" w:hAnsi="Times New Roman" w:cs="Times New Roman"/>
                <w:color w:val="000000"/>
                <w:sz w:val="21"/>
                <w:szCs w:val="21"/>
              </w:rPr>
            </w:pPr>
          </w:p>
          <w:p w14:paraId="541D1E86" w14:textId="77777777" w:rsidR="00F808B9" w:rsidRPr="009E5BCA" w:rsidRDefault="00F808B9" w:rsidP="00F808B9">
            <w:pPr>
              <w:spacing w:line="276" w:lineRule="auto"/>
              <w:contextualSpacing/>
              <w:rPr>
                <w:rFonts w:ascii="Times New Roman" w:eastAsia="Calibri" w:hAnsi="Times New Roman" w:cs="Times New Roman"/>
                <w:color w:val="000000"/>
                <w:sz w:val="21"/>
                <w:szCs w:val="21"/>
              </w:rPr>
            </w:pPr>
            <w:r w:rsidRPr="009E5BCA">
              <w:rPr>
                <w:rFonts w:ascii="Times New Roman" w:eastAsia="Calibri" w:hAnsi="Times New Roman" w:cs="Times New Roman"/>
                <w:color w:val="000000"/>
                <w:sz w:val="21"/>
                <w:szCs w:val="21"/>
              </w:rPr>
              <w:t>Pozice/Title:          _________________________</w:t>
            </w:r>
          </w:p>
          <w:p w14:paraId="7C28E573" w14:textId="77777777" w:rsidR="00F808B9" w:rsidRPr="009E5BCA" w:rsidRDefault="00F808B9" w:rsidP="00F808B9">
            <w:pPr>
              <w:pStyle w:val="Body"/>
              <w:spacing w:after="0" w:line="240" w:lineRule="auto"/>
              <w:rPr>
                <w:rFonts w:ascii="Times New Roman" w:eastAsia="Calibri" w:hAnsi="Times New Roman" w:cs="Times New Roman"/>
                <w:color w:val="000000"/>
                <w:kern w:val="0"/>
                <w:sz w:val="21"/>
                <w:szCs w:val="21"/>
              </w:rPr>
            </w:pPr>
          </w:p>
          <w:p w14:paraId="47F766C3" w14:textId="77777777" w:rsidR="00F808B9" w:rsidRPr="009E5BCA" w:rsidRDefault="00F808B9" w:rsidP="00F808B9">
            <w:pPr>
              <w:pStyle w:val="Body"/>
              <w:spacing w:after="0" w:line="240" w:lineRule="auto"/>
              <w:rPr>
                <w:rFonts w:ascii="Times New Roman" w:hAnsi="Times New Roman" w:cs="Times New Roman"/>
                <w:b/>
                <w:sz w:val="21"/>
                <w:szCs w:val="21"/>
              </w:rPr>
            </w:pPr>
            <w:r w:rsidRPr="009E5BCA">
              <w:rPr>
                <w:rFonts w:ascii="Times New Roman" w:eastAsia="Calibri" w:hAnsi="Times New Roman" w:cs="Times New Roman"/>
                <w:color w:val="000000"/>
                <w:kern w:val="0"/>
                <w:sz w:val="21"/>
                <w:szCs w:val="21"/>
              </w:rPr>
              <w:t xml:space="preserve">Datum/Date:          </w:t>
            </w:r>
            <w:r w:rsidRPr="009E5BCA">
              <w:rPr>
                <w:rFonts w:ascii="Times New Roman" w:eastAsia="Calibri" w:hAnsi="Times New Roman" w:cs="Times New Roman"/>
                <w:color w:val="000000"/>
                <w:sz w:val="21"/>
                <w:szCs w:val="21"/>
              </w:rPr>
              <w:t>_________________________</w:t>
            </w:r>
          </w:p>
          <w:p w14:paraId="792E1596"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p w14:paraId="77FF1805" w14:textId="77777777" w:rsidR="00F808B9" w:rsidRPr="009E5BCA" w:rsidRDefault="00F808B9" w:rsidP="00F808B9">
            <w:pPr>
              <w:rPr>
                <w:rFonts w:ascii="Times New Roman" w:hAnsi="Times New Roman" w:cs="Times New Roman"/>
                <w:b/>
                <w:sz w:val="21"/>
                <w:szCs w:val="21"/>
              </w:rPr>
            </w:pPr>
          </w:p>
          <w:p w14:paraId="104973D3" w14:textId="77777777" w:rsidR="00F808B9" w:rsidRPr="009E5BCA" w:rsidRDefault="00F808B9" w:rsidP="00F808B9">
            <w:pPr>
              <w:rPr>
                <w:rFonts w:ascii="Times New Roman" w:hAnsi="Times New Roman" w:cs="Times New Roman"/>
                <w:sz w:val="21"/>
                <w:szCs w:val="21"/>
              </w:rPr>
            </w:pPr>
            <w:r w:rsidRPr="009E5BCA">
              <w:rPr>
                <w:rFonts w:ascii="Times New Roman" w:hAnsi="Times New Roman" w:cs="Times New Roman"/>
                <w:b/>
                <w:bCs/>
                <w:sz w:val="21"/>
                <w:szCs w:val="21"/>
              </w:rPr>
              <w:t>Poskytovatel/Institution:</w:t>
            </w:r>
            <w:r w:rsidRPr="009E5BCA">
              <w:rPr>
                <w:rFonts w:ascii="Times New Roman" w:hAnsi="Times New Roman" w:cs="Times New Roman"/>
                <w:sz w:val="21"/>
                <w:szCs w:val="21"/>
              </w:rPr>
              <w:t xml:space="preserve"> </w:t>
            </w:r>
          </w:p>
          <w:p w14:paraId="6CED30CE" w14:textId="77777777" w:rsidR="00F808B9" w:rsidRPr="009E5BCA" w:rsidRDefault="00F808B9" w:rsidP="00F808B9">
            <w:pPr>
              <w:rPr>
                <w:rFonts w:ascii="Times New Roman" w:hAnsi="Times New Roman" w:cs="Times New Roman"/>
                <w:sz w:val="21"/>
                <w:szCs w:val="21"/>
              </w:rPr>
            </w:pPr>
          </w:p>
          <w:p w14:paraId="62762FCB" w14:textId="77777777" w:rsidR="00F808B9" w:rsidRPr="009E5BCA" w:rsidRDefault="00F808B9" w:rsidP="00F808B9">
            <w:pPr>
              <w:pStyle w:val="Odstavecseseznamem1"/>
              <w:ind w:left="0"/>
              <w:rPr>
                <w:rFonts w:ascii="Times New Roman" w:eastAsia="Calibri" w:hAnsi="Times New Roman" w:cs="Times New Roman"/>
                <w:color w:val="000000"/>
                <w:sz w:val="21"/>
                <w:szCs w:val="21"/>
              </w:rPr>
            </w:pPr>
            <w:r w:rsidRPr="009E5BCA">
              <w:rPr>
                <w:rFonts w:ascii="Times New Roman" w:hAnsi="Times New Roman" w:cs="Times New Roman"/>
                <w:sz w:val="21"/>
                <w:szCs w:val="21"/>
              </w:rPr>
              <w:t>Podpis/</w:t>
            </w:r>
            <w:r w:rsidRPr="009E5BCA">
              <w:rPr>
                <w:rFonts w:ascii="Times New Roman" w:hAnsi="Times New Roman" w:cs="Times New Roman"/>
                <w:color w:val="000000"/>
                <w:sz w:val="21"/>
                <w:szCs w:val="21"/>
              </w:rPr>
              <w:t>Signature:  _________________________</w:t>
            </w:r>
          </w:p>
          <w:p w14:paraId="6B145A62" w14:textId="77777777" w:rsidR="00F808B9" w:rsidRPr="009E5BCA" w:rsidRDefault="00F808B9" w:rsidP="00F808B9">
            <w:pPr>
              <w:spacing w:line="276" w:lineRule="auto"/>
              <w:contextualSpacing/>
              <w:rPr>
                <w:rFonts w:ascii="Times New Roman" w:eastAsia="Calibri" w:hAnsi="Times New Roman" w:cs="Times New Roman"/>
                <w:color w:val="000000"/>
                <w:sz w:val="21"/>
                <w:szCs w:val="21"/>
              </w:rPr>
            </w:pPr>
          </w:p>
          <w:p w14:paraId="06DC4110" w14:textId="66ACD6E5" w:rsidR="00F808B9" w:rsidRPr="009E5BCA" w:rsidRDefault="00F808B9" w:rsidP="00F808B9">
            <w:pPr>
              <w:spacing w:line="276" w:lineRule="auto"/>
              <w:contextualSpacing/>
              <w:rPr>
                <w:rFonts w:ascii="Times New Roman" w:eastAsia="Calibri" w:hAnsi="Times New Roman" w:cs="Times New Roman"/>
                <w:color w:val="000000"/>
                <w:sz w:val="21"/>
                <w:szCs w:val="21"/>
              </w:rPr>
            </w:pPr>
            <w:r w:rsidRPr="009E5BCA">
              <w:rPr>
                <w:rFonts w:ascii="Times New Roman" w:eastAsia="Calibri" w:hAnsi="Times New Roman" w:cs="Times New Roman"/>
                <w:color w:val="000000"/>
                <w:sz w:val="21"/>
                <w:szCs w:val="21"/>
              </w:rPr>
              <w:t xml:space="preserve">Jméno/Name:        </w:t>
            </w:r>
            <w:r w:rsidR="00304D92" w:rsidRPr="00826AEF">
              <w:rPr>
                <w:rFonts w:ascii="Times New Roman" w:hAnsi="Times New Roman" w:cs="Times New Roman"/>
                <w:sz w:val="21"/>
                <w:szCs w:val="21"/>
                <w:highlight w:val="yellow"/>
              </w:rPr>
              <w:t>XXX</w:t>
            </w:r>
          </w:p>
          <w:p w14:paraId="4AB8C62C" w14:textId="77777777" w:rsidR="00F808B9" w:rsidRPr="009E5BCA" w:rsidRDefault="00F808B9" w:rsidP="00F808B9">
            <w:pPr>
              <w:spacing w:line="276" w:lineRule="auto"/>
              <w:contextualSpacing/>
              <w:rPr>
                <w:rFonts w:ascii="Times New Roman" w:eastAsia="Calibri" w:hAnsi="Times New Roman" w:cs="Times New Roman"/>
                <w:color w:val="000000"/>
                <w:sz w:val="21"/>
                <w:szCs w:val="21"/>
              </w:rPr>
            </w:pPr>
          </w:p>
          <w:p w14:paraId="2D976B24" w14:textId="5EA639AB" w:rsidR="00F808B9" w:rsidRPr="009E5BCA" w:rsidRDefault="00F808B9" w:rsidP="00F808B9">
            <w:pPr>
              <w:spacing w:line="276" w:lineRule="auto"/>
              <w:contextualSpacing/>
              <w:rPr>
                <w:rFonts w:ascii="Times New Roman" w:eastAsia="Calibri" w:hAnsi="Times New Roman" w:cs="Times New Roman"/>
                <w:color w:val="000000"/>
                <w:sz w:val="21"/>
                <w:szCs w:val="21"/>
              </w:rPr>
            </w:pPr>
            <w:r w:rsidRPr="009E5BCA">
              <w:rPr>
                <w:rFonts w:ascii="Times New Roman" w:eastAsia="Calibri" w:hAnsi="Times New Roman" w:cs="Times New Roman"/>
                <w:color w:val="000000"/>
                <w:sz w:val="21"/>
                <w:szCs w:val="21"/>
              </w:rPr>
              <w:t xml:space="preserve">Pozice/Title:          </w:t>
            </w:r>
            <w:r w:rsidR="00304D92" w:rsidRPr="00826AEF">
              <w:rPr>
                <w:rFonts w:ascii="Times New Roman" w:hAnsi="Times New Roman" w:cs="Times New Roman"/>
                <w:sz w:val="21"/>
                <w:szCs w:val="21"/>
                <w:highlight w:val="yellow"/>
              </w:rPr>
              <w:t>XXX</w:t>
            </w:r>
          </w:p>
          <w:p w14:paraId="24F5FFCC" w14:textId="77777777" w:rsidR="00F808B9" w:rsidRPr="009E5BCA" w:rsidRDefault="00F808B9" w:rsidP="00F808B9">
            <w:pPr>
              <w:pStyle w:val="Body"/>
              <w:spacing w:after="0" w:line="240" w:lineRule="auto"/>
              <w:rPr>
                <w:rFonts w:ascii="Times New Roman" w:eastAsia="Calibri" w:hAnsi="Times New Roman" w:cs="Times New Roman"/>
                <w:color w:val="000000"/>
                <w:kern w:val="0"/>
                <w:sz w:val="21"/>
                <w:szCs w:val="21"/>
              </w:rPr>
            </w:pPr>
          </w:p>
          <w:p w14:paraId="0C630609" w14:textId="77777777" w:rsidR="00F808B9" w:rsidRPr="009E5BCA" w:rsidRDefault="00F808B9" w:rsidP="00F808B9">
            <w:pPr>
              <w:pStyle w:val="Body"/>
              <w:spacing w:after="0" w:line="240" w:lineRule="auto"/>
              <w:rPr>
                <w:rFonts w:ascii="Times New Roman" w:hAnsi="Times New Roman" w:cs="Times New Roman"/>
                <w:b/>
                <w:sz w:val="21"/>
                <w:szCs w:val="21"/>
              </w:rPr>
            </w:pPr>
            <w:r w:rsidRPr="009E5BCA">
              <w:rPr>
                <w:rFonts w:ascii="Times New Roman" w:eastAsia="Calibri" w:hAnsi="Times New Roman" w:cs="Times New Roman"/>
                <w:color w:val="000000"/>
                <w:kern w:val="0"/>
                <w:sz w:val="21"/>
                <w:szCs w:val="21"/>
              </w:rPr>
              <w:t xml:space="preserve">Datum/Date:          </w:t>
            </w:r>
            <w:r w:rsidRPr="009E5BCA">
              <w:rPr>
                <w:rFonts w:ascii="Times New Roman" w:eastAsia="Calibri" w:hAnsi="Times New Roman" w:cs="Times New Roman"/>
                <w:color w:val="000000"/>
                <w:sz w:val="21"/>
                <w:szCs w:val="21"/>
              </w:rPr>
              <w:t>_________________________</w:t>
            </w:r>
          </w:p>
          <w:p w14:paraId="4DEB4157" w14:textId="77777777" w:rsidR="00F808B9" w:rsidRDefault="00F808B9" w:rsidP="00F808B9">
            <w:pPr>
              <w:pStyle w:val="Body"/>
              <w:spacing w:after="0" w:line="240" w:lineRule="auto"/>
              <w:jc w:val="center"/>
              <w:rPr>
                <w:rFonts w:ascii="Times New Roman" w:hAnsi="Times New Roman" w:cs="Times New Roman"/>
                <w:b/>
                <w:sz w:val="21"/>
                <w:szCs w:val="21"/>
              </w:rPr>
            </w:pPr>
          </w:p>
          <w:p w14:paraId="553677AD" w14:textId="77777777" w:rsidR="001D26E6" w:rsidRPr="009E5BCA" w:rsidRDefault="001D26E6" w:rsidP="001D26E6">
            <w:pPr>
              <w:pStyle w:val="Body"/>
              <w:spacing w:after="0" w:line="240" w:lineRule="auto"/>
              <w:jc w:val="left"/>
              <w:rPr>
                <w:rFonts w:ascii="Times New Roman" w:hAnsi="Times New Roman" w:cs="Times New Roman"/>
                <w:b/>
                <w:sz w:val="21"/>
                <w:szCs w:val="21"/>
              </w:rPr>
            </w:pPr>
            <w:r>
              <w:rPr>
                <w:rFonts w:ascii="Times New Roman" w:hAnsi="Times New Roman" w:cs="Times New Roman"/>
                <w:b/>
                <w:bCs/>
                <w:sz w:val="21"/>
                <w:szCs w:val="21"/>
              </w:rPr>
              <w:t>Zkoušející/ Principal Investigator:</w:t>
            </w:r>
          </w:p>
          <w:tbl>
            <w:tblPr>
              <w:tblStyle w:val="TableGrid"/>
              <w:tblW w:w="0" w:type="auto"/>
              <w:tblLayout w:type="fixed"/>
              <w:tblLook w:val="04A0" w:firstRow="1" w:lastRow="0" w:firstColumn="1" w:lastColumn="0" w:noHBand="0" w:noVBand="1"/>
            </w:tblPr>
            <w:tblGrid>
              <w:gridCol w:w="4919"/>
              <w:gridCol w:w="4919"/>
            </w:tblGrid>
            <w:tr w:rsidR="00C64A9B" w14:paraId="48AC261A" w14:textId="77777777" w:rsidTr="00C64A9B">
              <w:tc>
                <w:tcPr>
                  <w:tcW w:w="4919" w:type="dxa"/>
                </w:tcPr>
                <w:p w14:paraId="259A1638" w14:textId="0F98409E" w:rsidR="00B33CF8" w:rsidRDefault="00C64A9B" w:rsidP="00D92F05">
                  <w:pPr>
                    <w:rPr>
                      <w:rFonts w:ascii="Times New Roman" w:hAnsi="Times New Roman" w:cs="Times New Roman"/>
                      <w:b/>
                      <w:sz w:val="21"/>
                      <w:szCs w:val="21"/>
                    </w:rPr>
                  </w:pPr>
                  <w:r w:rsidRPr="005F5A31">
                    <w:rPr>
                      <w:rFonts w:ascii="Times New Roman" w:hAnsi="Times New Roman"/>
                      <w:sz w:val="21"/>
                      <w:szCs w:val="21"/>
                    </w:rPr>
                    <w:t>Níže podepsan</w:t>
                  </w:r>
                  <w:r>
                    <w:rPr>
                      <w:rFonts w:ascii="Times New Roman" w:hAnsi="Times New Roman"/>
                      <w:sz w:val="21"/>
                      <w:szCs w:val="21"/>
                    </w:rPr>
                    <w:t>á</w:t>
                  </w:r>
                  <w:r w:rsidRPr="005F5A31">
                    <w:rPr>
                      <w:rFonts w:ascii="Times New Roman" w:hAnsi="Times New Roman"/>
                      <w:sz w:val="21"/>
                      <w:szCs w:val="21"/>
                    </w:rPr>
                    <w:t xml:space="preserve"> </w:t>
                  </w:r>
                  <w:r w:rsidR="00304D92" w:rsidRPr="00826AEF">
                    <w:rPr>
                      <w:rFonts w:ascii="Times New Roman" w:hAnsi="Times New Roman" w:cs="Times New Roman"/>
                      <w:sz w:val="21"/>
                      <w:szCs w:val="21"/>
                      <w:highlight w:val="yellow"/>
                    </w:rPr>
                    <w:t>XXX</w:t>
                  </w:r>
                  <w:r w:rsidR="00304D92" w:rsidRPr="005F5A31">
                    <w:rPr>
                      <w:rFonts w:ascii="Times New Roman" w:hAnsi="Times New Roman"/>
                      <w:sz w:val="21"/>
                      <w:szCs w:val="21"/>
                    </w:rPr>
                    <w:t xml:space="preserve"> </w:t>
                  </w:r>
                  <w:r w:rsidRPr="005F5A31">
                    <w:rPr>
                      <w:rFonts w:ascii="Times New Roman" w:hAnsi="Times New Roman"/>
                      <w:sz w:val="21"/>
                      <w:szCs w:val="21"/>
                    </w:rPr>
                    <w:t xml:space="preserve">jako </w:t>
                  </w:r>
                  <w:r w:rsidR="008B47D8">
                    <w:rPr>
                      <w:rFonts w:ascii="Times New Roman" w:hAnsi="Times New Roman"/>
                      <w:sz w:val="21"/>
                      <w:szCs w:val="21"/>
                    </w:rPr>
                    <w:t>h</w:t>
                  </w:r>
                  <w:r w:rsidR="00F82423">
                    <w:rPr>
                      <w:rFonts w:ascii="Times New Roman" w:hAnsi="Times New Roman"/>
                      <w:sz w:val="21"/>
                      <w:szCs w:val="21"/>
                    </w:rPr>
                    <w:t>l</w:t>
                  </w:r>
                  <w:r w:rsidR="008B47D8">
                    <w:rPr>
                      <w:rFonts w:ascii="Times New Roman" w:hAnsi="Times New Roman"/>
                      <w:sz w:val="21"/>
                      <w:szCs w:val="21"/>
                    </w:rPr>
                    <w:t xml:space="preserve">avní </w:t>
                  </w:r>
                  <w:r w:rsidRPr="005F5A31">
                    <w:rPr>
                      <w:rFonts w:ascii="Times New Roman" w:hAnsi="Times New Roman"/>
                      <w:sz w:val="21"/>
                      <w:szCs w:val="21"/>
                    </w:rPr>
                    <w:t xml:space="preserve">zkoušející </w:t>
                  </w:r>
                  <w:r>
                    <w:rPr>
                      <w:rFonts w:ascii="Times New Roman" w:hAnsi="Times New Roman"/>
                      <w:sz w:val="21"/>
                      <w:szCs w:val="21"/>
                    </w:rPr>
                    <w:t>potvrzuje, že se řádně seznámil</w:t>
                  </w:r>
                  <w:r w:rsidRPr="005F5A31">
                    <w:rPr>
                      <w:rFonts w:ascii="Times New Roman" w:hAnsi="Times New Roman"/>
                      <w:sz w:val="21"/>
                      <w:szCs w:val="21"/>
                    </w:rPr>
                    <w:t xml:space="preserve">a se smlouvou a příslušnou dokumentací ke klinickému hodnocení a zavazuje se zajistit dodržování povinností z nich vyplývajících. Dále se zavazuje nezveřejňovat informace týkající se předmětného klinického hodnocení bez předchozího písemného souhlasu zadavatele, zachovávat mlčenlivost o všech poskytnutých informacích, považovat tyto za důvěrné a zdržet se jakéhokoliv jiného užití těchto informací a výsledků než pro účely tohoto klinického hodnocení. Jako </w:t>
                  </w:r>
                  <w:r w:rsidR="008B47D8">
                    <w:rPr>
                      <w:rFonts w:ascii="Times New Roman" w:hAnsi="Times New Roman"/>
                      <w:sz w:val="21"/>
                      <w:szCs w:val="21"/>
                    </w:rPr>
                    <w:t xml:space="preserve">hlavní </w:t>
                  </w:r>
                  <w:r w:rsidRPr="005F5A31">
                    <w:rPr>
                      <w:rFonts w:ascii="Times New Roman" w:hAnsi="Times New Roman"/>
                      <w:sz w:val="21"/>
                      <w:szCs w:val="21"/>
                    </w:rPr>
                    <w:t>zkoušející souhlasím s tím, že zadavatel (a popř. i PPD) bude/budou shromažďovat, používat, zpracovávat a zveřejňovat mé osobní údaje, včetně jména, kvalifikace a zkušeností v klinickém hodnocení, mé finanční údaje vztahující se mimo jiné k obdržené odměně a finanční náhradě a další osobní údaje k administrativním účelům v souvislosti s klinickým hodnocením a zavazuji se zajistit ten</w:t>
                  </w:r>
                  <w:r>
                    <w:rPr>
                      <w:rFonts w:ascii="Times New Roman" w:hAnsi="Times New Roman"/>
                      <w:sz w:val="21"/>
                      <w:szCs w:val="21"/>
                    </w:rPr>
                    <w:t>to souhlas i od spoluzkoušejícího/ch</w:t>
                  </w:r>
                  <w:r w:rsidRPr="005F5A31">
                    <w:rPr>
                      <w:rFonts w:ascii="Times New Roman" w:hAnsi="Times New Roman"/>
                      <w:sz w:val="21"/>
                      <w:szCs w:val="21"/>
                    </w:rPr>
                    <w:t xml:space="preserve"> a ostatních členů</w:t>
                  </w:r>
                  <w:r>
                    <w:rPr>
                      <w:rFonts w:ascii="Times New Roman" w:hAnsi="Times New Roman"/>
                      <w:sz w:val="21"/>
                      <w:szCs w:val="21"/>
                    </w:rPr>
                    <w:t xml:space="preserve"> </w:t>
                  </w:r>
                  <w:r w:rsidRPr="005F5A31">
                    <w:rPr>
                      <w:rFonts w:ascii="Times New Roman" w:hAnsi="Times New Roman"/>
                      <w:sz w:val="21"/>
                      <w:szCs w:val="21"/>
                    </w:rPr>
                    <w:t>studijního týmu.</w:t>
                  </w:r>
                </w:p>
              </w:tc>
              <w:tc>
                <w:tcPr>
                  <w:tcW w:w="4919" w:type="dxa"/>
                </w:tcPr>
                <w:p w14:paraId="23532B2D" w14:textId="46BC9D06" w:rsidR="00B33CF8" w:rsidRDefault="00C64A9B" w:rsidP="00D92F05">
                  <w:pPr>
                    <w:rPr>
                      <w:rFonts w:ascii="Times New Roman" w:hAnsi="Times New Roman" w:cs="Times New Roman"/>
                      <w:b/>
                      <w:sz w:val="21"/>
                      <w:szCs w:val="21"/>
                    </w:rPr>
                  </w:pPr>
                  <w:r w:rsidRPr="005F5A31">
                    <w:rPr>
                      <w:rFonts w:ascii="Times New Roman" w:hAnsi="Times New Roman" w:cs="Times New Roman"/>
                      <w:sz w:val="21"/>
                      <w:szCs w:val="21"/>
                      <w:lang w:val="en-GB"/>
                    </w:rPr>
                    <w:t xml:space="preserve">By signing below, </w:t>
                  </w:r>
                  <w:r w:rsidR="00304D92" w:rsidRPr="00826AEF">
                    <w:rPr>
                      <w:rFonts w:ascii="Times New Roman" w:hAnsi="Times New Roman" w:cs="Times New Roman"/>
                      <w:sz w:val="21"/>
                      <w:szCs w:val="21"/>
                      <w:highlight w:val="yellow"/>
                    </w:rPr>
                    <w:t>XXX</w:t>
                  </w:r>
                  <w:r w:rsidRPr="005F5A31">
                    <w:rPr>
                      <w:rFonts w:ascii="Times New Roman" w:hAnsi="Times New Roman"/>
                      <w:sz w:val="21"/>
                      <w:szCs w:val="21"/>
                      <w:lang w:val="en-GB"/>
                    </w:rPr>
                    <w:t>,</w:t>
                  </w:r>
                  <w:r w:rsidRPr="005F5A31">
                    <w:rPr>
                      <w:rFonts w:ascii="Times New Roman" w:hAnsi="Times New Roman" w:cs="Times New Roman"/>
                      <w:sz w:val="21"/>
                      <w:szCs w:val="21"/>
                      <w:lang w:val="en-GB"/>
                    </w:rPr>
                    <w:t xml:space="preserve"> as </w:t>
                  </w:r>
                  <w:r w:rsidR="00774F18">
                    <w:rPr>
                      <w:rFonts w:ascii="Times New Roman" w:hAnsi="Times New Roman" w:cs="Times New Roman"/>
                      <w:sz w:val="21"/>
                      <w:szCs w:val="21"/>
                      <w:lang w:val="en-GB"/>
                    </w:rPr>
                    <w:t>Principal</w:t>
                  </w:r>
                  <w:r>
                    <w:rPr>
                      <w:rFonts w:ascii="Times New Roman" w:hAnsi="Times New Roman" w:cs="Times New Roman"/>
                      <w:sz w:val="21"/>
                      <w:szCs w:val="21"/>
                      <w:lang w:val="en-GB"/>
                    </w:rPr>
                    <w:t xml:space="preserve"> Investigator confirms that </w:t>
                  </w:r>
                  <w:r w:rsidRPr="005F5A31">
                    <w:rPr>
                      <w:rFonts w:ascii="Times New Roman" w:hAnsi="Times New Roman" w:cs="Times New Roman"/>
                      <w:sz w:val="21"/>
                      <w:szCs w:val="21"/>
                      <w:lang w:val="en-GB"/>
                    </w:rPr>
                    <w:t xml:space="preserve">she is duly familiarized with the Agreement and related documentation for the Study and agrees to secure compliance with the obligations arising therefrom. Further, he/she warrants to not disclose any information relating to the Study without prior written approval from Sponsor, adhering to confidentiality requirements regarding all provided information, consider these confidential and keep from using such information and results other than for the purpose of the Study. As a </w:t>
                  </w:r>
                  <w:r w:rsidR="00774F18">
                    <w:rPr>
                      <w:rFonts w:ascii="Times New Roman" w:hAnsi="Times New Roman" w:cs="Times New Roman"/>
                      <w:sz w:val="21"/>
                      <w:szCs w:val="21"/>
                      <w:lang w:val="en-GB"/>
                    </w:rPr>
                    <w:t xml:space="preserve">Principal </w:t>
                  </w:r>
                  <w:r w:rsidRPr="005F5A31">
                    <w:rPr>
                      <w:rFonts w:ascii="Times New Roman" w:hAnsi="Times New Roman" w:cs="Times New Roman"/>
                      <w:sz w:val="21"/>
                      <w:szCs w:val="21"/>
                      <w:lang w:val="en-GB"/>
                    </w:rPr>
                    <w:t>Investigator, I agree that Sponsor (or potentially PPD) will keep, use and otherwise handle and disclose my personal information, including names, qualification, experience in conducting clinical studies, my financial information relating to, among others, remuneration and reimbursements received and other personal information for administrative purposes connected to the Study and I agree to arrange for the same approval from any sub</w:t>
                  </w:r>
                  <w:r>
                    <w:rPr>
                      <w:rFonts w:ascii="Times New Roman" w:hAnsi="Times New Roman" w:cs="Times New Roman"/>
                      <w:sz w:val="21"/>
                      <w:szCs w:val="21"/>
                      <w:lang w:val="en-GB"/>
                    </w:rPr>
                    <w:t>-</w:t>
                  </w:r>
                  <w:r w:rsidRPr="005F5A31">
                    <w:rPr>
                      <w:rFonts w:ascii="Times New Roman" w:hAnsi="Times New Roman" w:cs="Times New Roman"/>
                      <w:sz w:val="21"/>
                      <w:szCs w:val="21"/>
                      <w:lang w:val="en-GB"/>
                    </w:rPr>
                    <w:t>investigators and</w:t>
                  </w:r>
                  <w:r w:rsidRPr="005F5A31">
                    <w:rPr>
                      <w:rFonts w:ascii="Times New Roman" w:hAnsi="Times New Roman" w:cs="Times New Roman"/>
                      <w:sz w:val="21"/>
                      <w:szCs w:val="21"/>
                    </w:rPr>
                    <w:t xml:space="preserve"> other members of the </w:t>
                  </w:r>
                  <w:r>
                    <w:rPr>
                      <w:rFonts w:ascii="Times New Roman" w:hAnsi="Times New Roman" w:cs="Times New Roman"/>
                      <w:sz w:val="21"/>
                      <w:szCs w:val="21"/>
                    </w:rPr>
                    <w:t>S</w:t>
                  </w:r>
                  <w:r w:rsidRPr="005F5A31">
                    <w:rPr>
                      <w:rFonts w:ascii="Times New Roman" w:hAnsi="Times New Roman" w:cs="Times New Roman"/>
                      <w:sz w:val="21"/>
                      <w:szCs w:val="21"/>
                    </w:rPr>
                    <w:t xml:space="preserve">tudy </w:t>
                  </w:r>
                  <w:r>
                    <w:rPr>
                      <w:rFonts w:ascii="Times New Roman" w:hAnsi="Times New Roman" w:cs="Times New Roman"/>
                      <w:sz w:val="21"/>
                      <w:szCs w:val="21"/>
                    </w:rPr>
                    <w:t>T</w:t>
                  </w:r>
                  <w:r w:rsidRPr="005F5A31">
                    <w:rPr>
                      <w:rFonts w:ascii="Times New Roman" w:hAnsi="Times New Roman" w:cs="Times New Roman"/>
                      <w:sz w:val="21"/>
                      <w:szCs w:val="21"/>
                    </w:rPr>
                    <w:t>eam.</w:t>
                  </w:r>
                </w:p>
              </w:tc>
            </w:tr>
          </w:tbl>
          <w:p w14:paraId="0F3E9B99" w14:textId="77777777" w:rsidR="00F808B9" w:rsidRPr="009E5BCA" w:rsidRDefault="00F808B9" w:rsidP="00F808B9">
            <w:pPr>
              <w:jc w:val="center"/>
              <w:rPr>
                <w:rFonts w:ascii="Times New Roman" w:hAnsi="Times New Roman" w:cs="Times New Roman"/>
                <w:b/>
                <w:sz w:val="21"/>
                <w:szCs w:val="21"/>
              </w:rPr>
            </w:pPr>
          </w:p>
          <w:p w14:paraId="6FE4027D" w14:textId="77777777" w:rsidR="00F808B9" w:rsidRPr="009E5BCA" w:rsidRDefault="00F808B9" w:rsidP="00F808B9">
            <w:pPr>
              <w:pStyle w:val="Odstavecseseznamem1"/>
              <w:ind w:left="0"/>
              <w:rPr>
                <w:rFonts w:ascii="Times New Roman" w:hAnsi="Times New Roman" w:cs="Times New Roman"/>
                <w:sz w:val="21"/>
                <w:szCs w:val="21"/>
              </w:rPr>
            </w:pPr>
          </w:p>
          <w:p w14:paraId="1940614F" w14:textId="77777777" w:rsidR="00F808B9" w:rsidRPr="009E5BCA" w:rsidRDefault="00F808B9" w:rsidP="00F808B9">
            <w:pPr>
              <w:pStyle w:val="Odstavecseseznamem1"/>
              <w:ind w:left="0"/>
              <w:rPr>
                <w:rFonts w:ascii="Times New Roman" w:eastAsia="Calibri" w:hAnsi="Times New Roman" w:cs="Times New Roman"/>
                <w:color w:val="000000"/>
                <w:sz w:val="21"/>
                <w:szCs w:val="21"/>
              </w:rPr>
            </w:pPr>
            <w:r w:rsidRPr="009E5BCA">
              <w:rPr>
                <w:rFonts w:ascii="Times New Roman" w:hAnsi="Times New Roman" w:cs="Times New Roman"/>
                <w:sz w:val="21"/>
                <w:szCs w:val="21"/>
              </w:rPr>
              <w:t>Podpis/</w:t>
            </w:r>
            <w:r w:rsidRPr="009E5BCA">
              <w:rPr>
                <w:rFonts w:ascii="Times New Roman" w:hAnsi="Times New Roman" w:cs="Times New Roman"/>
                <w:color w:val="000000"/>
                <w:sz w:val="21"/>
                <w:szCs w:val="21"/>
              </w:rPr>
              <w:t>Signature:  _________________________</w:t>
            </w:r>
          </w:p>
          <w:p w14:paraId="55E1DCC1" w14:textId="77777777" w:rsidR="00F808B9" w:rsidRPr="009E5BCA" w:rsidRDefault="00F808B9" w:rsidP="00F808B9">
            <w:pPr>
              <w:spacing w:line="276" w:lineRule="auto"/>
              <w:contextualSpacing/>
              <w:rPr>
                <w:rFonts w:ascii="Times New Roman" w:eastAsia="Calibri" w:hAnsi="Times New Roman" w:cs="Times New Roman"/>
                <w:color w:val="000000"/>
                <w:sz w:val="21"/>
                <w:szCs w:val="21"/>
              </w:rPr>
            </w:pPr>
          </w:p>
          <w:p w14:paraId="54DEB5C6" w14:textId="68E27B96" w:rsidR="00F808B9" w:rsidRPr="009E5BCA" w:rsidRDefault="00F808B9" w:rsidP="00F808B9">
            <w:pPr>
              <w:spacing w:line="276" w:lineRule="auto"/>
              <w:contextualSpacing/>
              <w:rPr>
                <w:rFonts w:ascii="Times New Roman" w:eastAsia="Calibri" w:hAnsi="Times New Roman" w:cs="Times New Roman"/>
                <w:color w:val="000000"/>
                <w:sz w:val="21"/>
                <w:szCs w:val="21"/>
              </w:rPr>
            </w:pPr>
            <w:r w:rsidRPr="009E5BCA">
              <w:rPr>
                <w:rFonts w:ascii="Times New Roman" w:eastAsia="Calibri" w:hAnsi="Times New Roman" w:cs="Times New Roman"/>
                <w:color w:val="000000"/>
                <w:sz w:val="21"/>
                <w:szCs w:val="21"/>
              </w:rPr>
              <w:t xml:space="preserve">Jméno/Name:        </w:t>
            </w:r>
            <w:r w:rsidR="00304D92" w:rsidRPr="00826AEF">
              <w:rPr>
                <w:rFonts w:ascii="Times New Roman" w:hAnsi="Times New Roman" w:cs="Times New Roman"/>
                <w:sz w:val="21"/>
                <w:szCs w:val="21"/>
                <w:highlight w:val="yellow"/>
              </w:rPr>
              <w:t>XXX</w:t>
            </w:r>
          </w:p>
          <w:p w14:paraId="7EF048B7" w14:textId="77777777" w:rsidR="00F808B9" w:rsidRPr="009E5BCA" w:rsidRDefault="00F808B9" w:rsidP="00F808B9">
            <w:pPr>
              <w:spacing w:line="276" w:lineRule="auto"/>
              <w:contextualSpacing/>
              <w:rPr>
                <w:rFonts w:ascii="Times New Roman" w:eastAsia="Calibri" w:hAnsi="Times New Roman" w:cs="Times New Roman"/>
                <w:color w:val="000000"/>
                <w:sz w:val="21"/>
                <w:szCs w:val="21"/>
              </w:rPr>
            </w:pPr>
          </w:p>
          <w:p w14:paraId="632281E0" w14:textId="77777777" w:rsidR="00F808B9" w:rsidRPr="009E5BCA" w:rsidRDefault="00F808B9" w:rsidP="00F808B9">
            <w:pPr>
              <w:pStyle w:val="Body"/>
              <w:spacing w:after="0" w:line="240" w:lineRule="auto"/>
              <w:rPr>
                <w:rFonts w:ascii="Times New Roman" w:hAnsi="Times New Roman" w:cs="Times New Roman"/>
                <w:b/>
                <w:sz w:val="21"/>
                <w:szCs w:val="21"/>
              </w:rPr>
            </w:pPr>
            <w:r w:rsidRPr="009E5BCA">
              <w:rPr>
                <w:rFonts w:ascii="Times New Roman" w:eastAsia="Calibri" w:hAnsi="Times New Roman" w:cs="Times New Roman"/>
                <w:color w:val="000000"/>
                <w:kern w:val="0"/>
                <w:sz w:val="21"/>
                <w:szCs w:val="21"/>
              </w:rPr>
              <w:t xml:space="preserve">Datum/Date:          </w:t>
            </w:r>
            <w:r w:rsidRPr="009E5BCA">
              <w:rPr>
                <w:rFonts w:ascii="Times New Roman" w:eastAsia="Calibri" w:hAnsi="Times New Roman" w:cs="Times New Roman"/>
                <w:color w:val="000000"/>
                <w:sz w:val="21"/>
                <w:szCs w:val="21"/>
              </w:rPr>
              <w:t>_________________________</w:t>
            </w:r>
          </w:p>
          <w:p w14:paraId="3DDD4FB5" w14:textId="77777777" w:rsidR="00F808B9" w:rsidRPr="009E5BCA" w:rsidRDefault="00F808B9" w:rsidP="00F808B9">
            <w:pPr>
              <w:pStyle w:val="Body"/>
              <w:spacing w:after="0" w:line="240" w:lineRule="auto"/>
              <w:jc w:val="center"/>
              <w:rPr>
                <w:rFonts w:ascii="Times New Roman" w:hAnsi="Times New Roman" w:cs="Times New Roman"/>
                <w:b/>
                <w:sz w:val="21"/>
                <w:szCs w:val="21"/>
              </w:rPr>
            </w:pPr>
          </w:p>
          <w:p w14:paraId="6E47AAB8" w14:textId="77777777" w:rsidR="00F808B9" w:rsidRPr="009E5BCA" w:rsidRDefault="00F808B9" w:rsidP="00F808B9">
            <w:pPr>
              <w:pStyle w:val="Body"/>
              <w:spacing w:after="0" w:line="240" w:lineRule="auto"/>
              <w:ind w:right="20"/>
              <w:rPr>
                <w:rFonts w:ascii="Times New Roman" w:hAnsi="Times New Roman" w:cs="Times New Roman"/>
                <w:b/>
                <w:sz w:val="21"/>
                <w:szCs w:val="21"/>
              </w:rPr>
            </w:pPr>
          </w:p>
          <w:p w14:paraId="4E6D3820" w14:textId="77777777" w:rsidR="00F808B9" w:rsidRPr="009E5BCA" w:rsidRDefault="00F808B9" w:rsidP="00F808B9">
            <w:pPr>
              <w:pStyle w:val="Body"/>
              <w:spacing w:after="0" w:line="240" w:lineRule="auto"/>
              <w:ind w:right="20"/>
              <w:rPr>
                <w:rFonts w:ascii="Times New Roman" w:hAnsi="Times New Roman" w:cs="Times New Roman"/>
                <w:b/>
                <w:sz w:val="21"/>
                <w:szCs w:val="21"/>
              </w:rPr>
            </w:pPr>
          </w:p>
        </w:tc>
      </w:tr>
      <w:tr w:rsidR="00F808B9" w:rsidRPr="009E5BCA" w14:paraId="4FE9D31A" w14:textId="77777777" w:rsidTr="00F808B9">
        <w:trPr>
          <w:jc w:val="center"/>
        </w:trPr>
        <w:tc>
          <w:tcPr>
            <w:tcW w:w="5032" w:type="dxa"/>
          </w:tcPr>
          <w:p w14:paraId="0B416560" w14:textId="77777777" w:rsidR="00F808B9" w:rsidRPr="009E5BCA" w:rsidRDefault="00F808B9" w:rsidP="00F808B9">
            <w:pPr>
              <w:pStyle w:val="BodyText"/>
              <w:rPr>
                <w:rFonts w:ascii="Times New Roman" w:hAnsi="Times New Roman"/>
                <w:sz w:val="21"/>
                <w:szCs w:val="21"/>
                <w:lang w:val="cs-CZ"/>
              </w:rPr>
            </w:pPr>
            <w:r w:rsidRPr="009E5BCA">
              <w:rPr>
                <w:rFonts w:ascii="Times New Roman" w:hAnsi="Times New Roman"/>
                <w:b/>
                <w:bCs/>
                <w:sz w:val="21"/>
                <w:szCs w:val="21"/>
                <w:lang w:val="cs-CZ"/>
              </w:rPr>
              <w:lastRenderedPageBreak/>
              <w:t>Seznam příloh k této smlouvě</w:t>
            </w:r>
            <w:r w:rsidRPr="009E5BCA">
              <w:rPr>
                <w:rFonts w:ascii="Times New Roman" w:hAnsi="Times New Roman"/>
                <w:sz w:val="21"/>
                <w:szCs w:val="21"/>
                <w:lang w:val="cs-CZ"/>
              </w:rPr>
              <w:t>:</w:t>
            </w:r>
          </w:p>
          <w:p w14:paraId="66DAC075" w14:textId="77777777" w:rsidR="00F808B9" w:rsidRPr="009E5BCA" w:rsidRDefault="00F808B9" w:rsidP="00F808B9">
            <w:pPr>
              <w:pStyle w:val="BodyText"/>
              <w:rPr>
                <w:rFonts w:ascii="Times New Roman" w:hAnsi="Times New Roman"/>
                <w:sz w:val="21"/>
                <w:szCs w:val="21"/>
                <w:lang w:val="cs-CZ"/>
              </w:rPr>
            </w:pPr>
          </w:p>
          <w:p w14:paraId="71162543" w14:textId="77777777" w:rsidR="00F808B9" w:rsidRPr="009E5BCA" w:rsidRDefault="00F808B9" w:rsidP="00F808B9">
            <w:pPr>
              <w:ind w:left="1260" w:hanging="1260"/>
              <w:jc w:val="both"/>
              <w:rPr>
                <w:rFonts w:ascii="Times New Roman" w:hAnsi="Times New Roman" w:cs="Times New Roman"/>
                <w:sz w:val="21"/>
                <w:szCs w:val="21"/>
              </w:rPr>
            </w:pPr>
            <w:r w:rsidRPr="009E5BCA">
              <w:rPr>
                <w:rFonts w:ascii="Times New Roman" w:hAnsi="Times New Roman" w:cs="Times New Roman"/>
                <w:sz w:val="21"/>
                <w:szCs w:val="21"/>
              </w:rPr>
              <w:t xml:space="preserve">Příloha A: Rozpis plateb </w:t>
            </w:r>
          </w:p>
          <w:p w14:paraId="79A07698" w14:textId="77777777" w:rsidR="00F808B9" w:rsidRPr="009E5BCA" w:rsidRDefault="00F808B9" w:rsidP="00F808B9">
            <w:pPr>
              <w:ind w:left="1260" w:hanging="1260"/>
              <w:jc w:val="both"/>
              <w:rPr>
                <w:rFonts w:ascii="Times New Roman" w:hAnsi="Times New Roman" w:cs="Times New Roman"/>
                <w:sz w:val="21"/>
                <w:szCs w:val="21"/>
              </w:rPr>
            </w:pPr>
            <w:r w:rsidRPr="009E5BCA">
              <w:rPr>
                <w:rFonts w:ascii="Times New Roman" w:hAnsi="Times New Roman" w:cs="Times New Roman"/>
                <w:sz w:val="21"/>
                <w:szCs w:val="21"/>
              </w:rPr>
              <w:t>Příloha B: Finanční formulář (PAF)</w:t>
            </w:r>
          </w:p>
          <w:p w14:paraId="1BF29DC8" w14:textId="77777777" w:rsidR="00F808B9" w:rsidRPr="009E5BCA" w:rsidRDefault="00F808B9" w:rsidP="00F808B9">
            <w:pPr>
              <w:ind w:left="1260" w:hanging="1260"/>
              <w:jc w:val="both"/>
              <w:rPr>
                <w:rFonts w:ascii="Times New Roman" w:hAnsi="Times New Roman" w:cs="Times New Roman"/>
                <w:sz w:val="21"/>
                <w:szCs w:val="21"/>
              </w:rPr>
            </w:pPr>
            <w:r w:rsidRPr="009E5BCA">
              <w:rPr>
                <w:rFonts w:ascii="Times New Roman" w:hAnsi="Times New Roman" w:cs="Times New Roman"/>
                <w:sz w:val="21"/>
                <w:szCs w:val="21"/>
              </w:rPr>
              <w:t>Příloha C: Protikorupční zásady</w:t>
            </w:r>
          </w:p>
          <w:p w14:paraId="459BBF2C" w14:textId="77777777" w:rsidR="00F808B9" w:rsidRPr="009E5BCA" w:rsidRDefault="00F808B9" w:rsidP="00F808B9">
            <w:pPr>
              <w:pStyle w:val="Body"/>
              <w:spacing w:after="0" w:line="240" w:lineRule="auto"/>
              <w:ind w:left="1260" w:hanging="1260"/>
              <w:jc w:val="left"/>
              <w:rPr>
                <w:rFonts w:ascii="Times New Roman" w:hAnsi="Times New Roman" w:cs="Times New Roman"/>
                <w:sz w:val="21"/>
                <w:szCs w:val="21"/>
              </w:rPr>
            </w:pPr>
          </w:p>
        </w:tc>
        <w:tc>
          <w:tcPr>
            <w:tcW w:w="5032" w:type="dxa"/>
          </w:tcPr>
          <w:p w14:paraId="0301D9B3" w14:textId="77777777" w:rsidR="00F808B9" w:rsidRPr="009E5BCA" w:rsidRDefault="00F808B9" w:rsidP="00F808B9">
            <w:pPr>
              <w:pStyle w:val="Header"/>
              <w:tabs>
                <w:tab w:val="clear" w:pos="4366"/>
                <w:tab w:val="clear" w:pos="8732"/>
              </w:tabs>
              <w:ind w:right="20"/>
              <w:jc w:val="both"/>
              <w:rPr>
                <w:rFonts w:ascii="Times New Roman" w:hAnsi="Times New Roman" w:cs="Times New Roman"/>
                <w:sz w:val="21"/>
                <w:szCs w:val="21"/>
              </w:rPr>
            </w:pPr>
            <w:r w:rsidRPr="009E5BCA">
              <w:rPr>
                <w:rFonts w:ascii="Times New Roman" w:hAnsi="Times New Roman" w:cs="Times New Roman"/>
                <w:b/>
                <w:bCs/>
                <w:sz w:val="21"/>
                <w:szCs w:val="21"/>
              </w:rPr>
              <w:t xml:space="preserve">List of </w:t>
            </w:r>
            <w:r w:rsidR="005B51D3" w:rsidRPr="009E5BCA">
              <w:rPr>
                <w:rFonts w:ascii="Times New Roman" w:hAnsi="Times New Roman" w:cs="Times New Roman"/>
                <w:b/>
                <w:bCs/>
                <w:sz w:val="21"/>
                <w:szCs w:val="21"/>
              </w:rPr>
              <w:t xml:space="preserve">exhibits </w:t>
            </w:r>
            <w:r w:rsidRPr="009E5BCA">
              <w:rPr>
                <w:rFonts w:ascii="Times New Roman" w:hAnsi="Times New Roman" w:cs="Times New Roman"/>
                <w:b/>
                <w:bCs/>
                <w:sz w:val="21"/>
                <w:szCs w:val="21"/>
              </w:rPr>
              <w:t>to this Agreement</w:t>
            </w:r>
            <w:r w:rsidRPr="009E5BCA">
              <w:rPr>
                <w:rFonts w:ascii="Times New Roman" w:hAnsi="Times New Roman" w:cs="Times New Roman"/>
                <w:sz w:val="21"/>
                <w:szCs w:val="21"/>
              </w:rPr>
              <w:t>:</w:t>
            </w:r>
          </w:p>
          <w:p w14:paraId="79094BEA" w14:textId="77777777" w:rsidR="00F808B9" w:rsidRPr="009E5BCA" w:rsidRDefault="00F808B9" w:rsidP="00F808B9">
            <w:pPr>
              <w:pStyle w:val="Header"/>
              <w:tabs>
                <w:tab w:val="clear" w:pos="4366"/>
                <w:tab w:val="clear" w:pos="8732"/>
              </w:tabs>
              <w:ind w:right="20"/>
              <w:jc w:val="both"/>
              <w:rPr>
                <w:rFonts w:ascii="Times New Roman" w:hAnsi="Times New Roman" w:cs="Times New Roman"/>
                <w:sz w:val="21"/>
                <w:szCs w:val="21"/>
              </w:rPr>
            </w:pPr>
          </w:p>
          <w:p w14:paraId="74B2506F" w14:textId="77777777" w:rsidR="00F808B9" w:rsidRPr="009E5BCA" w:rsidRDefault="00F808B9" w:rsidP="00F808B9">
            <w:pPr>
              <w:pStyle w:val="Header"/>
              <w:tabs>
                <w:tab w:val="clear" w:pos="4366"/>
                <w:tab w:val="clear" w:pos="8732"/>
              </w:tabs>
              <w:ind w:left="1701" w:right="20" w:hanging="1701"/>
              <w:rPr>
                <w:rFonts w:ascii="Times New Roman" w:hAnsi="Times New Roman" w:cs="Times New Roman"/>
                <w:sz w:val="21"/>
                <w:szCs w:val="21"/>
              </w:rPr>
            </w:pPr>
            <w:r w:rsidRPr="009E5BCA">
              <w:rPr>
                <w:rFonts w:ascii="Times New Roman" w:hAnsi="Times New Roman" w:cs="Times New Roman"/>
                <w:sz w:val="21"/>
                <w:szCs w:val="21"/>
              </w:rPr>
              <w:t>Exhibit A: Payment Schedule</w:t>
            </w:r>
          </w:p>
          <w:p w14:paraId="77C4AFFA" w14:textId="77777777" w:rsidR="00F808B9" w:rsidRPr="009E5BCA" w:rsidRDefault="00F808B9" w:rsidP="00F808B9">
            <w:pPr>
              <w:pStyle w:val="Header"/>
              <w:tabs>
                <w:tab w:val="clear" w:pos="4366"/>
                <w:tab w:val="clear" w:pos="8732"/>
              </w:tabs>
              <w:ind w:left="1701" w:right="20" w:hanging="1701"/>
              <w:rPr>
                <w:rFonts w:ascii="Times New Roman" w:hAnsi="Times New Roman" w:cs="Times New Roman"/>
                <w:sz w:val="21"/>
                <w:szCs w:val="21"/>
              </w:rPr>
            </w:pPr>
            <w:r w:rsidRPr="009E5BCA">
              <w:rPr>
                <w:rFonts w:ascii="Times New Roman" w:hAnsi="Times New Roman" w:cs="Times New Roman"/>
                <w:sz w:val="21"/>
                <w:szCs w:val="21"/>
              </w:rPr>
              <w:t>Exhibit B: Payment Authorization Form</w:t>
            </w:r>
          </w:p>
          <w:p w14:paraId="4F9FFB30" w14:textId="77777777" w:rsidR="00F808B9" w:rsidRPr="009E5BCA" w:rsidRDefault="00F808B9" w:rsidP="00F808B9">
            <w:pPr>
              <w:pStyle w:val="Header"/>
              <w:tabs>
                <w:tab w:val="clear" w:pos="4366"/>
                <w:tab w:val="clear" w:pos="8732"/>
              </w:tabs>
              <w:ind w:left="1701" w:right="20" w:hanging="1701"/>
              <w:rPr>
                <w:rFonts w:ascii="Times New Roman" w:hAnsi="Times New Roman" w:cs="Times New Roman"/>
                <w:sz w:val="21"/>
                <w:szCs w:val="21"/>
              </w:rPr>
            </w:pPr>
            <w:r w:rsidRPr="009E5BCA">
              <w:rPr>
                <w:rFonts w:ascii="Times New Roman" w:hAnsi="Times New Roman" w:cs="Times New Roman"/>
                <w:sz w:val="21"/>
                <w:szCs w:val="21"/>
              </w:rPr>
              <w:t>Exhibit C: Anti-corruption compliance</w:t>
            </w:r>
          </w:p>
          <w:p w14:paraId="47743388" w14:textId="77777777" w:rsidR="00F808B9" w:rsidRPr="009E5BCA" w:rsidRDefault="00F808B9" w:rsidP="00F808B9">
            <w:pPr>
              <w:pStyle w:val="Header"/>
              <w:tabs>
                <w:tab w:val="clear" w:pos="4366"/>
                <w:tab w:val="clear" w:pos="8732"/>
              </w:tabs>
              <w:ind w:left="1701" w:right="20" w:hanging="1701"/>
              <w:rPr>
                <w:rFonts w:ascii="Times New Roman" w:hAnsi="Times New Roman" w:cs="Times New Roman"/>
                <w:sz w:val="21"/>
                <w:szCs w:val="21"/>
              </w:rPr>
            </w:pPr>
          </w:p>
        </w:tc>
      </w:tr>
    </w:tbl>
    <w:p w14:paraId="58547F76" w14:textId="77777777" w:rsidR="00F808B9" w:rsidRDefault="00F808B9">
      <w:pPr>
        <w:rPr>
          <w:rFonts w:ascii="Times New Roman" w:hAnsi="Times New Roman" w:cs="Times New Roman"/>
          <w:sz w:val="21"/>
          <w:szCs w:val="21"/>
        </w:rPr>
      </w:pPr>
      <w:r w:rsidRPr="009E5BCA">
        <w:rPr>
          <w:rFonts w:ascii="Times New Roman" w:hAnsi="Times New Roman" w:cs="Times New Roman"/>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39"/>
      </w:tblGrid>
      <w:tr w:rsidR="00420DA7" w:rsidRPr="00420DA7" w14:paraId="3A558946" w14:textId="77777777" w:rsidTr="00463520">
        <w:tc>
          <w:tcPr>
            <w:tcW w:w="4361" w:type="dxa"/>
          </w:tcPr>
          <w:p w14:paraId="3CAAA4BD" w14:textId="77777777" w:rsidR="00420DA7" w:rsidRPr="00420DA7" w:rsidRDefault="00420DA7" w:rsidP="00A85CF0">
            <w:pPr>
              <w:pStyle w:val="Title"/>
              <w:spacing w:after="0" w:line="240" w:lineRule="auto"/>
              <w:rPr>
                <w:rFonts w:ascii="Times New Roman" w:hAnsi="Times New Roman" w:cs="Times New Roman"/>
                <w:sz w:val="21"/>
                <w:szCs w:val="21"/>
              </w:rPr>
            </w:pPr>
            <w:r w:rsidRPr="00420DA7">
              <w:rPr>
                <w:rFonts w:ascii="Times New Roman" w:hAnsi="Times New Roman" w:cs="Times New Roman"/>
                <w:sz w:val="21"/>
                <w:szCs w:val="21"/>
              </w:rPr>
              <w:lastRenderedPageBreak/>
              <w:t>Příloha A</w:t>
            </w:r>
          </w:p>
          <w:p w14:paraId="797EBC73" w14:textId="77777777" w:rsidR="00420DA7" w:rsidRPr="00420DA7" w:rsidRDefault="00420DA7" w:rsidP="00A85CF0">
            <w:pPr>
              <w:pStyle w:val="Title"/>
              <w:spacing w:after="0" w:line="240" w:lineRule="auto"/>
              <w:rPr>
                <w:rFonts w:ascii="Times New Roman" w:hAnsi="Times New Roman" w:cs="Times New Roman"/>
                <w:sz w:val="21"/>
                <w:szCs w:val="21"/>
              </w:rPr>
            </w:pPr>
            <w:r w:rsidRPr="00420DA7">
              <w:rPr>
                <w:rFonts w:ascii="Times New Roman" w:hAnsi="Times New Roman" w:cs="Times New Roman"/>
                <w:sz w:val="21"/>
                <w:szCs w:val="21"/>
              </w:rPr>
              <w:t>Rozpis Plateb</w:t>
            </w:r>
          </w:p>
        </w:tc>
        <w:tc>
          <w:tcPr>
            <w:tcW w:w="4639" w:type="dxa"/>
          </w:tcPr>
          <w:p w14:paraId="0E108729" w14:textId="77777777" w:rsidR="00420DA7" w:rsidRPr="00420DA7" w:rsidRDefault="00420DA7" w:rsidP="00A85CF0">
            <w:pPr>
              <w:pStyle w:val="Title"/>
              <w:spacing w:after="0" w:line="240" w:lineRule="auto"/>
              <w:rPr>
                <w:rFonts w:ascii="Times New Roman" w:hAnsi="Times New Roman" w:cs="Times New Roman"/>
                <w:b w:val="0"/>
                <w:sz w:val="21"/>
                <w:szCs w:val="21"/>
              </w:rPr>
            </w:pPr>
            <w:r w:rsidRPr="00420DA7">
              <w:rPr>
                <w:rFonts w:ascii="Times New Roman" w:hAnsi="Times New Roman" w:cs="Times New Roman"/>
                <w:sz w:val="21"/>
                <w:szCs w:val="21"/>
              </w:rPr>
              <w:t>Exhibit A</w:t>
            </w:r>
          </w:p>
          <w:p w14:paraId="2B1DDB48" w14:textId="77777777" w:rsidR="00420DA7" w:rsidRPr="00420DA7" w:rsidRDefault="00420DA7" w:rsidP="00A85CF0">
            <w:pPr>
              <w:pStyle w:val="Title"/>
              <w:spacing w:after="0" w:line="240" w:lineRule="auto"/>
              <w:rPr>
                <w:rFonts w:ascii="Times New Roman" w:hAnsi="Times New Roman" w:cs="Times New Roman"/>
                <w:sz w:val="21"/>
                <w:szCs w:val="21"/>
              </w:rPr>
            </w:pPr>
            <w:r w:rsidRPr="00420DA7">
              <w:rPr>
                <w:rFonts w:ascii="Times New Roman" w:hAnsi="Times New Roman" w:cs="Times New Roman"/>
                <w:sz w:val="21"/>
                <w:szCs w:val="21"/>
              </w:rPr>
              <w:t>Payment Schedule</w:t>
            </w:r>
          </w:p>
          <w:p w14:paraId="33721327" w14:textId="77777777" w:rsidR="00420DA7" w:rsidRPr="00420DA7" w:rsidRDefault="00420DA7" w:rsidP="00A85CF0">
            <w:pPr>
              <w:pStyle w:val="Title"/>
              <w:spacing w:after="0" w:line="240" w:lineRule="auto"/>
              <w:rPr>
                <w:rFonts w:ascii="Times New Roman" w:hAnsi="Times New Roman" w:cs="Times New Roman"/>
                <w:sz w:val="21"/>
                <w:szCs w:val="21"/>
              </w:rPr>
            </w:pPr>
          </w:p>
        </w:tc>
      </w:tr>
    </w:tbl>
    <w:p w14:paraId="0DA5F7D6" w14:textId="72D0DFAE" w:rsidR="00A85CF0" w:rsidRDefault="00304D92">
      <w:pPr>
        <w:rPr>
          <w:rFonts w:ascii="Times New Roman" w:hAnsi="Times New Roman" w:cs="Times New Roman"/>
          <w:sz w:val="21"/>
          <w:szCs w:val="21"/>
        </w:rPr>
      </w:pPr>
      <w:r w:rsidRPr="00826AEF">
        <w:rPr>
          <w:rFonts w:ascii="Times New Roman" w:hAnsi="Times New Roman" w:cs="Times New Roman"/>
          <w:sz w:val="21"/>
          <w:szCs w:val="21"/>
          <w:highlight w:val="yellow"/>
        </w:rPr>
        <w:t>XXX</w:t>
      </w:r>
    </w:p>
    <w:p w14:paraId="3321756E" w14:textId="77777777" w:rsidR="00A85CF0" w:rsidRDefault="00A85CF0">
      <w:pPr>
        <w:rPr>
          <w:rFonts w:ascii="Times New Roman" w:hAnsi="Times New Roman" w:cs="Times New Roman"/>
          <w:sz w:val="21"/>
          <w:szCs w:val="21"/>
        </w:rPr>
      </w:pPr>
    </w:p>
    <w:p w14:paraId="25A2C8A4" w14:textId="77777777" w:rsidR="00A85CF0" w:rsidRDefault="00A85CF0">
      <w:pPr>
        <w:rPr>
          <w:rFonts w:ascii="Times New Roman" w:hAnsi="Times New Roman" w:cs="Times New Roman"/>
          <w:sz w:val="21"/>
          <w:szCs w:val="21"/>
        </w:rPr>
      </w:pPr>
    </w:p>
    <w:p w14:paraId="70F80096" w14:textId="77777777" w:rsidR="00A85CF0" w:rsidRDefault="00A85CF0">
      <w:pPr>
        <w:rPr>
          <w:rFonts w:ascii="Times New Roman" w:hAnsi="Times New Roman" w:cs="Times New Roman"/>
          <w:sz w:val="21"/>
          <w:szCs w:val="21"/>
        </w:rPr>
      </w:pPr>
    </w:p>
    <w:p w14:paraId="753B5F7E" w14:textId="77777777" w:rsidR="00A85CF0" w:rsidRDefault="00A85CF0">
      <w:pPr>
        <w:rPr>
          <w:rFonts w:ascii="Times New Roman" w:hAnsi="Times New Roman" w:cs="Times New Roman"/>
          <w:sz w:val="21"/>
          <w:szCs w:val="21"/>
        </w:rPr>
      </w:pPr>
    </w:p>
    <w:p w14:paraId="01CB5F49" w14:textId="77777777" w:rsidR="00A85CF0" w:rsidRDefault="00A85CF0">
      <w:pPr>
        <w:rPr>
          <w:rFonts w:ascii="Times New Roman" w:hAnsi="Times New Roman" w:cs="Times New Roman"/>
          <w:sz w:val="21"/>
          <w:szCs w:val="21"/>
        </w:rPr>
      </w:pPr>
    </w:p>
    <w:p w14:paraId="72132665" w14:textId="77777777" w:rsidR="00A85CF0" w:rsidRDefault="00A85CF0">
      <w:pPr>
        <w:rPr>
          <w:rFonts w:ascii="Times New Roman" w:hAnsi="Times New Roman" w:cs="Times New Roman"/>
          <w:sz w:val="21"/>
          <w:szCs w:val="21"/>
        </w:rPr>
      </w:pPr>
    </w:p>
    <w:p w14:paraId="63B4D758" w14:textId="77777777" w:rsidR="00A85CF0" w:rsidRDefault="00A85CF0">
      <w:pPr>
        <w:rPr>
          <w:rFonts w:ascii="Times New Roman" w:hAnsi="Times New Roman" w:cs="Times New Roman"/>
          <w:sz w:val="21"/>
          <w:szCs w:val="21"/>
        </w:rPr>
      </w:pPr>
    </w:p>
    <w:p w14:paraId="2BB6360B" w14:textId="77777777" w:rsidR="00A85CF0" w:rsidRDefault="00A85CF0">
      <w:pPr>
        <w:rPr>
          <w:rFonts w:ascii="Times New Roman" w:hAnsi="Times New Roman" w:cs="Times New Roman"/>
          <w:sz w:val="21"/>
          <w:szCs w:val="21"/>
        </w:rPr>
      </w:pPr>
    </w:p>
    <w:p w14:paraId="08440D21" w14:textId="77777777" w:rsidR="00A85CF0" w:rsidRDefault="00A85CF0">
      <w:pPr>
        <w:rPr>
          <w:rFonts w:ascii="Times New Roman" w:hAnsi="Times New Roman" w:cs="Times New Roman"/>
          <w:sz w:val="21"/>
          <w:szCs w:val="21"/>
        </w:rPr>
      </w:pPr>
    </w:p>
    <w:p w14:paraId="35B86941" w14:textId="77777777" w:rsidR="00A85CF0" w:rsidRDefault="00A85CF0">
      <w:pPr>
        <w:rPr>
          <w:rFonts w:ascii="Times New Roman" w:hAnsi="Times New Roman" w:cs="Times New Roman"/>
          <w:sz w:val="21"/>
          <w:szCs w:val="21"/>
        </w:rPr>
      </w:pPr>
    </w:p>
    <w:p w14:paraId="7EAABA47" w14:textId="77777777" w:rsidR="00A85CF0" w:rsidRDefault="00A85CF0">
      <w:pPr>
        <w:rPr>
          <w:rFonts w:ascii="Times New Roman" w:hAnsi="Times New Roman" w:cs="Times New Roman"/>
          <w:sz w:val="21"/>
          <w:szCs w:val="21"/>
        </w:rPr>
      </w:pPr>
    </w:p>
    <w:p w14:paraId="76B9238F" w14:textId="77777777" w:rsidR="00A85CF0" w:rsidRDefault="00A85CF0">
      <w:pPr>
        <w:rPr>
          <w:rFonts w:ascii="Times New Roman" w:hAnsi="Times New Roman" w:cs="Times New Roman"/>
          <w:sz w:val="21"/>
          <w:szCs w:val="21"/>
        </w:rPr>
      </w:pPr>
    </w:p>
    <w:p w14:paraId="37962933" w14:textId="77777777" w:rsidR="00A85CF0" w:rsidRDefault="00A85CF0">
      <w:pPr>
        <w:rPr>
          <w:rFonts w:ascii="Times New Roman" w:hAnsi="Times New Roman" w:cs="Times New Roman"/>
          <w:sz w:val="21"/>
          <w:szCs w:val="21"/>
        </w:rPr>
      </w:pPr>
    </w:p>
    <w:p w14:paraId="16B753EF" w14:textId="77777777" w:rsidR="00A85CF0" w:rsidRDefault="00A85CF0">
      <w:pPr>
        <w:rPr>
          <w:rFonts w:ascii="Times New Roman" w:hAnsi="Times New Roman" w:cs="Times New Roman"/>
          <w:sz w:val="21"/>
          <w:szCs w:val="21"/>
        </w:rPr>
      </w:pPr>
    </w:p>
    <w:p w14:paraId="121BB977" w14:textId="77777777" w:rsidR="00A85CF0" w:rsidRDefault="00A85CF0">
      <w:pPr>
        <w:rPr>
          <w:rFonts w:ascii="Times New Roman" w:hAnsi="Times New Roman" w:cs="Times New Roman"/>
          <w:sz w:val="21"/>
          <w:szCs w:val="21"/>
        </w:rPr>
      </w:pPr>
    </w:p>
    <w:p w14:paraId="4CA6C234" w14:textId="77777777" w:rsidR="00A85CF0" w:rsidRDefault="00A85CF0">
      <w:pPr>
        <w:rPr>
          <w:rFonts w:ascii="Times New Roman" w:hAnsi="Times New Roman" w:cs="Times New Roman"/>
          <w:sz w:val="21"/>
          <w:szCs w:val="21"/>
        </w:rPr>
      </w:pPr>
    </w:p>
    <w:p w14:paraId="347512AB" w14:textId="77777777" w:rsidR="00A85CF0" w:rsidRDefault="00A85CF0">
      <w:pPr>
        <w:rPr>
          <w:rFonts w:ascii="Times New Roman" w:hAnsi="Times New Roman" w:cs="Times New Roman"/>
          <w:sz w:val="21"/>
          <w:szCs w:val="21"/>
        </w:rPr>
      </w:pPr>
    </w:p>
    <w:p w14:paraId="0A59F26E" w14:textId="77777777" w:rsidR="00A85CF0" w:rsidRDefault="00A85CF0">
      <w:pPr>
        <w:rPr>
          <w:rFonts w:ascii="Times New Roman" w:hAnsi="Times New Roman" w:cs="Times New Roman"/>
          <w:sz w:val="21"/>
          <w:szCs w:val="21"/>
        </w:rPr>
      </w:pPr>
    </w:p>
    <w:p w14:paraId="37B6244D" w14:textId="77777777" w:rsidR="00A85CF0" w:rsidRDefault="00A85CF0">
      <w:pPr>
        <w:rPr>
          <w:rFonts w:ascii="Times New Roman" w:hAnsi="Times New Roman" w:cs="Times New Roman"/>
          <w:sz w:val="21"/>
          <w:szCs w:val="21"/>
        </w:rPr>
      </w:pPr>
    </w:p>
    <w:p w14:paraId="619B7C9B" w14:textId="5222015C" w:rsidR="00A85CF0" w:rsidRDefault="00A85CF0">
      <w:pPr>
        <w:rPr>
          <w:rFonts w:ascii="Times New Roman" w:hAnsi="Times New Roman" w:cs="Times New Roman"/>
          <w:sz w:val="21"/>
          <w:szCs w:val="21"/>
        </w:rPr>
      </w:pPr>
    </w:p>
    <w:p w14:paraId="7D9AF6AB" w14:textId="3CF5EC91" w:rsidR="00304D92" w:rsidRDefault="00304D92">
      <w:pPr>
        <w:rPr>
          <w:rFonts w:ascii="Times New Roman" w:hAnsi="Times New Roman" w:cs="Times New Roman"/>
          <w:sz w:val="21"/>
          <w:szCs w:val="21"/>
        </w:rPr>
      </w:pPr>
    </w:p>
    <w:p w14:paraId="418146A0" w14:textId="177F3AB3" w:rsidR="00304D92" w:rsidRDefault="00304D92">
      <w:pPr>
        <w:rPr>
          <w:rFonts w:ascii="Times New Roman" w:hAnsi="Times New Roman" w:cs="Times New Roman"/>
          <w:sz w:val="21"/>
          <w:szCs w:val="21"/>
        </w:rPr>
      </w:pPr>
    </w:p>
    <w:p w14:paraId="06FB9EF3" w14:textId="7E0D9369" w:rsidR="00304D92" w:rsidRDefault="00304D92">
      <w:pPr>
        <w:rPr>
          <w:rFonts w:ascii="Times New Roman" w:hAnsi="Times New Roman" w:cs="Times New Roman"/>
          <w:sz w:val="21"/>
          <w:szCs w:val="21"/>
        </w:rPr>
      </w:pPr>
    </w:p>
    <w:p w14:paraId="69DD19C1" w14:textId="6231EFA1" w:rsidR="00304D92" w:rsidRDefault="00304D92">
      <w:pPr>
        <w:rPr>
          <w:rFonts w:ascii="Times New Roman" w:hAnsi="Times New Roman" w:cs="Times New Roman"/>
          <w:sz w:val="21"/>
          <w:szCs w:val="21"/>
        </w:rPr>
      </w:pPr>
    </w:p>
    <w:p w14:paraId="30C2F09F" w14:textId="4195C446" w:rsidR="00304D92" w:rsidRDefault="00304D92">
      <w:pPr>
        <w:rPr>
          <w:rFonts w:ascii="Times New Roman" w:hAnsi="Times New Roman" w:cs="Times New Roman"/>
          <w:sz w:val="21"/>
          <w:szCs w:val="21"/>
        </w:rPr>
      </w:pPr>
    </w:p>
    <w:p w14:paraId="29979A55" w14:textId="38086DBF" w:rsidR="00304D92" w:rsidRDefault="00304D92">
      <w:pPr>
        <w:rPr>
          <w:rFonts w:ascii="Times New Roman" w:hAnsi="Times New Roman" w:cs="Times New Roman"/>
          <w:sz w:val="21"/>
          <w:szCs w:val="21"/>
        </w:rPr>
      </w:pPr>
    </w:p>
    <w:p w14:paraId="3666FB13" w14:textId="27BAD4B5" w:rsidR="00304D92" w:rsidRDefault="00304D92">
      <w:pPr>
        <w:rPr>
          <w:rFonts w:ascii="Times New Roman" w:hAnsi="Times New Roman" w:cs="Times New Roman"/>
          <w:sz w:val="21"/>
          <w:szCs w:val="21"/>
        </w:rPr>
      </w:pPr>
    </w:p>
    <w:p w14:paraId="457EDE33" w14:textId="2F1F1814" w:rsidR="00304D92" w:rsidRDefault="00304D92">
      <w:pPr>
        <w:rPr>
          <w:rFonts w:ascii="Times New Roman" w:hAnsi="Times New Roman" w:cs="Times New Roman"/>
          <w:sz w:val="21"/>
          <w:szCs w:val="21"/>
        </w:rPr>
      </w:pPr>
    </w:p>
    <w:p w14:paraId="56EB9107" w14:textId="2627AA9D" w:rsidR="00304D92" w:rsidRDefault="00304D92">
      <w:pPr>
        <w:rPr>
          <w:rFonts w:ascii="Times New Roman" w:hAnsi="Times New Roman" w:cs="Times New Roman"/>
          <w:sz w:val="21"/>
          <w:szCs w:val="21"/>
        </w:rPr>
      </w:pPr>
    </w:p>
    <w:p w14:paraId="5AC9002E" w14:textId="6C18D8EC" w:rsidR="00304D92" w:rsidRDefault="00304D92">
      <w:pPr>
        <w:rPr>
          <w:rFonts w:ascii="Times New Roman" w:hAnsi="Times New Roman" w:cs="Times New Roman"/>
          <w:sz w:val="21"/>
          <w:szCs w:val="21"/>
        </w:rPr>
      </w:pPr>
    </w:p>
    <w:p w14:paraId="1046CB60" w14:textId="06F4DC3F" w:rsidR="00304D92" w:rsidRDefault="00304D92">
      <w:pPr>
        <w:rPr>
          <w:rFonts w:ascii="Times New Roman" w:hAnsi="Times New Roman" w:cs="Times New Roman"/>
          <w:sz w:val="21"/>
          <w:szCs w:val="21"/>
        </w:rPr>
      </w:pPr>
    </w:p>
    <w:p w14:paraId="7AB22377" w14:textId="1F07907B" w:rsidR="00304D92" w:rsidRDefault="00304D92">
      <w:pPr>
        <w:rPr>
          <w:rFonts w:ascii="Times New Roman" w:hAnsi="Times New Roman" w:cs="Times New Roman"/>
          <w:sz w:val="21"/>
          <w:szCs w:val="21"/>
        </w:rPr>
      </w:pPr>
    </w:p>
    <w:p w14:paraId="003E8917" w14:textId="7A1DF8FD" w:rsidR="00304D92" w:rsidRDefault="00304D92">
      <w:pPr>
        <w:rPr>
          <w:rFonts w:ascii="Times New Roman" w:hAnsi="Times New Roman" w:cs="Times New Roman"/>
          <w:sz w:val="21"/>
          <w:szCs w:val="21"/>
        </w:rPr>
      </w:pPr>
    </w:p>
    <w:p w14:paraId="6AE6069B" w14:textId="15986AE9" w:rsidR="00304D92" w:rsidRDefault="00304D92">
      <w:pPr>
        <w:rPr>
          <w:rFonts w:ascii="Times New Roman" w:hAnsi="Times New Roman" w:cs="Times New Roman"/>
          <w:sz w:val="21"/>
          <w:szCs w:val="21"/>
        </w:rPr>
      </w:pPr>
    </w:p>
    <w:p w14:paraId="134A3734" w14:textId="21346F1A" w:rsidR="00304D92" w:rsidRDefault="00304D92">
      <w:pPr>
        <w:rPr>
          <w:rFonts w:ascii="Times New Roman" w:hAnsi="Times New Roman" w:cs="Times New Roman"/>
          <w:sz w:val="21"/>
          <w:szCs w:val="21"/>
        </w:rPr>
      </w:pPr>
    </w:p>
    <w:p w14:paraId="73970E89" w14:textId="051592A9" w:rsidR="00304D92" w:rsidRDefault="00304D92">
      <w:pPr>
        <w:rPr>
          <w:rFonts w:ascii="Times New Roman" w:hAnsi="Times New Roman" w:cs="Times New Roman"/>
          <w:sz w:val="21"/>
          <w:szCs w:val="21"/>
        </w:rPr>
      </w:pPr>
    </w:p>
    <w:p w14:paraId="27A81EA9" w14:textId="77ACF4E2" w:rsidR="00304D92" w:rsidRDefault="00304D92">
      <w:pPr>
        <w:rPr>
          <w:rFonts w:ascii="Times New Roman" w:hAnsi="Times New Roman" w:cs="Times New Roman"/>
          <w:sz w:val="21"/>
          <w:szCs w:val="21"/>
        </w:rPr>
      </w:pPr>
    </w:p>
    <w:p w14:paraId="413B8AD9" w14:textId="244A6D57" w:rsidR="00304D92" w:rsidRDefault="00304D92">
      <w:pPr>
        <w:rPr>
          <w:rFonts w:ascii="Times New Roman" w:hAnsi="Times New Roman" w:cs="Times New Roman"/>
          <w:sz w:val="21"/>
          <w:szCs w:val="21"/>
        </w:rPr>
      </w:pPr>
    </w:p>
    <w:p w14:paraId="56517985" w14:textId="0EAFD822" w:rsidR="00304D92" w:rsidRDefault="00304D92">
      <w:pPr>
        <w:rPr>
          <w:rFonts w:ascii="Times New Roman" w:hAnsi="Times New Roman" w:cs="Times New Roman"/>
          <w:sz w:val="21"/>
          <w:szCs w:val="21"/>
        </w:rPr>
      </w:pPr>
    </w:p>
    <w:p w14:paraId="0B034AA6" w14:textId="185381EC" w:rsidR="00304D92" w:rsidRDefault="00304D92">
      <w:pPr>
        <w:rPr>
          <w:rFonts w:ascii="Times New Roman" w:hAnsi="Times New Roman" w:cs="Times New Roman"/>
          <w:sz w:val="21"/>
          <w:szCs w:val="21"/>
        </w:rPr>
      </w:pPr>
    </w:p>
    <w:p w14:paraId="56ABF660" w14:textId="1E17B132" w:rsidR="00304D92" w:rsidRDefault="00304D92">
      <w:pPr>
        <w:rPr>
          <w:rFonts w:ascii="Times New Roman" w:hAnsi="Times New Roman" w:cs="Times New Roman"/>
          <w:sz w:val="21"/>
          <w:szCs w:val="21"/>
        </w:rPr>
      </w:pPr>
    </w:p>
    <w:p w14:paraId="0DF5895C" w14:textId="1FA338C2" w:rsidR="00304D92" w:rsidRDefault="00304D92">
      <w:pPr>
        <w:rPr>
          <w:rFonts w:ascii="Times New Roman" w:hAnsi="Times New Roman" w:cs="Times New Roman"/>
          <w:sz w:val="21"/>
          <w:szCs w:val="21"/>
        </w:rPr>
      </w:pPr>
    </w:p>
    <w:p w14:paraId="53C53601" w14:textId="4FB5A1CC" w:rsidR="00304D92" w:rsidRDefault="00304D92">
      <w:pPr>
        <w:rPr>
          <w:rFonts w:ascii="Times New Roman" w:hAnsi="Times New Roman" w:cs="Times New Roman"/>
          <w:sz w:val="21"/>
          <w:szCs w:val="21"/>
        </w:rPr>
      </w:pPr>
    </w:p>
    <w:p w14:paraId="060CFC5C" w14:textId="3B3A0274" w:rsidR="00304D92" w:rsidRDefault="00304D92">
      <w:pPr>
        <w:rPr>
          <w:rFonts w:ascii="Times New Roman" w:hAnsi="Times New Roman" w:cs="Times New Roman"/>
          <w:sz w:val="21"/>
          <w:szCs w:val="21"/>
        </w:rPr>
      </w:pPr>
    </w:p>
    <w:p w14:paraId="3B7CFC59" w14:textId="44E9C4DD" w:rsidR="00304D92" w:rsidRDefault="00304D92">
      <w:pPr>
        <w:rPr>
          <w:rFonts w:ascii="Times New Roman" w:hAnsi="Times New Roman" w:cs="Times New Roman"/>
          <w:sz w:val="21"/>
          <w:szCs w:val="21"/>
        </w:rPr>
      </w:pPr>
    </w:p>
    <w:p w14:paraId="573226A7" w14:textId="3A01C2BD" w:rsidR="00304D92" w:rsidRDefault="00304D92">
      <w:pPr>
        <w:rPr>
          <w:rFonts w:ascii="Times New Roman" w:hAnsi="Times New Roman" w:cs="Times New Roman"/>
          <w:sz w:val="21"/>
          <w:szCs w:val="21"/>
        </w:rPr>
      </w:pPr>
    </w:p>
    <w:p w14:paraId="70989FFA" w14:textId="2A3E396D" w:rsidR="00304D92" w:rsidRDefault="00304D92">
      <w:pPr>
        <w:rPr>
          <w:rFonts w:ascii="Times New Roman" w:hAnsi="Times New Roman" w:cs="Times New Roman"/>
          <w:sz w:val="21"/>
          <w:szCs w:val="21"/>
        </w:rPr>
      </w:pPr>
    </w:p>
    <w:p w14:paraId="302DCAF6" w14:textId="67D01A54" w:rsidR="00304D92" w:rsidRDefault="00304D92">
      <w:pPr>
        <w:rPr>
          <w:rFonts w:ascii="Times New Roman" w:hAnsi="Times New Roman" w:cs="Times New Roman"/>
          <w:sz w:val="21"/>
          <w:szCs w:val="21"/>
        </w:rPr>
      </w:pPr>
    </w:p>
    <w:p w14:paraId="358EF5FD" w14:textId="487FACD9" w:rsidR="00304D92" w:rsidRDefault="00304D92">
      <w:pPr>
        <w:rPr>
          <w:rFonts w:ascii="Times New Roman" w:hAnsi="Times New Roman" w:cs="Times New Roman"/>
          <w:sz w:val="21"/>
          <w:szCs w:val="21"/>
        </w:rPr>
      </w:pPr>
    </w:p>
    <w:p w14:paraId="6516D4AD" w14:textId="37E9D481" w:rsidR="00304D92" w:rsidRDefault="00304D92">
      <w:pPr>
        <w:rPr>
          <w:rFonts w:ascii="Times New Roman" w:hAnsi="Times New Roman" w:cs="Times New Roman"/>
          <w:sz w:val="21"/>
          <w:szCs w:val="21"/>
        </w:rPr>
      </w:pPr>
    </w:p>
    <w:p w14:paraId="208A22AB" w14:textId="77777777" w:rsidR="00304D92" w:rsidRDefault="00304D92">
      <w:pPr>
        <w:rPr>
          <w:rFonts w:ascii="Times New Roman" w:hAnsi="Times New Roman" w:cs="Times New Roman"/>
          <w:sz w:val="21"/>
          <w:szCs w:val="21"/>
        </w:rPr>
      </w:pPr>
      <w:bookmarkStart w:id="7" w:name="_GoBack"/>
      <w:bookmarkEnd w:id="7"/>
    </w:p>
    <w:p w14:paraId="25082FF6" w14:textId="77777777" w:rsidR="00A85CF0" w:rsidRDefault="00A85CF0">
      <w:pPr>
        <w:rPr>
          <w:rFonts w:ascii="Times New Roman" w:hAnsi="Times New Roman" w:cs="Times New Roman"/>
          <w:sz w:val="21"/>
          <w:szCs w:val="21"/>
        </w:rPr>
      </w:pPr>
    </w:p>
    <w:p w14:paraId="4624A830" w14:textId="77777777" w:rsidR="00A85CF0" w:rsidRPr="009E5BCA" w:rsidRDefault="00A85CF0">
      <w:pPr>
        <w:rPr>
          <w:rFonts w:ascii="Times New Roman" w:hAnsi="Times New Roman" w:cs="Times New Roman"/>
          <w:sz w:val="21"/>
          <w:szCs w:val="21"/>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1"/>
      </w:tblGrid>
      <w:tr w:rsidR="009F10D5" w:rsidRPr="009E5BCA" w14:paraId="6F0E73A9" w14:textId="77777777" w:rsidTr="00CC1D9B">
        <w:tc>
          <w:tcPr>
            <w:tcW w:w="4962" w:type="dxa"/>
            <w:shd w:val="clear" w:color="auto" w:fill="auto"/>
          </w:tcPr>
          <w:p w14:paraId="07551FA5" w14:textId="77777777" w:rsidR="009F10D5" w:rsidRPr="009E5BCA" w:rsidRDefault="009F10D5"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lastRenderedPageBreak/>
              <w:t>Příloha C</w:t>
            </w:r>
          </w:p>
          <w:p w14:paraId="67ABA720" w14:textId="77777777" w:rsidR="009F10D5" w:rsidRPr="009E5BCA" w:rsidRDefault="009F10D5" w:rsidP="00F808B9">
            <w:pPr>
              <w:jc w:val="center"/>
              <w:rPr>
                <w:rFonts w:ascii="Times New Roman" w:hAnsi="Times New Roman" w:cs="Times New Roman"/>
                <w:b/>
                <w:sz w:val="21"/>
                <w:szCs w:val="21"/>
              </w:rPr>
            </w:pPr>
            <w:r w:rsidRPr="009E5BCA">
              <w:rPr>
                <w:rFonts w:ascii="Times New Roman" w:hAnsi="Times New Roman" w:cs="Times New Roman"/>
                <w:b/>
                <w:bCs/>
                <w:sz w:val="21"/>
                <w:szCs w:val="21"/>
              </w:rPr>
              <w:t>Protikorupční zásady</w:t>
            </w:r>
          </w:p>
          <w:p w14:paraId="3F375A94" w14:textId="77777777" w:rsidR="009F10D5" w:rsidRPr="009E5BCA" w:rsidRDefault="009F10D5" w:rsidP="00F808B9">
            <w:pPr>
              <w:rPr>
                <w:rFonts w:ascii="Times New Roman" w:hAnsi="Times New Roman" w:cs="Times New Roman"/>
                <w:sz w:val="21"/>
                <w:szCs w:val="21"/>
              </w:rPr>
            </w:pPr>
          </w:p>
        </w:tc>
        <w:tc>
          <w:tcPr>
            <w:tcW w:w="4961" w:type="dxa"/>
          </w:tcPr>
          <w:p w14:paraId="499AC571" w14:textId="77777777" w:rsidR="009F10D5" w:rsidRPr="009E5BCA" w:rsidRDefault="009F10D5" w:rsidP="00AE4641">
            <w:pPr>
              <w:jc w:val="center"/>
              <w:rPr>
                <w:rFonts w:ascii="Times New Roman" w:hAnsi="Times New Roman" w:cs="Times New Roman"/>
                <w:b/>
                <w:sz w:val="21"/>
                <w:szCs w:val="21"/>
              </w:rPr>
            </w:pPr>
            <w:r w:rsidRPr="009E5BCA">
              <w:rPr>
                <w:rFonts w:ascii="Times New Roman" w:hAnsi="Times New Roman" w:cs="Times New Roman"/>
                <w:b/>
                <w:sz w:val="21"/>
                <w:szCs w:val="21"/>
              </w:rPr>
              <w:t>Exhibit C</w:t>
            </w:r>
          </w:p>
          <w:p w14:paraId="51956C8C" w14:textId="77777777" w:rsidR="009F10D5" w:rsidRPr="009E5BCA" w:rsidRDefault="009F10D5" w:rsidP="00AE4641">
            <w:pPr>
              <w:jc w:val="center"/>
              <w:rPr>
                <w:rFonts w:ascii="Times New Roman" w:hAnsi="Times New Roman" w:cs="Times New Roman"/>
                <w:b/>
                <w:sz w:val="21"/>
                <w:szCs w:val="21"/>
                <w:lang w:val="en-US"/>
              </w:rPr>
            </w:pPr>
            <w:r w:rsidRPr="009E5BCA">
              <w:rPr>
                <w:rFonts w:ascii="Times New Roman" w:hAnsi="Times New Roman" w:cs="Times New Roman"/>
                <w:b/>
                <w:sz w:val="21"/>
                <w:szCs w:val="21"/>
                <w:lang w:val="en-US"/>
              </w:rPr>
              <w:t>Anti-Corruption Compliance</w:t>
            </w:r>
          </w:p>
          <w:p w14:paraId="6C72114C" w14:textId="77777777" w:rsidR="009F10D5" w:rsidRPr="009E5BCA" w:rsidRDefault="009F10D5" w:rsidP="00AE4641">
            <w:pPr>
              <w:rPr>
                <w:rFonts w:ascii="Times New Roman" w:hAnsi="Times New Roman" w:cs="Times New Roman"/>
                <w:sz w:val="21"/>
                <w:szCs w:val="21"/>
              </w:rPr>
            </w:pPr>
          </w:p>
        </w:tc>
      </w:tr>
      <w:tr w:rsidR="009F10D5" w:rsidRPr="009E5BCA" w14:paraId="4BF91E13" w14:textId="77777777" w:rsidTr="00CC1D9B">
        <w:tc>
          <w:tcPr>
            <w:tcW w:w="4962" w:type="dxa"/>
            <w:shd w:val="clear" w:color="auto" w:fill="auto"/>
          </w:tcPr>
          <w:p w14:paraId="18781FB2" w14:textId="77777777" w:rsidR="009F10D5" w:rsidRPr="001D26E6" w:rsidRDefault="009F10D5" w:rsidP="00CC7597">
            <w:pPr>
              <w:jc w:val="both"/>
              <w:rPr>
                <w:rFonts w:ascii="Times New Roman" w:hAnsi="Times New Roman" w:cs="Times New Roman"/>
                <w:sz w:val="21"/>
                <w:szCs w:val="21"/>
              </w:rPr>
            </w:pPr>
            <w:r w:rsidRPr="001D26E6">
              <w:rPr>
                <w:rFonts w:ascii="Times New Roman" w:hAnsi="Times New Roman" w:cs="Times New Roman"/>
                <w:sz w:val="21"/>
                <w:szCs w:val="21"/>
              </w:rPr>
              <w:t>Poskytovatel a hlavní zkoušející se zavazují, že neučiní, nezapříčiní ani nepovolí učinit, přímo ani nepřímo prostřednictvím třetí strany, jakýkoli krok, který (i) je podle jakýchkoli zákonů či pravidel nezákonný nebo (ii) by vedl k tomu, že by společnost PPD porušila zákon USA o zahraničních korupčních praktikách (Foreign Corrupt Practices Act), britský zákon o úplatkářství (U.K. Bribery Act) nebo jiné platné protikorupční zákony (společně označované jako „</w:t>
            </w:r>
            <w:r w:rsidRPr="001D26E6">
              <w:rPr>
                <w:rFonts w:ascii="Times New Roman" w:hAnsi="Times New Roman" w:cs="Times New Roman"/>
                <w:b/>
                <w:bCs/>
                <w:sz w:val="21"/>
                <w:szCs w:val="21"/>
              </w:rPr>
              <w:t>protikorupční zákony</w:t>
            </w:r>
            <w:r w:rsidRPr="001D26E6">
              <w:rPr>
                <w:rFonts w:ascii="Times New Roman" w:hAnsi="Times New Roman" w:cs="Times New Roman"/>
                <w:sz w:val="21"/>
                <w:szCs w:val="21"/>
              </w:rPr>
              <w:t>“).</w:t>
            </w:r>
          </w:p>
          <w:p w14:paraId="5364A889" w14:textId="77777777" w:rsidR="00CC7597" w:rsidRPr="001D26E6" w:rsidRDefault="00CC7597" w:rsidP="00CC7597">
            <w:pPr>
              <w:jc w:val="both"/>
              <w:rPr>
                <w:rFonts w:ascii="Times New Roman" w:hAnsi="Times New Roman" w:cs="Times New Roman"/>
                <w:sz w:val="21"/>
                <w:szCs w:val="21"/>
              </w:rPr>
            </w:pPr>
          </w:p>
          <w:p w14:paraId="57A26470" w14:textId="77777777" w:rsidR="009F10D5" w:rsidRPr="001D26E6" w:rsidRDefault="009F10D5" w:rsidP="00CC7597">
            <w:pPr>
              <w:jc w:val="both"/>
              <w:rPr>
                <w:rFonts w:ascii="Times New Roman" w:hAnsi="Times New Roman" w:cs="Times New Roman"/>
                <w:sz w:val="21"/>
                <w:szCs w:val="21"/>
              </w:rPr>
            </w:pPr>
            <w:r w:rsidRPr="001D26E6">
              <w:rPr>
                <w:rFonts w:ascii="Times New Roman" w:hAnsi="Times New Roman" w:cs="Times New Roman"/>
                <w:sz w:val="21"/>
                <w:szCs w:val="21"/>
              </w:rPr>
              <w:t>Poskytovatel a hlavní zkoušející přímo ani nepřímo prostřednictvím třetí strany neposkytnou, nenabídnou ani nepřislíbí žádnému „zástupci veřejné moci“ (podle definice v této příloze) žádnou platbu, dar ani jinou cennost s cílem nepatřičně (i) ovlivnit jakékoli oficiální jednání či rozhodnutí tohoto zástupce veřejné moci nebo (ii) jinak napomoci společnosti PPD či její místní pobočce nebo dceřiné společnosti získat či si udržet obchodní činnost, směrovat obchodní činnost na kteroukoliv osobu nebo získat neoprávněnou výhodu.</w:t>
            </w:r>
          </w:p>
          <w:p w14:paraId="0BF40045" w14:textId="77777777" w:rsidR="00CC7597" w:rsidRPr="001D26E6" w:rsidRDefault="00CC7597" w:rsidP="00CC7597">
            <w:pPr>
              <w:jc w:val="both"/>
              <w:rPr>
                <w:rFonts w:ascii="Times New Roman" w:hAnsi="Times New Roman" w:cs="Times New Roman"/>
                <w:sz w:val="21"/>
                <w:szCs w:val="21"/>
              </w:rPr>
            </w:pPr>
          </w:p>
          <w:p w14:paraId="2ABB19E7" w14:textId="77777777" w:rsidR="009F10D5" w:rsidRPr="001D26E6" w:rsidRDefault="009F10D5" w:rsidP="00CC7597">
            <w:pPr>
              <w:jc w:val="both"/>
              <w:rPr>
                <w:rFonts w:ascii="Times New Roman" w:hAnsi="Times New Roman" w:cs="Times New Roman"/>
                <w:sz w:val="21"/>
                <w:szCs w:val="21"/>
              </w:rPr>
            </w:pPr>
            <w:r w:rsidRPr="001D26E6">
              <w:rPr>
                <w:rFonts w:ascii="Times New Roman" w:hAnsi="Times New Roman" w:cs="Times New Roman"/>
                <w:sz w:val="21"/>
                <w:szCs w:val="21"/>
              </w:rPr>
              <w:t>Poskytovatel a hlavní zkoušející nenajmou ani jinak nevyužijí zástupce žádné třetí strany v souvislosti s plněním podle této smlouvy bez předchozího písemného souhlasu společnosti PPD (který může společnost PPD podle svého výhradního uvážení odepřít). Poskytovatel a hlavní zkoušející se dále zavazují, že bez předchozího písemného souhlasu společnosti PPD (který může společnost PPD podle svého výhradního uvážení odepřít) neposkytnou jménem nebo ve prospěch společnosti PPD či její místní pobočky nebo dceřiné společnosti žádné třetí straně žádné peníze, dary ani jiné cennosti.</w:t>
            </w:r>
          </w:p>
          <w:p w14:paraId="66DD8DA7" w14:textId="77777777" w:rsidR="00CC7597" w:rsidRPr="001D26E6" w:rsidRDefault="00CC7597" w:rsidP="00CC7597">
            <w:pPr>
              <w:jc w:val="both"/>
              <w:rPr>
                <w:rFonts w:ascii="Times New Roman" w:hAnsi="Times New Roman" w:cs="Times New Roman"/>
                <w:sz w:val="21"/>
                <w:szCs w:val="21"/>
              </w:rPr>
            </w:pPr>
          </w:p>
          <w:p w14:paraId="5C903E98" w14:textId="77777777" w:rsidR="00BA2C63" w:rsidRPr="001D26E6" w:rsidRDefault="009F10D5" w:rsidP="00CC7597">
            <w:pPr>
              <w:jc w:val="both"/>
              <w:rPr>
                <w:rFonts w:ascii="Times New Roman" w:hAnsi="Times New Roman" w:cs="Times New Roman"/>
                <w:sz w:val="21"/>
                <w:szCs w:val="21"/>
              </w:rPr>
            </w:pPr>
            <w:r w:rsidRPr="001D26E6">
              <w:rPr>
                <w:rFonts w:ascii="Times New Roman" w:hAnsi="Times New Roman" w:cs="Times New Roman"/>
                <w:sz w:val="21"/>
                <w:szCs w:val="21"/>
              </w:rPr>
              <w:t>Poskytovatel a hlavní zkoušející prohlašují, zaručují se a zavazují se, že žádný řídící pracovník, ředitel, majitel ani zaměstnanec poskytovatele či hlavního zkoušejícího není „zástupcem veřejné moci“ ve smyslu této přílohy. Poskytovatel a hlavní zkoušející se dále zavazují, že bez předchozího písemného souhlasu společnosti PPD (který může společnost PPD podle svého výhradního uvážení odepřít) nezaměstnají ani nevyužijí služeb „zástupce veřejné moci“, aby jednal za společnost PPD nebo jejím jménem. Poskytovatel a hlavní zkoušející se dále zavazují, že žádný „zástupce veřejné moci“ nemá ani nebude mít přímo ani nepřímo osobní prospěch z odměny, kterou společnost PPD podle této smlouvy poskytovateli a hlavnímu zkoušejícímu zaplatí.</w:t>
            </w:r>
          </w:p>
          <w:p w14:paraId="24BE41E2" w14:textId="77777777" w:rsidR="009F10D5" w:rsidRPr="001D26E6" w:rsidRDefault="009F10D5" w:rsidP="00CC7597">
            <w:pPr>
              <w:jc w:val="both"/>
              <w:rPr>
                <w:rFonts w:ascii="Times New Roman" w:hAnsi="Times New Roman" w:cs="Times New Roman"/>
                <w:sz w:val="21"/>
                <w:szCs w:val="21"/>
              </w:rPr>
            </w:pPr>
          </w:p>
          <w:p w14:paraId="31F24DD3" w14:textId="77777777" w:rsidR="009F10D5" w:rsidRPr="001D26E6" w:rsidRDefault="009F10D5" w:rsidP="00CC7597">
            <w:pPr>
              <w:jc w:val="both"/>
              <w:rPr>
                <w:rFonts w:ascii="Times New Roman" w:hAnsi="Times New Roman" w:cs="Times New Roman"/>
                <w:sz w:val="21"/>
                <w:szCs w:val="21"/>
              </w:rPr>
            </w:pPr>
            <w:r w:rsidRPr="001D26E6">
              <w:rPr>
                <w:rFonts w:ascii="Times New Roman" w:hAnsi="Times New Roman" w:cs="Times New Roman"/>
                <w:sz w:val="21"/>
                <w:szCs w:val="21"/>
              </w:rPr>
              <w:t xml:space="preserve">Pokud poskytovatel a hlavní zkoušející kterékoli prohlášení, záruku či závazek uvedený v této </w:t>
            </w:r>
            <w:r w:rsidRPr="001D26E6">
              <w:rPr>
                <w:rFonts w:ascii="Times New Roman" w:hAnsi="Times New Roman" w:cs="Times New Roman"/>
                <w:b/>
                <w:sz w:val="21"/>
                <w:szCs w:val="21"/>
                <w:u w:val="single"/>
              </w:rPr>
              <w:t>příloze </w:t>
            </w:r>
            <w:r w:rsidR="005B51D3" w:rsidRPr="001D26E6">
              <w:rPr>
                <w:rFonts w:ascii="Times New Roman" w:hAnsi="Times New Roman" w:cs="Times New Roman"/>
                <w:b/>
                <w:sz w:val="21"/>
                <w:szCs w:val="21"/>
                <w:u w:val="single"/>
              </w:rPr>
              <w:t>C</w:t>
            </w:r>
            <w:r w:rsidR="005B51D3" w:rsidRPr="001D26E6">
              <w:rPr>
                <w:rFonts w:ascii="Times New Roman" w:hAnsi="Times New Roman" w:cs="Times New Roman"/>
                <w:sz w:val="21"/>
                <w:szCs w:val="21"/>
              </w:rPr>
              <w:t xml:space="preserve"> </w:t>
            </w:r>
            <w:r w:rsidRPr="001D26E6">
              <w:rPr>
                <w:rFonts w:ascii="Times New Roman" w:hAnsi="Times New Roman" w:cs="Times New Roman"/>
                <w:sz w:val="21"/>
                <w:szCs w:val="21"/>
              </w:rPr>
              <w:t xml:space="preserve">poruší, potom: (i) společnost PPD bude mít okamžité právo tuto smlouvu důvodně vypovědět a uplatnit </w:t>
            </w:r>
            <w:r w:rsidRPr="001D26E6">
              <w:rPr>
                <w:rFonts w:ascii="Times New Roman" w:hAnsi="Times New Roman" w:cs="Times New Roman"/>
                <w:sz w:val="21"/>
                <w:szCs w:val="21"/>
              </w:rPr>
              <w:lastRenderedPageBreak/>
              <w:t xml:space="preserve">veškerá další nápravná opatření, jež má podle zákona či zvykového práva k dispozici, a (ii) zruší se veškeré závazky společnosti PPD uhradit poskytovateli a hlavnímu zkoušejícímu odměnu za služby poskytnuté podle této smlouvy. </w:t>
            </w:r>
          </w:p>
          <w:p w14:paraId="37A05F82" w14:textId="77777777" w:rsidR="00CC7597" w:rsidRPr="001D26E6" w:rsidRDefault="00CC7597" w:rsidP="00CC7597">
            <w:pPr>
              <w:jc w:val="both"/>
              <w:rPr>
                <w:rFonts w:ascii="Times New Roman" w:hAnsi="Times New Roman" w:cs="Times New Roman"/>
                <w:sz w:val="21"/>
                <w:szCs w:val="21"/>
              </w:rPr>
            </w:pPr>
          </w:p>
          <w:p w14:paraId="1E7CDF7C" w14:textId="77777777" w:rsidR="009F10D5" w:rsidRPr="001D26E6" w:rsidRDefault="009F10D5" w:rsidP="00CC7597">
            <w:pPr>
              <w:jc w:val="both"/>
              <w:rPr>
                <w:rFonts w:ascii="Times New Roman" w:hAnsi="Times New Roman" w:cs="Times New Roman"/>
                <w:color w:val="0000FF"/>
                <w:sz w:val="21"/>
                <w:szCs w:val="21"/>
              </w:rPr>
            </w:pPr>
            <w:r w:rsidRPr="001D26E6">
              <w:rPr>
                <w:rFonts w:ascii="Times New Roman" w:hAnsi="Times New Roman" w:cs="Times New Roman"/>
                <w:sz w:val="21"/>
                <w:szCs w:val="21"/>
              </w:rPr>
              <w:t xml:space="preserve">Poskytovatel a hlavní zkoušející budou společnost PPD (a její vedoucí pracovníky, ředitele, zaměstnance, zástupce, pobočky a dceřiné společnosti) chránit, odškodní ji a zajistí, aby neutrpěla žádný postih, ztrátu a nevznikly jí žádné závazky ani výdaje v důsledku porušení kterýchkoli povinností ze strany poskytovatele a hlavního zkoušejícího podle této </w:t>
            </w:r>
            <w:r w:rsidRPr="001D26E6">
              <w:rPr>
                <w:rFonts w:ascii="Times New Roman" w:hAnsi="Times New Roman" w:cs="Times New Roman"/>
                <w:b/>
                <w:sz w:val="21"/>
                <w:szCs w:val="21"/>
                <w:u w:val="single"/>
              </w:rPr>
              <w:t>přílohy </w:t>
            </w:r>
            <w:r w:rsidR="005B51D3" w:rsidRPr="001D26E6">
              <w:rPr>
                <w:rFonts w:ascii="Times New Roman" w:hAnsi="Times New Roman" w:cs="Times New Roman"/>
                <w:b/>
                <w:sz w:val="21"/>
                <w:szCs w:val="21"/>
                <w:u w:val="single"/>
              </w:rPr>
              <w:t>C</w:t>
            </w:r>
            <w:r w:rsidRPr="001D26E6">
              <w:rPr>
                <w:rFonts w:ascii="Times New Roman" w:hAnsi="Times New Roman" w:cs="Times New Roman"/>
                <w:sz w:val="21"/>
                <w:szCs w:val="21"/>
              </w:rPr>
              <w:t xml:space="preserve">. Na povinnost odškodnit společnost PPD podle této </w:t>
            </w:r>
            <w:r w:rsidRPr="001D26E6">
              <w:rPr>
                <w:rFonts w:ascii="Times New Roman" w:hAnsi="Times New Roman" w:cs="Times New Roman"/>
                <w:b/>
                <w:sz w:val="21"/>
                <w:szCs w:val="21"/>
                <w:u w:val="single"/>
              </w:rPr>
              <w:t>přílohy </w:t>
            </w:r>
            <w:r w:rsidR="005B51D3" w:rsidRPr="001D26E6">
              <w:rPr>
                <w:rFonts w:ascii="Times New Roman" w:hAnsi="Times New Roman" w:cs="Times New Roman"/>
                <w:b/>
                <w:sz w:val="21"/>
                <w:szCs w:val="21"/>
                <w:u w:val="single"/>
              </w:rPr>
              <w:t>C</w:t>
            </w:r>
            <w:r w:rsidR="005B51D3" w:rsidRPr="001D26E6">
              <w:rPr>
                <w:rFonts w:ascii="Times New Roman" w:hAnsi="Times New Roman" w:cs="Times New Roman"/>
                <w:sz w:val="21"/>
                <w:szCs w:val="21"/>
              </w:rPr>
              <w:t xml:space="preserve"> </w:t>
            </w:r>
            <w:r w:rsidRPr="001D26E6">
              <w:rPr>
                <w:rFonts w:ascii="Times New Roman" w:hAnsi="Times New Roman" w:cs="Times New Roman"/>
                <w:sz w:val="21"/>
                <w:szCs w:val="21"/>
              </w:rPr>
              <w:t>za porušení protikorupčního zákona se nevztahuje omezení odpovědnosti stanovené v článku IX této smlouvy</w:t>
            </w:r>
            <w:r w:rsidRPr="001D26E6">
              <w:rPr>
                <w:rFonts w:ascii="Times New Roman" w:hAnsi="Times New Roman" w:cs="Times New Roman"/>
                <w:color w:val="0000FF"/>
                <w:sz w:val="21"/>
                <w:szCs w:val="21"/>
              </w:rPr>
              <w:t>.</w:t>
            </w:r>
          </w:p>
          <w:p w14:paraId="3796690C" w14:textId="77777777" w:rsidR="00CC7597" w:rsidRPr="001D26E6" w:rsidRDefault="00CC7597" w:rsidP="00CC7597">
            <w:pPr>
              <w:jc w:val="both"/>
              <w:rPr>
                <w:rFonts w:ascii="Times New Roman" w:hAnsi="Times New Roman" w:cs="Times New Roman"/>
                <w:sz w:val="21"/>
                <w:szCs w:val="21"/>
              </w:rPr>
            </w:pPr>
          </w:p>
          <w:p w14:paraId="2048B266" w14:textId="77777777" w:rsidR="009F10D5" w:rsidRPr="001D26E6" w:rsidRDefault="009F10D5" w:rsidP="00CC7597">
            <w:pPr>
              <w:jc w:val="both"/>
              <w:rPr>
                <w:rFonts w:ascii="Times New Roman" w:eastAsia="Calibri" w:hAnsi="Times New Roman" w:cs="Times New Roman"/>
                <w:b/>
                <w:sz w:val="21"/>
                <w:szCs w:val="21"/>
              </w:rPr>
            </w:pPr>
            <w:r w:rsidRPr="001D26E6">
              <w:rPr>
                <w:rFonts w:ascii="Times New Roman" w:hAnsi="Times New Roman" w:cs="Times New Roman"/>
                <w:sz w:val="21"/>
                <w:szCs w:val="21"/>
              </w:rPr>
              <w:t xml:space="preserve">Pro účely této </w:t>
            </w:r>
            <w:r w:rsidRPr="001D26E6">
              <w:rPr>
                <w:rFonts w:ascii="Times New Roman" w:hAnsi="Times New Roman" w:cs="Times New Roman"/>
                <w:b/>
                <w:sz w:val="21"/>
                <w:szCs w:val="21"/>
                <w:u w:val="single"/>
              </w:rPr>
              <w:t>přílohy </w:t>
            </w:r>
            <w:r w:rsidR="005B51D3" w:rsidRPr="001D26E6">
              <w:rPr>
                <w:rFonts w:ascii="Times New Roman" w:hAnsi="Times New Roman" w:cs="Times New Roman"/>
                <w:b/>
                <w:sz w:val="21"/>
                <w:szCs w:val="21"/>
                <w:u w:val="single"/>
              </w:rPr>
              <w:t>C</w:t>
            </w:r>
            <w:r w:rsidR="005B51D3" w:rsidRPr="001D26E6">
              <w:rPr>
                <w:rFonts w:ascii="Times New Roman" w:hAnsi="Times New Roman" w:cs="Times New Roman"/>
                <w:sz w:val="21"/>
                <w:szCs w:val="21"/>
              </w:rPr>
              <w:t xml:space="preserve"> </w:t>
            </w:r>
            <w:r w:rsidRPr="001D26E6">
              <w:rPr>
                <w:rFonts w:ascii="Times New Roman" w:hAnsi="Times New Roman" w:cs="Times New Roman"/>
                <w:sz w:val="21"/>
                <w:szCs w:val="21"/>
              </w:rPr>
              <w:t>se termínem „zástupce veřejné moci“ rozumí (i) jakýkoli vedoucí pracovník, zaměstnanec nebo jiná osoba jednající z moci svého postavení za vládu nebo kterékoli ministerstvo nebo státní úřad nebo jejich jménem či jako jejich prostředník, (ii) jakýkoli vedoucí pracovník, zaměstnanec nebo jiná osoba jednající oficiálně za některou veřejnou mezinárodní organizaci (jako je Organizace spojených národů, Světová banka nebo Světová zdravotnická organizace) či jejím jménem, (iii) jakákoli politická strana či její funkcionář nebo jakýkoli kandidát na politický úřad a (iv) kterýkoli rodinný příslušník nebo zástupce jakýchkoli osob uvedených výše.</w:t>
            </w:r>
          </w:p>
          <w:p w14:paraId="1FF0C002" w14:textId="77777777" w:rsidR="009F10D5" w:rsidRPr="001D26E6" w:rsidRDefault="009F10D5" w:rsidP="00CC7597">
            <w:pPr>
              <w:jc w:val="center"/>
              <w:rPr>
                <w:rFonts w:ascii="Times New Roman" w:hAnsi="Times New Roman" w:cs="Times New Roman"/>
                <w:sz w:val="21"/>
                <w:szCs w:val="21"/>
              </w:rPr>
            </w:pPr>
          </w:p>
        </w:tc>
        <w:tc>
          <w:tcPr>
            <w:tcW w:w="4961" w:type="dxa"/>
          </w:tcPr>
          <w:p w14:paraId="7202D51B" w14:textId="77777777" w:rsidR="009F10D5" w:rsidRPr="001D26E6" w:rsidRDefault="009F10D5" w:rsidP="00CC7597">
            <w:pPr>
              <w:jc w:val="both"/>
              <w:rPr>
                <w:rFonts w:ascii="Times New Roman" w:hAnsi="Times New Roman" w:cs="Times New Roman"/>
                <w:sz w:val="21"/>
                <w:szCs w:val="21"/>
                <w:lang w:val="en-US"/>
              </w:rPr>
            </w:pPr>
            <w:r w:rsidRPr="001D26E6">
              <w:rPr>
                <w:rFonts w:ascii="Times New Roman" w:hAnsi="Times New Roman" w:cs="Times New Roman"/>
                <w:sz w:val="21"/>
                <w:szCs w:val="21"/>
                <w:lang w:val="en-US"/>
              </w:rPr>
              <w:lastRenderedPageBreak/>
              <w:t>Institution and Principal Investigator agree that they shall neither undertake, nor cause, nor permit to be undertaken, directly or indirectly through any third party, any activity which (i) is illegal under any laws, rules, or (ii) would have the effect of causing PPD to be in violation of the U.S. Foreign Corrupt Practices Act, the U.K. Bribery Act or other applicable anti-corruption laws (collectively, “</w:t>
            </w:r>
            <w:r w:rsidRPr="001D26E6">
              <w:rPr>
                <w:rFonts w:ascii="Times New Roman" w:hAnsi="Times New Roman" w:cs="Times New Roman"/>
                <w:b/>
                <w:sz w:val="21"/>
                <w:szCs w:val="21"/>
                <w:lang w:val="en-US"/>
              </w:rPr>
              <w:t>the Anti-Corruption Laws</w:t>
            </w:r>
            <w:r w:rsidRPr="001D26E6">
              <w:rPr>
                <w:rFonts w:ascii="Times New Roman" w:hAnsi="Times New Roman" w:cs="Times New Roman"/>
                <w:sz w:val="21"/>
                <w:szCs w:val="21"/>
                <w:lang w:val="en-US"/>
              </w:rPr>
              <w:t>”).</w:t>
            </w:r>
          </w:p>
          <w:p w14:paraId="71B6587A" w14:textId="77777777" w:rsidR="00CC7597" w:rsidRPr="001D26E6" w:rsidRDefault="00CC7597" w:rsidP="00CC7597">
            <w:pPr>
              <w:jc w:val="both"/>
              <w:rPr>
                <w:rFonts w:ascii="Times New Roman" w:hAnsi="Times New Roman" w:cs="Times New Roman"/>
                <w:sz w:val="21"/>
                <w:szCs w:val="21"/>
                <w:lang w:val="en-US"/>
              </w:rPr>
            </w:pPr>
          </w:p>
          <w:p w14:paraId="7B6D4145" w14:textId="77777777" w:rsidR="00BA2C63" w:rsidRPr="001D26E6" w:rsidRDefault="00BA2C63" w:rsidP="00CC7597">
            <w:pPr>
              <w:jc w:val="both"/>
              <w:rPr>
                <w:rFonts w:ascii="Times New Roman" w:hAnsi="Times New Roman" w:cs="Times New Roman"/>
                <w:sz w:val="21"/>
                <w:szCs w:val="21"/>
                <w:lang w:val="en-US"/>
              </w:rPr>
            </w:pPr>
          </w:p>
          <w:p w14:paraId="296DE523" w14:textId="77777777" w:rsidR="00CC7597" w:rsidRPr="001D26E6" w:rsidRDefault="00CC7597" w:rsidP="00CC7597">
            <w:pPr>
              <w:jc w:val="both"/>
              <w:rPr>
                <w:rFonts w:ascii="Times New Roman" w:hAnsi="Times New Roman" w:cs="Times New Roman"/>
                <w:sz w:val="21"/>
                <w:szCs w:val="21"/>
                <w:lang w:val="en-US"/>
              </w:rPr>
            </w:pPr>
          </w:p>
          <w:p w14:paraId="77FC26EF" w14:textId="77777777" w:rsidR="00CC7597" w:rsidRPr="001D26E6" w:rsidRDefault="009F10D5" w:rsidP="00CC7597">
            <w:pPr>
              <w:jc w:val="both"/>
              <w:rPr>
                <w:rFonts w:ascii="Times New Roman" w:hAnsi="Times New Roman" w:cs="Times New Roman"/>
                <w:sz w:val="21"/>
                <w:szCs w:val="21"/>
                <w:lang w:val="en-US"/>
              </w:rPr>
            </w:pPr>
            <w:r w:rsidRPr="001D26E6">
              <w:rPr>
                <w:rFonts w:ascii="Times New Roman" w:hAnsi="Times New Roman" w:cs="Times New Roman"/>
                <w:sz w:val="21"/>
                <w:szCs w:val="21"/>
                <w:lang w:val="en-US"/>
              </w:rPr>
              <w:t>Institution and Principal Investigator shall not, directly or indirectly through any third party, give, offer, or promise any payment, gift, or other thing of value to any individual “government official” (as defined herein), in order to improperly (i) influence any official act or decision of such government official, or (ii) otherwise assist PPD, or PPD local affiliate, in obtaining or retaining business, in directing business to any person, or in securing an improper advantage.</w:t>
            </w:r>
          </w:p>
          <w:p w14:paraId="1F6E9A02" w14:textId="77777777" w:rsidR="009F10D5" w:rsidRPr="001D26E6" w:rsidRDefault="009F10D5" w:rsidP="00CC7597">
            <w:pPr>
              <w:jc w:val="both"/>
              <w:rPr>
                <w:rFonts w:ascii="Times New Roman" w:hAnsi="Times New Roman" w:cs="Times New Roman"/>
                <w:sz w:val="21"/>
                <w:szCs w:val="21"/>
                <w:lang w:val="en-US"/>
              </w:rPr>
            </w:pPr>
            <w:r w:rsidRPr="001D26E6">
              <w:rPr>
                <w:rFonts w:ascii="Times New Roman" w:hAnsi="Times New Roman" w:cs="Times New Roman"/>
                <w:sz w:val="21"/>
                <w:szCs w:val="21"/>
                <w:lang w:val="en-US"/>
              </w:rPr>
              <w:t xml:space="preserve"> </w:t>
            </w:r>
          </w:p>
          <w:p w14:paraId="711709E1" w14:textId="77777777" w:rsidR="00CC7597" w:rsidRPr="001D26E6" w:rsidRDefault="00CC7597" w:rsidP="00CC7597">
            <w:pPr>
              <w:jc w:val="both"/>
              <w:rPr>
                <w:rFonts w:ascii="Times New Roman" w:hAnsi="Times New Roman" w:cs="Times New Roman"/>
                <w:sz w:val="21"/>
                <w:szCs w:val="21"/>
                <w:lang w:val="en-US"/>
              </w:rPr>
            </w:pPr>
          </w:p>
          <w:p w14:paraId="1BE2DDB3" w14:textId="77777777" w:rsidR="009F10D5" w:rsidRPr="001D26E6" w:rsidRDefault="009F10D5" w:rsidP="00CC7597">
            <w:pPr>
              <w:jc w:val="both"/>
              <w:rPr>
                <w:rFonts w:ascii="Times New Roman" w:hAnsi="Times New Roman" w:cs="Times New Roman"/>
                <w:sz w:val="21"/>
                <w:szCs w:val="21"/>
                <w:lang w:val="en-US"/>
              </w:rPr>
            </w:pPr>
            <w:r w:rsidRPr="001D26E6">
              <w:rPr>
                <w:rFonts w:ascii="Times New Roman" w:hAnsi="Times New Roman" w:cs="Times New Roman"/>
                <w:sz w:val="21"/>
                <w:szCs w:val="21"/>
                <w:lang w:val="en-US"/>
              </w:rPr>
              <w:t>Institution and Principal Investigator shall not engage or otherwise use any third party agents in connection with its performance hereunder without the PPD’s advance written approval (which may be withheld by PPD in its sole discretion). Institution and Principal Investigator further agree that no payments of money, gifts or other things of value shall be made to any such third parties on behalf of or for the benefit of PPD, or PPD local affiliate, without PPD’s advance written approval (which may be withheld by PPD in its sole discretion).</w:t>
            </w:r>
          </w:p>
          <w:p w14:paraId="695FD14D" w14:textId="77777777" w:rsidR="00CC7597" w:rsidRPr="001D26E6" w:rsidRDefault="00CC7597" w:rsidP="00CC7597">
            <w:pPr>
              <w:jc w:val="both"/>
              <w:rPr>
                <w:rFonts w:ascii="Times New Roman" w:hAnsi="Times New Roman" w:cs="Times New Roman"/>
                <w:sz w:val="21"/>
                <w:szCs w:val="21"/>
                <w:lang w:val="en-US"/>
              </w:rPr>
            </w:pPr>
          </w:p>
          <w:p w14:paraId="1BED566F" w14:textId="77777777" w:rsidR="00BA2C63" w:rsidRPr="001D26E6" w:rsidRDefault="00BA2C63" w:rsidP="00CC7597">
            <w:pPr>
              <w:jc w:val="both"/>
              <w:rPr>
                <w:rFonts w:ascii="Times New Roman" w:hAnsi="Times New Roman" w:cs="Times New Roman"/>
                <w:sz w:val="21"/>
                <w:szCs w:val="21"/>
                <w:lang w:val="en-US"/>
              </w:rPr>
            </w:pPr>
          </w:p>
          <w:p w14:paraId="7B19A388" w14:textId="77777777" w:rsidR="00CC7597" w:rsidRPr="001D26E6" w:rsidRDefault="00CC7597" w:rsidP="00CC7597">
            <w:pPr>
              <w:jc w:val="both"/>
              <w:rPr>
                <w:rFonts w:ascii="Times New Roman" w:hAnsi="Times New Roman" w:cs="Times New Roman"/>
                <w:sz w:val="21"/>
                <w:szCs w:val="21"/>
                <w:lang w:val="en-US"/>
              </w:rPr>
            </w:pPr>
          </w:p>
          <w:p w14:paraId="21A395FD" w14:textId="77777777" w:rsidR="009F10D5" w:rsidRPr="001D26E6" w:rsidRDefault="009F10D5" w:rsidP="00CC7597">
            <w:pPr>
              <w:jc w:val="both"/>
              <w:rPr>
                <w:rFonts w:ascii="Times New Roman" w:hAnsi="Times New Roman" w:cs="Times New Roman"/>
                <w:sz w:val="21"/>
                <w:szCs w:val="21"/>
                <w:lang w:val="en-US"/>
              </w:rPr>
            </w:pPr>
            <w:r w:rsidRPr="001D26E6">
              <w:rPr>
                <w:rFonts w:ascii="Times New Roman" w:hAnsi="Times New Roman" w:cs="Times New Roman"/>
                <w:sz w:val="21"/>
                <w:szCs w:val="21"/>
                <w:lang w:val="en-US"/>
              </w:rPr>
              <w:t>Institution and Principal Investigator represent, warrant and covenant that no officer, director, owner, or employee of the Institution or Principal Investigator is a “government official” as defined herein. The Institution and Principal Investigator also covenant that they shall not employ or engage any “government official” to act for or on behalf of PPD without PPD’s advance written approval (which may be withheld by PPD in its sole discretion). Institution and Principal Investigator further covenant that no “government official” is deriving or will derive any personal benefit, directly or indirectly, from compensation paid by PPD to Institution and Principal Investigator hereunder.</w:t>
            </w:r>
          </w:p>
          <w:p w14:paraId="1BBDCEDF" w14:textId="77777777" w:rsidR="00CC7597" w:rsidRPr="001D26E6" w:rsidRDefault="00CC7597" w:rsidP="00CC7597">
            <w:pPr>
              <w:jc w:val="both"/>
              <w:rPr>
                <w:rFonts w:ascii="Times New Roman" w:hAnsi="Times New Roman" w:cs="Times New Roman"/>
                <w:sz w:val="21"/>
                <w:szCs w:val="21"/>
                <w:lang w:val="en-US"/>
              </w:rPr>
            </w:pPr>
          </w:p>
          <w:p w14:paraId="5BB6112F" w14:textId="77777777" w:rsidR="00CC7597" w:rsidRPr="001D26E6" w:rsidRDefault="00CC7597" w:rsidP="00CC7597">
            <w:pPr>
              <w:jc w:val="both"/>
              <w:rPr>
                <w:rFonts w:ascii="Times New Roman" w:hAnsi="Times New Roman" w:cs="Times New Roman"/>
                <w:sz w:val="21"/>
                <w:szCs w:val="21"/>
                <w:lang w:val="en-US"/>
              </w:rPr>
            </w:pPr>
          </w:p>
          <w:p w14:paraId="72BE1F8C" w14:textId="77777777" w:rsidR="009F10D5" w:rsidRPr="001D26E6" w:rsidRDefault="009F10D5" w:rsidP="00CC7597">
            <w:pPr>
              <w:jc w:val="both"/>
              <w:rPr>
                <w:rFonts w:ascii="Times New Roman" w:hAnsi="Times New Roman" w:cs="Times New Roman"/>
                <w:sz w:val="21"/>
                <w:szCs w:val="21"/>
                <w:lang w:val="en-US"/>
              </w:rPr>
            </w:pPr>
            <w:r w:rsidRPr="001D26E6">
              <w:rPr>
                <w:rFonts w:ascii="Times New Roman" w:hAnsi="Times New Roman" w:cs="Times New Roman"/>
                <w:sz w:val="21"/>
                <w:szCs w:val="21"/>
                <w:lang w:val="en-US"/>
              </w:rPr>
              <w:t xml:space="preserve">If Institution and Principal Investigator breaches any of the representations, warranties or covenants set forth in this </w:t>
            </w:r>
            <w:r w:rsidRPr="001D26E6">
              <w:rPr>
                <w:rFonts w:ascii="Times New Roman" w:hAnsi="Times New Roman" w:cs="Times New Roman"/>
                <w:b/>
                <w:sz w:val="21"/>
                <w:szCs w:val="21"/>
                <w:u w:val="single"/>
                <w:lang w:val="en-US"/>
              </w:rPr>
              <w:t xml:space="preserve">Exhibit </w:t>
            </w:r>
            <w:r w:rsidR="005B51D3" w:rsidRPr="001D26E6">
              <w:rPr>
                <w:rFonts w:ascii="Times New Roman" w:hAnsi="Times New Roman" w:cs="Times New Roman"/>
                <w:b/>
                <w:sz w:val="21"/>
                <w:szCs w:val="21"/>
                <w:u w:val="single"/>
                <w:lang w:val="en-US"/>
              </w:rPr>
              <w:t>C</w:t>
            </w:r>
            <w:r w:rsidRPr="001D26E6">
              <w:rPr>
                <w:rFonts w:ascii="Times New Roman" w:hAnsi="Times New Roman" w:cs="Times New Roman"/>
                <w:sz w:val="21"/>
                <w:szCs w:val="21"/>
                <w:lang w:val="en-US"/>
              </w:rPr>
              <w:t xml:space="preserve">, then: (i) PPD shall have the immediate right to terminate this Agreement for cause and the right </w:t>
            </w:r>
            <w:r w:rsidRPr="001D26E6">
              <w:rPr>
                <w:rFonts w:ascii="Times New Roman" w:hAnsi="Times New Roman" w:cs="Times New Roman"/>
                <w:sz w:val="21"/>
                <w:szCs w:val="21"/>
                <w:lang w:val="en-US"/>
              </w:rPr>
              <w:lastRenderedPageBreak/>
              <w:t xml:space="preserve">to exercise any other remedies available at law or in equity; and (ii) all obligations of PPD to compensate Institution and Principal Investigator for services provided under this Agreement shall cease. </w:t>
            </w:r>
          </w:p>
          <w:p w14:paraId="02CD3825" w14:textId="77777777" w:rsidR="00CC7597" w:rsidRPr="001D26E6" w:rsidRDefault="00CC7597" w:rsidP="00CC7597">
            <w:pPr>
              <w:jc w:val="both"/>
              <w:rPr>
                <w:rFonts w:ascii="Times New Roman" w:hAnsi="Times New Roman" w:cs="Times New Roman"/>
                <w:sz w:val="21"/>
                <w:szCs w:val="21"/>
                <w:lang w:val="en-US"/>
              </w:rPr>
            </w:pPr>
          </w:p>
          <w:p w14:paraId="15EFA7B4" w14:textId="77777777" w:rsidR="00CC7597" w:rsidRPr="001D26E6" w:rsidRDefault="00CC7597" w:rsidP="00CC7597">
            <w:pPr>
              <w:jc w:val="both"/>
              <w:rPr>
                <w:rFonts w:ascii="Times New Roman" w:hAnsi="Times New Roman" w:cs="Times New Roman"/>
                <w:sz w:val="21"/>
                <w:szCs w:val="21"/>
                <w:lang w:val="en-US"/>
              </w:rPr>
            </w:pPr>
          </w:p>
          <w:p w14:paraId="26016A14" w14:textId="77777777" w:rsidR="009F10D5" w:rsidRPr="001D26E6" w:rsidRDefault="009F10D5" w:rsidP="00CC7597">
            <w:pPr>
              <w:jc w:val="both"/>
              <w:rPr>
                <w:rFonts w:ascii="Times New Roman" w:hAnsi="Times New Roman" w:cs="Times New Roman"/>
                <w:color w:val="0000FF"/>
                <w:sz w:val="21"/>
                <w:szCs w:val="21"/>
                <w:lang w:val="en-US"/>
              </w:rPr>
            </w:pPr>
            <w:r w:rsidRPr="001D26E6">
              <w:rPr>
                <w:rFonts w:ascii="Times New Roman" w:hAnsi="Times New Roman" w:cs="Times New Roman"/>
                <w:sz w:val="21"/>
                <w:szCs w:val="21"/>
                <w:lang w:val="en-US"/>
              </w:rPr>
              <w:t xml:space="preserve">Institution and Principal Investigator shall defend, indemnify and hold PPD (and its officers, directors, employees, agents and affiliates) harmless from any penalties, losses, liabilities and expenses incurred by PPD as a result of Institution and Principal Investigator’s breach of any of its obligations under this </w:t>
            </w:r>
            <w:r w:rsidRPr="001D26E6">
              <w:rPr>
                <w:rFonts w:ascii="Times New Roman" w:hAnsi="Times New Roman" w:cs="Times New Roman"/>
                <w:b/>
                <w:sz w:val="21"/>
                <w:szCs w:val="21"/>
                <w:u w:val="single"/>
                <w:lang w:val="en-US"/>
              </w:rPr>
              <w:t xml:space="preserve">Exhibit </w:t>
            </w:r>
            <w:r w:rsidR="005B51D3" w:rsidRPr="001D26E6">
              <w:rPr>
                <w:rFonts w:ascii="Times New Roman" w:hAnsi="Times New Roman" w:cs="Times New Roman"/>
                <w:b/>
                <w:sz w:val="21"/>
                <w:szCs w:val="21"/>
                <w:u w:val="single"/>
                <w:lang w:val="en-US"/>
              </w:rPr>
              <w:t>C</w:t>
            </w:r>
            <w:r w:rsidRPr="001D26E6">
              <w:rPr>
                <w:rFonts w:ascii="Times New Roman" w:hAnsi="Times New Roman" w:cs="Times New Roman"/>
                <w:sz w:val="21"/>
                <w:szCs w:val="21"/>
                <w:lang w:val="en-US"/>
              </w:rPr>
              <w:t xml:space="preserve">. The obligation to indemnify PPD under this </w:t>
            </w:r>
            <w:r w:rsidRPr="001D26E6">
              <w:rPr>
                <w:rFonts w:ascii="Times New Roman" w:hAnsi="Times New Roman" w:cs="Times New Roman"/>
                <w:b/>
                <w:sz w:val="21"/>
                <w:szCs w:val="21"/>
                <w:u w:val="single"/>
                <w:lang w:val="en-US"/>
              </w:rPr>
              <w:t xml:space="preserve">Exhibit </w:t>
            </w:r>
            <w:r w:rsidR="005B51D3" w:rsidRPr="001D26E6">
              <w:rPr>
                <w:rFonts w:ascii="Times New Roman" w:hAnsi="Times New Roman" w:cs="Times New Roman"/>
                <w:b/>
                <w:sz w:val="21"/>
                <w:szCs w:val="21"/>
                <w:u w:val="single"/>
                <w:lang w:val="en-US"/>
              </w:rPr>
              <w:t>C</w:t>
            </w:r>
            <w:r w:rsidR="005B51D3" w:rsidRPr="001D26E6">
              <w:rPr>
                <w:rFonts w:ascii="Times New Roman" w:hAnsi="Times New Roman" w:cs="Times New Roman"/>
                <w:sz w:val="21"/>
                <w:szCs w:val="21"/>
                <w:lang w:val="en-US"/>
              </w:rPr>
              <w:t xml:space="preserve"> </w:t>
            </w:r>
            <w:r w:rsidRPr="001D26E6">
              <w:rPr>
                <w:rFonts w:ascii="Times New Roman" w:hAnsi="Times New Roman" w:cs="Times New Roman"/>
                <w:sz w:val="21"/>
                <w:szCs w:val="21"/>
                <w:lang w:val="en-US"/>
              </w:rPr>
              <w:t>for violations of an Anti-Corruption Law shall not be subject to the limitation of liability set out in Article IX. of the Agreement</w:t>
            </w:r>
            <w:r w:rsidRPr="001D26E6">
              <w:rPr>
                <w:rFonts w:ascii="Times New Roman" w:hAnsi="Times New Roman" w:cs="Times New Roman"/>
                <w:color w:val="0000FF"/>
                <w:sz w:val="21"/>
                <w:szCs w:val="21"/>
                <w:lang w:val="en-US"/>
              </w:rPr>
              <w:t>.</w:t>
            </w:r>
          </w:p>
          <w:p w14:paraId="1F4F48E6" w14:textId="77777777" w:rsidR="00CC7597" w:rsidRPr="001D26E6" w:rsidRDefault="00CC7597" w:rsidP="00CC7597">
            <w:pPr>
              <w:jc w:val="both"/>
              <w:rPr>
                <w:rFonts w:ascii="Times New Roman" w:hAnsi="Times New Roman" w:cs="Times New Roman"/>
                <w:color w:val="0000FF"/>
                <w:sz w:val="21"/>
                <w:szCs w:val="21"/>
                <w:lang w:val="en-US"/>
              </w:rPr>
            </w:pPr>
          </w:p>
          <w:p w14:paraId="3FAC6BE8" w14:textId="77777777" w:rsidR="00CC7597" w:rsidRPr="001D26E6" w:rsidRDefault="00CC7597" w:rsidP="00CC7597">
            <w:pPr>
              <w:jc w:val="both"/>
              <w:rPr>
                <w:rFonts w:ascii="Times New Roman" w:hAnsi="Times New Roman" w:cs="Times New Roman"/>
                <w:sz w:val="21"/>
                <w:szCs w:val="21"/>
                <w:lang w:val="en-US"/>
              </w:rPr>
            </w:pPr>
          </w:p>
          <w:p w14:paraId="54B480A4" w14:textId="77777777" w:rsidR="009F10D5" w:rsidRPr="001D26E6" w:rsidRDefault="009F10D5" w:rsidP="00CC7597">
            <w:pPr>
              <w:jc w:val="both"/>
              <w:rPr>
                <w:rFonts w:ascii="Times New Roman" w:hAnsi="Times New Roman" w:cs="Times New Roman"/>
                <w:sz w:val="21"/>
                <w:szCs w:val="21"/>
                <w:lang w:val="en-US"/>
              </w:rPr>
            </w:pPr>
            <w:r w:rsidRPr="001D26E6">
              <w:rPr>
                <w:rFonts w:ascii="Times New Roman" w:hAnsi="Times New Roman" w:cs="Times New Roman"/>
                <w:sz w:val="21"/>
                <w:szCs w:val="21"/>
                <w:lang w:val="en-US"/>
              </w:rPr>
              <w:t xml:space="preserve">For the purpose of this </w:t>
            </w:r>
            <w:r w:rsidRPr="001D26E6">
              <w:rPr>
                <w:rFonts w:ascii="Times New Roman" w:hAnsi="Times New Roman" w:cs="Times New Roman"/>
                <w:b/>
                <w:sz w:val="21"/>
                <w:szCs w:val="21"/>
                <w:u w:val="single"/>
                <w:lang w:val="en-US"/>
              </w:rPr>
              <w:t xml:space="preserve">Exhibit </w:t>
            </w:r>
            <w:r w:rsidR="005B51D3" w:rsidRPr="001D26E6">
              <w:rPr>
                <w:rFonts w:ascii="Times New Roman" w:hAnsi="Times New Roman" w:cs="Times New Roman"/>
                <w:b/>
                <w:sz w:val="21"/>
                <w:szCs w:val="21"/>
                <w:u w:val="single"/>
                <w:lang w:val="en-US"/>
              </w:rPr>
              <w:t>C</w:t>
            </w:r>
            <w:r w:rsidRPr="001D26E6">
              <w:rPr>
                <w:rFonts w:ascii="Times New Roman" w:hAnsi="Times New Roman" w:cs="Times New Roman"/>
                <w:sz w:val="21"/>
                <w:szCs w:val="21"/>
                <w:lang w:val="en-US"/>
              </w:rPr>
              <w:t>, the term “government official” means (i) any officer, employee or other person acting in an official capacity for or on behalf of a government or any department, agency or instrumentality thereof, (ii) any officer, employee or other person acting in an official capacity for or on behalf of a public international organization (such as the United Nations, World Bank, or World Health Organization), (iii) any political party or official thereof or any candidate for political office, and (iv) any family members or representatives of any of the individuals listed above.</w:t>
            </w:r>
          </w:p>
          <w:p w14:paraId="2BB7F9DB" w14:textId="77777777" w:rsidR="009F10D5" w:rsidRPr="001D26E6" w:rsidRDefault="009F10D5" w:rsidP="00CC7597">
            <w:pPr>
              <w:jc w:val="center"/>
              <w:rPr>
                <w:rFonts w:ascii="Times New Roman" w:hAnsi="Times New Roman" w:cs="Times New Roman"/>
                <w:sz w:val="21"/>
                <w:szCs w:val="21"/>
              </w:rPr>
            </w:pPr>
          </w:p>
        </w:tc>
      </w:tr>
    </w:tbl>
    <w:p w14:paraId="2F039EBD" w14:textId="77777777" w:rsidR="00F808B9" w:rsidRPr="009E5BCA" w:rsidRDefault="00F808B9" w:rsidP="00F808B9">
      <w:pPr>
        <w:jc w:val="center"/>
        <w:rPr>
          <w:rFonts w:ascii="Times New Roman" w:hAnsi="Times New Roman" w:cs="Times New Roman"/>
          <w:sz w:val="21"/>
          <w:szCs w:val="21"/>
        </w:rPr>
      </w:pPr>
    </w:p>
    <w:sectPr w:rsidR="00F808B9" w:rsidRPr="009E5BCA" w:rsidSect="00F808B9">
      <w:headerReference w:type="default" r:id="rId9"/>
      <w:footerReference w:type="default" r:id="rId10"/>
      <w:headerReference w:type="first" r:id="rId11"/>
      <w:footerReference w:type="first" r:id="rId12"/>
      <w:pgSz w:w="11907" w:h="16840" w:code="9"/>
      <w:pgMar w:top="1138" w:right="907" w:bottom="1138" w:left="1267" w:header="763" w:footer="763"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5F7D4" w14:textId="77777777" w:rsidR="00304D92" w:rsidRDefault="00304D92">
      <w:r>
        <w:separator/>
      </w:r>
    </w:p>
  </w:endnote>
  <w:endnote w:type="continuationSeparator" w:id="0">
    <w:p w14:paraId="799F21AB" w14:textId="77777777" w:rsidR="00304D92" w:rsidRDefault="003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3295" w14:textId="21AABB38" w:rsidR="00304D92" w:rsidRPr="00263371" w:rsidRDefault="00304D92" w:rsidP="00A42C75">
    <w:pPr>
      <w:pStyle w:val="Footer"/>
      <w:rPr>
        <w:rStyle w:val="PageNumber"/>
        <w:rFonts w:ascii="Times New Roman" w:hAnsi="Times New Roman"/>
        <w:sz w:val="18"/>
        <w:szCs w:val="18"/>
      </w:rPr>
    </w:pPr>
    <w:r w:rsidRPr="008F7021">
      <w:rPr>
        <w:rFonts w:ascii="Times New Roman" w:hAnsi="Times New Roman" w:cs="Times New Roman"/>
        <w:sz w:val="18"/>
        <w:szCs w:val="18"/>
      </w:rPr>
      <w:t>POL6326-009</w:t>
    </w:r>
    <w:r>
      <w:rPr>
        <w:rFonts w:ascii="Times New Roman" w:hAnsi="Times New Roman" w:cs="Times New Roman"/>
        <w:sz w:val="18"/>
        <w:szCs w:val="18"/>
      </w:rPr>
      <w:t>_</w:t>
    </w:r>
    <w:r w:rsidRPr="00CC7597">
      <w:rPr>
        <w:rFonts w:ascii="Times New Roman" w:hAnsi="Times New Roman" w:cs="Times New Roman"/>
        <w:sz w:val="18"/>
        <w:szCs w:val="18"/>
      </w:rPr>
      <w:t>Czech Republic_</w:t>
    </w:r>
    <w:r w:rsidRPr="00774F18">
      <w:rPr>
        <w:rFonts w:ascii="Times New Roman" w:hAnsi="Times New Roman" w:cs="Times New Roman"/>
        <w:sz w:val="18"/>
        <w:szCs w:val="18"/>
      </w:rPr>
      <w:t xml:space="preserve">PI </w:t>
    </w:r>
    <w:r w:rsidRPr="00826AEF">
      <w:rPr>
        <w:rFonts w:ascii="Times New Roman" w:hAnsi="Times New Roman" w:cs="Times New Roman"/>
        <w:sz w:val="18"/>
        <w:szCs w:val="18"/>
        <w:highlight w:val="yellow"/>
      </w:rPr>
      <w:t>XXX</w:t>
    </w:r>
    <w:r w:rsidRPr="00774F18">
      <w:rPr>
        <w:rFonts w:ascii="Times New Roman" w:hAnsi="Times New Roman" w:cs="Times New Roman"/>
        <w:sz w:val="18"/>
        <w:szCs w:val="18"/>
      </w:rPr>
      <w:t>_PPD</w:t>
    </w:r>
    <w:r w:rsidRPr="00CC7597">
      <w:rPr>
        <w:rFonts w:ascii="Times New Roman" w:hAnsi="Times New Roman" w:cs="Times New Roman"/>
        <w:sz w:val="18"/>
        <w:szCs w:val="18"/>
      </w:rPr>
      <w:t>-Inst</w:t>
    </w:r>
    <w:r>
      <w:rPr>
        <w:rFonts w:ascii="Times New Roman" w:hAnsi="Times New Roman" w:cs="Times New Roman"/>
        <w:sz w:val="18"/>
        <w:szCs w:val="18"/>
      </w:rPr>
      <w:t xml:space="preserve"> </w:t>
    </w:r>
    <w:r w:rsidRPr="00CC7597">
      <w:rPr>
        <w:rFonts w:ascii="Times New Roman" w:hAnsi="Times New Roman" w:cs="Times New Roman"/>
        <w:sz w:val="18"/>
        <w:szCs w:val="18"/>
      </w:rPr>
      <w:t xml:space="preserve">Agreement   </w:t>
    </w:r>
    <w:r w:rsidRPr="00CC7597">
      <w:rPr>
        <w:rFonts w:ascii="Times New Roman" w:hAnsi="Times New Roman" w:cs="Times New Roman"/>
        <w:sz w:val="18"/>
        <w:szCs w:val="18"/>
      </w:rPr>
      <w:tab/>
    </w:r>
    <w:r w:rsidRPr="00CC7597">
      <w:rPr>
        <w:rStyle w:val="PageNumber"/>
        <w:rFonts w:ascii="Times New Roman" w:hAnsi="Times New Roman"/>
        <w:sz w:val="18"/>
        <w:szCs w:val="18"/>
      </w:rPr>
      <w:fldChar w:fldCharType="begin"/>
    </w:r>
    <w:r w:rsidRPr="00CC7597">
      <w:rPr>
        <w:rStyle w:val="PageNumber"/>
        <w:rFonts w:ascii="Times New Roman" w:hAnsi="Times New Roman"/>
        <w:sz w:val="18"/>
        <w:szCs w:val="18"/>
      </w:rPr>
      <w:instrText xml:space="preserve"> PAGE </w:instrText>
    </w:r>
    <w:r w:rsidRPr="00CC7597">
      <w:rPr>
        <w:rStyle w:val="PageNumber"/>
        <w:rFonts w:ascii="Times New Roman" w:hAnsi="Times New Roman"/>
        <w:sz w:val="18"/>
        <w:szCs w:val="18"/>
      </w:rPr>
      <w:fldChar w:fldCharType="separate"/>
    </w:r>
    <w:r>
      <w:rPr>
        <w:rStyle w:val="PageNumber"/>
        <w:rFonts w:ascii="Times New Roman" w:hAnsi="Times New Roman"/>
        <w:noProof/>
        <w:sz w:val="18"/>
        <w:szCs w:val="18"/>
      </w:rPr>
      <w:t>2</w:t>
    </w:r>
    <w:r w:rsidRPr="00CC7597">
      <w:rPr>
        <w:rStyle w:val="PageNumber"/>
        <w:rFonts w:ascii="Times New Roman" w:hAnsi="Times New Roman"/>
        <w:sz w:val="18"/>
        <w:szCs w:val="18"/>
      </w:rPr>
      <w:fldChar w:fldCharType="end"/>
    </w:r>
    <w:r w:rsidRPr="00CC7597">
      <w:rPr>
        <w:rStyle w:val="PageNumber"/>
        <w:rFonts w:ascii="Times New Roman" w:hAnsi="Times New Roman"/>
        <w:sz w:val="18"/>
        <w:szCs w:val="18"/>
      </w:rPr>
      <w:t>/</w:t>
    </w:r>
    <w:r w:rsidRPr="00CC7597">
      <w:rPr>
        <w:rStyle w:val="PageNumber"/>
        <w:rFonts w:ascii="Times New Roman" w:hAnsi="Times New Roman"/>
        <w:sz w:val="18"/>
        <w:szCs w:val="18"/>
      </w:rPr>
      <w:fldChar w:fldCharType="begin"/>
    </w:r>
    <w:r w:rsidRPr="00CC7597">
      <w:rPr>
        <w:rStyle w:val="PageNumber"/>
        <w:rFonts w:ascii="Times New Roman" w:hAnsi="Times New Roman"/>
        <w:sz w:val="18"/>
        <w:szCs w:val="18"/>
      </w:rPr>
      <w:instrText xml:space="preserve"> NUMPAGES </w:instrText>
    </w:r>
    <w:r w:rsidRPr="00CC7597">
      <w:rPr>
        <w:rStyle w:val="PageNumber"/>
        <w:rFonts w:ascii="Times New Roman" w:hAnsi="Times New Roman"/>
        <w:sz w:val="18"/>
        <w:szCs w:val="18"/>
      </w:rPr>
      <w:fldChar w:fldCharType="separate"/>
    </w:r>
    <w:r>
      <w:rPr>
        <w:rStyle w:val="PageNumber"/>
        <w:rFonts w:ascii="Times New Roman" w:hAnsi="Times New Roman"/>
        <w:noProof/>
        <w:sz w:val="18"/>
        <w:szCs w:val="18"/>
      </w:rPr>
      <w:t>24</w:t>
    </w:r>
    <w:r w:rsidRPr="00CC7597">
      <w:rPr>
        <w:rStyle w:val="PageNumber"/>
        <w:rFonts w:ascii="Times New Roman" w:hAnsi="Times New Roman"/>
        <w:sz w:val="18"/>
        <w:szCs w:val="18"/>
      </w:rPr>
      <w:fldChar w:fldCharType="end"/>
    </w:r>
  </w:p>
  <w:p w14:paraId="1BA060D0" w14:textId="77777777" w:rsidR="00304D92" w:rsidRDefault="00304D92" w:rsidP="00A42C75">
    <w:pPr>
      <w:pStyle w:val="Footer"/>
      <w:rPr>
        <w:rStyle w:val="PageNumber"/>
        <w:rFonts w:ascii="Times New Roman" w:hAnsi="Times New Roman"/>
        <w:sz w:val="18"/>
        <w:szCs w:val="18"/>
      </w:rPr>
    </w:pPr>
    <w:r w:rsidRPr="00CC7597">
      <w:rPr>
        <w:rStyle w:val="PageNumber"/>
        <w:rFonts w:ascii="Times New Roman" w:hAnsi="Times New Roman"/>
        <w:sz w:val="18"/>
        <w:szCs w:val="18"/>
      </w:rPr>
      <w:t xml:space="preserve">Template Version </w:t>
    </w:r>
    <w:r>
      <w:rPr>
        <w:rStyle w:val="PageNumber"/>
        <w:rFonts w:ascii="Times New Roman" w:hAnsi="Times New Roman"/>
        <w:sz w:val="18"/>
        <w:szCs w:val="18"/>
      </w:rPr>
      <w:t>January 2019</w:t>
    </w:r>
  </w:p>
  <w:p w14:paraId="72AEC794" w14:textId="7EA94127" w:rsidR="00304D92" w:rsidRPr="00263371" w:rsidRDefault="00304D92" w:rsidP="004A6EAB">
    <w:pPr>
      <w:pStyle w:val="Footer"/>
      <w:rPr>
        <w:rFonts w:ascii="Times New Roman" w:hAnsi="Times New Roman" w:cs="Times New Roman"/>
        <w:sz w:val="18"/>
        <w:szCs w:val="18"/>
      </w:rPr>
    </w:pPr>
    <w:r>
      <w:rPr>
        <w:rFonts w:ascii="Times New Roman" w:hAnsi="Times New Roman" w:cs="Times New Roman"/>
        <w:sz w:val="18"/>
        <w:szCs w:val="18"/>
      </w:rPr>
      <w:t xml:space="preserve">Approved for signature </w:t>
    </w:r>
    <w:r w:rsidRPr="00826AEF">
      <w:rPr>
        <w:rFonts w:ascii="Times New Roman" w:hAnsi="Times New Roman" w:cs="Times New Roman"/>
        <w:sz w:val="18"/>
        <w:szCs w:val="18"/>
        <w:highlight w:val="yellow"/>
      </w:rPr>
      <w:t>XX</w:t>
    </w:r>
    <w:r w:rsidRPr="00D92F05">
      <w:rPr>
        <w:rFonts w:ascii="Times New Roman" w:hAnsi="Times New Roman" w:cs="Times New Roman"/>
        <w:sz w:val="18"/>
        <w:szCs w:val="18"/>
      </w:rPr>
      <w:t>/03Jul2019</w:t>
    </w:r>
  </w:p>
  <w:p w14:paraId="362B6590" w14:textId="77777777" w:rsidR="00304D92" w:rsidRPr="00263371" w:rsidRDefault="00304D92" w:rsidP="00A42C75">
    <w:pPr>
      <w:pStyle w:val="Footer"/>
      <w:rPr>
        <w:rFonts w:ascii="Times New Roman" w:hAnsi="Times New Roman" w:cs="Times New Roman"/>
        <w:sz w:val="18"/>
        <w:szCs w:val="18"/>
      </w:rPr>
    </w:pPr>
  </w:p>
  <w:p w14:paraId="39E41543" w14:textId="77777777" w:rsidR="00304D92" w:rsidRPr="00263371" w:rsidRDefault="00304D92" w:rsidP="00F80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5A5A" w14:textId="01360E78" w:rsidR="00304D92" w:rsidRPr="00263371" w:rsidRDefault="00304D92" w:rsidP="00F808B9">
    <w:pPr>
      <w:pStyle w:val="Footer"/>
      <w:rPr>
        <w:rStyle w:val="PageNumber"/>
        <w:rFonts w:ascii="Times New Roman" w:hAnsi="Times New Roman"/>
        <w:sz w:val="18"/>
        <w:szCs w:val="18"/>
      </w:rPr>
    </w:pPr>
    <w:r w:rsidRPr="00971D9D">
      <w:rPr>
        <w:rFonts w:ascii="Times New Roman" w:hAnsi="Times New Roman" w:cs="Times New Roman"/>
        <w:sz w:val="18"/>
        <w:szCs w:val="18"/>
      </w:rPr>
      <w:t>POL6326-009</w:t>
    </w:r>
    <w:r>
      <w:rPr>
        <w:rFonts w:ascii="Times New Roman" w:hAnsi="Times New Roman" w:cs="Times New Roman"/>
        <w:sz w:val="18"/>
        <w:szCs w:val="18"/>
      </w:rPr>
      <w:t>_</w:t>
    </w:r>
    <w:r w:rsidRPr="00CC7597">
      <w:rPr>
        <w:rFonts w:ascii="Times New Roman" w:hAnsi="Times New Roman" w:cs="Times New Roman"/>
        <w:sz w:val="18"/>
        <w:szCs w:val="18"/>
      </w:rPr>
      <w:t>Czech Republic</w:t>
    </w:r>
    <w:r>
      <w:rPr>
        <w:rFonts w:ascii="Times New Roman" w:hAnsi="Times New Roman" w:cs="Times New Roman"/>
        <w:sz w:val="18"/>
        <w:szCs w:val="18"/>
      </w:rPr>
      <w:t xml:space="preserve">_PI </w:t>
    </w:r>
    <w:r w:rsidRPr="00826AEF">
      <w:rPr>
        <w:rFonts w:ascii="Times New Roman" w:hAnsi="Times New Roman" w:cs="Times New Roman"/>
        <w:sz w:val="18"/>
        <w:szCs w:val="18"/>
        <w:highlight w:val="yellow"/>
      </w:rPr>
      <w:t>XXX_</w:t>
    </w:r>
    <w:r w:rsidRPr="00CC7597">
      <w:rPr>
        <w:rFonts w:ascii="Times New Roman" w:hAnsi="Times New Roman" w:cs="Times New Roman"/>
        <w:sz w:val="18"/>
        <w:szCs w:val="18"/>
      </w:rPr>
      <w:t xml:space="preserve">PPD-Inst Agreement </w:t>
    </w:r>
    <w:r w:rsidRPr="00CC7597">
      <w:rPr>
        <w:rFonts w:ascii="Times New Roman" w:hAnsi="Times New Roman" w:cs="Times New Roman"/>
        <w:sz w:val="18"/>
        <w:szCs w:val="18"/>
      </w:rPr>
      <w:tab/>
    </w:r>
    <w:r w:rsidRPr="00CC7597">
      <w:rPr>
        <w:rStyle w:val="PageNumber"/>
        <w:rFonts w:ascii="Times New Roman" w:hAnsi="Times New Roman"/>
        <w:sz w:val="18"/>
        <w:szCs w:val="18"/>
      </w:rPr>
      <w:fldChar w:fldCharType="begin"/>
    </w:r>
    <w:r w:rsidRPr="00CC7597">
      <w:rPr>
        <w:rStyle w:val="PageNumber"/>
        <w:rFonts w:ascii="Times New Roman" w:hAnsi="Times New Roman"/>
        <w:sz w:val="18"/>
        <w:szCs w:val="18"/>
      </w:rPr>
      <w:instrText xml:space="preserve"> PAGE </w:instrText>
    </w:r>
    <w:r w:rsidRPr="00CC7597">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Pr="00CC7597">
      <w:rPr>
        <w:rStyle w:val="PageNumber"/>
        <w:rFonts w:ascii="Times New Roman" w:hAnsi="Times New Roman"/>
        <w:sz w:val="18"/>
        <w:szCs w:val="18"/>
      </w:rPr>
      <w:fldChar w:fldCharType="end"/>
    </w:r>
    <w:r w:rsidRPr="00CC7597">
      <w:rPr>
        <w:rStyle w:val="PageNumber"/>
        <w:rFonts w:ascii="Times New Roman" w:hAnsi="Times New Roman"/>
        <w:sz w:val="18"/>
        <w:szCs w:val="18"/>
      </w:rPr>
      <w:t>/</w:t>
    </w:r>
    <w:r w:rsidRPr="00CC7597">
      <w:rPr>
        <w:rStyle w:val="PageNumber"/>
        <w:rFonts w:ascii="Times New Roman" w:hAnsi="Times New Roman"/>
        <w:sz w:val="18"/>
        <w:szCs w:val="18"/>
      </w:rPr>
      <w:fldChar w:fldCharType="begin"/>
    </w:r>
    <w:r w:rsidRPr="00CC7597">
      <w:rPr>
        <w:rStyle w:val="PageNumber"/>
        <w:rFonts w:ascii="Times New Roman" w:hAnsi="Times New Roman"/>
        <w:sz w:val="18"/>
        <w:szCs w:val="18"/>
      </w:rPr>
      <w:instrText xml:space="preserve"> NUMPAGES </w:instrText>
    </w:r>
    <w:r w:rsidRPr="00CC7597">
      <w:rPr>
        <w:rStyle w:val="PageNumber"/>
        <w:rFonts w:ascii="Times New Roman" w:hAnsi="Times New Roman"/>
        <w:sz w:val="18"/>
        <w:szCs w:val="18"/>
      </w:rPr>
      <w:fldChar w:fldCharType="separate"/>
    </w:r>
    <w:r>
      <w:rPr>
        <w:rStyle w:val="PageNumber"/>
        <w:rFonts w:ascii="Times New Roman" w:hAnsi="Times New Roman"/>
        <w:noProof/>
        <w:sz w:val="18"/>
        <w:szCs w:val="18"/>
      </w:rPr>
      <w:t>24</w:t>
    </w:r>
    <w:r w:rsidRPr="00CC7597">
      <w:rPr>
        <w:rStyle w:val="PageNumber"/>
        <w:rFonts w:ascii="Times New Roman" w:hAnsi="Times New Roman"/>
        <w:sz w:val="18"/>
        <w:szCs w:val="18"/>
      </w:rPr>
      <w:fldChar w:fldCharType="end"/>
    </w:r>
  </w:p>
  <w:p w14:paraId="7C45FEDD" w14:textId="77777777" w:rsidR="00304D92" w:rsidRDefault="00304D92" w:rsidP="00531E87">
    <w:pPr>
      <w:autoSpaceDE w:val="0"/>
      <w:autoSpaceDN w:val="0"/>
      <w:rPr>
        <w:rFonts w:ascii="Times New Roman" w:hAnsi="Times New Roman" w:cs="Times New Roman"/>
        <w:color w:val="000000"/>
        <w:lang w:val="en-GB" w:eastAsia="en-GB"/>
      </w:rPr>
    </w:pPr>
    <w:r w:rsidRPr="00CC7597">
      <w:rPr>
        <w:rStyle w:val="PageNumber"/>
        <w:rFonts w:ascii="Times New Roman" w:hAnsi="Times New Roman"/>
        <w:sz w:val="18"/>
        <w:szCs w:val="18"/>
      </w:rPr>
      <w:t xml:space="preserve">Template Version </w:t>
    </w:r>
    <w:r>
      <w:rPr>
        <w:rStyle w:val="PageNumber"/>
        <w:rFonts w:ascii="Times New Roman" w:hAnsi="Times New Roman"/>
        <w:sz w:val="18"/>
        <w:szCs w:val="18"/>
      </w:rPr>
      <w:t xml:space="preserve">January 2019 </w:t>
    </w:r>
    <w:r>
      <w:rPr>
        <w:rFonts w:ascii="Times New Roman" w:hAnsi="Times New Roman" w:cs="Times New Roman"/>
        <w:i/>
        <w:iCs/>
      </w:rPr>
      <w:t xml:space="preserve"> </w:t>
    </w:r>
  </w:p>
  <w:p w14:paraId="244F7220" w14:textId="473B755C" w:rsidR="00304D92" w:rsidRPr="00263371" w:rsidRDefault="00304D92">
    <w:pPr>
      <w:pStyle w:val="Footer"/>
      <w:rPr>
        <w:rFonts w:ascii="Times New Roman" w:hAnsi="Times New Roman" w:cs="Times New Roman"/>
        <w:sz w:val="18"/>
        <w:szCs w:val="18"/>
      </w:rPr>
    </w:pPr>
    <w:r>
      <w:rPr>
        <w:rFonts w:ascii="Times New Roman" w:hAnsi="Times New Roman" w:cs="Times New Roman"/>
        <w:sz w:val="18"/>
        <w:szCs w:val="18"/>
      </w:rPr>
      <w:t xml:space="preserve">Approved for signature </w:t>
    </w:r>
    <w:r w:rsidRPr="00826AEF">
      <w:rPr>
        <w:rFonts w:ascii="Times New Roman" w:hAnsi="Times New Roman" w:cs="Times New Roman"/>
        <w:sz w:val="18"/>
        <w:szCs w:val="18"/>
        <w:highlight w:val="yellow"/>
      </w:rPr>
      <w:t>XX</w:t>
    </w:r>
    <w:r w:rsidRPr="00D92F05">
      <w:rPr>
        <w:rFonts w:ascii="Times New Roman" w:hAnsi="Times New Roman" w:cs="Times New Roman"/>
        <w:sz w:val="18"/>
        <w:szCs w:val="18"/>
      </w:rPr>
      <w:t>/03Jul2019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8A13" w14:textId="77777777" w:rsidR="00304D92" w:rsidRDefault="00304D92">
      <w:r>
        <w:separator/>
      </w:r>
    </w:p>
  </w:footnote>
  <w:footnote w:type="continuationSeparator" w:id="0">
    <w:p w14:paraId="3F2FCD33" w14:textId="77777777" w:rsidR="00304D92" w:rsidRDefault="0030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419D" w14:textId="77777777" w:rsidR="00304D92" w:rsidRPr="009D05D7" w:rsidRDefault="00304D92" w:rsidP="00101484">
    <w:pPr>
      <w:pStyle w:val="Header"/>
      <w:jc w:val="right"/>
      <w:rPr>
        <w:rFonts w:ascii="Times New Roman" w:hAnsi="Times New Roman" w:cs="Times New Roman"/>
      </w:rPr>
    </w:pPr>
    <w:r w:rsidRPr="009D05D7">
      <w:rPr>
        <w:rFonts w:ascii="Times New Roman" w:hAnsi="Times New Roman" w:cs="Times New Roman"/>
        <w:i/>
        <w:sz w:val="20"/>
        <w:szCs w:val="20"/>
      </w:rPr>
      <w:t>PPD Confidential Information</w:t>
    </w:r>
  </w:p>
  <w:p w14:paraId="552309A3" w14:textId="77777777" w:rsidR="00304D92" w:rsidRDefault="00304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33ED" w14:textId="77777777" w:rsidR="00304D92" w:rsidRPr="009D05D7" w:rsidRDefault="00304D92" w:rsidP="009D05D7">
    <w:pPr>
      <w:pStyle w:val="Header"/>
      <w:jc w:val="right"/>
      <w:rPr>
        <w:rFonts w:ascii="Times New Roman" w:hAnsi="Times New Roman" w:cs="Times New Roman"/>
      </w:rPr>
    </w:pPr>
    <w:r w:rsidRPr="009D05D7">
      <w:rPr>
        <w:rFonts w:ascii="Times New Roman" w:hAnsi="Times New Roman" w:cs="Times New Roman"/>
        <w:i/>
        <w:sz w:val="20"/>
        <w:szCs w:val="20"/>
      </w:rPr>
      <w:t>PPD Confidential Information</w:t>
    </w:r>
  </w:p>
  <w:p w14:paraId="7DC3F4AB" w14:textId="77777777" w:rsidR="00304D92" w:rsidRDefault="00304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7218"/>
    <w:multiLevelType w:val="hybridMultilevel"/>
    <w:tmpl w:val="AC3C1EE4"/>
    <w:lvl w:ilvl="0" w:tplc="CB5C1D8C">
      <w:start w:val="7"/>
      <w:numFmt w:val="decimal"/>
      <w:lvlText w:val="%1)"/>
      <w:lvlJc w:val="left"/>
      <w:pPr>
        <w:ind w:left="3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923A9"/>
    <w:multiLevelType w:val="hybridMultilevel"/>
    <w:tmpl w:val="83B8BB92"/>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572D8"/>
    <w:multiLevelType w:val="singleLevel"/>
    <w:tmpl w:val="5290B68A"/>
    <w:lvl w:ilvl="0">
      <w:start w:val="1"/>
      <w:numFmt w:val="lowerLetter"/>
      <w:lvlText w:val="%1)"/>
      <w:lvlJc w:val="left"/>
      <w:pPr>
        <w:tabs>
          <w:tab w:val="num" w:pos="720"/>
        </w:tabs>
        <w:ind w:left="720" w:hanging="720"/>
      </w:pPr>
      <w:rPr>
        <w:rFonts w:cs="Times New Roman" w:hint="default"/>
      </w:rPr>
    </w:lvl>
  </w:abstractNum>
  <w:abstractNum w:abstractNumId="3" w15:restartNumberingAfterBreak="0">
    <w:nsid w:val="0D8B412F"/>
    <w:multiLevelType w:val="multilevel"/>
    <w:tmpl w:val="7B8E9B80"/>
    <w:lvl w:ilvl="0">
      <w:start w:val="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3805062"/>
    <w:multiLevelType w:val="hybridMultilevel"/>
    <w:tmpl w:val="2F345F8A"/>
    <w:lvl w:ilvl="0" w:tplc="BE66E20A">
      <w:start w:val="3"/>
      <w:numFmt w:val="decimal"/>
      <w:lvlText w:val="%1)"/>
      <w:lvlJc w:val="left"/>
      <w:pPr>
        <w:tabs>
          <w:tab w:val="num" w:pos="360"/>
        </w:tabs>
        <w:ind w:left="360" w:hanging="360"/>
      </w:pPr>
      <w:rPr>
        <w:rFonts w:cs="Times New Roman" w:hint="default"/>
      </w:rPr>
    </w:lvl>
    <w:lvl w:ilvl="1" w:tplc="417A50CC" w:tentative="1">
      <w:start w:val="1"/>
      <w:numFmt w:val="lowerLetter"/>
      <w:lvlText w:val="%2."/>
      <w:lvlJc w:val="left"/>
      <w:pPr>
        <w:ind w:left="1440" w:hanging="360"/>
      </w:pPr>
    </w:lvl>
    <w:lvl w:ilvl="2" w:tplc="39C82A2E" w:tentative="1">
      <w:start w:val="1"/>
      <w:numFmt w:val="lowerRoman"/>
      <w:lvlText w:val="%3."/>
      <w:lvlJc w:val="right"/>
      <w:pPr>
        <w:ind w:left="2160" w:hanging="180"/>
      </w:pPr>
    </w:lvl>
    <w:lvl w:ilvl="3" w:tplc="6C022A2A" w:tentative="1">
      <w:start w:val="1"/>
      <w:numFmt w:val="decimal"/>
      <w:lvlText w:val="%4."/>
      <w:lvlJc w:val="left"/>
      <w:pPr>
        <w:ind w:left="2880" w:hanging="360"/>
      </w:pPr>
    </w:lvl>
    <w:lvl w:ilvl="4" w:tplc="11066932" w:tentative="1">
      <w:start w:val="1"/>
      <w:numFmt w:val="lowerLetter"/>
      <w:lvlText w:val="%5."/>
      <w:lvlJc w:val="left"/>
      <w:pPr>
        <w:ind w:left="3600" w:hanging="360"/>
      </w:pPr>
    </w:lvl>
    <w:lvl w:ilvl="5" w:tplc="44B2F70E" w:tentative="1">
      <w:start w:val="1"/>
      <w:numFmt w:val="lowerRoman"/>
      <w:lvlText w:val="%6."/>
      <w:lvlJc w:val="right"/>
      <w:pPr>
        <w:ind w:left="4320" w:hanging="180"/>
      </w:pPr>
    </w:lvl>
    <w:lvl w:ilvl="6" w:tplc="898A113C" w:tentative="1">
      <w:start w:val="1"/>
      <w:numFmt w:val="decimal"/>
      <w:lvlText w:val="%7."/>
      <w:lvlJc w:val="left"/>
      <w:pPr>
        <w:ind w:left="5040" w:hanging="360"/>
      </w:pPr>
    </w:lvl>
    <w:lvl w:ilvl="7" w:tplc="A9B65638" w:tentative="1">
      <w:start w:val="1"/>
      <w:numFmt w:val="lowerLetter"/>
      <w:lvlText w:val="%8."/>
      <w:lvlJc w:val="left"/>
      <w:pPr>
        <w:ind w:left="5760" w:hanging="360"/>
      </w:pPr>
    </w:lvl>
    <w:lvl w:ilvl="8" w:tplc="3E70AFF2" w:tentative="1">
      <w:start w:val="1"/>
      <w:numFmt w:val="lowerRoman"/>
      <w:lvlText w:val="%9."/>
      <w:lvlJc w:val="right"/>
      <w:pPr>
        <w:ind w:left="6480" w:hanging="180"/>
      </w:pPr>
    </w:lvl>
  </w:abstractNum>
  <w:abstractNum w:abstractNumId="5" w15:restartNumberingAfterBreak="0">
    <w:nsid w:val="212419EF"/>
    <w:multiLevelType w:val="hybridMultilevel"/>
    <w:tmpl w:val="0DCEF488"/>
    <w:lvl w:ilvl="0" w:tplc="BDD2B018">
      <w:start w:val="1"/>
      <w:numFmt w:val="decimal"/>
      <w:lvlText w:val="%1)"/>
      <w:lvlJc w:val="left"/>
      <w:pPr>
        <w:ind w:left="720" w:hanging="360"/>
      </w:pPr>
      <w:rPr>
        <w:rFonts w:hint="default"/>
      </w:rPr>
    </w:lvl>
    <w:lvl w:ilvl="1" w:tplc="F4B6A980" w:tentative="1">
      <w:start w:val="1"/>
      <w:numFmt w:val="lowerLetter"/>
      <w:lvlText w:val="%2."/>
      <w:lvlJc w:val="left"/>
      <w:pPr>
        <w:ind w:left="1440" w:hanging="360"/>
      </w:pPr>
    </w:lvl>
    <w:lvl w:ilvl="2" w:tplc="1EAC134E" w:tentative="1">
      <w:start w:val="1"/>
      <w:numFmt w:val="lowerRoman"/>
      <w:lvlText w:val="%3."/>
      <w:lvlJc w:val="right"/>
      <w:pPr>
        <w:ind w:left="2160" w:hanging="180"/>
      </w:pPr>
    </w:lvl>
    <w:lvl w:ilvl="3" w:tplc="D93C88AC" w:tentative="1">
      <w:start w:val="1"/>
      <w:numFmt w:val="decimal"/>
      <w:lvlText w:val="%4."/>
      <w:lvlJc w:val="left"/>
      <w:pPr>
        <w:ind w:left="2880" w:hanging="360"/>
      </w:pPr>
    </w:lvl>
    <w:lvl w:ilvl="4" w:tplc="C35E7F7A" w:tentative="1">
      <w:start w:val="1"/>
      <w:numFmt w:val="lowerLetter"/>
      <w:lvlText w:val="%5."/>
      <w:lvlJc w:val="left"/>
      <w:pPr>
        <w:ind w:left="3600" w:hanging="360"/>
      </w:pPr>
    </w:lvl>
    <w:lvl w:ilvl="5" w:tplc="0250FB3C" w:tentative="1">
      <w:start w:val="1"/>
      <w:numFmt w:val="lowerRoman"/>
      <w:lvlText w:val="%6."/>
      <w:lvlJc w:val="right"/>
      <w:pPr>
        <w:ind w:left="4320" w:hanging="180"/>
      </w:pPr>
    </w:lvl>
    <w:lvl w:ilvl="6" w:tplc="E954BA34" w:tentative="1">
      <w:start w:val="1"/>
      <w:numFmt w:val="decimal"/>
      <w:lvlText w:val="%7."/>
      <w:lvlJc w:val="left"/>
      <w:pPr>
        <w:ind w:left="5040" w:hanging="360"/>
      </w:pPr>
    </w:lvl>
    <w:lvl w:ilvl="7" w:tplc="D2325BC4" w:tentative="1">
      <w:start w:val="1"/>
      <w:numFmt w:val="lowerLetter"/>
      <w:lvlText w:val="%8."/>
      <w:lvlJc w:val="left"/>
      <w:pPr>
        <w:ind w:left="5760" w:hanging="360"/>
      </w:pPr>
    </w:lvl>
    <w:lvl w:ilvl="8" w:tplc="EDBE44B2" w:tentative="1">
      <w:start w:val="1"/>
      <w:numFmt w:val="lowerRoman"/>
      <w:lvlText w:val="%9."/>
      <w:lvlJc w:val="right"/>
      <w:pPr>
        <w:ind w:left="6480" w:hanging="180"/>
      </w:pPr>
    </w:lvl>
  </w:abstractNum>
  <w:abstractNum w:abstractNumId="6" w15:restartNumberingAfterBreak="0">
    <w:nsid w:val="28EA5CB0"/>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28FC7EEC"/>
    <w:multiLevelType w:val="multilevel"/>
    <w:tmpl w:val="35566E12"/>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A134E45"/>
    <w:multiLevelType w:val="hybridMultilevel"/>
    <w:tmpl w:val="93408094"/>
    <w:lvl w:ilvl="0" w:tplc="94782E14">
      <w:start w:val="1"/>
      <w:numFmt w:val="lowerLetter"/>
      <w:lvlText w:val="%1)"/>
      <w:lvlJc w:val="left"/>
      <w:pPr>
        <w:tabs>
          <w:tab w:val="num" w:pos="720"/>
        </w:tabs>
        <w:ind w:left="720" w:hanging="360"/>
      </w:pPr>
      <w:rPr>
        <w:rFonts w:cs="Times New Roman" w:hint="default"/>
      </w:rPr>
    </w:lvl>
    <w:lvl w:ilvl="1" w:tplc="22B8481C">
      <w:start w:val="1"/>
      <w:numFmt w:val="lowerLetter"/>
      <w:lvlText w:val="%2."/>
      <w:lvlJc w:val="left"/>
      <w:pPr>
        <w:tabs>
          <w:tab w:val="num" w:pos="1440"/>
        </w:tabs>
        <w:ind w:left="1440" w:hanging="360"/>
      </w:pPr>
      <w:rPr>
        <w:rFonts w:cs="Times New Roman"/>
      </w:rPr>
    </w:lvl>
    <w:lvl w:ilvl="2" w:tplc="D17AB52A">
      <w:start w:val="1"/>
      <w:numFmt w:val="lowerRoman"/>
      <w:lvlText w:val="%3."/>
      <w:lvlJc w:val="right"/>
      <w:pPr>
        <w:tabs>
          <w:tab w:val="num" w:pos="2160"/>
        </w:tabs>
        <w:ind w:left="2160" w:hanging="180"/>
      </w:pPr>
      <w:rPr>
        <w:rFonts w:cs="Times New Roman"/>
      </w:rPr>
    </w:lvl>
    <w:lvl w:ilvl="3" w:tplc="A5DC5EAC">
      <w:start w:val="1"/>
      <w:numFmt w:val="decimal"/>
      <w:lvlText w:val="%4."/>
      <w:lvlJc w:val="left"/>
      <w:pPr>
        <w:tabs>
          <w:tab w:val="num" w:pos="2880"/>
        </w:tabs>
        <w:ind w:left="2880" w:hanging="360"/>
      </w:pPr>
      <w:rPr>
        <w:rFonts w:cs="Times New Roman"/>
      </w:rPr>
    </w:lvl>
    <w:lvl w:ilvl="4" w:tplc="7B2A6E9A">
      <w:start w:val="1"/>
      <w:numFmt w:val="lowerLetter"/>
      <w:lvlText w:val="%5."/>
      <w:lvlJc w:val="left"/>
      <w:pPr>
        <w:tabs>
          <w:tab w:val="num" w:pos="3600"/>
        </w:tabs>
        <w:ind w:left="3600" w:hanging="360"/>
      </w:pPr>
      <w:rPr>
        <w:rFonts w:cs="Times New Roman"/>
      </w:rPr>
    </w:lvl>
    <w:lvl w:ilvl="5" w:tplc="8362B3D0">
      <w:start w:val="1"/>
      <w:numFmt w:val="lowerRoman"/>
      <w:lvlText w:val="%6."/>
      <w:lvlJc w:val="right"/>
      <w:pPr>
        <w:tabs>
          <w:tab w:val="num" w:pos="4320"/>
        </w:tabs>
        <w:ind w:left="4320" w:hanging="180"/>
      </w:pPr>
      <w:rPr>
        <w:rFonts w:cs="Times New Roman"/>
      </w:rPr>
    </w:lvl>
    <w:lvl w:ilvl="6" w:tplc="A3B03F46">
      <w:start w:val="1"/>
      <w:numFmt w:val="decimal"/>
      <w:lvlText w:val="%7."/>
      <w:lvlJc w:val="left"/>
      <w:pPr>
        <w:tabs>
          <w:tab w:val="num" w:pos="5040"/>
        </w:tabs>
        <w:ind w:left="5040" w:hanging="360"/>
      </w:pPr>
      <w:rPr>
        <w:rFonts w:cs="Times New Roman"/>
      </w:rPr>
    </w:lvl>
    <w:lvl w:ilvl="7" w:tplc="C846B116">
      <w:start w:val="1"/>
      <w:numFmt w:val="lowerLetter"/>
      <w:lvlText w:val="%8."/>
      <w:lvlJc w:val="left"/>
      <w:pPr>
        <w:tabs>
          <w:tab w:val="num" w:pos="5760"/>
        </w:tabs>
        <w:ind w:left="5760" w:hanging="360"/>
      </w:pPr>
      <w:rPr>
        <w:rFonts w:cs="Times New Roman"/>
      </w:rPr>
    </w:lvl>
    <w:lvl w:ilvl="8" w:tplc="442A5A26">
      <w:start w:val="1"/>
      <w:numFmt w:val="lowerRoman"/>
      <w:lvlText w:val="%9."/>
      <w:lvlJc w:val="right"/>
      <w:pPr>
        <w:tabs>
          <w:tab w:val="num" w:pos="6480"/>
        </w:tabs>
        <w:ind w:left="6480" w:hanging="180"/>
      </w:pPr>
      <w:rPr>
        <w:rFonts w:cs="Times New Roman"/>
      </w:rPr>
    </w:lvl>
  </w:abstractNum>
  <w:abstractNum w:abstractNumId="9" w15:restartNumberingAfterBreak="0">
    <w:nsid w:val="3DB63DBA"/>
    <w:multiLevelType w:val="singleLevel"/>
    <w:tmpl w:val="92704306"/>
    <w:lvl w:ilvl="0">
      <w:start w:val="1"/>
      <w:numFmt w:val="decimal"/>
      <w:lvlText w:val="%1)"/>
      <w:lvlJc w:val="left"/>
      <w:pPr>
        <w:tabs>
          <w:tab w:val="num" w:pos="720"/>
        </w:tabs>
        <w:ind w:left="720" w:hanging="720"/>
      </w:pPr>
      <w:rPr>
        <w:rFonts w:cs="Times New Roman" w:hint="default"/>
      </w:rPr>
    </w:lvl>
  </w:abstractNum>
  <w:abstractNum w:abstractNumId="10" w15:restartNumberingAfterBreak="0">
    <w:nsid w:val="48D8519D"/>
    <w:multiLevelType w:val="hybridMultilevel"/>
    <w:tmpl w:val="D81077F8"/>
    <w:lvl w:ilvl="0" w:tplc="EA6A6EDE">
      <w:start w:val="1"/>
      <w:numFmt w:val="decimal"/>
      <w:lvlText w:val="%1)"/>
      <w:lvlJc w:val="left"/>
      <w:pPr>
        <w:ind w:left="346" w:hanging="360"/>
      </w:pPr>
      <w:rPr>
        <w:rFonts w:hint="default"/>
      </w:rPr>
    </w:lvl>
    <w:lvl w:ilvl="1" w:tplc="04130019" w:tentative="1">
      <w:start w:val="1"/>
      <w:numFmt w:val="lowerLetter"/>
      <w:lvlText w:val="%2."/>
      <w:lvlJc w:val="left"/>
      <w:pPr>
        <w:ind w:left="1066" w:hanging="360"/>
      </w:pPr>
    </w:lvl>
    <w:lvl w:ilvl="2" w:tplc="0413001B" w:tentative="1">
      <w:start w:val="1"/>
      <w:numFmt w:val="lowerRoman"/>
      <w:lvlText w:val="%3."/>
      <w:lvlJc w:val="right"/>
      <w:pPr>
        <w:ind w:left="1786" w:hanging="180"/>
      </w:pPr>
    </w:lvl>
    <w:lvl w:ilvl="3" w:tplc="0413000F" w:tentative="1">
      <w:start w:val="1"/>
      <w:numFmt w:val="decimal"/>
      <w:lvlText w:val="%4."/>
      <w:lvlJc w:val="left"/>
      <w:pPr>
        <w:ind w:left="2506" w:hanging="360"/>
      </w:pPr>
    </w:lvl>
    <w:lvl w:ilvl="4" w:tplc="04130019" w:tentative="1">
      <w:start w:val="1"/>
      <w:numFmt w:val="lowerLetter"/>
      <w:lvlText w:val="%5."/>
      <w:lvlJc w:val="left"/>
      <w:pPr>
        <w:ind w:left="3226" w:hanging="360"/>
      </w:pPr>
    </w:lvl>
    <w:lvl w:ilvl="5" w:tplc="0413001B" w:tentative="1">
      <w:start w:val="1"/>
      <w:numFmt w:val="lowerRoman"/>
      <w:lvlText w:val="%6."/>
      <w:lvlJc w:val="right"/>
      <w:pPr>
        <w:ind w:left="3946" w:hanging="180"/>
      </w:pPr>
    </w:lvl>
    <w:lvl w:ilvl="6" w:tplc="0413000F" w:tentative="1">
      <w:start w:val="1"/>
      <w:numFmt w:val="decimal"/>
      <w:lvlText w:val="%7."/>
      <w:lvlJc w:val="left"/>
      <w:pPr>
        <w:ind w:left="4666" w:hanging="360"/>
      </w:pPr>
    </w:lvl>
    <w:lvl w:ilvl="7" w:tplc="04130019" w:tentative="1">
      <w:start w:val="1"/>
      <w:numFmt w:val="lowerLetter"/>
      <w:lvlText w:val="%8."/>
      <w:lvlJc w:val="left"/>
      <w:pPr>
        <w:ind w:left="5386" w:hanging="360"/>
      </w:pPr>
    </w:lvl>
    <w:lvl w:ilvl="8" w:tplc="0413001B" w:tentative="1">
      <w:start w:val="1"/>
      <w:numFmt w:val="lowerRoman"/>
      <w:lvlText w:val="%9."/>
      <w:lvlJc w:val="right"/>
      <w:pPr>
        <w:ind w:left="6106" w:hanging="180"/>
      </w:pPr>
    </w:lvl>
  </w:abstractNum>
  <w:abstractNum w:abstractNumId="11" w15:restartNumberingAfterBreak="0">
    <w:nsid w:val="4BC75B6F"/>
    <w:multiLevelType w:val="singleLevel"/>
    <w:tmpl w:val="FE3CD670"/>
    <w:lvl w:ilvl="0">
      <w:start w:val="1"/>
      <w:numFmt w:val="lowerLetter"/>
      <w:lvlText w:val="%1)"/>
      <w:lvlJc w:val="left"/>
      <w:pPr>
        <w:tabs>
          <w:tab w:val="num" w:pos="720"/>
        </w:tabs>
        <w:ind w:left="720" w:hanging="720"/>
      </w:pPr>
      <w:rPr>
        <w:rFonts w:cs="Times New Roman" w:hint="default"/>
      </w:rPr>
    </w:lvl>
  </w:abstractNum>
  <w:abstractNum w:abstractNumId="12" w15:restartNumberingAfterBreak="0">
    <w:nsid w:val="57DC59A9"/>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5E44306A"/>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65FA79FB"/>
    <w:multiLevelType w:val="hybridMultilevel"/>
    <w:tmpl w:val="92A2B56A"/>
    <w:lvl w:ilvl="0" w:tplc="1198627E">
      <w:start w:val="1"/>
      <w:numFmt w:val="decimal"/>
      <w:lvlText w:val="%1)"/>
      <w:lvlJc w:val="left"/>
      <w:pPr>
        <w:ind w:left="720" w:hanging="360"/>
      </w:pPr>
      <w:rPr>
        <w:rFonts w:hint="default"/>
      </w:rPr>
    </w:lvl>
    <w:lvl w:ilvl="1" w:tplc="F5D80CAC" w:tentative="1">
      <w:start w:val="1"/>
      <w:numFmt w:val="lowerLetter"/>
      <w:lvlText w:val="%2."/>
      <w:lvlJc w:val="left"/>
      <w:pPr>
        <w:ind w:left="1440" w:hanging="360"/>
      </w:pPr>
    </w:lvl>
    <w:lvl w:ilvl="2" w:tplc="6DA239BA" w:tentative="1">
      <w:start w:val="1"/>
      <w:numFmt w:val="lowerRoman"/>
      <w:lvlText w:val="%3."/>
      <w:lvlJc w:val="right"/>
      <w:pPr>
        <w:ind w:left="2160" w:hanging="180"/>
      </w:pPr>
    </w:lvl>
    <w:lvl w:ilvl="3" w:tplc="159AFBE4" w:tentative="1">
      <w:start w:val="1"/>
      <w:numFmt w:val="decimal"/>
      <w:lvlText w:val="%4."/>
      <w:lvlJc w:val="left"/>
      <w:pPr>
        <w:ind w:left="2880" w:hanging="360"/>
      </w:pPr>
    </w:lvl>
    <w:lvl w:ilvl="4" w:tplc="26829A88" w:tentative="1">
      <w:start w:val="1"/>
      <w:numFmt w:val="lowerLetter"/>
      <w:lvlText w:val="%5."/>
      <w:lvlJc w:val="left"/>
      <w:pPr>
        <w:ind w:left="3600" w:hanging="360"/>
      </w:pPr>
    </w:lvl>
    <w:lvl w:ilvl="5" w:tplc="BCB4F20C" w:tentative="1">
      <w:start w:val="1"/>
      <w:numFmt w:val="lowerRoman"/>
      <w:lvlText w:val="%6."/>
      <w:lvlJc w:val="right"/>
      <w:pPr>
        <w:ind w:left="4320" w:hanging="180"/>
      </w:pPr>
    </w:lvl>
    <w:lvl w:ilvl="6" w:tplc="42A87F42" w:tentative="1">
      <w:start w:val="1"/>
      <w:numFmt w:val="decimal"/>
      <w:lvlText w:val="%7."/>
      <w:lvlJc w:val="left"/>
      <w:pPr>
        <w:ind w:left="5040" w:hanging="360"/>
      </w:pPr>
    </w:lvl>
    <w:lvl w:ilvl="7" w:tplc="A1DE2D4C" w:tentative="1">
      <w:start w:val="1"/>
      <w:numFmt w:val="lowerLetter"/>
      <w:lvlText w:val="%8."/>
      <w:lvlJc w:val="left"/>
      <w:pPr>
        <w:ind w:left="5760" w:hanging="360"/>
      </w:pPr>
    </w:lvl>
    <w:lvl w:ilvl="8" w:tplc="169601BE" w:tentative="1">
      <w:start w:val="1"/>
      <w:numFmt w:val="lowerRoman"/>
      <w:lvlText w:val="%9."/>
      <w:lvlJc w:val="right"/>
      <w:pPr>
        <w:ind w:left="6480" w:hanging="180"/>
      </w:pPr>
    </w:lvl>
  </w:abstractNum>
  <w:abstractNum w:abstractNumId="15" w15:restartNumberingAfterBreak="0">
    <w:nsid w:val="6B5264ED"/>
    <w:multiLevelType w:val="hybridMultilevel"/>
    <w:tmpl w:val="CB9CD4AE"/>
    <w:lvl w:ilvl="0" w:tplc="A8380762">
      <w:start w:val="1"/>
      <w:numFmt w:val="lowerLetter"/>
      <w:lvlText w:val="%1)"/>
      <w:lvlJc w:val="left"/>
      <w:pPr>
        <w:ind w:left="720" w:hanging="360"/>
      </w:pPr>
      <w:rPr>
        <w:rFonts w:hint="default"/>
      </w:rPr>
    </w:lvl>
    <w:lvl w:ilvl="1" w:tplc="9D80C390" w:tentative="1">
      <w:start w:val="1"/>
      <w:numFmt w:val="lowerLetter"/>
      <w:lvlText w:val="%2."/>
      <w:lvlJc w:val="left"/>
      <w:pPr>
        <w:ind w:left="1440" w:hanging="360"/>
      </w:pPr>
    </w:lvl>
    <w:lvl w:ilvl="2" w:tplc="06D4426E" w:tentative="1">
      <w:start w:val="1"/>
      <w:numFmt w:val="lowerRoman"/>
      <w:lvlText w:val="%3."/>
      <w:lvlJc w:val="right"/>
      <w:pPr>
        <w:ind w:left="2160" w:hanging="180"/>
      </w:pPr>
    </w:lvl>
    <w:lvl w:ilvl="3" w:tplc="04267180" w:tentative="1">
      <w:start w:val="1"/>
      <w:numFmt w:val="decimal"/>
      <w:lvlText w:val="%4."/>
      <w:lvlJc w:val="left"/>
      <w:pPr>
        <w:ind w:left="2880" w:hanging="360"/>
      </w:pPr>
    </w:lvl>
    <w:lvl w:ilvl="4" w:tplc="9A40F2EC" w:tentative="1">
      <w:start w:val="1"/>
      <w:numFmt w:val="lowerLetter"/>
      <w:lvlText w:val="%5."/>
      <w:lvlJc w:val="left"/>
      <w:pPr>
        <w:ind w:left="3600" w:hanging="360"/>
      </w:pPr>
    </w:lvl>
    <w:lvl w:ilvl="5" w:tplc="1294386A" w:tentative="1">
      <w:start w:val="1"/>
      <w:numFmt w:val="lowerRoman"/>
      <w:lvlText w:val="%6."/>
      <w:lvlJc w:val="right"/>
      <w:pPr>
        <w:ind w:left="4320" w:hanging="180"/>
      </w:pPr>
    </w:lvl>
    <w:lvl w:ilvl="6" w:tplc="8A6E2746" w:tentative="1">
      <w:start w:val="1"/>
      <w:numFmt w:val="decimal"/>
      <w:lvlText w:val="%7."/>
      <w:lvlJc w:val="left"/>
      <w:pPr>
        <w:ind w:left="5040" w:hanging="360"/>
      </w:pPr>
    </w:lvl>
    <w:lvl w:ilvl="7" w:tplc="012A054E" w:tentative="1">
      <w:start w:val="1"/>
      <w:numFmt w:val="lowerLetter"/>
      <w:lvlText w:val="%8."/>
      <w:lvlJc w:val="left"/>
      <w:pPr>
        <w:ind w:left="5760" w:hanging="360"/>
      </w:pPr>
    </w:lvl>
    <w:lvl w:ilvl="8" w:tplc="CC7E849E" w:tentative="1">
      <w:start w:val="1"/>
      <w:numFmt w:val="lowerRoman"/>
      <w:lvlText w:val="%9."/>
      <w:lvlJc w:val="right"/>
      <w:pPr>
        <w:ind w:left="6480" w:hanging="180"/>
      </w:pPr>
    </w:lvl>
  </w:abstractNum>
  <w:abstractNum w:abstractNumId="16" w15:restartNumberingAfterBreak="0">
    <w:nsid w:val="73AC4DDB"/>
    <w:multiLevelType w:val="hybridMultilevel"/>
    <w:tmpl w:val="1ED2C05C"/>
    <w:lvl w:ilvl="0" w:tplc="9CFAA430">
      <w:start w:val="2"/>
      <w:numFmt w:val="decimal"/>
      <w:lvlText w:val="%1)"/>
      <w:lvlJc w:val="left"/>
      <w:pPr>
        <w:tabs>
          <w:tab w:val="num" w:pos="360"/>
        </w:tabs>
        <w:ind w:left="360" w:hanging="360"/>
      </w:pPr>
      <w:rPr>
        <w:rFonts w:cs="Times New Roman" w:hint="default"/>
      </w:rPr>
    </w:lvl>
    <w:lvl w:ilvl="1" w:tplc="6CC2CD9C" w:tentative="1">
      <w:start w:val="1"/>
      <w:numFmt w:val="lowerLetter"/>
      <w:lvlText w:val="%2."/>
      <w:lvlJc w:val="left"/>
      <w:pPr>
        <w:ind w:left="1440" w:hanging="360"/>
      </w:pPr>
    </w:lvl>
    <w:lvl w:ilvl="2" w:tplc="63D68AFC" w:tentative="1">
      <w:start w:val="1"/>
      <w:numFmt w:val="lowerRoman"/>
      <w:lvlText w:val="%3."/>
      <w:lvlJc w:val="right"/>
      <w:pPr>
        <w:ind w:left="2160" w:hanging="180"/>
      </w:pPr>
    </w:lvl>
    <w:lvl w:ilvl="3" w:tplc="76F86EC4" w:tentative="1">
      <w:start w:val="1"/>
      <w:numFmt w:val="decimal"/>
      <w:lvlText w:val="%4."/>
      <w:lvlJc w:val="left"/>
      <w:pPr>
        <w:ind w:left="2880" w:hanging="360"/>
      </w:pPr>
    </w:lvl>
    <w:lvl w:ilvl="4" w:tplc="E086224C" w:tentative="1">
      <w:start w:val="1"/>
      <w:numFmt w:val="lowerLetter"/>
      <w:lvlText w:val="%5."/>
      <w:lvlJc w:val="left"/>
      <w:pPr>
        <w:ind w:left="3600" w:hanging="360"/>
      </w:pPr>
    </w:lvl>
    <w:lvl w:ilvl="5" w:tplc="0838CF36" w:tentative="1">
      <w:start w:val="1"/>
      <w:numFmt w:val="lowerRoman"/>
      <w:lvlText w:val="%6."/>
      <w:lvlJc w:val="right"/>
      <w:pPr>
        <w:ind w:left="4320" w:hanging="180"/>
      </w:pPr>
    </w:lvl>
    <w:lvl w:ilvl="6" w:tplc="D8CCBCFA" w:tentative="1">
      <w:start w:val="1"/>
      <w:numFmt w:val="decimal"/>
      <w:lvlText w:val="%7."/>
      <w:lvlJc w:val="left"/>
      <w:pPr>
        <w:ind w:left="5040" w:hanging="360"/>
      </w:pPr>
    </w:lvl>
    <w:lvl w:ilvl="7" w:tplc="7A2EB488" w:tentative="1">
      <w:start w:val="1"/>
      <w:numFmt w:val="lowerLetter"/>
      <w:lvlText w:val="%8."/>
      <w:lvlJc w:val="left"/>
      <w:pPr>
        <w:ind w:left="5760" w:hanging="360"/>
      </w:pPr>
    </w:lvl>
    <w:lvl w:ilvl="8" w:tplc="4116482E" w:tentative="1">
      <w:start w:val="1"/>
      <w:numFmt w:val="lowerRoman"/>
      <w:lvlText w:val="%9."/>
      <w:lvlJc w:val="right"/>
      <w:pPr>
        <w:ind w:left="6480" w:hanging="180"/>
      </w:pPr>
    </w:lvl>
  </w:abstractNum>
  <w:abstractNum w:abstractNumId="17" w15:restartNumberingAfterBreak="0">
    <w:nsid w:val="7C761918"/>
    <w:multiLevelType w:val="hybridMultilevel"/>
    <w:tmpl w:val="F3245372"/>
    <w:lvl w:ilvl="0" w:tplc="6100B2EE">
      <w:start w:val="1"/>
      <w:numFmt w:val="lowerLetter"/>
      <w:lvlText w:val="%1)"/>
      <w:lvlJc w:val="left"/>
      <w:pPr>
        <w:tabs>
          <w:tab w:val="num" w:pos="720"/>
        </w:tabs>
        <w:ind w:left="720" w:hanging="360"/>
      </w:pPr>
      <w:rPr>
        <w:rFonts w:cs="Times New Roman" w:hint="default"/>
      </w:rPr>
    </w:lvl>
    <w:lvl w:ilvl="1" w:tplc="EFECAFC8">
      <w:start w:val="1"/>
      <w:numFmt w:val="lowerLetter"/>
      <w:lvlText w:val="%2."/>
      <w:lvlJc w:val="left"/>
      <w:pPr>
        <w:tabs>
          <w:tab w:val="num" w:pos="1440"/>
        </w:tabs>
        <w:ind w:left="1440" w:hanging="360"/>
      </w:pPr>
      <w:rPr>
        <w:rFonts w:cs="Times New Roman"/>
      </w:rPr>
    </w:lvl>
    <w:lvl w:ilvl="2" w:tplc="37681B24">
      <w:start w:val="1"/>
      <w:numFmt w:val="lowerRoman"/>
      <w:lvlText w:val="%3."/>
      <w:lvlJc w:val="right"/>
      <w:pPr>
        <w:tabs>
          <w:tab w:val="num" w:pos="2160"/>
        </w:tabs>
        <w:ind w:left="2160" w:hanging="180"/>
      </w:pPr>
      <w:rPr>
        <w:rFonts w:cs="Times New Roman"/>
      </w:rPr>
    </w:lvl>
    <w:lvl w:ilvl="3" w:tplc="79D20550">
      <w:start w:val="1"/>
      <w:numFmt w:val="decimal"/>
      <w:lvlText w:val="%4."/>
      <w:lvlJc w:val="left"/>
      <w:pPr>
        <w:tabs>
          <w:tab w:val="num" w:pos="2880"/>
        </w:tabs>
        <w:ind w:left="2880" w:hanging="360"/>
      </w:pPr>
      <w:rPr>
        <w:rFonts w:cs="Times New Roman"/>
      </w:rPr>
    </w:lvl>
    <w:lvl w:ilvl="4" w:tplc="4E603754">
      <w:start w:val="1"/>
      <w:numFmt w:val="lowerLetter"/>
      <w:lvlText w:val="%5."/>
      <w:lvlJc w:val="left"/>
      <w:pPr>
        <w:tabs>
          <w:tab w:val="num" w:pos="3600"/>
        </w:tabs>
        <w:ind w:left="3600" w:hanging="360"/>
      </w:pPr>
      <w:rPr>
        <w:rFonts w:cs="Times New Roman"/>
      </w:rPr>
    </w:lvl>
    <w:lvl w:ilvl="5" w:tplc="EE68C916">
      <w:start w:val="1"/>
      <w:numFmt w:val="lowerRoman"/>
      <w:lvlText w:val="%6."/>
      <w:lvlJc w:val="right"/>
      <w:pPr>
        <w:tabs>
          <w:tab w:val="num" w:pos="4320"/>
        </w:tabs>
        <w:ind w:left="4320" w:hanging="180"/>
      </w:pPr>
      <w:rPr>
        <w:rFonts w:cs="Times New Roman"/>
      </w:rPr>
    </w:lvl>
    <w:lvl w:ilvl="6" w:tplc="DDBE8532">
      <w:start w:val="1"/>
      <w:numFmt w:val="decimal"/>
      <w:lvlText w:val="%7."/>
      <w:lvlJc w:val="left"/>
      <w:pPr>
        <w:tabs>
          <w:tab w:val="num" w:pos="5040"/>
        </w:tabs>
        <w:ind w:left="5040" w:hanging="360"/>
      </w:pPr>
      <w:rPr>
        <w:rFonts w:cs="Times New Roman"/>
      </w:rPr>
    </w:lvl>
    <w:lvl w:ilvl="7" w:tplc="5F6E67DA">
      <w:start w:val="1"/>
      <w:numFmt w:val="lowerLetter"/>
      <w:lvlText w:val="%8."/>
      <w:lvlJc w:val="left"/>
      <w:pPr>
        <w:tabs>
          <w:tab w:val="num" w:pos="5760"/>
        </w:tabs>
        <w:ind w:left="5760" w:hanging="360"/>
      </w:pPr>
      <w:rPr>
        <w:rFonts w:cs="Times New Roman"/>
      </w:rPr>
    </w:lvl>
    <w:lvl w:ilvl="8" w:tplc="ACD4B9EA">
      <w:start w:val="1"/>
      <w:numFmt w:val="lowerRoman"/>
      <w:lvlText w:val="%9."/>
      <w:lvlJc w:val="right"/>
      <w:pPr>
        <w:tabs>
          <w:tab w:val="num" w:pos="6480"/>
        </w:tabs>
        <w:ind w:left="6480" w:hanging="180"/>
      </w:pPr>
      <w:rPr>
        <w:rFonts w:cs="Times New Roman"/>
      </w:rPr>
    </w:lvl>
  </w:abstractNum>
  <w:abstractNum w:abstractNumId="18"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13"/>
  </w:num>
  <w:num w:numId="2">
    <w:abstractNumId w:val="7"/>
  </w:num>
  <w:num w:numId="3">
    <w:abstractNumId w:val="6"/>
  </w:num>
  <w:num w:numId="4">
    <w:abstractNumId w:val="12"/>
  </w:num>
  <w:num w:numId="5">
    <w:abstractNumId w:val="9"/>
  </w:num>
  <w:num w:numId="6">
    <w:abstractNumId w:val="11"/>
  </w:num>
  <w:num w:numId="7">
    <w:abstractNumId w:val="2"/>
  </w:num>
  <w:num w:numId="8">
    <w:abstractNumId w:val="17"/>
  </w:num>
  <w:num w:numId="9">
    <w:abstractNumId w:val="8"/>
  </w:num>
  <w:num w:numId="10">
    <w:abstractNumId w:val="14"/>
  </w:num>
  <w:num w:numId="11">
    <w:abstractNumId w:val="4"/>
  </w:num>
  <w:num w:numId="12">
    <w:abstractNumId w:val="16"/>
  </w:num>
  <w:num w:numId="13">
    <w:abstractNumId w:val="15"/>
  </w:num>
  <w:num w:numId="14">
    <w:abstractNumId w:val="5"/>
  </w:num>
  <w:num w:numId="15">
    <w:abstractNumId w:val="3"/>
  </w:num>
  <w:num w:numId="16">
    <w:abstractNumId w:val="18"/>
  </w:num>
  <w:num w:numId="17">
    <w:abstractNumId w:val="10"/>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371"/>
    <w:rsid w:val="000040FA"/>
    <w:rsid w:val="00006410"/>
    <w:rsid w:val="000111AB"/>
    <w:rsid w:val="00012D08"/>
    <w:rsid w:val="000143B0"/>
    <w:rsid w:val="00021EE9"/>
    <w:rsid w:val="00032948"/>
    <w:rsid w:val="00056864"/>
    <w:rsid w:val="00071AB7"/>
    <w:rsid w:val="00090ED7"/>
    <w:rsid w:val="000B7DF4"/>
    <w:rsid w:val="000C100F"/>
    <w:rsid w:val="000C519C"/>
    <w:rsid w:val="00101484"/>
    <w:rsid w:val="00112185"/>
    <w:rsid w:val="00121680"/>
    <w:rsid w:val="001255D7"/>
    <w:rsid w:val="001317C4"/>
    <w:rsid w:val="00140490"/>
    <w:rsid w:val="00145A0A"/>
    <w:rsid w:val="00160365"/>
    <w:rsid w:val="00174323"/>
    <w:rsid w:val="00193CE0"/>
    <w:rsid w:val="001C15B2"/>
    <w:rsid w:val="001C3E0B"/>
    <w:rsid w:val="001C695D"/>
    <w:rsid w:val="001D26E6"/>
    <w:rsid w:val="001E7A8C"/>
    <w:rsid w:val="001F393C"/>
    <w:rsid w:val="00222804"/>
    <w:rsid w:val="00224F86"/>
    <w:rsid w:val="00232E47"/>
    <w:rsid w:val="00247E6D"/>
    <w:rsid w:val="002610C0"/>
    <w:rsid w:val="00263371"/>
    <w:rsid w:val="002679CD"/>
    <w:rsid w:val="00284C61"/>
    <w:rsid w:val="002A2B2A"/>
    <w:rsid w:val="002C0017"/>
    <w:rsid w:val="002C7BD5"/>
    <w:rsid w:val="002D05A3"/>
    <w:rsid w:val="002D0E4E"/>
    <w:rsid w:val="002F3DEC"/>
    <w:rsid w:val="002F4A14"/>
    <w:rsid w:val="00304D92"/>
    <w:rsid w:val="0031057D"/>
    <w:rsid w:val="00320BB5"/>
    <w:rsid w:val="00337134"/>
    <w:rsid w:val="00371C1D"/>
    <w:rsid w:val="003851EC"/>
    <w:rsid w:val="0038584E"/>
    <w:rsid w:val="0039196D"/>
    <w:rsid w:val="003A478F"/>
    <w:rsid w:val="003C7AAF"/>
    <w:rsid w:val="0040739B"/>
    <w:rsid w:val="00410F60"/>
    <w:rsid w:val="00420DA7"/>
    <w:rsid w:val="004360BD"/>
    <w:rsid w:val="00463520"/>
    <w:rsid w:val="00466164"/>
    <w:rsid w:val="004825F6"/>
    <w:rsid w:val="004A6EAB"/>
    <w:rsid w:val="004F1784"/>
    <w:rsid w:val="00531E87"/>
    <w:rsid w:val="00550BC6"/>
    <w:rsid w:val="00565B5A"/>
    <w:rsid w:val="00570187"/>
    <w:rsid w:val="005809B7"/>
    <w:rsid w:val="00591EC1"/>
    <w:rsid w:val="005A13C8"/>
    <w:rsid w:val="005A7451"/>
    <w:rsid w:val="005B4B8A"/>
    <w:rsid w:val="005B51D3"/>
    <w:rsid w:val="005D34C2"/>
    <w:rsid w:val="005F7DBE"/>
    <w:rsid w:val="00604C2C"/>
    <w:rsid w:val="006179B3"/>
    <w:rsid w:val="00621251"/>
    <w:rsid w:val="00623007"/>
    <w:rsid w:val="0064645F"/>
    <w:rsid w:val="00651C17"/>
    <w:rsid w:val="00657C2E"/>
    <w:rsid w:val="00664A8D"/>
    <w:rsid w:val="006712B7"/>
    <w:rsid w:val="006C1BD7"/>
    <w:rsid w:val="006C652F"/>
    <w:rsid w:val="006C77A7"/>
    <w:rsid w:val="006E33A8"/>
    <w:rsid w:val="00716DCB"/>
    <w:rsid w:val="00734C17"/>
    <w:rsid w:val="00774F18"/>
    <w:rsid w:val="00780C1C"/>
    <w:rsid w:val="0078199F"/>
    <w:rsid w:val="007851D2"/>
    <w:rsid w:val="00786D94"/>
    <w:rsid w:val="00795161"/>
    <w:rsid w:val="007B40BE"/>
    <w:rsid w:val="007B632E"/>
    <w:rsid w:val="007C3F0F"/>
    <w:rsid w:val="007E0D6B"/>
    <w:rsid w:val="007E20F0"/>
    <w:rsid w:val="007E52EA"/>
    <w:rsid w:val="007F0A3F"/>
    <w:rsid w:val="008012B2"/>
    <w:rsid w:val="00805DB4"/>
    <w:rsid w:val="00826AEF"/>
    <w:rsid w:val="0089623B"/>
    <w:rsid w:val="00897D7E"/>
    <w:rsid w:val="008A0C88"/>
    <w:rsid w:val="008A3B78"/>
    <w:rsid w:val="008A4339"/>
    <w:rsid w:val="008B0020"/>
    <w:rsid w:val="008B47D8"/>
    <w:rsid w:val="008D165A"/>
    <w:rsid w:val="008F7021"/>
    <w:rsid w:val="0090613A"/>
    <w:rsid w:val="00916528"/>
    <w:rsid w:val="00935ED1"/>
    <w:rsid w:val="00970FAB"/>
    <w:rsid w:val="00971296"/>
    <w:rsid w:val="00971D9D"/>
    <w:rsid w:val="00974925"/>
    <w:rsid w:val="00982E71"/>
    <w:rsid w:val="00986767"/>
    <w:rsid w:val="009B5519"/>
    <w:rsid w:val="009D05D7"/>
    <w:rsid w:val="009E5BCA"/>
    <w:rsid w:val="009F10D5"/>
    <w:rsid w:val="009F6058"/>
    <w:rsid w:val="00A04771"/>
    <w:rsid w:val="00A2609B"/>
    <w:rsid w:val="00A37E82"/>
    <w:rsid w:val="00A42C75"/>
    <w:rsid w:val="00A544C8"/>
    <w:rsid w:val="00A57220"/>
    <w:rsid w:val="00A7190B"/>
    <w:rsid w:val="00A74D14"/>
    <w:rsid w:val="00A85CF0"/>
    <w:rsid w:val="00A85FA4"/>
    <w:rsid w:val="00AB0A71"/>
    <w:rsid w:val="00AE2ABE"/>
    <w:rsid w:val="00AE4641"/>
    <w:rsid w:val="00AF6D21"/>
    <w:rsid w:val="00B210DB"/>
    <w:rsid w:val="00B21D09"/>
    <w:rsid w:val="00B33CF8"/>
    <w:rsid w:val="00B3774E"/>
    <w:rsid w:val="00B66989"/>
    <w:rsid w:val="00B70F45"/>
    <w:rsid w:val="00B77287"/>
    <w:rsid w:val="00B86616"/>
    <w:rsid w:val="00BA2C63"/>
    <w:rsid w:val="00BA50B0"/>
    <w:rsid w:val="00BD0283"/>
    <w:rsid w:val="00BD4A92"/>
    <w:rsid w:val="00BD7B0A"/>
    <w:rsid w:val="00BF1C88"/>
    <w:rsid w:val="00C122B4"/>
    <w:rsid w:val="00C21771"/>
    <w:rsid w:val="00C33726"/>
    <w:rsid w:val="00C36075"/>
    <w:rsid w:val="00C46E55"/>
    <w:rsid w:val="00C64A9B"/>
    <w:rsid w:val="00C70D22"/>
    <w:rsid w:val="00C717EB"/>
    <w:rsid w:val="00CA1CE9"/>
    <w:rsid w:val="00CB11A8"/>
    <w:rsid w:val="00CC1D9B"/>
    <w:rsid w:val="00CC4C25"/>
    <w:rsid w:val="00CC7597"/>
    <w:rsid w:val="00CD73EF"/>
    <w:rsid w:val="00CE5475"/>
    <w:rsid w:val="00CF48E2"/>
    <w:rsid w:val="00D00D5A"/>
    <w:rsid w:val="00D311E7"/>
    <w:rsid w:val="00D35153"/>
    <w:rsid w:val="00D53F26"/>
    <w:rsid w:val="00D6502D"/>
    <w:rsid w:val="00D724E9"/>
    <w:rsid w:val="00D857F7"/>
    <w:rsid w:val="00D92F05"/>
    <w:rsid w:val="00DC4C5B"/>
    <w:rsid w:val="00DE5818"/>
    <w:rsid w:val="00DE7D5C"/>
    <w:rsid w:val="00DF24D3"/>
    <w:rsid w:val="00E11178"/>
    <w:rsid w:val="00E27FF5"/>
    <w:rsid w:val="00E31539"/>
    <w:rsid w:val="00E4320F"/>
    <w:rsid w:val="00E55EE0"/>
    <w:rsid w:val="00E67B2B"/>
    <w:rsid w:val="00E67BA5"/>
    <w:rsid w:val="00EB6E3C"/>
    <w:rsid w:val="00EC0D4E"/>
    <w:rsid w:val="00EC7A51"/>
    <w:rsid w:val="00EF1C12"/>
    <w:rsid w:val="00F246AC"/>
    <w:rsid w:val="00F52CDD"/>
    <w:rsid w:val="00F62D0D"/>
    <w:rsid w:val="00F808B9"/>
    <w:rsid w:val="00F82423"/>
    <w:rsid w:val="00FA50F5"/>
    <w:rsid w:val="00FB0BC0"/>
    <w:rsid w:val="00FC1EA0"/>
    <w:rsid w:val="00FC5F19"/>
    <w:rsid w:val="00FF1E59"/>
    <w:rsid w:val="00FF2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1E03BE6"/>
  <w15:docId w15:val="{3D50A128-45C3-49E7-BC2A-6BE0323F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516A"/>
    <w:rPr>
      <w:rFonts w:ascii="Arial" w:hAnsi="Arial" w:cs="Arial"/>
      <w:lang w:val="cs-CZ" w:eastAsia="en-US"/>
    </w:rPr>
  </w:style>
  <w:style w:type="paragraph" w:styleId="Heading1">
    <w:name w:val="heading 1"/>
    <w:basedOn w:val="Normal"/>
    <w:next w:val="Normal"/>
    <w:qFormat/>
    <w:rsid w:val="00E7516A"/>
    <w:pPr>
      <w:outlineLvl w:val="0"/>
    </w:pPr>
  </w:style>
  <w:style w:type="paragraph" w:styleId="Heading2">
    <w:name w:val="heading 2"/>
    <w:basedOn w:val="Normal"/>
    <w:next w:val="Normal"/>
    <w:qFormat/>
    <w:rsid w:val="00E7516A"/>
    <w:pPr>
      <w:outlineLvl w:val="1"/>
    </w:pPr>
  </w:style>
  <w:style w:type="paragraph" w:styleId="Heading3">
    <w:name w:val="heading 3"/>
    <w:basedOn w:val="Normal"/>
    <w:next w:val="Normal"/>
    <w:qFormat/>
    <w:rsid w:val="00E7516A"/>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7516A"/>
    <w:pPr>
      <w:spacing w:after="140" w:line="290" w:lineRule="auto"/>
      <w:jc w:val="both"/>
    </w:pPr>
    <w:rPr>
      <w:kern w:val="20"/>
    </w:rPr>
  </w:style>
  <w:style w:type="paragraph" w:styleId="Footer">
    <w:name w:val="footer"/>
    <w:basedOn w:val="Normal"/>
    <w:link w:val="FooterChar"/>
    <w:rsid w:val="00E7516A"/>
    <w:pPr>
      <w:tabs>
        <w:tab w:val="center" w:pos="4366"/>
        <w:tab w:val="right" w:pos="8732"/>
      </w:tabs>
    </w:pPr>
    <w:rPr>
      <w:kern w:val="17"/>
      <w:sz w:val="17"/>
      <w:szCs w:val="17"/>
    </w:rPr>
  </w:style>
  <w:style w:type="character" w:styleId="PageNumber">
    <w:name w:val="page number"/>
    <w:rsid w:val="00E7516A"/>
    <w:rPr>
      <w:rFonts w:cs="Times New Roman"/>
    </w:rPr>
  </w:style>
  <w:style w:type="paragraph" w:styleId="Header">
    <w:name w:val="header"/>
    <w:basedOn w:val="Normal"/>
    <w:link w:val="HeaderChar"/>
    <w:rsid w:val="00E7516A"/>
    <w:pPr>
      <w:tabs>
        <w:tab w:val="center" w:pos="4366"/>
        <w:tab w:val="right" w:pos="8732"/>
      </w:tabs>
    </w:pPr>
    <w:rPr>
      <w:kern w:val="19"/>
      <w:sz w:val="19"/>
      <w:szCs w:val="19"/>
    </w:rPr>
  </w:style>
  <w:style w:type="paragraph" w:styleId="Title">
    <w:name w:val="Title"/>
    <w:basedOn w:val="Normal"/>
    <w:next w:val="Body"/>
    <w:link w:val="TitleChar"/>
    <w:qFormat/>
    <w:rsid w:val="00E7516A"/>
    <w:pPr>
      <w:keepNext/>
      <w:spacing w:after="240" w:line="290" w:lineRule="auto"/>
      <w:jc w:val="both"/>
    </w:pPr>
    <w:rPr>
      <w:b/>
      <w:bCs/>
      <w:kern w:val="28"/>
      <w:sz w:val="25"/>
      <w:szCs w:val="25"/>
    </w:rPr>
  </w:style>
  <w:style w:type="paragraph" w:customStyle="1" w:styleId="DocExCode">
    <w:name w:val="DocExCode"/>
    <w:basedOn w:val="Normal"/>
    <w:rsid w:val="00E7516A"/>
    <w:pPr>
      <w:pBdr>
        <w:top w:val="single" w:sz="4" w:space="1" w:color="auto"/>
      </w:pBdr>
    </w:pPr>
    <w:rPr>
      <w:kern w:val="20"/>
      <w:sz w:val="16"/>
      <w:szCs w:val="16"/>
    </w:rPr>
  </w:style>
  <w:style w:type="paragraph" w:styleId="BodyTextIndent">
    <w:name w:val="Body Text Indent"/>
    <w:basedOn w:val="Normal"/>
    <w:link w:val="BodyTextIndentChar"/>
    <w:rsid w:val="00E7516A"/>
    <w:pPr>
      <w:widowControl w:val="0"/>
      <w:jc w:val="both"/>
    </w:pPr>
    <w:rPr>
      <w:rFonts w:cs="Times New Roman"/>
      <w:sz w:val="24"/>
      <w:szCs w:val="24"/>
      <w:lang w:val="en-GB"/>
    </w:rPr>
  </w:style>
  <w:style w:type="paragraph" w:styleId="BodyText">
    <w:name w:val="Body Text"/>
    <w:basedOn w:val="Normal"/>
    <w:rsid w:val="00E7516A"/>
    <w:pPr>
      <w:jc w:val="both"/>
    </w:pPr>
    <w:rPr>
      <w:rFonts w:cs="Times New Roman"/>
      <w:sz w:val="24"/>
      <w:szCs w:val="24"/>
      <w:lang w:val="en-GB"/>
    </w:rPr>
  </w:style>
  <w:style w:type="paragraph" w:styleId="BodyTextIndent3">
    <w:name w:val="Body Text Indent 3"/>
    <w:basedOn w:val="Normal"/>
    <w:rsid w:val="00E7516A"/>
    <w:pPr>
      <w:ind w:left="360" w:hanging="360"/>
      <w:jc w:val="both"/>
    </w:pPr>
    <w:rPr>
      <w:rFonts w:cs="Times New Roman"/>
      <w:sz w:val="24"/>
      <w:szCs w:val="24"/>
    </w:rPr>
  </w:style>
  <w:style w:type="paragraph" w:styleId="BalloonText">
    <w:name w:val="Balloon Text"/>
    <w:basedOn w:val="Normal"/>
    <w:semiHidden/>
    <w:rsid w:val="003260FA"/>
    <w:rPr>
      <w:rFonts w:ascii="Tahoma" w:hAnsi="Tahoma" w:cs="Tahoma"/>
      <w:sz w:val="16"/>
      <w:szCs w:val="16"/>
    </w:rPr>
  </w:style>
  <w:style w:type="character" w:styleId="CommentReference">
    <w:name w:val="annotation reference"/>
    <w:semiHidden/>
    <w:rsid w:val="0025551C"/>
    <w:rPr>
      <w:sz w:val="16"/>
      <w:szCs w:val="16"/>
    </w:rPr>
  </w:style>
  <w:style w:type="paragraph" w:styleId="CommentText">
    <w:name w:val="annotation text"/>
    <w:basedOn w:val="Normal"/>
    <w:link w:val="CommentTextChar"/>
    <w:semiHidden/>
    <w:rsid w:val="0025551C"/>
  </w:style>
  <w:style w:type="paragraph" w:styleId="CommentSubject">
    <w:name w:val="annotation subject"/>
    <w:basedOn w:val="CommentText"/>
    <w:next w:val="CommentText"/>
    <w:semiHidden/>
    <w:rsid w:val="0025551C"/>
    <w:rPr>
      <w:b/>
      <w:bCs/>
    </w:rPr>
  </w:style>
  <w:style w:type="paragraph" w:customStyle="1" w:styleId="CharChar">
    <w:name w:val="Char Char"/>
    <w:basedOn w:val="Normal"/>
    <w:rsid w:val="003C46E0"/>
    <w:pPr>
      <w:spacing w:after="160" w:line="240" w:lineRule="exact"/>
    </w:pPr>
    <w:rPr>
      <w:rFonts w:ascii="Tahoma" w:hAnsi="Tahoma" w:cs="Times New Roman"/>
      <w:lang w:val="en-US"/>
    </w:rPr>
  </w:style>
  <w:style w:type="paragraph" w:customStyle="1" w:styleId="CharCharCharCharCharCharCharCharCharCharCharCharCharChar">
    <w:name w:val="Char Char Char Char Char Char Char Char Char Char Char Char Char Char"/>
    <w:basedOn w:val="Normal"/>
    <w:semiHidden/>
    <w:rsid w:val="002921C0"/>
    <w:pPr>
      <w:spacing w:before="80" w:after="80"/>
      <w:ind w:left="4320"/>
      <w:jc w:val="both"/>
    </w:pPr>
    <w:rPr>
      <w:lang w:val="en-US"/>
    </w:rPr>
  </w:style>
  <w:style w:type="character" w:customStyle="1" w:styleId="shorttext">
    <w:name w:val="short_text"/>
    <w:basedOn w:val="DefaultParagraphFont"/>
    <w:rsid w:val="005B42B9"/>
  </w:style>
  <w:style w:type="character" w:customStyle="1" w:styleId="hps">
    <w:name w:val="hps"/>
    <w:basedOn w:val="DefaultParagraphFont"/>
    <w:rsid w:val="005B42B9"/>
  </w:style>
  <w:style w:type="paragraph" w:customStyle="1" w:styleId="Revize1">
    <w:name w:val="Revize1"/>
    <w:hidden/>
    <w:uiPriority w:val="99"/>
    <w:semiHidden/>
    <w:rsid w:val="00705EA7"/>
    <w:rPr>
      <w:rFonts w:ascii="Arial" w:hAnsi="Arial" w:cs="Arial"/>
      <w:lang w:val="cs-CZ" w:eastAsia="en-US"/>
    </w:rPr>
  </w:style>
  <w:style w:type="paragraph" w:customStyle="1" w:styleId="Odstavecseseznamem1">
    <w:name w:val="Odstavec se seznamem1"/>
    <w:basedOn w:val="Normal"/>
    <w:uiPriority w:val="34"/>
    <w:qFormat/>
    <w:rsid w:val="00055AC5"/>
    <w:pPr>
      <w:ind w:left="708"/>
    </w:pPr>
  </w:style>
  <w:style w:type="table" w:styleId="TableGrid">
    <w:name w:val="Table Grid"/>
    <w:basedOn w:val="TableNormal"/>
    <w:rsid w:val="00443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A42C75"/>
    <w:rPr>
      <w:rFonts w:ascii="Arial" w:hAnsi="Arial" w:cs="Arial"/>
      <w:kern w:val="17"/>
      <w:sz w:val="17"/>
      <w:szCs w:val="17"/>
      <w:lang w:eastAsia="en-US"/>
    </w:rPr>
  </w:style>
  <w:style w:type="paragraph" w:customStyle="1" w:styleId="BBClause1">
    <w:name w:val="B&amp;B Clause 1"/>
    <w:basedOn w:val="BBHeading1"/>
    <w:rsid w:val="00E11178"/>
    <w:pPr>
      <w:keepNext w:val="0"/>
      <w:spacing w:before="0"/>
    </w:pPr>
    <w:rPr>
      <w:b w:val="0"/>
      <w:caps w:val="0"/>
    </w:rPr>
  </w:style>
  <w:style w:type="paragraph" w:customStyle="1" w:styleId="BBHeading1">
    <w:name w:val="B&amp;B Heading 1"/>
    <w:basedOn w:val="BodyText"/>
    <w:next w:val="Normal"/>
    <w:rsid w:val="00E11178"/>
    <w:pPr>
      <w:keepNext/>
      <w:numPr>
        <w:numId w:val="16"/>
      </w:numPr>
      <w:spacing w:before="120" w:after="240"/>
      <w:outlineLvl w:val="0"/>
    </w:pPr>
    <w:rPr>
      <w:rFonts w:ascii="Times New Roman" w:hAnsi="Times New Roman"/>
      <w:b/>
      <w:caps/>
      <w:lang w:eastAsia="en-GB"/>
    </w:rPr>
  </w:style>
  <w:style w:type="paragraph" w:customStyle="1" w:styleId="BBHeading6">
    <w:name w:val="B&amp;B Heading 6"/>
    <w:basedOn w:val="BBHeading5"/>
    <w:next w:val="Normal"/>
    <w:rsid w:val="00E11178"/>
    <w:pPr>
      <w:numPr>
        <w:ilvl w:val="5"/>
      </w:numPr>
      <w:tabs>
        <w:tab w:val="left" w:pos="3238"/>
      </w:tabs>
      <w:outlineLvl w:val="5"/>
    </w:pPr>
  </w:style>
  <w:style w:type="paragraph" w:customStyle="1" w:styleId="BBHeading5">
    <w:name w:val="B&amp;B Heading 5"/>
    <w:basedOn w:val="BBHeading4"/>
    <w:next w:val="Normal"/>
    <w:rsid w:val="00E11178"/>
    <w:pPr>
      <w:numPr>
        <w:ilvl w:val="4"/>
      </w:numPr>
      <w:outlineLvl w:val="4"/>
    </w:pPr>
  </w:style>
  <w:style w:type="paragraph" w:customStyle="1" w:styleId="BBHeading4">
    <w:name w:val="B&amp;B Heading 4"/>
    <w:basedOn w:val="BBHeading3"/>
    <w:next w:val="Normal"/>
    <w:rsid w:val="00E11178"/>
    <w:pPr>
      <w:numPr>
        <w:ilvl w:val="3"/>
      </w:numPr>
      <w:outlineLvl w:val="3"/>
    </w:pPr>
  </w:style>
  <w:style w:type="paragraph" w:customStyle="1" w:styleId="BBHeading3">
    <w:name w:val="B&amp;B Heading 3"/>
    <w:basedOn w:val="BBHeading2"/>
    <w:next w:val="Normal"/>
    <w:rsid w:val="00E11178"/>
    <w:pPr>
      <w:numPr>
        <w:ilvl w:val="2"/>
      </w:numPr>
      <w:outlineLvl w:val="2"/>
    </w:pPr>
  </w:style>
  <w:style w:type="paragraph" w:customStyle="1" w:styleId="BBHeading2">
    <w:name w:val="B&amp;B Heading 2"/>
    <w:basedOn w:val="BBHeading1"/>
    <w:next w:val="Normal"/>
    <w:rsid w:val="00E11178"/>
    <w:pPr>
      <w:numPr>
        <w:ilvl w:val="1"/>
      </w:numPr>
      <w:spacing w:before="0"/>
      <w:outlineLvl w:val="1"/>
    </w:pPr>
    <w:rPr>
      <w:caps w:val="0"/>
    </w:rPr>
  </w:style>
  <w:style w:type="paragraph" w:customStyle="1" w:styleId="BBHeading7">
    <w:name w:val="B&amp;B Heading 7"/>
    <w:basedOn w:val="BBHeading6"/>
    <w:next w:val="Normal"/>
    <w:rsid w:val="00E11178"/>
    <w:pPr>
      <w:numPr>
        <w:ilvl w:val="6"/>
      </w:numPr>
      <w:tabs>
        <w:tab w:val="left" w:pos="5398"/>
      </w:tabs>
      <w:outlineLvl w:val="6"/>
    </w:pPr>
  </w:style>
  <w:style w:type="paragraph" w:customStyle="1" w:styleId="BBHeading8">
    <w:name w:val="B&amp;B Heading 8"/>
    <w:basedOn w:val="BBHeading7"/>
    <w:next w:val="Normal"/>
    <w:rsid w:val="00E11178"/>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E11178"/>
    <w:pPr>
      <w:numPr>
        <w:ilvl w:val="8"/>
      </w:numPr>
      <w:tabs>
        <w:tab w:val="left" w:pos="6838"/>
      </w:tabs>
      <w:outlineLvl w:val="8"/>
    </w:pPr>
  </w:style>
  <w:style w:type="character" w:customStyle="1" w:styleId="CommentTextChar">
    <w:name w:val="Comment Text Char"/>
    <w:link w:val="CommentText"/>
    <w:uiPriority w:val="99"/>
    <w:semiHidden/>
    <w:rsid w:val="00E11178"/>
    <w:rPr>
      <w:rFonts w:ascii="Arial" w:hAnsi="Arial" w:cs="Arial"/>
      <w:lang w:val="cs-CZ" w:eastAsia="en-US"/>
    </w:rPr>
  </w:style>
  <w:style w:type="character" w:customStyle="1" w:styleId="HeaderChar">
    <w:name w:val="Header Char"/>
    <w:link w:val="Header"/>
    <w:uiPriority w:val="99"/>
    <w:rsid w:val="009D05D7"/>
    <w:rPr>
      <w:rFonts w:ascii="Arial" w:hAnsi="Arial" w:cs="Arial"/>
      <w:kern w:val="19"/>
      <w:sz w:val="19"/>
      <w:szCs w:val="19"/>
      <w:lang w:val="cs-CZ" w:eastAsia="en-US"/>
    </w:rPr>
  </w:style>
  <w:style w:type="character" w:styleId="Hyperlink">
    <w:name w:val="Hyperlink"/>
    <w:basedOn w:val="DefaultParagraphFont"/>
    <w:unhideWhenUsed/>
    <w:rsid w:val="00CC1D9B"/>
    <w:rPr>
      <w:color w:val="0563C1" w:themeColor="hyperlink"/>
      <w:u w:val="single"/>
    </w:rPr>
  </w:style>
  <w:style w:type="character" w:customStyle="1" w:styleId="UnresolvedMention1">
    <w:name w:val="Unresolved Mention1"/>
    <w:basedOn w:val="DefaultParagraphFont"/>
    <w:uiPriority w:val="99"/>
    <w:semiHidden/>
    <w:unhideWhenUsed/>
    <w:rsid w:val="00CC1D9B"/>
    <w:rPr>
      <w:color w:val="808080"/>
      <w:shd w:val="clear" w:color="auto" w:fill="E6E6E6"/>
    </w:rPr>
  </w:style>
  <w:style w:type="paragraph" w:styleId="ListParagraph">
    <w:name w:val="List Paragraph"/>
    <w:basedOn w:val="Normal"/>
    <w:uiPriority w:val="34"/>
    <w:qFormat/>
    <w:rsid w:val="00CC1D9B"/>
    <w:pPr>
      <w:ind w:left="720"/>
      <w:contextualSpacing/>
    </w:pPr>
  </w:style>
  <w:style w:type="paragraph" w:styleId="BodyTextIndent2">
    <w:name w:val="Body Text Indent 2"/>
    <w:basedOn w:val="Normal"/>
    <w:link w:val="BodyTextIndent2Char"/>
    <w:unhideWhenUsed/>
    <w:rsid w:val="00420DA7"/>
    <w:pPr>
      <w:spacing w:after="120" w:line="480" w:lineRule="auto"/>
      <w:ind w:left="283"/>
    </w:pPr>
  </w:style>
  <w:style w:type="character" w:customStyle="1" w:styleId="BodyTextIndent2Char">
    <w:name w:val="Body Text Indent 2 Char"/>
    <w:basedOn w:val="DefaultParagraphFont"/>
    <w:link w:val="BodyTextIndent2"/>
    <w:uiPriority w:val="99"/>
    <w:semiHidden/>
    <w:rsid w:val="00420DA7"/>
    <w:rPr>
      <w:rFonts w:ascii="Arial" w:hAnsi="Arial" w:cs="Arial"/>
      <w:lang w:val="cs-CZ" w:eastAsia="en-US"/>
    </w:rPr>
  </w:style>
  <w:style w:type="paragraph" w:styleId="BodyText3">
    <w:name w:val="Body Text 3"/>
    <w:basedOn w:val="Normal"/>
    <w:link w:val="BodyText3Char"/>
    <w:rsid w:val="00420DA7"/>
    <w:pPr>
      <w:spacing w:after="120"/>
    </w:pPr>
    <w:rPr>
      <w:rFonts w:ascii="Times New Roman" w:hAnsi="Times New Roman" w:cs="Times New Roman"/>
      <w:sz w:val="16"/>
      <w:szCs w:val="16"/>
      <w:lang w:val="en-US"/>
    </w:rPr>
  </w:style>
  <w:style w:type="character" w:customStyle="1" w:styleId="BodyText3Char">
    <w:name w:val="Body Text 3 Char"/>
    <w:basedOn w:val="DefaultParagraphFont"/>
    <w:link w:val="BodyText3"/>
    <w:rsid w:val="00420DA7"/>
    <w:rPr>
      <w:sz w:val="16"/>
      <w:szCs w:val="16"/>
      <w:lang w:val="en-US" w:eastAsia="en-US"/>
    </w:rPr>
  </w:style>
  <w:style w:type="paragraph" w:customStyle="1" w:styleId="CharCharCharCharCharCharCharChar">
    <w:name w:val="Char Char Char Char Char Char Char Char"/>
    <w:basedOn w:val="Normal"/>
    <w:next w:val="Normal"/>
    <w:rsid w:val="00420DA7"/>
    <w:pPr>
      <w:tabs>
        <w:tab w:val="num" w:pos="360"/>
      </w:tabs>
      <w:ind w:left="360" w:hanging="360"/>
    </w:pPr>
    <w:rPr>
      <w:rFonts w:ascii="Times New Roman" w:hAnsi="Times New Roman" w:cs="Times New Roman"/>
      <w:noProof/>
      <w:lang w:val="en-US" w:eastAsia="en-GB"/>
    </w:rPr>
  </w:style>
  <w:style w:type="paragraph" w:customStyle="1" w:styleId="CharCharCharCharCharChar">
    <w:name w:val="Char Char Char Char Char Char"/>
    <w:basedOn w:val="Normal"/>
    <w:next w:val="Normal"/>
    <w:rsid w:val="00420DA7"/>
    <w:pPr>
      <w:tabs>
        <w:tab w:val="num" w:pos="360"/>
      </w:tabs>
      <w:ind w:left="360" w:hanging="360"/>
    </w:pPr>
    <w:rPr>
      <w:rFonts w:ascii="Times New Roman" w:hAnsi="Times New Roman" w:cs="Times New Roman"/>
      <w:noProof/>
      <w:lang w:val="en-US" w:eastAsia="en-GB"/>
    </w:rPr>
  </w:style>
  <w:style w:type="paragraph" w:styleId="Revision">
    <w:name w:val="Revision"/>
    <w:hidden/>
    <w:uiPriority w:val="99"/>
    <w:semiHidden/>
    <w:rsid w:val="00420DA7"/>
    <w:rPr>
      <w:sz w:val="24"/>
      <w:szCs w:val="24"/>
      <w:lang w:val="en-US" w:eastAsia="en-US"/>
    </w:rPr>
  </w:style>
  <w:style w:type="character" w:customStyle="1" w:styleId="BodyTextIndentChar">
    <w:name w:val="Body Text Indent Char"/>
    <w:link w:val="BodyTextIndent"/>
    <w:rsid w:val="00420DA7"/>
    <w:rPr>
      <w:rFonts w:ascii="Arial" w:hAnsi="Arial"/>
      <w:sz w:val="24"/>
      <w:szCs w:val="24"/>
      <w:lang w:eastAsia="en-US"/>
    </w:rPr>
  </w:style>
  <w:style w:type="character" w:customStyle="1" w:styleId="TitleChar">
    <w:name w:val="Title Char"/>
    <w:link w:val="Title"/>
    <w:rsid w:val="00420DA7"/>
    <w:rPr>
      <w:rFonts w:ascii="Arial" w:hAnsi="Arial" w:cs="Arial"/>
      <w:b/>
      <w:bCs/>
      <w:kern w:val="28"/>
      <w:sz w:val="25"/>
      <w:szCs w:val="25"/>
      <w:lang w:val="cs-CZ" w:eastAsia="en-US"/>
    </w:rPr>
  </w:style>
  <w:style w:type="character" w:styleId="UnresolvedMention">
    <w:name w:val="Unresolved Mention"/>
    <w:uiPriority w:val="99"/>
    <w:semiHidden/>
    <w:unhideWhenUsed/>
    <w:rsid w:val="00420D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1699">
      <w:bodyDiv w:val="1"/>
      <w:marLeft w:val="0"/>
      <w:marRight w:val="0"/>
      <w:marTop w:val="0"/>
      <w:marBottom w:val="0"/>
      <w:divBdr>
        <w:top w:val="none" w:sz="0" w:space="0" w:color="auto"/>
        <w:left w:val="none" w:sz="0" w:space="0" w:color="auto"/>
        <w:bottom w:val="none" w:sz="0" w:space="0" w:color="auto"/>
        <w:right w:val="none" w:sz="0" w:space="0" w:color="auto"/>
      </w:divBdr>
    </w:div>
    <w:div w:id="219705810">
      <w:bodyDiv w:val="1"/>
      <w:marLeft w:val="0"/>
      <w:marRight w:val="0"/>
      <w:marTop w:val="0"/>
      <w:marBottom w:val="0"/>
      <w:divBdr>
        <w:top w:val="none" w:sz="0" w:space="0" w:color="auto"/>
        <w:left w:val="none" w:sz="0" w:space="0" w:color="auto"/>
        <w:bottom w:val="none" w:sz="0" w:space="0" w:color="auto"/>
        <w:right w:val="none" w:sz="0" w:space="0" w:color="auto"/>
      </w:divBdr>
      <w:divsChild>
        <w:div w:id="1289974012">
          <w:marLeft w:val="0"/>
          <w:marRight w:val="0"/>
          <w:marTop w:val="0"/>
          <w:marBottom w:val="0"/>
          <w:divBdr>
            <w:top w:val="none" w:sz="0" w:space="0" w:color="auto"/>
            <w:left w:val="none" w:sz="0" w:space="0" w:color="auto"/>
            <w:bottom w:val="none" w:sz="0" w:space="0" w:color="auto"/>
            <w:right w:val="none" w:sz="0" w:space="0" w:color="auto"/>
          </w:divBdr>
          <w:divsChild>
            <w:div w:id="942299277">
              <w:marLeft w:val="0"/>
              <w:marRight w:val="0"/>
              <w:marTop w:val="0"/>
              <w:marBottom w:val="0"/>
              <w:divBdr>
                <w:top w:val="none" w:sz="0" w:space="0" w:color="auto"/>
                <w:left w:val="none" w:sz="0" w:space="0" w:color="auto"/>
                <w:bottom w:val="none" w:sz="0" w:space="0" w:color="auto"/>
                <w:right w:val="none" w:sz="0" w:space="0" w:color="auto"/>
              </w:divBdr>
              <w:divsChild>
                <w:div w:id="2024235123">
                  <w:marLeft w:val="0"/>
                  <w:marRight w:val="0"/>
                  <w:marTop w:val="0"/>
                  <w:marBottom w:val="0"/>
                  <w:divBdr>
                    <w:top w:val="none" w:sz="0" w:space="0" w:color="auto"/>
                    <w:left w:val="none" w:sz="0" w:space="0" w:color="auto"/>
                    <w:bottom w:val="none" w:sz="0" w:space="0" w:color="auto"/>
                    <w:right w:val="none" w:sz="0" w:space="0" w:color="auto"/>
                  </w:divBdr>
                  <w:divsChild>
                    <w:div w:id="1107778009">
                      <w:marLeft w:val="0"/>
                      <w:marRight w:val="0"/>
                      <w:marTop w:val="0"/>
                      <w:marBottom w:val="0"/>
                      <w:divBdr>
                        <w:top w:val="none" w:sz="0" w:space="0" w:color="auto"/>
                        <w:left w:val="none" w:sz="0" w:space="0" w:color="auto"/>
                        <w:bottom w:val="none" w:sz="0" w:space="0" w:color="auto"/>
                        <w:right w:val="none" w:sz="0" w:space="0" w:color="auto"/>
                      </w:divBdr>
                      <w:divsChild>
                        <w:div w:id="1678074145">
                          <w:marLeft w:val="0"/>
                          <w:marRight w:val="0"/>
                          <w:marTop w:val="0"/>
                          <w:marBottom w:val="0"/>
                          <w:divBdr>
                            <w:top w:val="none" w:sz="0" w:space="0" w:color="auto"/>
                            <w:left w:val="none" w:sz="0" w:space="0" w:color="auto"/>
                            <w:bottom w:val="none" w:sz="0" w:space="0" w:color="auto"/>
                            <w:right w:val="none" w:sz="0" w:space="0" w:color="auto"/>
                          </w:divBdr>
                          <w:divsChild>
                            <w:div w:id="1644239880">
                              <w:marLeft w:val="0"/>
                              <w:marRight w:val="0"/>
                              <w:marTop w:val="0"/>
                              <w:marBottom w:val="0"/>
                              <w:divBdr>
                                <w:top w:val="none" w:sz="0" w:space="0" w:color="auto"/>
                                <w:left w:val="none" w:sz="0" w:space="0" w:color="auto"/>
                                <w:bottom w:val="none" w:sz="0" w:space="0" w:color="auto"/>
                                <w:right w:val="none" w:sz="0" w:space="0" w:color="auto"/>
                              </w:divBdr>
                              <w:divsChild>
                                <w:div w:id="469788104">
                                  <w:marLeft w:val="0"/>
                                  <w:marRight w:val="0"/>
                                  <w:marTop w:val="0"/>
                                  <w:marBottom w:val="0"/>
                                  <w:divBdr>
                                    <w:top w:val="none" w:sz="0" w:space="0" w:color="auto"/>
                                    <w:left w:val="none" w:sz="0" w:space="0" w:color="auto"/>
                                    <w:bottom w:val="none" w:sz="0" w:space="0" w:color="auto"/>
                                    <w:right w:val="none" w:sz="0" w:space="0" w:color="auto"/>
                                  </w:divBdr>
                                  <w:divsChild>
                                    <w:div w:id="1751777527">
                                      <w:marLeft w:val="0"/>
                                      <w:marRight w:val="0"/>
                                      <w:marTop w:val="0"/>
                                      <w:marBottom w:val="0"/>
                                      <w:divBdr>
                                        <w:top w:val="none" w:sz="0" w:space="0" w:color="auto"/>
                                        <w:left w:val="none" w:sz="0" w:space="0" w:color="auto"/>
                                        <w:bottom w:val="none" w:sz="0" w:space="0" w:color="auto"/>
                                        <w:right w:val="none" w:sz="0" w:space="0" w:color="auto"/>
                                      </w:divBdr>
                                      <w:divsChild>
                                        <w:div w:id="889154293">
                                          <w:marLeft w:val="0"/>
                                          <w:marRight w:val="0"/>
                                          <w:marTop w:val="0"/>
                                          <w:marBottom w:val="495"/>
                                          <w:divBdr>
                                            <w:top w:val="none" w:sz="0" w:space="0" w:color="auto"/>
                                            <w:left w:val="none" w:sz="0" w:space="0" w:color="auto"/>
                                            <w:bottom w:val="none" w:sz="0" w:space="0" w:color="auto"/>
                                            <w:right w:val="none" w:sz="0" w:space="0" w:color="auto"/>
                                          </w:divBdr>
                                          <w:divsChild>
                                            <w:div w:id="13243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753819">
      <w:bodyDiv w:val="1"/>
      <w:marLeft w:val="0"/>
      <w:marRight w:val="0"/>
      <w:marTop w:val="0"/>
      <w:marBottom w:val="0"/>
      <w:divBdr>
        <w:top w:val="none" w:sz="0" w:space="0" w:color="auto"/>
        <w:left w:val="none" w:sz="0" w:space="0" w:color="auto"/>
        <w:bottom w:val="none" w:sz="0" w:space="0" w:color="auto"/>
        <w:right w:val="none" w:sz="0" w:space="0" w:color="auto"/>
      </w:divBdr>
    </w:div>
    <w:div w:id="568929477">
      <w:bodyDiv w:val="1"/>
      <w:marLeft w:val="0"/>
      <w:marRight w:val="0"/>
      <w:marTop w:val="0"/>
      <w:marBottom w:val="0"/>
      <w:divBdr>
        <w:top w:val="none" w:sz="0" w:space="0" w:color="auto"/>
        <w:left w:val="none" w:sz="0" w:space="0" w:color="auto"/>
        <w:bottom w:val="none" w:sz="0" w:space="0" w:color="auto"/>
        <w:right w:val="none" w:sz="0" w:space="0" w:color="auto"/>
      </w:divBdr>
    </w:div>
    <w:div w:id="85334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kockp\Desktop\Main%203%20party%20SoA-%20vel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4D98-A8B8-4324-8FED-194E26F5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3 party SoA- velka.dot</Template>
  <TotalTime>1</TotalTime>
  <Pages>24</Pages>
  <Words>13016</Words>
  <Characters>74195</Characters>
  <Application>Microsoft Office Word</Application>
  <DocSecurity>0</DocSecurity>
  <Lines>618</Lines>
  <Paragraphs>174</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Smlouva o zabezpečení klinického hodnocení</vt:lpstr>
      <vt:lpstr>Smlouva o zabezpečení klinického hodnocení</vt:lpstr>
      <vt:lpstr>Smlouva o zabezpečení klinického hodnocení</vt:lpstr>
    </vt:vector>
  </TitlesOfParts>
  <Company>PPD Development</Company>
  <LinksUpToDate>false</LinksUpToDate>
  <CharactersWithSpaces>87037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zabezpečení klinického hodnocení</dc:title>
  <dc:subject/>
  <dc:creator>Pieter De Kock</dc:creator>
  <cp:keywords/>
  <cp:lastModifiedBy>Iveta Majidova</cp:lastModifiedBy>
  <cp:revision>2</cp:revision>
  <cp:lastPrinted>2019-07-04T10:00:00Z</cp:lastPrinted>
  <dcterms:created xsi:type="dcterms:W3CDTF">2020-03-23T11:03:00Z</dcterms:created>
  <dcterms:modified xsi:type="dcterms:W3CDTF">2020-03-23T11:03:00Z</dcterms:modified>
</cp:coreProperties>
</file>