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4"/>
          <w:szCs w:val="24"/>
          <w:lang w:eastAsia="cs-CZ"/>
        </w:rPr>
        <w:t xml:space="preserve">Kupní smlouva č.  5700/20          </w:t>
      </w:r>
      <w:r w:rsidRPr="005D30BB">
        <w:rPr>
          <w:rFonts w:ascii="Times New Roman" w:eastAsia="Times New Roman" w:hAnsi="Times New Roman" w:cs="Times New Roman"/>
          <w:sz w:val="24"/>
          <w:szCs w:val="24"/>
          <w:lang w:eastAsia="cs-CZ"/>
        </w:rPr>
        <w:br/>
      </w:r>
      <w:r w:rsidRPr="005D30BB">
        <w:rPr>
          <w:rFonts w:ascii="Times New Roman" w:eastAsia="Times New Roman" w:hAnsi="Times New Roman" w:cs="Times New Roman"/>
          <w:i/>
          <w:iCs/>
          <w:sz w:val="16"/>
          <w:szCs w:val="16"/>
          <w:lang w:eastAsia="cs-CZ"/>
        </w:rPr>
        <w:t>§ 2079 a násl. zákona č. 89/2012 Sb. občanského zákoníku,</w:t>
      </w:r>
      <w:r w:rsidRPr="005D30BB">
        <w:rPr>
          <w:rFonts w:ascii="Times New Roman" w:eastAsia="Times New Roman" w:hAnsi="Times New Roman" w:cs="Times New Roman"/>
          <w:sz w:val="16"/>
          <w:szCs w:val="16"/>
          <w:lang w:eastAsia="cs-CZ"/>
        </w:rPr>
        <w:t xml:space="preserve"> </w:t>
      </w:r>
      <w:r w:rsidRPr="005D30BB">
        <w:rPr>
          <w:rFonts w:ascii="Times New Roman" w:eastAsia="Times New Roman" w:hAnsi="Times New Roman" w:cs="Times New Roman"/>
          <w:i/>
          <w:iCs/>
          <w:sz w:val="16"/>
          <w:szCs w:val="16"/>
          <w:lang w:eastAsia="cs-CZ"/>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227"/>
        <w:gridCol w:w="3308"/>
        <w:gridCol w:w="1227"/>
        <w:gridCol w:w="3308"/>
      </w:tblGrid>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u w:val="single"/>
                <w:lang w:eastAsia="cs-CZ"/>
              </w:rPr>
              <w:t>Kupující</w:t>
            </w:r>
            <w:r w:rsidRPr="005D30BB">
              <w:rPr>
                <w:rFonts w:ascii="Times New Roman" w:eastAsia="Times New Roman" w:hAnsi="Times New Roman" w:cs="Times New Roman"/>
                <w:sz w:val="16"/>
                <w:szCs w:val="16"/>
                <w:lang w:eastAsia="cs-CZ"/>
              </w:rPr>
              <w:t>:</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WOOD &amp; PAPER</w:t>
            </w:r>
            <w:r w:rsidRPr="005D30BB">
              <w:rPr>
                <w:rFonts w:ascii="Times New Roman" w:eastAsia="Times New Roman" w:hAnsi="Times New Roman" w:cs="Times New Roman"/>
                <w:sz w:val="16"/>
                <w:szCs w:val="16"/>
                <w:lang w:eastAsia="cs-CZ"/>
              </w:rPr>
              <w:t xml:space="preserve"> </w:t>
            </w:r>
            <w:r w:rsidRPr="005D30BB">
              <w:rPr>
                <w:rFonts w:ascii="Times New Roman" w:eastAsia="Times New Roman" w:hAnsi="Times New Roman" w:cs="Times New Roman"/>
                <w:b/>
                <w:bCs/>
                <w:sz w:val="16"/>
                <w:szCs w:val="16"/>
                <w:lang w:eastAsia="cs-CZ"/>
              </w:rPr>
              <w:t>a.s</w:t>
            </w:r>
            <w:r w:rsidRPr="005D30BB">
              <w:rPr>
                <w:rFonts w:ascii="Times New Roman" w:eastAsia="Times New Roman" w:hAnsi="Times New Roman" w:cs="Times New Roman"/>
                <w:sz w:val="16"/>
                <w:szCs w:val="16"/>
                <w:lang w:eastAsia="cs-CZ"/>
              </w:rPr>
              <w:t>.</w:t>
            </w:r>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u w:val="single"/>
                <w:lang w:eastAsia="cs-CZ"/>
              </w:rPr>
              <w:t>Prodávající</w:t>
            </w:r>
            <w:r w:rsidRPr="005D30BB">
              <w:rPr>
                <w:rFonts w:ascii="Times New Roman" w:eastAsia="Times New Roman" w:hAnsi="Times New Roman" w:cs="Times New Roman"/>
                <w:sz w:val="16"/>
                <w:szCs w:val="16"/>
                <w:lang w:eastAsia="cs-CZ"/>
              </w:rPr>
              <w:t>:</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TECHNICKÉ SLUŽBY LITOVEL, příspěvková organizace</w:t>
            </w:r>
          </w:p>
        </w:tc>
      </w:tr>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Zastoupený:</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Ing. Tomáš Pařík</w:t>
            </w:r>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Zastoupený:</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 xml:space="preserve">Bc. Jaroslav </w:t>
            </w:r>
            <w:proofErr w:type="spellStart"/>
            <w:r w:rsidRPr="005D30BB">
              <w:rPr>
                <w:rFonts w:ascii="Times New Roman" w:eastAsia="Times New Roman" w:hAnsi="Times New Roman" w:cs="Times New Roman"/>
                <w:sz w:val="16"/>
                <w:szCs w:val="16"/>
                <w:lang w:eastAsia="cs-CZ"/>
              </w:rPr>
              <w:t>Erlec</w:t>
            </w:r>
            <w:proofErr w:type="spellEnd"/>
          </w:p>
        </w:tc>
      </w:tr>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 xml:space="preserve">Bank. </w:t>
            </w:r>
            <w:proofErr w:type="gramStart"/>
            <w:r w:rsidRPr="005D30BB">
              <w:rPr>
                <w:rFonts w:ascii="Times New Roman" w:eastAsia="Times New Roman" w:hAnsi="Times New Roman" w:cs="Times New Roman"/>
                <w:b/>
                <w:bCs/>
                <w:sz w:val="16"/>
                <w:szCs w:val="16"/>
                <w:lang w:eastAsia="cs-CZ"/>
              </w:rPr>
              <w:t>spojení</w:t>
            </w:r>
            <w:proofErr w:type="gramEnd"/>
            <w:r w:rsidRPr="005D30BB">
              <w:rPr>
                <w:rFonts w:ascii="Times New Roman" w:eastAsia="Times New Roman" w:hAnsi="Times New Roman" w:cs="Times New Roman"/>
                <w:b/>
                <w:bCs/>
                <w:sz w:val="16"/>
                <w:szCs w:val="16"/>
                <w:lang w:eastAsia="cs-CZ"/>
              </w:rPr>
              <w:t>:</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5D30BB">
              <w:rPr>
                <w:rFonts w:ascii="Times New Roman" w:eastAsia="Times New Roman" w:hAnsi="Times New Roman" w:cs="Times New Roman"/>
                <w:sz w:val="16"/>
                <w:szCs w:val="16"/>
                <w:lang w:eastAsia="cs-CZ"/>
              </w:rPr>
              <w:t>Raiffeisenbank</w:t>
            </w:r>
            <w:proofErr w:type="spellEnd"/>
            <w:r w:rsidRPr="005D30BB">
              <w:rPr>
                <w:rFonts w:ascii="Times New Roman" w:eastAsia="Times New Roman" w:hAnsi="Times New Roman" w:cs="Times New Roman"/>
                <w:sz w:val="16"/>
                <w:szCs w:val="16"/>
                <w:lang w:eastAsia="cs-CZ"/>
              </w:rPr>
              <w:t xml:space="preserve">, a. s., </w:t>
            </w:r>
            <w:proofErr w:type="spellStart"/>
            <w:proofErr w:type="gramStart"/>
            <w:r w:rsidRPr="005D30BB">
              <w:rPr>
                <w:rFonts w:ascii="Times New Roman" w:eastAsia="Times New Roman" w:hAnsi="Times New Roman" w:cs="Times New Roman"/>
                <w:sz w:val="16"/>
                <w:szCs w:val="16"/>
                <w:lang w:eastAsia="cs-CZ"/>
              </w:rPr>
              <w:t>č.ú</w:t>
            </w:r>
            <w:proofErr w:type="spellEnd"/>
            <w:r w:rsidRPr="005D30BB">
              <w:rPr>
                <w:rFonts w:ascii="Times New Roman" w:eastAsia="Times New Roman" w:hAnsi="Times New Roman" w:cs="Times New Roman"/>
                <w:sz w:val="16"/>
                <w:szCs w:val="16"/>
                <w:lang w:eastAsia="cs-CZ"/>
              </w:rPr>
              <w:t>. 1011010196/5500</w:t>
            </w:r>
            <w:proofErr w:type="gramEnd"/>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 xml:space="preserve">Bank. </w:t>
            </w:r>
            <w:proofErr w:type="gramStart"/>
            <w:r w:rsidRPr="005D30BB">
              <w:rPr>
                <w:rFonts w:ascii="Times New Roman" w:eastAsia="Times New Roman" w:hAnsi="Times New Roman" w:cs="Times New Roman"/>
                <w:b/>
                <w:bCs/>
                <w:sz w:val="16"/>
                <w:szCs w:val="16"/>
                <w:lang w:eastAsia="cs-CZ"/>
              </w:rPr>
              <w:t>spojení</w:t>
            </w:r>
            <w:proofErr w:type="gramEnd"/>
            <w:r w:rsidRPr="005D30BB">
              <w:rPr>
                <w:rFonts w:ascii="Times New Roman" w:eastAsia="Times New Roman" w:hAnsi="Times New Roman" w:cs="Times New Roman"/>
                <w:b/>
                <w:bCs/>
                <w:sz w:val="16"/>
                <w:szCs w:val="16"/>
                <w:lang w:eastAsia="cs-CZ"/>
              </w:rPr>
              <w:t>:</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 xml:space="preserve">Česká spořitelna a.s., </w:t>
            </w:r>
            <w:proofErr w:type="spellStart"/>
            <w:proofErr w:type="gramStart"/>
            <w:r w:rsidRPr="005D30BB">
              <w:rPr>
                <w:rFonts w:ascii="Times New Roman" w:eastAsia="Times New Roman" w:hAnsi="Times New Roman" w:cs="Times New Roman"/>
                <w:sz w:val="16"/>
                <w:szCs w:val="16"/>
                <w:lang w:eastAsia="cs-CZ"/>
              </w:rPr>
              <w:t>č.ú</w:t>
            </w:r>
            <w:proofErr w:type="spellEnd"/>
            <w:r w:rsidRPr="005D30BB">
              <w:rPr>
                <w:rFonts w:ascii="Times New Roman" w:eastAsia="Times New Roman" w:hAnsi="Times New Roman" w:cs="Times New Roman"/>
                <w:sz w:val="16"/>
                <w:szCs w:val="16"/>
                <w:lang w:eastAsia="cs-CZ"/>
              </w:rPr>
              <w:t>. 1813968339/0800</w:t>
            </w:r>
            <w:proofErr w:type="gramEnd"/>
          </w:p>
        </w:tc>
      </w:tr>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IČO/DIČ:</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26229854/ CZ26229854</w:t>
            </w:r>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IČO/DIČ:</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71240233 / CZ71240233</w:t>
            </w:r>
          </w:p>
        </w:tc>
      </w:tr>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Zápis v OR:</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 xml:space="preserve">KS v Brně, odd. B, vložka 3439, </w:t>
            </w:r>
            <w:proofErr w:type="gramStart"/>
            <w:r w:rsidRPr="005D30BB">
              <w:rPr>
                <w:rFonts w:ascii="Times New Roman" w:eastAsia="Times New Roman" w:hAnsi="Times New Roman" w:cs="Times New Roman"/>
                <w:sz w:val="16"/>
                <w:szCs w:val="16"/>
                <w:lang w:eastAsia="cs-CZ"/>
              </w:rPr>
              <w:t>24.11.2000</w:t>
            </w:r>
            <w:proofErr w:type="gramEnd"/>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Zápis v OR:</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 xml:space="preserve">KS v Ostravě, </w:t>
            </w:r>
            <w:proofErr w:type="spellStart"/>
            <w:proofErr w:type="gramStart"/>
            <w:r w:rsidRPr="005D30BB">
              <w:rPr>
                <w:rFonts w:ascii="Times New Roman" w:eastAsia="Times New Roman" w:hAnsi="Times New Roman" w:cs="Times New Roman"/>
                <w:sz w:val="16"/>
                <w:szCs w:val="16"/>
                <w:lang w:eastAsia="cs-CZ"/>
              </w:rPr>
              <w:t>odd.Pr</w:t>
            </w:r>
            <w:proofErr w:type="spellEnd"/>
            <w:proofErr w:type="gramEnd"/>
            <w:r w:rsidRPr="005D30BB">
              <w:rPr>
                <w:rFonts w:ascii="Times New Roman" w:eastAsia="Times New Roman" w:hAnsi="Times New Roman" w:cs="Times New Roman"/>
                <w:sz w:val="16"/>
                <w:szCs w:val="16"/>
                <w:lang w:eastAsia="cs-CZ"/>
              </w:rPr>
              <w:t>., vl.984</w:t>
            </w:r>
          </w:p>
        </w:tc>
      </w:tr>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Telefon/Fax</w:t>
            </w:r>
            <w:r w:rsidRPr="005D30BB">
              <w:rPr>
                <w:rFonts w:ascii="Times New Roman" w:eastAsia="Times New Roman" w:hAnsi="Times New Roman" w:cs="Times New Roman"/>
                <w:sz w:val="16"/>
                <w:szCs w:val="16"/>
                <w:lang w:eastAsia="cs-CZ"/>
              </w:rPr>
              <w:t>:</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+420-546 418 211/+420-546 418 214</w:t>
            </w:r>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Telefon/Fax</w:t>
            </w:r>
            <w:r w:rsidRPr="005D30BB">
              <w:rPr>
                <w:rFonts w:ascii="Times New Roman" w:eastAsia="Times New Roman" w:hAnsi="Times New Roman" w:cs="Times New Roman"/>
                <w:sz w:val="16"/>
                <w:szCs w:val="16"/>
                <w:lang w:eastAsia="cs-CZ"/>
              </w:rPr>
              <w:t>:</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w:t>
            </w:r>
          </w:p>
        </w:tc>
      </w:tr>
      <w:tr w:rsidR="005D30BB" w:rsidRPr="005D30BB" w:rsidTr="005D30BB">
        <w:trPr>
          <w:trHeight w:val="225"/>
          <w:tblCellSpacing w:w="0" w:type="dxa"/>
          <w:jc w:val="center"/>
        </w:trPr>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Adresa:</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6"/>
                <w:szCs w:val="16"/>
                <w:lang w:eastAsia="cs-CZ"/>
              </w:rPr>
              <w:t>Hlína 138, 664 91 Ivančice</w:t>
            </w:r>
          </w:p>
        </w:tc>
        <w:tc>
          <w:tcPr>
            <w:tcW w:w="1227"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16"/>
                <w:szCs w:val="16"/>
                <w:lang w:eastAsia="cs-CZ"/>
              </w:rPr>
              <w:t>Adresa:</w:t>
            </w:r>
          </w:p>
        </w:tc>
        <w:tc>
          <w:tcPr>
            <w:tcW w:w="3309" w:type="dxa"/>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5D30BB">
              <w:rPr>
                <w:rFonts w:ascii="Times New Roman" w:eastAsia="Times New Roman" w:hAnsi="Times New Roman" w:cs="Times New Roman"/>
                <w:sz w:val="16"/>
                <w:szCs w:val="16"/>
                <w:lang w:eastAsia="cs-CZ"/>
              </w:rPr>
              <w:t>Cholinská</w:t>
            </w:r>
            <w:proofErr w:type="spellEnd"/>
            <w:r w:rsidRPr="005D30BB">
              <w:rPr>
                <w:rFonts w:ascii="Times New Roman" w:eastAsia="Times New Roman" w:hAnsi="Times New Roman" w:cs="Times New Roman"/>
                <w:sz w:val="16"/>
                <w:szCs w:val="16"/>
                <w:lang w:eastAsia="cs-CZ"/>
              </w:rPr>
              <w:t xml:space="preserve"> 1008, 784 01 Litovel, CZ</w:t>
            </w:r>
          </w:p>
        </w:tc>
      </w:tr>
    </w:tbl>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4"/>
          <w:szCs w:val="24"/>
          <w:lang w:eastAsia="cs-CZ"/>
        </w:rPr>
        <w:t>1. Úvodní ustanovení:</w:t>
      </w:r>
    </w:p>
    <w:p w:rsidR="005D30BB" w:rsidRPr="005D30BB" w:rsidRDefault="005D30BB" w:rsidP="005D30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5D30BB">
        <w:rPr>
          <w:rFonts w:ascii="Times New Roman" w:eastAsia="Times New Roman" w:hAnsi="Times New Roman" w:cs="Times New Roman"/>
          <w:sz w:val="24"/>
          <w:szCs w:val="24"/>
          <w:lang w:eastAsia="cs-CZ"/>
        </w:rPr>
        <w:t>Prodávajcí</w:t>
      </w:r>
      <w:proofErr w:type="spellEnd"/>
      <w:r w:rsidRPr="005D30BB">
        <w:rPr>
          <w:rFonts w:ascii="Times New Roman" w:eastAsia="Times New Roman" w:hAnsi="Times New Roman" w:cs="Times New Roman"/>
          <w:sz w:val="24"/>
          <w:szCs w:val="24"/>
          <w:lang w:eastAsia="cs-CZ"/>
        </w:rPr>
        <w:t xml:space="preserve"> se zavazuje za podmínek stanovených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w:t>
      </w:r>
      <w:r w:rsidRPr="005D30BB">
        <w:rPr>
          <w:rFonts w:ascii="Times New Roman" w:eastAsia="Times New Roman" w:hAnsi="Times New Roman" w:cs="Times New Roman"/>
          <w:b/>
          <w:bCs/>
          <w:sz w:val="24"/>
          <w:szCs w:val="24"/>
          <w:lang w:eastAsia="cs-CZ"/>
        </w:rPr>
        <w:t>2. Předmět plnění:</w:t>
      </w:r>
    </w:p>
    <w:p w:rsidR="005D30BB" w:rsidRPr="005D30BB" w:rsidRDefault="005D30BB" w:rsidP="005D30B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se pro 1. čtvrtletí 2020 dohodly na následujícím množství podle skupin sortimentů dříví, které bude prodávajícím dodáno a kupní ceně stanovené za převzatou jednotku daného sortimentu dříví. Kupní ceny nezahrnují DPH, které je kupující povinen uhradit nad rámec kupní ceny.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2304"/>
        <w:gridCol w:w="2250"/>
      </w:tblGrid>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0"/>
                <w:szCs w:val="20"/>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lang w:eastAsia="cs-CZ"/>
              </w:rPr>
              <w:t xml:space="preserve">             </w:t>
            </w:r>
            <w:r w:rsidRPr="005D30BB">
              <w:rPr>
                <w:rFonts w:ascii="Times New Roman" w:eastAsia="Times New Roman" w:hAnsi="Times New Roman" w:cs="Times New Roman"/>
                <w:b/>
                <w:bCs/>
                <w:sz w:val="20"/>
                <w:szCs w:val="20"/>
                <w:lang w:eastAsia="cs-CZ"/>
              </w:rPr>
              <w:t xml:space="preserve">Množství podle              sortimentů v </w:t>
            </w:r>
            <w:proofErr w:type="gramStart"/>
            <w:r w:rsidRPr="005D30BB">
              <w:rPr>
                <w:rFonts w:ascii="Times New Roman" w:eastAsia="Times New Roman" w:hAnsi="Times New Roman" w:cs="Times New Roman"/>
                <w:b/>
                <w:bCs/>
                <w:sz w:val="20"/>
                <w:szCs w:val="20"/>
                <w:lang w:eastAsia="cs-CZ"/>
              </w:rPr>
              <w:t>At</w:t>
            </w:r>
            <w:proofErr w:type="gramEnd"/>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0"/>
                <w:szCs w:val="20"/>
                <w:lang w:eastAsia="cs-CZ"/>
              </w:rPr>
              <w:t>Kč/At</w:t>
            </w:r>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SM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BO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SM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BO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SM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18"/>
                <w:szCs w:val="18"/>
                <w:lang w:eastAsia="cs-CZ"/>
              </w:rPr>
              <w:t xml:space="preserve">BO odpadové dříví </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bookmarkStart w:id="0" w:name="_GoBack"/>
            <w:bookmarkEnd w:id="0"/>
            <w:r>
              <w:rPr>
                <w:rFonts w:ascii="Times New Roman" w:eastAsia="Times New Roman" w:hAnsi="Times New Roman" w:cs="Times New Roman"/>
                <w:b/>
                <w:bCs/>
                <w:sz w:val="20"/>
                <w:szCs w:val="20"/>
                <w:lang w:eastAsia="cs-CZ"/>
              </w:rPr>
              <w:t>xxx</w:t>
            </w:r>
          </w:p>
        </w:tc>
      </w:tr>
      <w:tr w:rsidR="005D30BB" w:rsidRPr="005D30BB" w:rsidTr="005D30B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5D30BB" w:rsidRPr="005D30BB" w:rsidRDefault="005D30BB" w:rsidP="005D30BB">
            <w:pPr>
              <w:spacing w:after="0"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w:t>
            </w:r>
          </w:p>
        </w:tc>
      </w:tr>
    </w:tbl>
    <w:p w:rsidR="005D30BB" w:rsidRPr="005D30BB" w:rsidRDefault="005D30BB" w:rsidP="005D30BB">
      <w:pPr>
        <w:spacing w:after="0"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  </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4"/>
          <w:szCs w:val="24"/>
          <w:lang w:eastAsia="cs-CZ"/>
        </w:rPr>
        <w:t xml:space="preserve">Kupní cena je stanovena za At daného sortimentu dříví na vagóně </w:t>
      </w:r>
      <w:r w:rsidRPr="005D30BB">
        <w:rPr>
          <w:rFonts w:ascii="Times New Roman" w:eastAsia="Times New Roman" w:hAnsi="Times New Roman" w:cs="Times New Roman"/>
          <w:sz w:val="24"/>
          <w:szCs w:val="24"/>
          <w:lang w:eastAsia="cs-CZ"/>
        </w:rPr>
        <w:t xml:space="preserve">v železniční stanici prodávajícího (rozumí se železniční stanice obsluhovaná dopravcem ČD </w:t>
      </w:r>
      <w:proofErr w:type="spellStart"/>
      <w:r w:rsidRPr="005D30BB">
        <w:rPr>
          <w:rFonts w:ascii="Times New Roman" w:eastAsia="Times New Roman" w:hAnsi="Times New Roman" w:cs="Times New Roman"/>
          <w:sz w:val="24"/>
          <w:szCs w:val="24"/>
          <w:lang w:eastAsia="cs-CZ"/>
        </w:rPr>
        <w:t>Cargo</w:t>
      </w:r>
      <w:proofErr w:type="spellEnd"/>
      <w:r w:rsidRPr="005D30BB">
        <w:rPr>
          <w:rFonts w:ascii="Times New Roman" w:eastAsia="Times New Roman" w:hAnsi="Times New Roman" w:cs="Times New Roman"/>
          <w:sz w:val="24"/>
          <w:szCs w:val="24"/>
          <w:lang w:eastAsia="cs-CZ"/>
        </w:rPr>
        <w:t xml:space="preserve"> a.s., IČ 281 96 678, se sídlem Jankovcova 1569/2c , 170 00 Praha, popř. naloženo na jiném dopravním prostředku dle dohody smluvních stran. Což znamená, že náklady spojené s nakládkou dříví do vagónu nese prodávající a náklady na přepravu po železnici do místa plnění, nese kupující v rozsahu a za podmínek stanovených v této smlouvě.</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Smluvní strany se dohodly, že přejímka zboží bude prováděna v místě plnění osobou pověřenou prováděním přejímky, na základě dokumentu – „Technické podmínky kvality k dodávce dříví a štěpků Směrnice TOP 6.6.pro příjem dodávek účinná od </w:t>
      </w:r>
      <w:proofErr w:type="gramStart"/>
      <w:r w:rsidRPr="005D30BB">
        <w:rPr>
          <w:rFonts w:ascii="Times New Roman" w:eastAsia="Times New Roman" w:hAnsi="Times New Roman" w:cs="Times New Roman"/>
          <w:sz w:val="24"/>
          <w:szCs w:val="24"/>
          <w:lang w:eastAsia="cs-CZ"/>
        </w:rPr>
        <w:t>1.1.2019</w:t>
      </w:r>
      <w:proofErr w:type="gramEnd"/>
      <w:r w:rsidRPr="005D30BB">
        <w:rPr>
          <w:rFonts w:ascii="Times New Roman" w:eastAsia="Times New Roman" w:hAnsi="Times New Roman" w:cs="Times New Roman"/>
          <w:sz w:val="24"/>
          <w:szCs w:val="24"/>
          <w:lang w:eastAsia="cs-CZ"/>
        </w:rPr>
        <w:t>“ nedohodnou-li se smluvní strany jinak. Závěry přejímky jsou závazné pro obě smluvní strany této smlouvy.</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Povinnost prodávajícího odevzdat dříví je splněna v okamžiku ukončení přejímky dříví v místě plnění, tj. v areálu společnosti Mondi Štětí a.s., osobou provádějící přejímku.</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lastRenderedPageBreak/>
        <w:t>Přechod vlastnického práva na kupujícího nastává a nebezpečí škody na dříví přechází na kupujícího v okamžiku ukončení přejímky dříví osobou pověřenou prováděním přejímky v místě plnění.</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se výslovně dohodly, že kvantitativní přejímka vlákninového dříví se provádí metodou ATRO.</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Zboží odevzdané dle jednotlivých skupin sortimentů nad rámec kupní smlouvy je kupující oprávněn odmítnout.</w:t>
      </w:r>
    </w:p>
    <w:p w:rsidR="005D30BB" w:rsidRPr="005D30BB" w:rsidRDefault="005D30BB" w:rsidP="005D30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Dodavatel je držitelem certifikátu PEFC, veškeré dříví, které je předmětem této smlouvy, je certifikováno PEFC.</w:t>
      </w:r>
    </w:p>
    <w:p w:rsidR="005D30BB" w:rsidRPr="005D30BB" w:rsidRDefault="005D30BB" w:rsidP="005D30BB">
      <w:pPr>
        <w:spacing w:after="0"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  </w:t>
      </w:r>
      <w:r w:rsidRPr="005D30BB">
        <w:rPr>
          <w:rFonts w:ascii="Times New Roman" w:eastAsia="Times New Roman" w:hAnsi="Times New Roman" w:cs="Times New Roman"/>
          <w:b/>
          <w:bCs/>
          <w:sz w:val="24"/>
          <w:szCs w:val="24"/>
          <w:lang w:eastAsia="cs-CZ"/>
        </w:rPr>
        <w:t>3. Povinnosti smluvních stran:</w:t>
      </w:r>
      <w:r w:rsidRPr="005D30BB">
        <w:rPr>
          <w:rFonts w:ascii="Times New Roman" w:eastAsia="Times New Roman" w:hAnsi="Times New Roman" w:cs="Times New Roman"/>
          <w:sz w:val="24"/>
          <w:szCs w:val="24"/>
          <w:lang w:eastAsia="cs-CZ"/>
        </w:rPr>
        <w:br/>
        <w:t> </w:t>
      </w: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u w:val="single"/>
          <w:lang w:eastAsia="cs-CZ"/>
        </w:rPr>
        <w:t>Povinnosti prodávajícího:</w:t>
      </w:r>
    </w:p>
    <w:p w:rsidR="005D30BB" w:rsidRPr="005D30BB" w:rsidRDefault="005D30BB" w:rsidP="005D30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rsidR="005D30BB" w:rsidRPr="005D30BB" w:rsidRDefault="005D30BB" w:rsidP="005D30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5D30BB" w:rsidRPr="005D30BB" w:rsidRDefault="005D30BB" w:rsidP="005D30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Prodávající je povinen ke každé dodávce vystavovat a přikládat dodací list vystavený pro danou dodávku na základě jím pořízených záměrů v internetové aplikaci  ”</w:t>
      </w:r>
      <w:proofErr w:type="spellStart"/>
      <w:r w:rsidRPr="005D30BB">
        <w:rPr>
          <w:rFonts w:ascii="Times New Roman" w:eastAsia="Times New Roman" w:hAnsi="Times New Roman" w:cs="Times New Roman"/>
          <w:sz w:val="24"/>
          <w:szCs w:val="24"/>
          <w:lang w:eastAsia="cs-CZ"/>
        </w:rPr>
        <w:t>Wood</w:t>
      </w:r>
      <w:proofErr w:type="spellEnd"/>
      <w:r w:rsidRPr="005D30BB">
        <w:rPr>
          <w:rFonts w:ascii="Times New Roman" w:eastAsia="Times New Roman" w:hAnsi="Times New Roman" w:cs="Times New Roman"/>
          <w:sz w:val="24"/>
          <w:szCs w:val="24"/>
          <w:lang w:eastAsia="cs-CZ"/>
        </w:rPr>
        <w:t xml:space="preserve"> </w:t>
      </w:r>
      <w:proofErr w:type="spellStart"/>
      <w:r w:rsidRPr="005D30BB">
        <w:rPr>
          <w:rFonts w:ascii="Times New Roman" w:eastAsia="Times New Roman" w:hAnsi="Times New Roman" w:cs="Times New Roman"/>
          <w:sz w:val="24"/>
          <w:szCs w:val="24"/>
          <w:lang w:eastAsia="cs-CZ"/>
        </w:rPr>
        <w:t>Accept</w:t>
      </w:r>
      <w:proofErr w:type="spellEnd"/>
      <w:r w:rsidRPr="005D30BB">
        <w:rPr>
          <w:rFonts w:ascii="Times New Roman" w:eastAsia="Times New Roman" w:hAnsi="Times New Roman" w:cs="Times New Roman"/>
          <w:sz w:val="24"/>
          <w:szCs w:val="24"/>
          <w:lang w:eastAsia="cs-CZ"/>
        </w:rPr>
        <w:t xml:space="preserve"> = dojezdový dispečink“. Smluvní strany stvrzují podpisem této smlouvy, že jsou s tímto systémem plně seznámeny.</w:t>
      </w:r>
      <w:r w:rsidRPr="005D30BB">
        <w:rPr>
          <w:rFonts w:ascii="Times New Roman" w:eastAsia="Times New Roman" w:hAnsi="Times New Roman" w:cs="Times New Roman"/>
          <w:sz w:val="24"/>
          <w:szCs w:val="24"/>
          <w:lang w:eastAsia="cs-CZ"/>
        </w:rPr>
        <w:br/>
        <w:t xml:space="preserve">Pokud vystavení dodacího listu v tomto systému není z technických důvodů možné, pak je prodávající povinen vystavit a přiložit dodací list – notifikaci, a to originál u vagonových dodávek a originál + 1. kopie u osových dodávek. Na dodacím listu musí být především uvedeno číslo platného </w:t>
      </w:r>
      <w:proofErr w:type="gramStart"/>
      <w:r w:rsidRPr="005D30BB">
        <w:rPr>
          <w:rFonts w:ascii="Times New Roman" w:eastAsia="Times New Roman" w:hAnsi="Times New Roman" w:cs="Times New Roman"/>
          <w:sz w:val="24"/>
          <w:szCs w:val="24"/>
          <w:lang w:eastAsia="cs-CZ"/>
        </w:rPr>
        <w:t>záměru , množství</w:t>
      </w:r>
      <w:proofErr w:type="gramEnd"/>
      <w:r w:rsidRPr="005D30BB">
        <w:rPr>
          <w:rFonts w:ascii="Times New Roman" w:eastAsia="Times New Roman" w:hAnsi="Times New Roman" w:cs="Times New Roman"/>
          <w:sz w:val="24"/>
          <w:szCs w:val="24"/>
          <w:lang w:eastAsia="cs-CZ"/>
        </w:rPr>
        <w:t xml:space="preserve"> dříví, číslo kupní smlouvy, číslo dodavatele a označení sortimentu. Dodávky bez platného záměru mohou být finálním odběratelem odmítnuty, případnou vzniklou škodu a přepravní náklady je v tomto případě povinen uhradit prodávající.</w:t>
      </w:r>
    </w:p>
    <w:p w:rsidR="005D30BB" w:rsidRPr="005D30BB" w:rsidRDefault="005D30BB" w:rsidP="005D30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Prodávající podpisem této smlouvy potvrzuje, že:</w:t>
      </w:r>
    </w:p>
    <w:p w:rsidR="005D30BB" w:rsidRDefault="005D30BB" w:rsidP="005D30BB">
      <w:pPr>
        <w:spacing w:after="0" w:line="240" w:lineRule="auto"/>
        <w:ind w:left="720"/>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a) Veškeré dříví nepochází z neakceptovatelných zdrojů definovaných  Politikou udržitelného hospodaření v lesích,   plné znění těchto dokumentů je na internetových stránkách </w:t>
      </w:r>
      <w:hyperlink r:id="rId5" w:history="1">
        <w:r w:rsidRPr="005D30BB">
          <w:rPr>
            <w:rFonts w:ascii="Times New Roman" w:eastAsia="Times New Roman" w:hAnsi="Times New Roman" w:cs="Times New Roman"/>
            <w:color w:val="0000FF"/>
            <w:sz w:val="24"/>
            <w:szCs w:val="24"/>
            <w:u w:val="single"/>
            <w:lang w:eastAsia="cs-CZ"/>
          </w:rPr>
          <w:t>www.wood-paper.cz</w:t>
        </w:r>
      </w:hyperlink>
      <w:r w:rsidRPr="005D30BB">
        <w:rPr>
          <w:rFonts w:ascii="Times New Roman" w:eastAsia="Times New Roman" w:hAnsi="Times New Roman" w:cs="Times New Roman"/>
          <w:sz w:val="24"/>
          <w:szCs w:val="24"/>
          <w:lang w:eastAsia="cs-CZ"/>
        </w:rPr>
        <w:t>.</w:t>
      </w:r>
      <w:r w:rsidRPr="005D30BB">
        <w:rPr>
          <w:rFonts w:ascii="Times New Roman" w:eastAsia="Times New Roman" w:hAnsi="Times New Roman" w:cs="Times New Roman"/>
          <w:sz w:val="24"/>
          <w:szCs w:val="24"/>
          <w:lang w:eastAsia="cs-CZ"/>
        </w:rPr>
        <w:br/>
        <w:t>b) Dřeviny i původ (stát/region), z nichž se dodávka sestává, identifikuje na průvodní dokumentaci.</w:t>
      </w:r>
      <w:r w:rsidRPr="005D30BB">
        <w:rPr>
          <w:rFonts w:ascii="Times New Roman" w:eastAsia="Times New Roman" w:hAnsi="Times New Roman" w:cs="Times New Roman"/>
          <w:sz w:val="24"/>
          <w:szCs w:val="24"/>
          <w:lang w:eastAsia="cs-CZ"/>
        </w:rPr>
        <w:br/>
        <w:t>c) Udržuje v aktuálním stavu informace a přiměřené důkazy (nebo přístup k nim) o  přesném vymezení konkrétního území, ze kterého surovina pochází, a to nejméně na úroveň lesního hospodářského celku, a o celém dodavatelském řetězci. K těmto informacím a důkazům poskytne kupujícímu přístup.</w:t>
      </w:r>
      <w:r w:rsidRPr="005D30BB">
        <w:rPr>
          <w:rFonts w:ascii="Times New Roman" w:eastAsia="Times New Roman" w:hAnsi="Times New Roman" w:cs="Times New Roman"/>
          <w:sz w:val="24"/>
          <w:szCs w:val="24"/>
          <w:lang w:eastAsia="cs-CZ"/>
        </w:rPr>
        <w:br/>
        <w:t>d) Vlastní spolehlivé důkazy o shodě s požadavky na legálnost ve vazbě na státní správu včetně schváleného povolení k těžbě nebo platný a schválený lesní hospodářský plán a vůči státním orgánům existuje stav absence jakékoliv neshody</w:t>
      </w:r>
      <w:r w:rsidRPr="005D30BB">
        <w:rPr>
          <w:rFonts w:ascii="Times New Roman" w:eastAsia="Times New Roman" w:hAnsi="Times New Roman" w:cs="Times New Roman"/>
          <w:sz w:val="24"/>
          <w:szCs w:val="24"/>
          <w:lang w:eastAsia="cs-CZ"/>
        </w:rPr>
        <w:br/>
        <w:t>e) Souhlasí s auditem dodavatelského řetězce až na úroveň lesního porostu za účelem prokázání, že veškeré dodávané dříví splňuje Minimální standardy a Politiku udržitelného hospodaření v lesích, a to buď zaměstnancem kupujícího, nebo jinou pověřenou osobou</w:t>
      </w:r>
      <w:r>
        <w:rPr>
          <w:rFonts w:ascii="Times New Roman" w:eastAsia="Times New Roman" w:hAnsi="Times New Roman" w:cs="Times New Roman"/>
          <w:sz w:val="24"/>
          <w:szCs w:val="24"/>
          <w:lang w:eastAsia="cs-CZ"/>
        </w:rPr>
        <w:tab/>
      </w:r>
    </w:p>
    <w:p w:rsidR="005D30BB" w:rsidRPr="005D30BB" w:rsidRDefault="005D30BB" w:rsidP="005D30BB">
      <w:pPr>
        <w:spacing w:after="0" w:line="240" w:lineRule="auto"/>
        <w:ind w:left="720"/>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lastRenderedPageBreak/>
        <w:br/>
        <w:t>f) 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rsidR="005D30BB" w:rsidRPr="005D30BB" w:rsidRDefault="005D30BB" w:rsidP="005D30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dříví)a neprodleně pro odeslání dodávky zaslat jednu kopii kupujícímu. Pokud prodávající sděluje kupujícímu % certifikovaného dříví, činí tak předem, nejpozději do 5. dne v měsíci nebo období, pro které je dané procento v platnosti. Procento certifikované dříví sdělí prodávající formou čestného prohlášení e-mailem (radka.zakova@wood.paper.cz)nebo poštou na adresu kupujícího.</w:t>
      </w:r>
    </w:p>
    <w:p w:rsidR="005D30BB" w:rsidRPr="005D30BB" w:rsidRDefault="005D30BB" w:rsidP="005D30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w:t>
      </w:r>
      <w:r w:rsidRPr="005D30BB">
        <w:rPr>
          <w:rFonts w:ascii="Times New Roman" w:eastAsia="Times New Roman" w:hAnsi="Times New Roman" w:cs="Times New Roman"/>
          <w:sz w:val="24"/>
          <w:szCs w:val="24"/>
          <w:lang w:eastAsia="cs-CZ"/>
        </w:rPr>
        <w:br/>
        <w:t>Prodávající dále prohlašuje, že je v souladu s novou směrnicí EU 995/2010 o umísťování dřeva a výrobků na trh.</w:t>
      </w:r>
      <w:r w:rsidRPr="005D30BB">
        <w:rPr>
          <w:rFonts w:ascii="Times New Roman" w:eastAsia="Times New Roman" w:hAnsi="Times New Roman" w:cs="Times New Roman"/>
          <w:sz w:val="24"/>
          <w:szCs w:val="24"/>
          <w:lang w:eastAsia="cs-CZ"/>
        </w:rPr>
        <w:br/>
        <w:t> </w:t>
      </w: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u w:val="single"/>
          <w:lang w:eastAsia="cs-CZ"/>
        </w:rPr>
        <w:t>Povinnosti kupujícího:</w:t>
      </w:r>
    </w:p>
    <w:p w:rsidR="005D30BB" w:rsidRPr="005D30BB" w:rsidRDefault="005D30BB" w:rsidP="005D30B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Kupující se zavazuje zaplatit kupní cenu za řádně a včas převzaté dříví, v souladu s obsahem této smlouvy.</w:t>
      </w:r>
    </w:p>
    <w:p w:rsidR="005D30BB" w:rsidRPr="005D30BB" w:rsidRDefault="005D30BB" w:rsidP="005D30B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5D30BB" w:rsidRPr="005D30BB" w:rsidRDefault="005D30BB" w:rsidP="005D30B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Kupující se zavazuje respektovat výsledky přejímky dříví provedeného osobou pověřenou prováděním přejímky v místě plnění.</w:t>
      </w: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w:t>
      </w:r>
      <w:r w:rsidRPr="005D30BB">
        <w:rPr>
          <w:rFonts w:ascii="Times New Roman" w:eastAsia="Times New Roman" w:hAnsi="Times New Roman" w:cs="Times New Roman"/>
          <w:b/>
          <w:bCs/>
          <w:sz w:val="24"/>
          <w:szCs w:val="24"/>
          <w:lang w:eastAsia="cs-CZ"/>
        </w:rPr>
        <w:t>4. Platební podmínky:</w:t>
      </w:r>
    </w:p>
    <w:p w:rsidR="005D30BB" w:rsidRPr="005D30BB" w:rsidRDefault="005D30BB" w:rsidP="005D30B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5D30BB" w:rsidRPr="005D30BB" w:rsidRDefault="005D30BB" w:rsidP="005D30B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Fakturaci provádí kupující vždy za převzaté množství v tom kterém kalendářním týdnu a k poslednímu dni měsíce, a to vždy nejpozději třetí pracovní den následujícího týdne, či měsíce. Pro účely vystavování faktur se sjednává samostatná fakturační řada.  Číslo </w:t>
      </w:r>
      <w:proofErr w:type="spellStart"/>
      <w:r w:rsidRPr="005D30BB">
        <w:rPr>
          <w:rFonts w:ascii="Times New Roman" w:eastAsia="Times New Roman" w:hAnsi="Times New Roman" w:cs="Times New Roman"/>
          <w:sz w:val="24"/>
          <w:szCs w:val="24"/>
          <w:lang w:eastAsia="cs-CZ"/>
        </w:rPr>
        <w:t>samofaktury</w:t>
      </w:r>
      <w:proofErr w:type="spellEnd"/>
      <w:r w:rsidRPr="005D30BB">
        <w:rPr>
          <w:rFonts w:ascii="Times New Roman" w:eastAsia="Times New Roman" w:hAnsi="Times New Roman" w:cs="Times New Roman"/>
          <w:sz w:val="24"/>
          <w:szCs w:val="24"/>
          <w:lang w:eastAsia="cs-CZ"/>
        </w:rPr>
        <w:t>, kterou vystavuje WOOD &amp; PAPER a.s., je evidenčním číslem dokladu, které vstupuje do kontrolního hlášení zasílané na finanční úřad.</w:t>
      </w:r>
    </w:p>
    <w:p w:rsidR="005D30BB" w:rsidRPr="005D30BB" w:rsidRDefault="005D30BB" w:rsidP="005D30B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w:t>
      </w:r>
      <w:r w:rsidRPr="005D30BB">
        <w:rPr>
          <w:rFonts w:ascii="Times New Roman" w:eastAsia="Times New Roman" w:hAnsi="Times New Roman" w:cs="Times New Roman"/>
          <w:sz w:val="24"/>
          <w:szCs w:val="24"/>
          <w:lang w:eastAsia="cs-CZ"/>
        </w:rPr>
        <w:lastRenderedPageBreak/>
        <w:t>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w:t>
      </w:r>
    </w:p>
    <w:p w:rsidR="005D30BB" w:rsidRPr="005D30BB" w:rsidRDefault="005D30BB" w:rsidP="005D30B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Okamžik zdanitelného plnění je datum ukončení přejímky dříví osobou provádějící přejímku v místě plnění.</w:t>
      </w:r>
    </w:p>
    <w:p w:rsidR="005D30BB" w:rsidRPr="005D30BB" w:rsidRDefault="005D30BB" w:rsidP="005D30B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se dohodly a souhlasí s tím, že faktury či jiné daňové doklady budou zasílány v elektronické podobě elektronickou poštou (emailem) na adresu kovarova@ts-litovel.cz a to opatřené zaručeným elektronickým podpisem založeným na kvalifikovaném certifikátu ve smyslu zákona č. 227/2000 Sb., o elektronickém podpisu a o změně některých dalších zákonů, ve znění pozdějších předpisů.</w:t>
      </w:r>
      <w:r w:rsidRPr="005D30BB">
        <w:rPr>
          <w:rFonts w:ascii="Times New Roman" w:eastAsia="Times New Roman" w:hAnsi="Times New Roman" w:cs="Times New Roman"/>
          <w:sz w:val="24"/>
          <w:szCs w:val="24"/>
          <w:lang w:eastAsia="cs-CZ"/>
        </w:rPr>
        <w:br/>
      </w:r>
      <w:r w:rsidRPr="005D30BB">
        <w:rPr>
          <w:rFonts w:ascii="Times New Roman" w:eastAsia="Times New Roman" w:hAnsi="Times New Roman" w:cs="Times New Roman"/>
          <w:sz w:val="24"/>
          <w:szCs w:val="24"/>
          <w:lang w:eastAsia="cs-CZ"/>
        </w:rPr>
        <w:br/>
        <w:t xml:space="preserve">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5D30BB">
        <w:rPr>
          <w:rFonts w:ascii="Times New Roman" w:eastAsia="Times New Roman" w:hAnsi="Times New Roman" w:cs="Times New Roman"/>
          <w:sz w:val="24"/>
          <w:szCs w:val="24"/>
          <w:lang w:eastAsia="cs-CZ"/>
        </w:rPr>
        <w:t>Wood</w:t>
      </w:r>
      <w:proofErr w:type="spellEnd"/>
      <w:r w:rsidRPr="005D30BB">
        <w:rPr>
          <w:rFonts w:ascii="Times New Roman" w:eastAsia="Times New Roman" w:hAnsi="Times New Roman" w:cs="Times New Roman"/>
          <w:sz w:val="24"/>
          <w:szCs w:val="24"/>
          <w:lang w:eastAsia="cs-CZ"/>
        </w:rPr>
        <w:t xml:space="preserve"> &amp; </w:t>
      </w:r>
      <w:proofErr w:type="spellStart"/>
      <w:r w:rsidRPr="005D30BB">
        <w:rPr>
          <w:rFonts w:ascii="Times New Roman" w:eastAsia="Times New Roman" w:hAnsi="Times New Roman" w:cs="Times New Roman"/>
          <w:sz w:val="24"/>
          <w:szCs w:val="24"/>
          <w:lang w:eastAsia="cs-CZ"/>
        </w:rPr>
        <w:t>Paper</w:t>
      </w:r>
      <w:proofErr w:type="spellEnd"/>
      <w:r w:rsidRPr="005D30BB">
        <w:rPr>
          <w:rFonts w:ascii="Times New Roman" w:eastAsia="Times New Roman" w:hAnsi="Times New Roman" w:cs="Times New Roman"/>
          <w:sz w:val="24"/>
          <w:szCs w:val="24"/>
          <w:lang w:eastAsia="cs-CZ"/>
        </w:rPr>
        <w:t xml:space="preserve"> a.s. má právo kdykoliv v průběhu trvání smluvního vztahu namísto daňového dokladu v elektronické podobě zaslat doklad v  podobě listinné.</w:t>
      </w:r>
    </w:p>
    <w:p w:rsidR="005D30BB" w:rsidRPr="005D30BB" w:rsidRDefault="005D30BB" w:rsidP="005D30B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Je-li prodávající plátce daně z přidané hodnoty (DPH), je závazek kupujícího zaplatit kupní cenu splněn také v případě, že kupující plní na účet zveřejněný podle </w:t>
      </w:r>
      <w:proofErr w:type="spellStart"/>
      <w:r w:rsidRPr="005D30BB">
        <w:rPr>
          <w:rFonts w:ascii="Times New Roman" w:eastAsia="Times New Roman" w:hAnsi="Times New Roman" w:cs="Times New Roman"/>
          <w:sz w:val="24"/>
          <w:szCs w:val="24"/>
          <w:lang w:eastAsia="cs-CZ"/>
        </w:rPr>
        <w:t>ust</w:t>
      </w:r>
      <w:proofErr w:type="spellEnd"/>
      <w:r w:rsidRPr="005D30BB">
        <w:rPr>
          <w:rFonts w:ascii="Times New Roman" w:eastAsia="Times New Roman" w:hAnsi="Times New Roman" w:cs="Times New Roman"/>
          <w:sz w:val="24"/>
          <w:szCs w:val="24"/>
          <w:lang w:eastAsia="cs-CZ"/>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5D30BB">
        <w:rPr>
          <w:rFonts w:ascii="Times New Roman" w:eastAsia="Times New Roman" w:hAnsi="Times New Roman" w:cs="Times New Roman"/>
          <w:sz w:val="24"/>
          <w:szCs w:val="24"/>
          <w:lang w:eastAsia="cs-CZ"/>
        </w:rPr>
        <w:t>ust</w:t>
      </w:r>
      <w:proofErr w:type="spellEnd"/>
      <w:r w:rsidRPr="005D30BB">
        <w:rPr>
          <w:rFonts w:ascii="Times New Roman" w:eastAsia="Times New Roman" w:hAnsi="Times New Roman" w:cs="Times New Roman"/>
          <w:sz w:val="24"/>
          <w:szCs w:val="24"/>
          <w:lang w:eastAsia="cs-CZ"/>
        </w:rPr>
        <w:t xml:space="preserve">. § 109a zákona o DPH na účet příslušného správce daně prodávajícího. Stane-li se kupující ručitelem podle </w:t>
      </w:r>
      <w:proofErr w:type="spellStart"/>
      <w:r w:rsidRPr="005D30BB">
        <w:rPr>
          <w:rFonts w:ascii="Times New Roman" w:eastAsia="Times New Roman" w:hAnsi="Times New Roman" w:cs="Times New Roman"/>
          <w:sz w:val="24"/>
          <w:szCs w:val="24"/>
          <w:lang w:eastAsia="cs-CZ"/>
        </w:rPr>
        <w:t>ust</w:t>
      </w:r>
      <w:proofErr w:type="spellEnd"/>
      <w:r w:rsidRPr="005D30BB">
        <w:rPr>
          <w:rFonts w:ascii="Times New Roman" w:eastAsia="Times New Roman" w:hAnsi="Times New Roman" w:cs="Times New Roman"/>
          <w:sz w:val="24"/>
          <w:szCs w:val="24"/>
          <w:lang w:eastAsia="cs-CZ"/>
        </w:rPr>
        <w:t>. § 109 zákona o DPH, je závazek kupujícího zaplatit kupní cenu v jeho části odpovídající DPH splněn také v případě, že kupující tuto část uhradí na účet příslušného správce daně prodávajícího.</w:t>
      </w: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w:t>
      </w:r>
      <w:r w:rsidRPr="005D30BB">
        <w:rPr>
          <w:rFonts w:ascii="Times New Roman" w:eastAsia="Times New Roman" w:hAnsi="Times New Roman" w:cs="Times New Roman"/>
          <w:b/>
          <w:bCs/>
          <w:sz w:val="24"/>
          <w:szCs w:val="24"/>
          <w:lang w:eastAsia="cs-CZ"/>
        </w:rPr>
        <w:t>5. Přepravní podmínky</w:t>
      </w:r>
    </w:p>
    <w:p w:rsidR="005D30BB" w:rsidRPr="005D30BB" w:rsidRDefault="005D30BB" w:rsidP="005D30B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Kupující s prodávajícím se dohodli, realizovat smluvní dodávky pouze po železnici</w:t>
      </w:r>
    </w:p>
    <w:p w:rsidR="005D30BB" w:rsidRDefault="005D30BB" w:rsidP="005D30B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Práva  a  povinnosti  smluvních stran týkající  se  železniční přepravy, vytěžování a nakládky  dříví jsou           v podrobnostech závazně stanovena v následujících dokumentech:</w:t>
      </w:r>
      <w:r>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br/>
        <w:t>a) Podmínky silniční a železniční přepravy pro dodávky vlákninového dříví do Mondi Štětí a.s. platné</w:t>
      </w:r>
      <w:r>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t xml:space="preserve"> od </w:t>
      </w:r>
      <w:proofErr w:type="gramStart"/>
      <w:r w:rsidRPr="005D30BB">
        <w:rPr>
          <w:rFonts w:ascii="Times New Roman" w:eastAsia="Times New Roman" w:hAnsi="Times New Roman" w:cs="Times New Roman"/>
          <w:sz w:val="24"/>
          <w:szCs w:val="24"/>
          <w:lang w:eastAsia="cs-CZ"/>
        </w:rPr>
        <w:t>1.1.2020</w:t>
      </w:r>
      <w:proofErr w:type="gramEnd"/>
      <w:r>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br/>
        <w:t>b) Podmínky vytěžování vagónů pro vlákninové dříví do Mondi štětí a.s. platné od 1.1.2020</w:t>
      </w:r>
      <w:r>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br/>
        <w:t>c) Pravidla pro nakládku kmenového dříví do železničních vagónů platná od 1.1.2020</w:t>
      </w:r>
      <w:r w:rsidRPr="005D30BB">
        <w:rPr>
          <w:rFonts w:ascii="Times New Roman" w:eastAsia="Times New Roman" w:hAnsi="Times New Roman" w:cs="Times New Roman"/>
          <w:sz w:val="24"/>
          <w:szCs w:val="24"/>
          <w:lang w:eastAsia="cs-CZ"/>
        </w:rPr>
        <w:br/>
        <w:t>d) Směrnice pro příjem dodávek účinná od 1. 1. 2019</w:t>
      </w:r>
      <w:r w:rsidRPr="005D30BB">
        <w:rPr>
          <w:rFonts w:ascii="Times New Roman" w:eastAsia="Times New Roman" w:hAnsi="Times New Roman" w:cs="Times New Roman"/>
          <w:sz w:val="24"/>
          <w:szCs w:val="24"/>
          <w:lang w:eastAsia="cs-CZ"/>
        </w:rPr>
        <w:br/>
        <w:t>e) Vzorový nákladní list kupujícího</w:t>
      </w:r>
    </w:p>
    <w:p w:rsidR="005D30BB" w:rsidRPr="005D30BB" w:rsidRDefault="005D30BB" w:rsidP="005D30BB">
      <w:pPr>
        <w:spacing w:before="100" w:beforeAutospacing="1" w:after="100" w:afterAutospacing="1" w:line="240" w:lineRule="auto"/>
        <w:ind w:left="1440"/>
        <w:jc w:val="both"/>
        <w:rPr>
          <w:rFonts w:ascii="Times New Roman" w:eastAsia="Times New Roman" w:hAnsi="Times New Roman" w:cs="Times New Roman"/>
          <w:sz w:val="24"/>
          <w:szCs w:val="24"/>
          <w:lang w:eastAsia="cs-CZ"/>
        </w:rPr>
      </w:pPr>
    </w:p>
    <w:p w:rsidR="005D30BB" w:rsidRPr="005D30BB" w:rsidRDefault="005D30BB" w:rsidP="005D30BB">
      <w:pPr>
        <w:spacing w:after="0"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  </w:t>
      </w:r>
      <w:r w:rsidRPr="005D30BB">
        <w:rPr>
          <w:rFonts w:ascii="Times New Roman" w:eastAsia="Times New Roman" w:hAnsi="Times New Roman" w:cs="Times New Roman"/>
          <w:b/>
          <w:bCs/>
          <w:sz w:val="24"/>
          <w:szCs w:val="24"/>
          <w:lang w:eastAsia="cs-CZ"/>
        </w:rPr>
        <w:t>6. Zvláštní ustanovení:</w:t>
      </w:r>
    </w:p>
    <w:p w:rsidR="005D30BB" w:rsidRPr="005D30BB" w:rsidRDefault="005D30BB" w:rsidP="005D30B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rsidR="005D30BB" w:rsidRPr="005D30BB" w:rsidRDefault="005D30BB" w:rsidP="005D30B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lastRenderedPageBreak/>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5D30BB" w:rsidRPr="005D30BB" w:rsidRDefault="005D30BB" w:rsidP="005D30B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sjednávají účinky odstoupení od této smlouvy tak, že odstoupením od smlouvy se závazek ruší ke dni účinnosti odstoupení.</w:t>
      </w:r>
    </w:p>
    <w:p w:rsidR="005D30BB" w:rsidRPr="005D30BB" w:rsidRDefault="005D30BB" w:rsidP="005D30B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rsidR="005D30BB" w:rsidRPr="005D30BB" w:rsidRDefault="005D30BB" w:rsidP="005D30BB">
      <w:pPr>
        <w:spacing w:after="0"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  </w:t>
      </w:r>
      <w:r w:rsidRPr="005D30BB">
        <w:rPr>
          <w:rFonts w:ascii="Times New Roman" w:eastAsia="Times New Roman" w:hAnsi="Times New Roman" w:cs="Times New Roman"/>
          <w:b/>
          <w:bCs/>
          <w:sz w:val="24"/>
          <w:szCs w:val="24"/>
          <w:lang w:eastAsia="cs-CZ"/>
        </w:rPr>
        <w:t xml:space="preserve">7. Závěrečné ustanovení </w:t>
      </w:r>
    </w:p>
    <w:p w:rsidR="005D30BB" w:rsidRPr="005D30BB" w:rsidRDefault="005D30BB" w:rsidP="00CC67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4"/>
          <w:szCs w:val="24"/>
          <w:lang w:eastAsia="cs-CZ"/>
        </w:rPr>
        <w:t xml:space="preserve">Nedílnou součástí této smlouvy jsou obchodní podmínky kupujícího:  </w:t>
      </w:r>
      <w:r w:rsidRPr="005D30BB">
        <w:rPr>
          <w:rFonts w:ascii="Times New Roman" w:eastAsia="Times New Roman" w:hAnsi="Times New Roman" w:cs="Times New Roman"/>
          <w:sz w:val="24"/>
          <w:szCs w:val="24"/>
          <w:lang w:eastAsia="cs-CZ"/>
        </w:rPr>
        <w:br/>
        <w:t>a)</w:t>
      </w:r>
      <w:r w:rsidRPr="005D30BB">
        <w:rPr>
          <w:rFonts w:ascii="Times New Roman" w:eastAsia="Times New Roman" w:hAnsi="Times New Roman" w:cs="Times New Roman"/>
          <w:b/>
          <w:bCs/>
          <w:sz w:val="24"/>
          <w:szCs w:val="24"/>
          <w:lang w:eastAsia="cs-CZ"/>
        </w:rPr>
        <w:t xml:space="preserve"> Technické podmínky k dodávce dříví a štěpků</w:t>
      </w:r>
      <w:r w:rsidRPr="005D30BB">
        <w:rPr>
          <w:rFonts w:ascii="Times New Roman" w:eastAsia="Times New Roman" w:hAnsi="Times New Roman" w:cs="Times New Roman"/>
          <w:sz w:val="24"/>
          <w:szCs w:val="24"/>
          <w:lang w:eastAsia="cs-CZ"/>
        </w:rPr>
        <w:t xml:space="preserve"> Směrnice TOP </w:t>
      </w:r>
      <w:proofErr w:type="gramStart"/>
      <w:r w:rsidRPr="005D30BB">
        <w:rPr>
          <w:rFonts w:ascii="Times New Roman" w:eastAsia="Times New Roman" w:hAnsi="Times New Roman" w:cs="Times New Roman"/>
          <w:sz w:val="24"/>
          <w:szCs w:val="24"/>
          <w:lang w:eastAsia="cs-CZ"/>
        </w:rPr>
        <w:t>6.6. pro</w:t>
      </w:r>
      <w:proofErr w:type="gramEnd"/>
      <w:r w:rsidRPr="005D30BB">
        <w:rPr>
          <w:rFonts w:ascii="Times New Roman" w:eastAsia="Times New Roman" w:hAnsi="Times New Roman" w:cs="Times New Roman"/>
          <w:sz w:val="24"/>
          <w:szCs w:val="24"/>
          <w:lang w:eastAsia="cs-CZ"/>
        </w:rPr>
        <w:t xml:space="preserve"> příjem dodávek účinná od 1.1.2019</w:t>
      </w:r>
      <w:r w:rsidRPr="005D30BB">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br/>
        <w:t>b)</w:t>
      </w:r>
      <w:r w:rsidRPr="005D30BB">
        <w:rPr>
          <w:rFonts w:ascii="Times New Roman" w:eastAsia="Times New Roman" w:hAnsi="Times New Roman" w:cs="Times New Roman"/>
          <w:b/>
          <w:bCs/>
          <w:sz w:val="24"/>
          <w:szCs w:val="24"/>
          <w:lang w:eastAsia="cs-CZ"/>
        </w:rPr>
        <w:t xml:space="preserve"> Technické podmínky k dodávce dříví a štěpků</w:t>
      </w:r>
      <w:r w:rsidRPr="005D30BB">
        <w:rPr>
          <w:rFonts w:ascii="Times New Roman" w:eastAsia="Times New Roman" w:hAnsi="Times New Roman" w:cs="Times New Roman"/>
          <w:sz w:val="24"/>
          <w:szCs w:val="24"/>
          <w:lang w:eastAsia="cs-CZ"/>
        </w:rPr>
        <w:t xml:space="preserve"> Směrnice pro příjem dodávek účinná od 1.1.2019</w:t>
      </w:r>
      <w:r w:rsidRPr="005D30BB">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br/>
        <w:t xml:space="preserve">c) </w:t>
      </w:r>
      <w:r w:rsidRPr="005D30BB">
        <w:rPr>
          <w:rFonts w:ascii="Times New Roman" w:eastAsia="Times New Roman" w:hAnsi="Times New Roman" w:cs="Times New Roman"/>
          <w:b/>
          <w:bCs/>
          <w:sz w:val="24"/>
          <w:szCs w:val="24"/>
          <w:lang w:eastAsia="cs-CZ"/>
        </w:rPr>
        <w:t>Pravidla a bezpečnostní pokyny pro dodavatele dřevní hmoty a biopaliva do Mondi Štětí a.s.</w:t>
      </w:r>
      <w:r w:rsidRPr="005D30BB">
        <w:rPr>
          <w:rFonts w:ascii="Times New Roman" w:eastAsia="Times New Roman" w:hAnsi="Times New Roman" w:cs="Times New Roman"/>
          <w:sz w:val="24"/>
          <w:szCs w:val="24"/>
          <w:lang w:eastAsia="cs-CZ"/>
        </w:rPr>
        <w:t xml:space="preserve"> platné od 1.1. 2017</w:t>
      </w:r>
      <w:r w:rsidRPr="005D30BB">
        <w:rPr>
          <w:rFonts w:ascii="Times New Roman" w:eastAsia="Times New Roman" w:hAnsi="Times New Roman" w:cs="Times New Roman"/>
          <w:sz w:val="24"/>
          <w:szCs w:val="24"/>
          <w:lang w:eastAsia="cs-CZ"/>
        </w:rPr>
        <w:tab/>
      </w:r>
      <w:r w:rsidRPr="005D30BB">
        <w:rPr>
          <w:rFonts w:ascii="Times New Roman" w:eastAsia="Times New Roman" w:hAnsi="Times New Roman" w:cs="Times New Roman"/>
          <w:sz w:val="24"/>
          <w:szCs w:val="24"/>
          <w:lang w:eastAsia="cs-CZ"/>
        </w:rPr>
        <w:br/>
        <w:t xml:space="preserve">d) </w:t>
      </w:r>
      <w:r w:rsidRPr="005D30BB">
        <w:rPr>
          <w:rFonts w:ascii="Times New Roman" w:eastAsia="Times New Roman" w:hAnsi="Times New Roman" w:cs="Times New Roman"/>
          <w:b/>
          <w:bCs/>
          <w:sz w:val="24"/>
          <w:szCs w:val="24"/>
          <w:lang w:eastAsia="cs-CZ"/>
        </w:rPr>
        <w:t xml:space="preserve">Podmínky silniční a železniční přepravy pro dodávky vlákninového dříví do Mondi Štětí a.s. </w:t>
      </w:r>
      <w:r w:rsidRPr="005D30BB">
        <w:rPr>
          <w:rFonts w:ascii="Times New Roman" w:eastAsia="Times New Roman" w:hAnsi="Times New Roman" w:cs="Times New Roman"/>
          <w:sz w:val="24"/>
          <w:szCs w:val="24"/>
          <w:lang w:eastAsia="cs-CZ"/>
        </w:rPr>
        <w:t>platné</w:t>
      </w:r>
      <w:r w:rsidRPr="005D30BB">
        <w:rPr>
          <w:rFonts w:ascii="Times New Roman" w:eastAsia="Times New Roman" w:hAnsi="Times New Roman" w:cs="Times New Roman"/>
          <w:sz w:val="24"/>
          <w:szCs w:val="24"/>
          <w:lang w:eastAsia="cs-CZ"/>
        </w:rPr>
        <w:tab/>
        <w:t xml:space="preserve"> od 1.1.2020</w:t>
      </w:r>
      <w:r w:rsidRPr="005D30BB">
        <w:rPr>
          <w:rFonts w:ascii="Times New Roman" w:eastAsia="Times New Roman" w:hAnsi="Times New Roman" w:cs="Times New Roman"/>
          <w:sz w:val="24"/>
          <w:szCs w:val="24"/>
          <w:lang w:eastAsia="cs-CZ"/>
        </w:rPr>
        <w:tab/>
        <w:t xml:space="preserve">e) </w:t>
      </w:r>
      <w:r w:rsidRPr="005D30BB">
        <w:rPr>
          <w:rFonts w:ascii="Times New Roman" w:eastAsia="Times New Roman" w:hAnsi="Times New Roman" w:cs="Times New Roman"/>
          <w:b/>
          <w:bCs/>
          <w:sz w:val="24"/>
          <w:szCs w:val="24"/>
          <w:lang w:eastAsia="cs-CZ"/>
        </w:rPr>
        <w:t xml:space="preserve">Podmínky vytěžování vagónů pro vlákninové dříví do Mondi štětí a.s. </w:t>
      </w:r>
      <w:r w:rsidRPr="005D30BB">
        <w:rPr>
          <w:rFonts w:ascii="Times New Roman" w:eastAsia="Times New Roman" w:hAnsi="Times New Roman" w:cs="Times New Roman"/>
          <w:sz w:val="24"/>
          <w:szCs w:val="24"/>
          <w:lang w:eastAsia="cs-CZ"/>
        </w:rPr>
        <w:t>platné od 1.1.2020</w:t>
      </w:r>
      <w:r w:rsidRPr="005D30BB">
        <w:rPr>
          <w:rFonts w:ascii="Times New Roman" w:eastAsia="Times New Roman" w:hAnsi="Times New Roman" w:cs="Times New Roman"/>
          <w:sz w:val="24"/>
          <w:szCs w:val="24"/>
          <w:lang w:eastAsia="cs-CZ"/>
        </w:rPr>
        <w:br/>
        <w:t xml:space="preserve">f)  </w:t>
      </w:r>
      <w:r w:rsidRPr="005D30BB">
        <w:rPr>
          <w:rFonts w:ascii="Times New Roman" w:eastAsia="Times New Roman" w:hAnsi="Times New Roman" w:cs="Times New Roman"/>
          <w:b/>
          <w:bCs/>
          <w:sz w:val="24"/>
          <w:szCs w:val="24"/>
          <w:lang w:eastAsia="cs-CZ"/>
        </w:rPr>
        <w:t xml:space="preserve">Pravidla pro nakládku kmenového dříví do železničních vagónů </w:t>
      </w:r>
      <w:r w:rsidRPr="005D30BB">
        <w:rPr>
          <w:rFonts w:ascii="Times New Roman" w:eastAsia="Times New Roman" w:hAnsi="Times New Roman" w:cs="Times New Roman"/>
          <w:sz w:val="24"/>
          <w:szCs w:val="24"/>
          <w:lang w:eastAsia="cs-CZ"/>
        </w:rPr>
        <w:t>platná od 1.1.2020</w:t>
      </w:r>
      <w:r w:rsidRPr="005D30BB">
        <w:rPr>
          <w:rFonts w:ascii="Times New Roman" w:eastAsia="Times New Roman" w:hAnsi="Times New Roman" w:cs="Times New Roman"/>
          <w:sz w:val="24"/>
          <w:szCs w:val="24"/>
          <w:lang w:eastAsia="cs-CZ"/>
        </w:rPr>
        <w:br/>
        <w:t xml:space="preserve">g) </w:t>
      </w:r>
      <w:r w:rsidRPr="005D30BB">
        <w:rPr>
          <w:rFonts w:ascii="Times New Roman" w:eastAsia="Times New Roman" w:hAnsi="Times New Roman" w:cs="Times New Roman"/>
          <w:b/>
          <w:bCs/>
          <w:sz w:val="24"/>
          <w:szCs w:val="24"/>
          <w:lang w:eastAsia="cs-CZ"/>
        </w:rPr>
        <w:t>Směrnice pro příjem dodávek účinná od 1. 1. 2019</w:t>
      </w:r>
      <w:r w:rsidRPr="005D30BB">
        <w:rPr>
          <w:rFonts w:ascii="Times New Roman" w:eastAsia="Times New Roman" w:hAnsi="Times New Roman" w:cs="Times New Roman"/>
          <w:sz w:val="24"/>
          <w:szCs w:val="24"/>
          <w:lang w:eastAsia="cs-CZ"/>
        </w:rPr>
        <w:br/>
        <w:t>h)</w:t>
      </w:r>
      <w:r w:rsidRPr="005D30BB">
        <w:rPr>
          <w:rFonts w:ascii="Times New Roman" w:eastAsia="Times New Roman" w:hAnsi="Times New Roman" w:cs="Times New Roman"/>
          <w:b/>
          <w:bCs/>
          <w:sz w:val="24"/>
          <w:szCs w:val="24"/>
          <w:lang w:eastAsia="cs-CZ"/>
        </w:rPr>
        <w:t xml:space="preserve"> Vzorový nákladní list kupujícího</w:t>
      </w:r>
    </w:p>
    <w:p w:rsidR="005D30BB" w:rsidRPr="005D30BB" w:rsidRDefault="005D30BB" w:rsidP="005D30B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Plné</w:t>
      </w:r>
      <w:r w:rsidRPr="005D30BB">
        <w:rPr>
          <w:rFonts w:ascii="Times New Roman" w:eastAsia="Times New Roman" w:hAnsi="Times New Roman" w:cs="Times New Roman"/>
          <w:b/>
          <w:bCs/>
          <w:sz w:val="24"/>
          <w:szCs w:val="24"/>
          <w:lang w:eastAsia="cs-CZ"/>
        </w:rPr>
        <w:t xml:space="preserve"> </w:t>
      </w:r>
      <w:r w:rsidRPr="005D30BB">
        <w:rPr>
          <w:rFonts w:ascii="Times New Roman" w:eastAsia="Times New Roman" w:hAnsi="Times New Roman" w:cs="Times New Roman"/>
          <w:sz w:val="24"/>
          <w:szCs w:val="24"/>
          <w:lang w:eastAsia="cs-CZ"/>
        </w:rPr>
        <w:t xml:space="preserve">znění výše označených dokumentů je k dispozici na internetových stránkách </w:t>
      </w:r>
      <w:hyperlink r:id="rId6" w:history="1">
        <w:r w:rsidRPr="005D30BB">
          <w:rPr>
            <w:rFonts w:ascii="Times New Roman" w:eastAsia="Times New Roman" w:hAnsi="Times New Roman" w:cs="Times New Roman"/>
            <w:color w:val="0000FF"/>
            <w:sz w:val="24"/>
            <w:szCs w:val="24"/>
            <w:u w:val="single"/>
            <w:lang w:eastAsia="cs-CZ"/>
          </w:rPr>
          <w:t>www.wood-paper.cz</w:t>
        </w:r>
      </w:hyperlink>
      <w:r w:rsidRPr="005D30BB">
        <w:rPr>
          <w:rFonts w:ascii="Times New Roman" w:eastAsia="Times New Roman" w:hAnsi="Times New Roman" w:cs="Times New Roman"/>
          <w:sz w:val="24"/>
          <w:szCs w:val="24"/>
          <w:lang w:eastAsia="cs-CZ"/>
        </w:rPr>
        <w:t>  Prodávající i kupující shodně prohlašují, že se s obsahy všech uvedených příloh seznámili, jejich obsah je jim znám a zavazují se jej v rozsahu obsahu této smlouvy dodržovat.</w:t>
      </w:r>
    </w:p>
    <w:p w:rsidR="005D30BB" w:rsidRPr="005D30BB" w:rsidRDefault="005D30BB" w:rsidP="005D30B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b/>
          <w:bCs/>
          <w:sz w:val="24"/>
          <w:szCs w:val="24"/>
          <w:lang w:eastAsia="cs-CZ"/>
        </w:rPr>
        <w:t>Kupující si vyhrazuje právo výše uvedené dokumenty – obchodní podmínky  -  jednostranně změnit</w:t>
      </w:r>
      <w:r w:rsidRPr="005D30BB">
        <w:rPr>
          <w:rFonts w:ascii="Times New Roman" w:eastAsia="Times New Roman" w:hAnsi="Times New Roman" w:cs="Times New Roman"/>
          <w:sz w:val="24"/>
          <w:szCs w:val="24"/>
          <w:lang w:eastAsia="cs-CZ"/>
        </w:rPr>
        <w:t>, o této změně je kupující povinen prodávajícího v přiměřené lhůtě předem (nejpozději 1 týden) informovat, a to prostřednictvím elektronické pošty na kontaktní emailovou adresu prodávajícího uvedenou v záhlaví této smlouvy, (dále jen „změna podmínek“).  Prodávající je oprávněn ve lhůtě 1 týdne od oznámení změny podmínek proti oznámené změně podmínek podat u kupujícího námitku, a to prostřednictvím elektronické pošty na kontaktní emailovou adresu kupujícího uvedenou v záhlaví této smlouvy.</w:t>
      </w:r>
      <w:r w:rsidRPr="005D30BB">
        <w:rPr>
          <w:rFonts w:ascii="Times New Roman" w:eastAsia="Times New Roman" w:hAnsi="Times New Roman" w:cs="Times New Roman"/>
          <w:sz w:val="24"/>
          <w:szCs w:val="24"/>
          <w:lang w:eastAsia="cs-CZ"/>
        </w:rPr>
        <w:br/>
        <w:t xml:space="preserve">Smluvní strany považují tuto lhůtu s ohledem na další práva prodávajícího za dostatečnou. </w:t>
      </w:r>
      <w:r w:rsidRPr="005D30BB">
        <w:rPr>
          <w:rFonts w:ascii="Times New Roman" w:eastAsia="Times New Roman" w:hAnsi="Times New Roman" w:cs="Times New Roman"/>
          <w:b/>
          <w:bCs/>
          <w:sz w:val="24"/>
          <w:szCs w:val="24"/>
          <w:lang w:eastAsia="cs-CZ"/>
        </w:rPr>
        <w:t xml:space="preserve">Pokud prodávající námitku proti změně podmínek v uvedené lhůtě nepodá, platí, že se změnou podmínek souhlasí. </w:t>
      </w:r>
      <w:r w:rsidRPr="005D30BB">
        <w:rPr>
          <w:rFonts w:ascii="Times New Roman" w:eastAsia="Times New Roman" w:hAnsi="Times New Roman" w:cs="Times New Roman"/>
          <w:sz w:val="24"/>
          <w:szCs w:val="24"/>
          <w:lang w:eastAsia="cs-CZ"/>
        </w:rPr>
        <w:t xml:space="preserve">Stávající obchodní podmínky platí do uplynutí lhůty pro podání námitky prodávajícím nebo do dne nabytí účinnosti změny </w:t>
      </w:r>
      <w:r w:rsidRPr="005D30BB">
        <w:rPr>
          <w:rFonts w:ascii="Times New Roman" w:eastAsia="Times New Roman" w:hAnsi="Times New Roman" w:cs="Times New Roman"/>
          <w:sz w:val="24"/>
          <w:szCs w:val="24"/>
          <w:lang w:eastAsia="cs-CZ"/>
        </w:rPr>
        <w:lastRenderedPageBreak/>
        <w:t xml:space="preserve">podmínek, nastane-li tato dle určení kupujícího později. V případě, že prodávající podá v uvedené týdenní lhůtě námitku proti změně podmínek, zavazují se smluvní strany jednat o námitce za účelem dosažení obchodní dohody umožňující zachování smluvního vztahu mezi nimi a s ohledem na potřebu změny podmínek ze strany kupujícího, případně změny této smlouvy (např. z hlediska omezení dodávaného sortimentu a rozsahu), dále </w:t>
      </w:r>
      <w:r w:rsidRPr="005D30BB">
        <w:rPr>
          <w:rFonts w:ascii="Times New Roman" w:eastAsia="Times New Roman" w:hAnsi="Times New Roman" w:cs="Times New Roman"/>
          <w:b/>
          <w:bCs/>
          <w:sz w:val="24"/>
          <w:szCs w:val="24"/>
          <w:lang w:eastAsia="cs-CZ"/>
        </w:rPr>
        <w:t>„jednání o námitce“</w:t>
      </w:r>
      <w:r w:rsidRPr="005D30BB">
        <w:rPr>
          <w:rFonts w:ascii="Times New Roman" w:eastAsia="Times New Roman" w:hAnsi="Times New Roman" w:cs="Times New Roman"/>
          <w:sz w:val="24"/>
          <w:szCs w:val="24"/>
          <w:lang w:eastAsia="cs-CZ"/>
        </w:rPr>
        <w:t xml:space="preserve">. Pro takové jednání o námitce považují smluvní strany za dostatečnou dobu v délce 1 měsíce. Oznámí-li prodávající kupujícímu, že na podané námitce netrvá, platí, že přijal změnu podmínek. </w:t>
      </w:r>
      <w:r w:rsidRPr="005D30BB">
        <w:rPr>
          <w:rFonts w:ascii="Times New Roman" w:eastAsia="Times New Roman" w:hAnsi="Times New Roman" w:cs="Times New Roman"/>
          <w:b/>
          <w:bCs/>
          <w:sz w:val="24"/>
          <w:szCs w:val="24"/>
          <w:lang w:eastAsia="cs-CZ"/>
        </w:rPr>
        <w:t>Nedojde-li nejpozději do 1 měsíce od uplynutí lhůty pro podání námitky proti změně podmínek k jiné dohodě mezi smluvními stranami (zejména formou dodatku k této smlouvě) a prodávající na podané námitce trvá, tato smlouva se končí.</w:t>
      </w:r>
      <w:r w:rsidRPr="005D30BB">
        <w:rPr>
          <w:rFonts w:ascii="Times New Roman" w:eastAsia="Times New Roman" w:hAnsi="Times New Roman" w:cs="Times New Roman"/>
          <w:sz w:val="24"/>
          <w:szCs w:val="24"/>
          <w:lang w:eastAsia="cs-CZ"/>
        </w:rPr>
        <w:t xml:space="preserve"> Ukončení smlouvy si smluvní strany vzájemně potvrdí, k ukončení smlouvy však není vyžadováno žádné další právní jednání některé smluvní strany (výpověď, odstoupení od smlouvy apod.). V mezidobí od uplynutí lhůty pro podání námitky proti změně podmínek (nebo ode dne účinnosti změny podmínek, nastane-li později) do dosažení dohody stran, nejpozději však do uplynutí uvedené jednoměsíční lhůty pro jednání o námitce, </w:t>
      </w:r>
      <w:r w:rsidRPr="005D30BB">
        <w:rPr>
          <w:rFonts w:ascii="Times New Roman" w:eastAsia="Times New Roman" w:hAnsi="Times New Roman" w:cs="Times New Roman"/>
          <w:b/>
          <w:bCs/>
          <w:sz w:val="24"/>
          <w:szCs w:val="24"/>
          <w:lang w:eastAsia="cs-CZ"/>
        </w:rPr>
        <w:t>se pozastavuje plnění ze strany prodávajícího – odevzdání dříví</w:t>
      </w:r>
      <w:r w:rsidRPr="005D30BB">
        <w:rPr>
          <w:rFonts w:ascii="Times New Roman" w:eastAsia="Times New Roman" w:hAnsi="Times New Roman" w:cs="Times New Roman"/>
          <w:sz w:val="24"/>
          <w:szCs w:val="24"/>
          <w:lang w:eastAsia="cs-CZ"/>
        </w:rPr>
        <w:t>, není-li mezi smluvními stranami dohodnuto jinak. Nebude-li smluvními stranami dohodnuto jinak, v případě dosažení dohody o námitce proti změně podmínek a pokračování této smlouvy se objemy dodávek, které jsou sjednány pro určité období, adekvátně mění vzhledem k době, po kterou trvalo pozastavení plnění ze strany prodávajícího z důvodu jednání o námitce. </w:t>
      </w:r>
    </w:p>
    <w:p w:rsidR="005D30BB" w:rsidRPr="005D30BB" w:rsidRDefault="005D30BB" w:rsidP="005D30B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Smlouva je vyhotovena ve dvou stejnopisech, z nichž každá strana obdrží po jednom vyhotovení. Smlouvu lze měnit či doplňovat pouze písemně, samostatně číslovanými dodatky potvrzenými oběma stranami.</w:t>
      </w:r>
    </w:p>
    <w:p w:rsidR="005D30BB" w:rsidRPr="005D30BB" w:rsidRDefault="005D30BB" w:rsidP="005D30B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xml:space="preserve">Smlouva se uzavírá na období od </w:t>
      </w:r>
      <w:proofErr w:type="gramStart"/>
      <w:r w:rsidRPr="005D30BB">
        <w:rPr>
          <w:rFonts w:ascii="Times New Roman" w:eastAsia="Times New Roman" w:hAnsi="Times New Roman" w:cs="Times New Roman"/>
          <w:sz w:val="24"/>
          <w:szCs w:val="24"/>
          <w:lang w:eastAsia="cs-CZ"/>
        </w:rPr>
        <w:t>1.1.2020</w:t>
      </w:r>
      <w:proofErr w:type="gramEnd"/>
      <w:r w:rsidRPr="005D30BB">
        <w:rPr>
          <w:rFonts w:ascii="Times New Roman" w:eastAsia="Times New Roman" w:hAnsi="Times New Roman" w:cs="Times New Roman"/>
          <w:sz w:val="24"/>
          <w:szCs w:val="24"/>
          <w:lang w:eastAsia="cs-CZ"/>
        </w:rPr>
        <w:t xml:space="preserve"> do 31.12.2020</w:t>
      </w:r>
    </w:p>
    <w:p w:rsidR="005D30BB" w:rsidRPr="005D30BB" w:rsidRDefault="005D30BB" w:rsidP="005D30B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souhlasí se zasíláním obchodních sdělení a informací týkajících se vzájemné obchodní spolupráce elektronickou poštou.</w:t>
      </w:r>
    </w:p>
    <w:p w:rsidR="005D30BB" w:rsidRPr="005D30BB" w:rsidRDefault="005D30BB" w:rsidP="005D30B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Smluvní strany prohlašují, že se seznámily s obsahem této smlouvy, že tato byla uzavřena na základě jejich svobodné vůle, určitě, vážně a srozumitelně a nikoliv za nápadně nevýhodných podmínek.</w:t>
      </w:r>
    </w:p>
    <w:p w:rsid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Datum: 14. ledna 2020</w:t>
      </w:r>
    </w:p>
    <w:p w:rsid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p>
    <w:p w:rsid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p>
    <w:p w:rsid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w:t>
      </w:r>
      <w:r w:rsidRPr="005D30BB">
        <w:rPr>
          <w:rFonts w:ascii="Times New Roman" w:eastAsia="Times New Roman" w:hAnsi="Times New Roman" w:cs="Times New Roman"/>
          <w:sz w:val="24"/>
          <w:szCs w:val="24"/>
          <w:lang w:eastAsia="cs-CZ"/>
        </w:rPr>
        <w:t>………………                                                                   …………………………</w:t>
      </w:r>
    </w:p>
    <w:p w:rsidR="005D30BB" w:rsidRPr="005D30BB" w:rsidRDefault="005D30BB" w:rsidP="005D30BB">
      <w:pPr>
        <w:spacing w:before="100" w:beforeAutospacing="1" w:after="100" w:afterAutospacing="1" w:line="240" w:lineRule="auto"/>
        <w:rPr>
          <w:rFonts w:ascii="Times New Roman" w:eastAsia="Times New Roman" w:hAnsi="Times New Roman" w:cs="Times New Roman"/>
          <w:sz w:val="24"/>
          <w:szCs w:val="24"/>
          <w:lang w:eastAsia="cs-CZ"/>
        </w:rPr>
      </w:pPr>
      <w:r w:rsidRPr="005D30BB">
        <w:rPr>
          <w:rFonts w:ascii="Times New Roman" w:eastAsia="Times New Roman" w:hAnsi="Times New Roman" w:cs="Times New Roman"/>
          <w:sz w:val="24"/>
          <w:szCs w:val="24"/>
          <w:lang w:eastAsia="cs-CZ"/>
        </w:rPr>
        <w:t>         Prodávající                                                                                     Kupující</w:t>
      </w:r>
    </w:p>
    <w:p w:rsidR="0043133B" w:rsidRDefault="0043133B"/>
    <w:sectPr w:rsidR="0043133B" w:rsidSect="005D30B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BE6"/>
    <w:multiLevelType w:val="multilevel"/>
    <w:tmpl w:val="C424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C4700"/>
    <w:multiLevelType w:val="multilevel"/>
    <w:tmpl w:val="2A08F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909DA"/>
    <w:multiLevelType w:val="multilevel"/>
    <w:tmpl w:val="228261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B004FB"/>
    <w:multiLevelType w:val="multilevel"/>
    <w:tmpl w:val="A180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269CB"/>
    <w:multiLevelType w:val="multilevel"/>
    <w:tmpl w:val="E11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FF42B5"/>
    <w:multiLevelType w:val="multilevel"/>
    <w:tmpl w:val="C358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C2B2E"/>
    <w:multiLevelType w:val="multilevel"/>
    <w:tmpl w:val="5DC6D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C35327"/>
    <w:multiLevelType w:val="multilevel"/>
    <w:tmpl w:val="6F44F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66276"/>
    <w:multiLevelType w:val="multilevel"/>
    <w:tmpl w:val="02DE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5"/>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BB"/>
    <w:rsid w:val="0043133B"/>
    <w:rsid w:val="005D3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5542"/>
  <w15:chartTrackingRefBased/>
  <w15:docId w15:val="{4E6FB17F-503D-4058-A9CD-C14F7435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D30B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30BB"/>
    <w:rPr>
      <w:b/>
      <w:bCs/>
    </w:rPr>
  </w:style>
  <w:style w:type="character" w:styleId="Zdraznn">
    <w:name w:val="Emphasis"/>
    <w:basedOn w:val="Standardnpsmoodstavce"/>
    <w:uiPriority w:val="20"/>
    <w:qFormat/>
    <w:rsid w:val="005D30BB"/>
    <w:rPr>
      <w:i/>
      <w:iCs/>
    </w:rPr>
  </w:style>
  <w:style w:type="character" w:styleId="Hypertextovodkaz">
    <w:name w:val="Hyperlink"/>
    <w:basedOn w:val="Standardnpsmoodstavce"/>
    <w:uiPriority w:val="99"/>
    <w:semiHidden/>
    <w:unhideWhenUsed/>
    <w:rsid w:val="005D3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paper.cz/" TargetMode="External"/><Relationship Id="rId5" Type="http://schemas.openxmlformats.org/officeDocument/2006/relationships/hyperlink" Target="http://www.wood-pape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2641</Words>
  <Characters>15582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1</cp:revision>
  <dcterms:created xsi:type="dcterms:W3CDTF">2020-03-06T07:04:00Z</dcterms:created>
  <dcterms:modified xsi:type="dcterms:W3CDTF">2020-03-06T07:10:00Z</dcterms:modified>
</cp:coreProperties>
</file>